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drawing>
          <wp:inline distT="0" distB="0" distL="114300" distR="114300">
            <wp:extent cx="5632450" cy="7965440"/>
            <wp:effectExtent l="0" t="0" r="6350" b="16510"/>
            <wp:docPr id="9" name="图片 9" descr="11-3-定稿-大新县农业农村局办公楼5号楼（原新园大酒店）修缮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3-定稿-大新县农业农村局办公楼5号楼（原新园大酒店）修缮工程_01"/>
                    <pic:cNvPicPr>
                      <a:picLocks noChangeAspect="1"/>
                    </pic:cNvPicPr>
                  </pic:nvPicPr>
                  <pic:blipFill>
                    <a:blip r:embed="rId11"/>
                    <a:stretch>
                      <a:fillRect/>
                    </a:stretch>
                  </pic:blipFill>
                  <pic:spPr>
                    <a:xfrm>
                      <a:off x="0" y="0"/>
                      <a:ext cx="5632450" cy="7965440"/>
                    </a:xfrm>
                    <a:prstGeom prst="rect">
                      <a:avLst/>
                    </a:prstGeom>
                  </pic:spPr>
                </pic:pic>
              </a:graphicData>
            </a:graphic>
          </wp:inline>
        </w:drawing>
      </w:r>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E79EB33">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：大新县农业农村局办公楼5号楼（原新园大酒店）修缮工程</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lang w:eastAsia="zh-CN"/>
        </w:rPr>
        <w:t>CZZC2025-C2-240186-GXHY</w:t>
      </w:r>
    </w:p>
    <w:p w14:paraId="20110415">
      <w:pPr>
        <w:pStyle w:val="19"/>
        <w:snapToGrid w:val="0"/>
        <w:spacing w:before="50" w:after="120" w:line="360" w:lineRule="auto"/>
        <w:ind w:firstLine="1145" w:firstLineChars="400"/>
        <w:rPr>
          <w:rFonts w:hint="eastAsia" w:asciiTheme="minorEastAsia" w:hAnsiTheme="minorEastAsia" w:eastAsiaTheme="minorEastAsia" w:cstheme="minorEastAsia"/>
          <w:b/>
          <w:bCs/>
          <w:color w:val="auto"/>
          <w:w w:val="95"/>
          <w:sz w:val="30"/>
          <w:szCs w:val="30"/>
          <w:highlight w:val="none"/>
          <w:u w:val="singl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eastAsia="zh-CN"/>
        </w:rPr>
        <w:t xml:space="preserve"> 崇左市大新县</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tabs>
          <w:tab w:val="left" w:pos="6204"/>
        </w:tabs>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大新县农业农村局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广西华义展工程项目管理有限公司  </w:t>
      </w:r>
    </w:p>
    <w:p w14:paraId="59DFC06C">
      <w:pPr>
        <w:pStyle w:val="19"/>
        <w:snapToGrid w:val="0"/>
        <w:spacing w:before="50" w:after="120" w:line="360" w:lineRule="auto"/>
        <w:ind w:firstLine="841" w:firstLineChars="294"/>
        <w:rPr>
          <w:rFonts w:hint="eastAsia"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eastAsia="zh-CN"/>
        </w:rPr>
        <w:t>2025年11月3日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7F1933D3">
      <w:pPr>
        <w:pStyle w:val="22"/>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_Toc26281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_Toc26281 \h </w:instrText>
      </w:r>
      <w:r>
        <w:fldChar w:fldCharType="separate"/>
      </w:r>
      <w:r>
        <w:t>1</w:t>
      </w:r>
      <w:r>
        <w:fldChar w:fldCharType="end"/>
      </w:r>
      <w:r>
        <w:rPr>
          <w:rFonts w:ascii="宋体" w:hAnsi="宋体"/>
          <w:color w:val="auto"/>
          <w:szCs w:val="30"/>
          <w:highlight w:val="none"/>
        </w:rPr>
        <w:fldChar w:fldCharType="end"/>
      </w:r>
    </w:p>
    <w:p w14:paraId="735E5EA2">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_Toc19193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_Toc19193 \h </w:instrText>
      </w:r>
      <w:r>
        <w:fldChar w:fldCharType="separate"/>
      </w:r>
      <w:r>
        <w:t>5</w:t>
      </w:r>
      <w:r>
        <w:fldChar w:fldCharType="end"/>
      </w:r>
      <w:r>
        <w:rPr>
          <w:rFonts w:hint="eastAsia" w:ascii="宋体" w:hAnsi="宋体"/>
          <w:color w:val="auto"/>
          <w:szCs w:val="30"/>
          <w:highlight w:val="none"/>
        </w:rPr>
        <w:fldChar w:fldCharType="end"/>
      </w:r>
    </w:p>
    <w:p w14:paraId="17127BAE">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_Toc28386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_Toc28386 \h </w:instrText>
      </w:r>
      <w:r>
        <w:fldChar w:fldCharType="separate"/>
      </w:r>
      <w:r>
        <w:t>8</w:t>
      </w:r>
      <w:r>
        <w:fldChar w:fldCharType="end"/>
      </w:r>
      <w:r>
        <w:rPr>
          <w:rFonts w:hint="eastAsia" w:ascii="宋体" w:hAnsi="宋体"/>
          <w:color w:val="auto"/>
          <w:szCs w:val="30"/>
          <w:highlight w:val="none"/>
        </w:rPr>
        <w:fldChar w:fldCharType="end"/>
      </w:r>
    </w:p>
    <w:p w14:paraId="0E25C49C">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_Toc17484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_Toc17484 \h </w:instrText>
      </w:r>
      <w:r>
        <w:fldChar w:fldCharType="separate"/>
      </w:r>
      <w:r>
        <w:t>8</w:t>
      </w:r>
      <w:r>
        <w:fldChar w:fldCharType="end"/>
      </w:r>
      <w:r>
        <w:rPr>
          <w:rFonts w:hint="eastAsia" w:ascii="宋体" w:hAnsi="宋体"/>
          <w:color w:val="auto"/>
          <w:szCs w:val="30"/>
          <w:highlight w:val="none"/>
        </w:rPr>
        <w:fldChar w:fldCharType="end"/>
      </w:r>
    </w:p>
    <w:p w14:paraId="78677D0C">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_Toc9615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_Toc9615 \h </w:instrText>
      </w:r>
      <w:r>
        <w:fldChar w:fldCharType="separate"/>
      </w:r>
      <w:r>
        <w:t>13</w:t>
      </w:r>
      <w:r>
        <w:fldChar w:fldCharType="end"/>
      </w:r>
      <w:r>
        <w:rPr>
          <w:rFonts w:hint="eastAsia" w:ascii="宋体" w:hAnsi="宋体"/>
          <w:color w:val="auto"/>
          <w:szCs w:val="30"/>
          <w:highlight w:val="none"/>
        </w:rPr>
        <w:fldChar w:fldCharType="end"/>
      </w:r>
    </w:p>
    <w:p w14:paraId="42C2F286">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_Toc11887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_Toc11887 \h </w:instrText>
      </w:r>
      <w:r>
        <w:fldChar w:fldCharType="separate"/>
      </w:r>
      <w:r>
        <w:t>13</w:t>
      </w:r>
      <w:r>
        <w:fldChar w:fldCharType="end"/>
      </w:r>
      <w:r>
        <w:rPr>
          <w:rFonts w:hint="eastAsia" w:ascii="宋体" w:hAnsi="宋体"/>
          <w:color w:val="auto"/>
          <w:szCs w:val="30"/>
          <w:highlight w:val="none"/>
        </w:rPr>
        <w:fldChar w:fldCharType="end"/>
      </w:r>
    </w:p>
    <w:p w14:paraId="7DB28B46">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_Toc23111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_Toc23111 \h </w:instrText>
      </w:r>
      <w:r>
        <w:fldChar w:fldCharType="separate"/>
      </w:r>
      <w:r>
        <w:t>15</w:t>
      </w:r>
      <w:r>
        <w:fldChar w:fldCharType="end"/>
      </w:r>
      <w:r>
        <w:rPr>
          <w:rFonts w:hint="eastAsia" w:ascii="宋体" w:hAnsi="宋体"/>
          <w:color w:val="auto"/>
          <w:szCs w:val="30"/>
          <w:highlight w:val="none"/>
        </w:rPr>
        <w:fldChar w:fldCharType="end"/>
      </w:r>
    </w:p>
    <w:p w14:paraId="54E686F5">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_Toc24073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_Toc24073 \h </w:instrText>
      </w:r>
      <w:r>
        <w:fldChar w:fldCharType="separate"/>
      </w:r>
      <w:r>
        <w:t>16</w:t>
      </w:r>
      <w:r>
        <w:fldChar w:fldCharType="end"/>
      </w:r>
      <w:r>
        <w:rPr>
          <w:rFonts w:hint="eastAsia" w:ascii="宋体" w:hAnsi="宋体"/>
          <w:color w:val="auto"/>
          <w:szCs w:val="30"/>
          <w:highlight w:val="none"/>
        </w:rPr>
        <w:fldChar w:fldCharType="end"/>
      </w:r>
    </w:p>
    <w:p w14:paraId="2E3F1FAD">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_Toc27858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_Toc27858 \h </w:instrText>
      </w:r>
      <w:r>
        <w:fldChar w:fldCharType="separate"/>
      </w:r>
      <w:r>
        <w:t>18</w:t>
      </w:r>
      <w:r>
        <w:fldChar w:fldCharType="end"/>
      </w:r>
      <w:r>
        <w:rPr>
          <w:rFonts w:hint="eastAsia" w:ascii="宋体" w:hAnsi="宋体"/>
          <w:color w:val="auto"/>
          <w:szCs w:val="30"/>
          <w:highlight w:val="none"/>
        </w:rPr>
        <w:fldChar w:fldCharType="end"/>
      </w:r>
    </w:p>
    <w:p w14:paraId="04267769">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_Toc8828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_Toc8828 \h </w:instrText>
      </w:r>
      <w:r>
        <w:fldChar w:fldCharType="separate"/>
      </w:r>
      <w:r>
        <w:t>19</w:t>
      </w:r>
      <w:r>
        <w:fldChar w:fldCharType="end"/>
      </w:r>
      <w:r>
        <w:rPr>
          <w:rFonts w:hint="eastAsia" w:ascii="宋体" w:hAnsi="宋体"/>
          <w:color w:val="auto"/>
          <w:szCs w:val="30"/>
          <w:highlight w:val="none"/>
        </w:rPr>
        <w:fldChar w:fldCharType="end"/>
      </w:r>
    </w:p>
    <w:p w14:paraId="36B419E8">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_Toc2783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_Toc2783 \h </w:instrText>
      </w:r>
      <w:r>
        <w:fldChar w:fldCharType="separate"/>
      </w:r>
      <w:r>
        <w:t>22</w:t>
      </w:r>
      <w:r>
        <w:fldChar w:fldCharType="end"/>
      </w:r>
      <w:r>
        <w:rPr>
          <w:rFonts w:hint="eastAsia" w:ascii="宋体" w:hAnsi="宋体"/>
          <w:color w:val="auto"/>
          <w:szCs w:val="30"/>
          <w:highlight w:val="none"/>
        </w:rPr>
        <w:fldChar w:fldCharType="end"/>
      </w:r>
    </w:p>
    <w:p w14:paraId="66144198">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_Toc26434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_Toc26434 \h </w:instrText>
      </w:r>
      <w:r>
        <w:fldChar w:fldCharType="separate"/>
      </w:r>
      <w:r>
        <w:t>24</w:t>
      </w:r>
      <w:r>
        <w:fldChar w:fldCharType="end"/>
      </w:r>
      <w:r>
        <w:rPr>
          <w:rFonts w:hint="eastAsia" w:ascii="宋体" w:hAnsi="宋体"/>
          <w:color w:val="auto"/>
          <w:szCs w:val="30"/>
          <w:highlight w:val="none"/>
        </w:rPr>
        <w:fldChar w:fldCharType="end"/>
      </w:r>
    </w:p>
    <w:p w14:paraId="14405BF1">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_Toc15456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_Toc15456 \h </w:instrText>
      </w:r>
      <w:r>
        <w:fldChar w:fldCharType="separate"/>
      </w:r>
      <w:r>
        <w:t>30</w:t>
      </w:r>
      <w:r>
        <w:fldChar w:fldCharType="end"/>
      </w:r>
      <w:r>
        <w:rPr>
          <w:rFonts w:hint="eastAsia" w:ascii="宋体" w:hAnsi="宋体"/>
          <w:color w:val="auto"/>
          <w:szCs w:val="30"/>
          <w:highlight w:val="none"/>
        </w:rPr>
        <w:fldChar w:fldCharType="end"/>
      </w:r>
    </w:p>
    <w:p w14:paraId="62B2948C">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_Toc15717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_Toc15717 \h </w:instrText>
      </w:r>
      <w:r>
        <w:fldChar w:fldCharType="separate"/>
      </w:r>
      <w:r>
        <w:t>30</w:t>
      </w:r>
      <w:r>
        <w:fldChar w:fldCharType="end"/>
      </w:r>
      <w:r>
        <w:rPr>
          <w:rFonts w:hint="eastAsia" w:ascii="宋体" w:hAnsi="宋体"/>
          <w:color w:val="auto"/>
          <w:szCs w:val="30"/>
          <w:highlight w:val="none"/>
        </w:rPr>
        <w:fldChar w:fldCharType="end"/>
      </w:r>
    </w:p>
    <w:p w14:paraId="488251E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_Toc15275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_Toc15275 \h </w:instrText>
      </w:r>
      <w:r>
        <w:fldChar w:fldCharType="separate"/>
      </w:r>
      <w:r>
        <w:t>39</w:t>
      </w:r>
      <w:r>
        <w:fldChar w:fldCharType="end"/>
      </w:r>
      <w:r>
        <w:rPr>
          <w:rFonts w:hint="eastAsia" w:ascii="宋体" w:hAnsi="宋体"/>
          <w:color w:val="auto"/>
          <w:szCs w:val="30"/>
          <w:highlight w:val="none"/>
        </w:rPr>
        <w:fldChar w:fldCharType="end"/>
      </w:r>
    </w:p>
    <w:p w14:paraId="46024BBD">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_Toc30087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_Toc30087 \h </w:instrText>
      </w:r>
      <w:r>
        <w:fldChar w:fldCharType="separate"/>
      </w:r>
      <w:r>
        <w:t>39</w:t>
      </w:r>
      <w:r>
        <w:fldChar w:fldCharType="end"/>
      </w:r>
      <w:r>
        <w:rPr>
          <w:rFonts w:hint="eastAsia" w:ascii="宋体" w:hAnsi="宋体"/>
          <w:color w:val="auto"/>
          <w:szCs w:val="30"/>
          <w:highlight w:val="none"/>
        </w:rPr>
        <w:fldChar w:fldCharType="end"/>
      </w:r>
    </w:p>
    <w:p w14:paraId="6FB0E33E">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_Toc16348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_Toc16348 \h </w:instrText>
      </w:r>
      <w:r>
        <w:fldChar w:fldCharType="separate"/>
      </w:r>
      <w:r>
        <w:t>40</w:t>
      </w:r>
      <w:r>
        <w:fldChar w:fldCharType="end"/>
      </w:r>
      <w:r>
        <w:rPr>
          <w:rFonts w:hint="eastAsia" w:ascii="宋体" w:hAnsi="宋体"/>
          <w:color w:val="auto"/>
          <w:szCs w:val="30"/>
          <w:highlight w:val="none"/>
        </w:rPr>
        <w:fldChar w:fldCharType="end"/>
      </w:r>
    </w:p>
    <w:p w14:paraId="01DE7DA3">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_Toc30545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_Toc30545 \h </w:instrText>
      </w:r>
      <w:r>
        <w:fldChar w:fldCharType="separate"/>
      </w:r>
      <w:r>
        <w:t>41</w:t>
      </w:r>
      <w:r>
        <w:fldChar w:fldCharType="end"/>
      </w:r>
      <w:r>
        <w:rPr>
          <w:rFonts w:hint="eastAsia" w:ascii="宋体" w:hAnsi="宋体"/>
          <w:color w:val="auto"/>
          <w:szCs w:val="30"/>
          <w:highlight w:val="none"/>
        </w:rPr>
        <w:fldChar w:fldCharType="end"/>
      </w:r>
    </w:p>
    <w:p w14:paraId="3FBEB62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_Toc21257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_Toc21257 \h </w:instrText>
      </w:r>
      <w:r>
        <w:fldChar w:fldCharType="separate"/>
      </w:r>
      <w:r>
        <w:t>42</w:t>
      </w:r>
      <w:r>
        <w:fldChar w:fldCharType="end"/>
      </w:r>
      <w:r>
        <w:rPr>
          <w:rFonts w:hint="eastAsia" w:ascii="宋体" w:hAnsi="宋体"/>
          <w:color w:val="auto"/>
          <w:szCs w:val="30"/>
          <w:highlight w:val="none"/>
        </w:rPr>
        <w:fldChar w:fldCharType="end"/>
      </w:r>
    </w:p>
    <w:p w14:paraId="45E25DEB">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_Toc10569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_Toc10569 \h </w:instrText>
      </w:r>
      <w:r>
        <w:fldChar w:fldCharType="separate"/>
      </w:r>
      <w:r>
        <w:t>43</w:t>
      </w:r>
      <w:r>
        <w:fldChar w:fldCharType="end"/>
      </w:r>
      <w:r>
        <w:rPr>
          <w:rFonts w:hint="eastAsia" w:ascii="宋体" w:hAnsi="宋体"/>
          <w:color w:val="auto"/>
          <w:szCs w:val="30"/>
          <w:highlight w:val="none"/>
        </w:rPr>
        <w:fldChar w:fldCharType="end"/>
      </w:r>
    </w:p>
    <w:p w14:paraId="77B7DD85">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_Toc23363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_Toc23363 \h </w:instrText>
      </w:r>
      <w:r>
        <w:fldChar w:fldCharType="separate"/>
      </w:r>
      <w:r>
        <w:t>54</w:t>
      </w:r>
      <w:r>
        <w:fldChar w:fldCharType="end"/>
      </w:r>
      <w:r>
        <w:rPr>
          <w:rFonts w:hint="eastAsia" w:ascii="宋体" w:hAnsi="宋体"/>
          <w:color w:val="auto"/>
          <w:szCs w:val="30"/>
          <w:highlight w:val="none"/>
        </w:rPr>
        <w:fldChar w:fldCharType="end"/>
      </w:r>
    </w:p>
    <w:p w14:paraId="4C0BC02F">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_Toc5209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_Toc5209 \h </w:instrText>
      </w:r>
      <w:r>
        <w:fldChar w:fldCharType="separate"/>
      </w:r>
      <w:r>
        <w:t>72</w:t>
      </w:r>
      <w:r>
        <w:fldChar w:fldCharType="end"/>
      </w:r>
      <w:r>
        <w:rPr>
          <w:rFonts w:hint="eastAsia" w:ascii="宋体" w:hAnsi="宋体"/>
          <w:color w:val="auto"/>
          <w:szCs w:val="30"/>
          <w:highlight w:val="none"/>
        </w:rPr>
        <w:fldChar w:fldCharType="end"/>
      </w:r>
    </w:p>
    <w:p w14:paraId="6608E63B">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_Toc29821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_Toc29821 \h </w:instrText>
      </w:r>
      <w:r>
        <w:fldChar w:fldCharType="separate"/>
      </w:r>
      <w:r>
        <w:t>77</w:t>
      </w:r>
      <w:r>
        <w:fldChar w:fldCharType="end"/>
      </w:r>
      <w:r>
        <w:rPr>
          <w:rFonts w:hint="eastAsia" w:ascii="宋体" w:hAnsi="宋体"/>
          <w:color w:val="auto"/>
          <w:szCs w:val="30"/>
          <w:highlight w:val="none"/>
        </w:rPr>
        <w:fldChar w:fldCharType="end"/>
      </w:r>
    </w:p>
    <w:p w14:paraId="7799492A">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_Toc2190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_Toc2190 \h </w:instrText>
      </w:r>
      <w:r>
        <w:fldChar w:fldCharType="separate"/>
      </w:r>
      <w:r>
        <w:t>79</w:t>
      </w:r>
      <w:r>
        <w:fldChar w:fldCharType="end"/>
      </w:r>
      <w:r>
        <w:rPr>
          <w:rFonts w:hint="eastAsia" w:ascii="宋体" w:hAnsi="宋体"/>
          <w:color w:val="auto"/>
          <w:szCs w:val="30"/>
          <w:highlight w:val="none"/>
        </w:rPr>
        <w:fldChar w:fldCharType="end"/>
      </w:r>
    </w:p>
    <w:p w14:paraId="7A16316C">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_Toc27343 </w:instrText>
      </w:r>
      <w:r>
        <w:rPr>
          <w:rFonts w:hint="eastAsia" w:ascii="宋体" w:hAnsi="宋体"/>
          <w:szCs w:val="30"/>
          <w:highlight w:val="none"/>
        </w:rPr>
        <w:fldChar w:fldCharType="separate"/>
      </w:r>
      <w:r>
        <w:rPr>
          <w:rFonts w:hint="eastAsia" w:asciiTheme="minorEastAsia" w:hAnsiTheme="minorEastAsia" w:eastAsiaTheme="minorEastAsia" w:cstheme="minorEastAsia"/>
          <w:szCs w:val="32"/>
          <w:highlight w:val="none"/>
        </w:rPr>
        <w:t>第一部分 合同协议书</w:t>
      </w:r>
      <w:r>
        <w:tab/>
      </w:r>
      <w:r>
        <w:fldChar w:fldCharType="begin"/>
      </w:r>
      <w:r>
        <w:instrText xml:space="preserve"> PAGEREF _Toc27343 \h </w:instrText>
      </w:r>
      <w:r>
        <w:fldChar w:fldCharType="separate"/>
      </w:r>
      <w:r>
        <w:t>81</w:t>
      </w:r>
      <w:r>
        <w:fldChar w:fldCharType="end"/>
      </w:r>
      <w:r>
        <w:rPr>
          <w:rFonts w:hint="eastAsia" w:ascii="宋体" w:hAnsi="宋体"/>
          <w:color w:val="auto"/>
          <w:szCs w:val="30"/>
          <w:highlight w:val="none"/>
        </w:rPr>
        <w:fldChar w:fldCharType="end"/>
      </w:r>
    </w:p>
    <w:p w14:paraId="30ABC845">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_Toc29918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tab/>
      </w:r>
      <w:r>
        <w:fldChar w:fldCharType="begin"/>
      </w:r>
      <w:r>
        <w:instrText xml:space="preserve"> PAGEREF _Toc29918 \h </w:instrText>
      </w:r>
      <w:r>
        <w:fldChar w:fldCharType="separate"/>
      </w:r>
      <w:r>
        <w:t>84</w:t>
      </w:r>
      <w:r>
        <w:fldChar w:fldCharType="end"/>
      </w:r>
      <w:r>
        <w:rPr>
          <w:rFonts w:hint="eastAsia" w:ascii="宋体" w:hAnsi="宋体"/>
          <w:color w:val="auto"/>
          <w:szCs w:val="30"/>
          <w:highlight w:val="none"/>
        </w:rPr>
        <w:fldChar w:fldCharType="end"/>
      </w:r>
    </w:p>
    <w:p w14:paraId="0C43E6F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_Toc24496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tab/>
      </w:r>
      <w:r>
        <w:fldChar w:fldCharType="begin"/>
      </w:r>
      <w:r>
        <w:instrText xml:space="preserve"> PAGEREF _Toc24496 \h </w:instrText>
      </w:r>
      <w:r>
        <w:fldChar w:fldCharType="separate"/>
      </w:r>
      <w:r>
        <w:t>84</w:t>
      </w:r>
      <w:r>
        <w:fldChar w:fldCharType="end"/>
      </w:r>
      <w:r>
        <w:rPr>
          <w:rFonts w:hint="eastAsia" w:ascii="宋体" w:hAnsi="宋体"/>
          <w:color w:val="auto"/>
          <w:szCs w:val="30"/>
          <w:highlight w:val="none"/>
        </w:rPr>
        <w:fldChar w:fldCharType="end"/>
      </w:r>
    </w:p>
    <w:p w14:paraId="75D6E4B6">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_Toc29161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_Toc29161 \h </w:instrText>
      </w:r>
      <w:r>
        <w:fldChar w:fldCharType="separate"/>
      </w:r>
      <w:r>
        <w:t>109</w:t>
      </w:r>
      <w: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26281"/>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28359012"/>
      <w:bookmarkStart w:id="2" w:name="_Toc35393798"/>
      <w:bookmarkStart w:id="3" w:name="_Toc44229878"/>
      <w:bookmarkStart w:id="4" w:name="_Toc35393629"/>
      <w:bookmarkStart w:id="5" w:name="_Toc28359089"/>
      <w:bookmarkStart w:id="6" w:name="_Toc35393792"/>
      <w:bookmarkStart w:id="7" w:name="_Toc35393623"/>
      <w:bookmarkStart w:id="8" w:name="_Toc28359081"/>
      <w:bookmarkStart w:id="9" w:name="_Toc28359004"/>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4"/>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大新县农业农村局办公楼5号楼（原新园大酒店）修缮工程</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2025年11月14日10时00分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CZZC2025-C2-240186-GXHY</w:t>
      </w:r>
    </w:p>
    <w:p w14:paraId="0F75F89D">
      <w:pPr>
        <w:spacing w:line="360" w:lineRule="auto"/>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大新县农业农村局办公楼5号楼（原新园大酒店）修缮工程</w:t>
      </w:r>
    </w:p>
    <w:p w14:paraId="3B0B8974">
      <w:pPr>
        <w:spacing w:line="360" w:lineRule="auto"/>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92.00万元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92.00万元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s="Times New Roman"/>
          <w:color w:val="auto"/>
          <w:szCs w:val="21"/>
          <w:highlight w:val="none"/>
          <w:lang w:eastAsia="zh-CN"/>
        </w:rPr>
        <w:t>建设内容主要为外墙立面铲除、内墙涂料铲除等建筑拆除工程和办公楼地面、墙柱面、涂料、门窗、水电工程等建筑装饰装修工程；</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35393799"/>
      <w:bookmarkStart w:id="12" w:name="_Toc35393630"/>
      <w:bookmarkStart w:id="13" w:name="_Toc28359090"/>
      <w:bookmarkStart w:id="14" w:name="_Toc44229879"/>
      <w:bookmarkStart w:id="15" w:name="_Toc28359013"/>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35393793"/>
      <w:bookmarkStart w:id="17" w:name="_Toc35393624"/>
      <w:bookmarkStart w:id="18" w:name="_Toc28359005"/>
      <w:bookmarkStart w:id="19" w:name="_Toc28359082"/>
      <w:r>
        <w:rPr>
          <w:rFonts w:hint="eastAsia" w:ascii="宋体" w:hAnsi="宋体"/>
          <w:color w:val="auto"/>
          <w:szCs w:val="21"/>
          <w:highlight w:val="none"/>
        </w:rPr>
        <w:t>时间：</w:t>
      </w:r>
      <w:r>
        <w:rPr>
          <w:rFonts w:hint="eastAsia" w:ascii="宋体" w:hAnsi="宋体"/>
          <w:color w:val="auto"/>
          <w:szCs w:val="21"/>
          <w:highlight w:val="none"/>
          <w:lang w:eastAsia="zh-CN"/>
        </w:rPr>
        <w:t>2025年11月3日至2025年11月</w:t>
      </w:r>
      <w:r>
        <w:rPr>
          <w:rFonts w:hint="eastAsia" w:ascii="宋体" w:hAnsi="宋体"/>
          <w:color w:val="auto"/>
          <w:szCs w:val="21"/>
          <w:highlight w:val="none"/>
          <w:lang w:val="en-US" w:eastAsia="zh-CN"/>
        </w:rPr>
        <w:t>13</w:t>
      </w:r>
      <w:r>
        <w:rPr>
          <w:rFonts w:hint="eastAsia" w:ascii="宋体" w:hAnsi="宋体"/>
          <w:color w:val="auto"/>
          <w:szCs w:val="21"/>
          <w:highlight w:val="none"/>
          <w:lang w:eastAsia="zh-CN"/>
        </w:rPr>
        <w:t>日</w:t>
      </w:r>
      <w:r>
        <w:rPr>
          <w:rFonts w:hint="eastAsia" w:ascii="宋体" w:hAnsi="宋体"/>
          <w:color w:val="auto"/>
          <w:szCs w:val="21"/>
          <w:highlight w:val="none"/>
        </w:rPr>
        <w:t>，每天上午00:00至12:00，下午12:00至23:59（北京时间，法定节假日除外）。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2025年11月14日10时00分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2025年11月14日10时00分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28359007"/>
      <w:bookmarkStart w:id="21" w:name="_Toc35393794"/>
      <w:bookmarkStart w:id="22" w:name="_Toc35393625"/>
      <w:bookmarkStart w:id="23" w:name="_Toc28359084"/>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626"/>
      <w:bookmarkStart w:id="25" w:name="_Toc35393795"/>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https://zfcg.gxzf.gov.cn/luban/detail?parentId=66601&amp;articleId=ann_yWAxZcW0My+ovReKPdjhMdD5ndTMr3NGt5TILBJnhQo=</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广西华义展工程项目管理有限公司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14</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广西华义展工程项目管理有限公司</w:t>
      </w:r>
      <w:r>
        <w:rPr>
          <w:rFonts w:hint="eastAsia" w:ascii="宋体" w:hAnsi="宋体" w:cs="宋体"/>
          <w:color w:val="auto"/>
          <w:kern w:val="0"/>
          <w:szCs w:val="21"/>
          <w:highlight w:val="none"/>
        </w:rPr>
        <w:t>（</w:t>
      </w:r>
      <w:r>
        <w:rPr>
          <w:rFonts w:hint="eastAsia" w:ascii="宋体" w:hAnsi="宋体" w:cs="宋体"/>
          <w:szCs w:val="21"/>
          <w:highlight w:val="none"/>
          <w:lang w:eastAsia="zh-CN"/>
        </w:rPr>
        <w:t>南宁市邕宁区蒲庙镇良堤路8号中国锦园实景创意乐园A-2号楼1单元一层101、102号办公</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大新县农业农村局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崇左市大新县桃城镇养利中路45</w:t>
      </w:r>
      <w:r>
        <w:rPr>
          <w:rFonts w:hint="eastAsia" w:ascii="宋体" w:hAnsi="宋体"/>
          <w:szCs w:val="21"/>
          <w:highlight w:val="none"/>
          <w:lang w:val="en-US" w:eastAsia="zh-CN"/>
        </w:rPr>
        <w:t>0</w:t>
      </w:r>
      <w:r>
        <w:rPr>
          <w:rFonts w:hint="eastAsia" w:ascii="宋体" w:hAnsi="宋体"/>
          <w:szCs w:val="21"/>
          <w:highlight w:val="none"/>
          <w:lang w:eastAsia="zh-CN"/>
        </w:rPr>
        <w:t xml:space="preserve">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eastAsia="zh-CN"/>
        </w:rPr>
        <w:t>黄工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0771-3632078</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广西华义展工程项目管理有限公司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南宁市邕宁区蒲庙镇良堤路8号中国锦园实景创意乐园A-2号楼1单元一层101、102号办公</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0771-5789767</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rPr>
      </w:pPr>
      <w:r>
        <w:rPr>
          <w:rFonts w:hint="eastAsia" w:ascii="宋体" w:hAnsi="宋体"/>
          <w:szCs w:val="21"/>
          <w:highlight w:val="none"/>
        </w:rPr>
        <w:t>项目联系人：</w:t>
      </w:r>
      <w:r>
        <w:rPr>
          <w:rFonts w:hint="eastAsia" w:ascii="宋体" w:hAnsi="宋体"/>
          <w:szCs w:val="21"/>
          <w:highlight w:val="none"/>
          <w:lang w:val="en-US" w:eastAsia="zh-CN"/>
        </w:rPr>
        <w:t>甘工</w:t>
      </w:r>
    </w:p>
    <w:p w14:paraId="07A7ABC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ascii="宋体" w:hAnsi="宋体"/>
          <w:szCs w:val="21"/>
          <w:highlight w:val="none"/>
        </w:rPr>
        <w:t>电话：</w:t>
      </w:r>
      <w:r>
        <w:rPr>
          <w:rFonts w:hint="eastAsia" w:ascii="宋体" w:hAnsi="宋体"/>
          <w:szCs w:val="21"/>
          <w:highlight w:val="none"/>
          <w:lang w:eastAsia="zh-CN"/>
        </w:rPr>
        <w:t>0771-5789767</w:t>
      </w:r>
      <w:r>
        <w:rPr>
          <w:rFonts w:hint="eastAsia" w:ascii="宋体" w:hAnsi="宋体"/>
          <w:szCs w:val="21"/>
          <w:highlight w:val="none"/>
        </w:rPr>
        <w:t xml:space="preserve"> </w:t>
      </w:r>
    </w:p>
    <w:p w14:paraId="11B33C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p>
    <w:p w14:paraId="427BC13D">
      <w:pPr>
        <w:pStyle w:val="11"/>
        <w:spacing w:line="360" w:lineRule="auto"/>
        <w:ind w:firstLine="420" w:firstLineChars="2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 xml:space="preserve">广西华义展工程项目管理有限公司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lang w:eastAsia="zh-CN"/>
        </w:rPr>
      </w:pPr>
      <w:r>
        <w:rPr>
          <w:rFonts w:hint="eastAsia" w:ascii="宋体" w:hAnsi="宋体"/>
          <w:szCs w:val="21"/>
          <w:highlight w:val="none"/>
          <w:lang w:eastAsia="zh-CN"/>
        </w:rPr>
        <w:t>2025年11月3日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19193"/>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大新县农业农村局办公楼5号楼（原新园大酒店）修缮工程</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s="Times New Roman"/>
                <w:color w:val="auto"/>
                <w:szCs w:val="21"/>
                <w:highlight w:val="none"/>
                <w:lang w:eastAsia="zh-CN"/>
              </w:rPr>
              <w:t>建设内容主要为外墙立面铲除、内墙涂料铲除等建筑拆除工程和办公楼地面、墙柱面、涂料、门窗、水电工程等建筑装饰装修工程；</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92.00</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eastAsia="zh-CN"/>
              </w:rPr>
              <w:t>大新县农业农村局办公楼5号楼（原新园大酒店）。</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六、其他要求：</w:t>
            </w:r>
          </w:p>
          <w:p w14:paraId="1DCF831B">
            <w:pPr>
              <w:autoSpaceDE w:val="0"/>
              <w:autoSpaceDN w:val="0"/>
              <w:adjustRightIn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1、预付款支付比例或金额：合同</w:t>
            </w:r>
            <w:r>
              <w:rPr>
                <w:rFonts w:hint="eastAsia" w:ascii="宋体" w:hAnsi="宋体"/>
                <w:color w:val="auto"/>
                <w:szCs w:val="21"/>
                <w:highlight w:val="none"/>
                <w:lang w:val="en-US" w:eastAsia="zh-CN"/>
              </w:rPr>
              <w:t>总价</w:t>
            </w:r>
            <w:r>
              <w:rPr>
                <w:rFonts w:hint="eastAsia" w:ascii="宋体" w:hAnsi="宋体"/>
                <w:color w:val="auto"/>
                <w:szCs w:val="21"/>
                <w:highlight w:val="none"/>
              </w:rPr>
              <w:t>的30%。</w:t>
            </w:r>
          </w:p>
          <w:p w14:paraId="66564C48">
            <w:pPr>
              <w:autoSpaceDE w:val="0"/>
              <w:autoSpaceDN w:val="0"/>
              <w:adjustRightInd w:val="0"/>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2、预付款支付期限：</w:t>
            </w:r>
            <w:r>
              <w:rPr>
                <w:rFonts w:hint="eastAsia" w:ascii="宋体" w:hAnsi="宋体"/>
                <w:color w:val="auto"/>
                <w:szCs w:val="21"/>
                <w:highlight w:val="none"/>
                <w:lang w:eastAsia="zh-CN"/>
              </w:rPr>
              <w:t>原则上合同生效且具备实施条件后10个工作日内支付。</w:t>
            </w:r>
          </w:p>
          <w:p w14:paraId="6A8E314D">
            <w:pPr>
              <w:autoSpaceDE w:val="0"/>
              <w:autoSpaceDN w:val="0"/>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87A4E25">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①材料进场施工后工程款支付至合同总价的50%，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、支付方式：银行转账支付。</w:t>
            </w:r>
          </w:p>
          <w:p w14:paraId="0C71599A">
            <w:pPr>
              <w:widowControl/>
              <w:shd w:val="clear" w:color="auto" w:fill="FFFFFF"/>
              <w:spacing w:line="360" w:lineRule="auto"/>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七</w:t>
            </w:r>
            <w:r>
              <w:rPr>
                <w:rFonts w:hint="eastAsia" w:ascii="宋体" w:hAnsi="宋体" w:cs="宋体"/>
                <w:color w:val="auto"/>
                <w:szCs w:val="21"/>
                <w:highlight w:val="none"/>
              </w:rPr>
              <w:t>、报价要求：</w:t>
            </w:r>
          </w:p>
          <w:p w14:paraId="6AAC4308">
            <w:pPr>
              <w:widowControl/>
              <w:shd w:val="clear" w:color="auto" w:fill="FFFFFF"/>
              <w:spacing w:line="360" w:lineRule="auto"/>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1、▲本项目的招标控制价92.00万元，另附的招标控制价文件与采购文件的招标控制价不一致时，以采购文件的招标控制价为准。</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28386"/>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17484"/>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广西华义展工程项目管理有限公司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0771-5789767</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南宁市邕宁区蒲庙镇良堤路8号中国锦园实景创意乐园A-2号楼1单元一层101、102号办公</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大新县农业农村局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olor w:val="auto"/>
                <w:szCs w:val="21"/>
                <w:highlight w:val="none"/>
                <w:lang w:eastAsia="zh-CN"/>
              </w:rPr>
              <w:t>0771-3632078</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崇左市大新县桃城镇养利中路450号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default" w:hAnsi="宋体" w:eastAsia="宋体" w:cs="宋体"/>
                <w:color w:val="auto"/>
                <w:highlight w:val="none"/>
                <w:lang w:val="en-US" w:eastAsia="zh-CN"/>
              </w:rPr>
              <w:t xml:space="preserve">大新县财政局政府采购办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地址：崇左市大新县桃城镇安平大道160号</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系电话：0771-3626646</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629CC76D">
            <w:pPr>
              <w:pStyle w:val="19"/>
              <w:snapToGrid w:val="0"/>
              <w:spacing w:line="360" w:lineRule="auto"/>
              <w:rPr>
                <w:rFonts w:hint="eastAsia" w:hAnsi="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 xml:space="preserve">广西华义展工程项目管理有限公司 </w:t>
            </w:r>
          </w:p>
          <w:p w14:paraId="230AA770">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开户银行：中国建设银行南宁金湖支行</w:t>
            </w:r>
          </w:p>
          <w:p w14:paraId="4FE10F6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银行账号：45050160426600000574</w:t>
            </w:r>
            <w:bookmarkStart w:id="141" w:name="_GoBack"/>
            <w:bookmarkEnd w:id="141"/>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9615"/>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11887"/>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673"/>
      <w:bookmarkStart w:id="40" w:name="_Toc254970532"/>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254970534"/>
      <w:bookmarkStart w:id="44" w:name="_Toc254970675"/>
      <w:bookmarkStart w:id="45" w:name="_Toc23111"/>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24073"/>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27858"/>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8828"/>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2783"/>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26434"/>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2"/>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崇左市大新县桃城镇养利中路450号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15456"/>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15717"/>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200"/>
        <w:gridCol w:w="6368"/>
        <w:gridCol w:w="945"/>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4"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2"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4"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2"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w:t>
            </w:r>
            <w:r>
              <w:rPr>
                <w:rFonts w:hint="eastAsia" w:ascii="宋体" w:hAnsi="宋体"/>
                <w:bCs/>
                <w:szCs w:val="21"/>
                <w:highlight w:val="none"/>
                <w:vertAlign w:val="baseline"/>
                <w:lang w:val="en-US" w:eastAsia="zh-CN"/>
              </w:rPr>
              <w:t>再</w:t>
            </w:r>
            <w:r>
              <w:rPr>
                <w:rFonts w:hint="eastAsia" w:ascii="宋体" w:hAnsi="宋体"/>
                <w:bCs/>
                <w:szCs w:val="21"/>
                <w:highlight w:val="none"/>
                <w:vertAlign w:val="baseline"/>
                <w:lang w:eastAsia="zh-CN"/>
              </w:rPr>
              <w:t>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8"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4"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2"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54F3B3F1">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提供的主要施工方法，确定各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vMerge w:val="continue"/>
            <w:noWrap w:val="0"/>
            <w:vAlign w:val="top"/>
          </w:tcPr>
          <w:p w14:paraId="19D22E56">
            <w:pPr>
              <w:spacing w:line="360" w:lineRule="auto"/>
              <w:rPr>
                <w:rFonts w:hint="eastAsia" w:ascii="宋体" w:hAnsi="宋体"/>
                <w:b/>
                <w:color w:val="auto"/>
                <w:szCs w:val="21"/>
                <w:highlight w:val="none"/>
              </w:rPr>
            </w:pPr>
          </w:p>
        </w:tc>
        <w:tc>
          <w:tcPr>
            <w:tcW w:w="654" w:type="pct"/>
            <w:vMerge w:val="continue"/>
            <w:noWrap w:val="0"/>
            <w:vAlign w:val="top"/>
          </w:tcPr>
          <w:p w14:paraId="0DA30662">
            <w:pPr>
              <w:spacing w:line="360" w:lineRule="auto"/>
              <w:rPr>
                <w:rFonts w:hint="eastAsia" w:ascii="宋体" w:hAnsi="宋体"/>
                <w:b/>
                <w:color w:val="auto"/>
                <w:szCs w:val="21"/>
                <w:highlight w:val="none"/>
              </w:rPr>
            </w:pPr>
          </w:p>
        </w:tc>
        <w:tc>
          <w:tcPr>
            <w:tcW w:w="3472"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57D5D87E">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提供的拟投入的主要物资计划，确定各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5ECA87B5">
            <w:pPr>
              <w:spacing w:line="360" w:lineRule="auto"/>
              <w:rPr>
                <w:rFonts w:hint="eastAsia" w:ascii="宋体" w:hAnsi="宋体"/>
                <w:b/>
                <w:color w:val="auto"/>
                <w:szCs w:val="21"/>
                <w:highlight w:val="none"/>
              </w:rPr>
            </w:pPr>
          </w:p>
        </w:tc>
        <w:tc>
          <w:tcPr>
            <w:tcW w:w="654" w:type="pct"/>
            <w:vMerge w:val="continue"/>
            <w:noWrap w:val="0"/>
            <w:vAlign w:val="top"/>
          </w:tcPr>
          <w:p w14:paraId="3A10DBBF">
            <w:pPr>
              <w:spacing w:line="360" w:lineRule="auto"/>
              <w:rPr>
                <w:rFonts w:hint="eastAsia" w:ascii="宋体" w:hAnsi="宋体"/>
                <w:b/>
                <w:color w:val="auto"/>
                <w:szCs w:val="21"/>
                <w:highlight w:val="none"/>
              </w:rPr>
            </w:pPr>
          </w:p>
        </w:tc>
        <w:tc>
          <w:tcPr>
            <w:tcW w:w="3472"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4236D8D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提供的拟投入的主要施工机械、设备计划，确定各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15D74510">
            <w:pPr>
              <w:spacing w:line="360" w:lineRule="auto"/>
              <w:rPr>
                <w:rFonts w:hint="eastAsia" w:ascii="宋体" w:hAnsi="宋体"/>
                <w:b/>
                <w:color w:val="auto"/>
                <w:szCs w:val="21"/>
                <w:highlight w:val="none"/>
              </w:rPr>
            </w:pPr>
          </w:p>
        </w:tc>
        <w:tc>
          <w:tcPr>
            <w:tcW w:w="654" w:type="pct"/>
            <w:vMerge w:val="continue"/>
            <w:noWrap w:val="0"/>
            <w:vAlign w:val="top"/>
          </w:tcPr>
          <w:p w14:paraId="3325A630">
            <w:pPr>
              <w:spacing w:line="360" w:lineRule="auto"/>
              <w:rPr>
                <w:rFonts w:hint="eastAsia" w:ascii="宋体" w:hAnsi="宋体"/>
                <w:b/>
                <w:color w:val="auto"/>
                <w:szCs w:val="21"/>
                <w:highlight w:val="none"/>
              </w:rPr>
            </w:pPr>
          </w:p>
        </w:tc>
        <w:tc>
          <w:tcPr>
            <w:tcW w:w="3472"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70170E6">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提供的劳动力安排计划，确定各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5" w:hRule="atLeast"/>
          <w:jc w:val="center"/>
        </w:trPr>
        <w:tc>
          <w:tcPr>
            <w:tcW w:w="358" w:type="pct"/>
            <w:vMerge w:val="continue"/>
            <w:noWrap w:val="0"/>
            <w:vAlign w:val="top"/>
          </w:tcPr>
          <w:p w14:paraId="7B684E89">
            <w:pPr>
              <w:spacing w:line="360" w:lineRule="auto"/>
              <w:rPr>
                <w:rFonts w:hint="eastAsia" w:ascii="宋体" w:hAnsi="宋体"/>
                <w:b/>
                <w:color w:val="auto"/>
                <w:szCs w:val="21"/>
                <w:highlight w:val="none"/>
              </w:rPr>
            </w:pPr>
          </w:p>
        </w:tc>
        <w:tc>
          <w:tcPr>
            <w:tcW w:w="654" w:type="pct"/>
            <w:vMerge w:val="continue"/>
            <w:noWrap w:val="0"/>
            <w:vAlign w:val="top"/>
          </w:tcPr>
          <w:p w14:paraId="468FD5E6">
            <w:pPr>
              <w:spacing w:line="360" w:lineRule="auto"/>
              <w:rPr>
                <w:rFonts w:hint="eastAsia" w:ascii="宋体" w:hAnsi="宋体"/>
                <w:b/>
                <w:color w:val="auto"/>
                <w:szCs w:val="21"/>
                <w:highlight w:val="none"/>
              </w:rPr>
            </w:pPr>
          </w:p>
        </w:tc>
        <w:tc>
          <w:tcPr>
            <w:tcW w:w="3472"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7898617C">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提供的确保工程质量的技术组织措施，确定各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2684004C">
            <w:pPr>
              <w:spacing w:line="360" w:lineRule="auto"/>
              <w:rPr>
                <w:rFonts w:hint="eastAsia" w:ascii="宋体" w:hAnsi="宋体"/>
                <w:b/>
                <w:color w:val="auto"/>
                <w:szCs w:val="21"/>
                <w:highlight w:val="none"/>
              </w:rPr>
            </w:pPr>
          </w:p>
        </w:tc>
        <w:tc>
          <w:tcPr>
            <w:tcW w:w="654" w:type="pct"/>
            <w:vMerge w:val="continue"/>
            <w:noWrap w:val="0"/>
            <w:vAlign w:val="top"/>
          </w:tcPr>
          <w:p w14:paraId="44A7ADC8">
            <w:pPr>
              <w:spacing w:line="360" w:lineRule="auto"/>
              <w:rPr>
                <w:rFonts w:hint="eastAsia" w:ascii="宋体" w:hAnsi="宋体"/>
                <w:b/>
                <w:color w:val="auto"/>
                <w:szCs w:val="21"/>
                <w:highlight w:val="none"/>
              </w:rPr>
            </w:pPr>
          </w:p>
        </w:tc>
        <w:tc>
          <w:tcPr>
            <w:tcW w:w="3472"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CDA23A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提供的确保安全生产的技术组织措施，确定各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1B99DCF">
            <w:pPr>
              <w:spacing w:line="360" w:lineRule="auto"/>
              <w:rPr>
                <w:rFonts w:hint="eastAsia" w:ascii="宋体" w:hAnsi="宋体"/>
                <w:b/>
                <w:color w:val="auto"/>
                <w:szCs w:val="21"/>
                <w:highlight w:val="none"/>
              </w:rPr>
            </w:pPr>
          </w:p>
        </w:tc>
        <w:tc>
          <w:tcPr>
            <w:tcW w:w="654" w:type="pct"/>
            <w:vMerge w:val="continue"/>
            <w:noWrap w:val="0"/>
            <w:vAlign w:val="top"/>
          </w:tcPr>
          <w:p w14:paraId="6C317B1C">
            <w:pPr>
              <w:spacing w:line="360" w:lineRule="auto"/>
              <w:rPr>
                <w:rFonts w:hint="eastAsia" w:ascii="宋体" w:hAnsi="宋体"/>
                <w:b/>
                <w:color w:val="auto"/>
                <w:szCs w:val="21"/>
                <w:highlight w:val="none"/>
              </w:rPr>
            </w:pPr>
          </w:p>
        </w:tc>
        <w:tc>
          <w:tcPr>
            <w:tcW w:w="3472"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591E3A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w:t>
            </w:r>
            <w:r>
              <w:rPr>
                <w:rFonts w:hint="eastAsia" w:ascii="宋体" w:hAnsi="宋体" w:eastAsia="宋体" w:cs="宋体"/>
                <w:bCs/>
                <w:color w:val="auto"/>
                <w:sz w:val="21"/>
                <w:szCs w:val="21"/>
                <w:highlight w:val="none"/>
                <w:lang w:eastAsia="zh-CN"/>
              </w:rPr>
              <w:t>确保工期的技术组织措施</w:t>
            </w:r>
            <w:r>
              <w:rPr>
                <w:rFonts w:hint="eastAsia" w:ascii="宋体" w:hAnsi="宋体" w:eastAsia="宋体" w:cs="宋体"/>
                <w:bCs/>
                <w:color w:val="auto"/>
                <w:sz w:val="21"/>
                <w:szCs w:val="21"/>
                <w:highlight w:val="none"/>
              </w:rPr>
              <w:t>，确定各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87C8F6C">
            <w:pPr>
              <w:spacing w:line="360" w:lineRule="auto"/>
              <w:rPr>
                <w:rFonts w:hint="eastAsia" w:ascii="宋体" w:hAnsi="宋体"/>
                <w:b/>
                <w:color w:val="auto"/>
                <w:szCs w:val="21"/>
                <w:highlight w:val="none"/>
              </w:rPr>
            </w:pPr>
          </w:p>
        </w:tc>
        <w:tc>
          <w:tcPr>
            <w:tcW w:w="654" w:type="pct"/>
            <w:vMerge w:val="continue"/>
            <w:noWrap w:val="0"/>
            <w:vAlign w:val="top"/>
          </w:tcPr>
          <w:p w14:paraId="4F260F5E">
            <w:pPr>
              <w:spacing w:line="360" w:lineRule="auto"/>
              <w:rPr>
                <w:rFonts w:hint="eastAsia" w:ascii="宋体" w:hAnsi="宋体"/>
                <w:b/>
                <w:color w:val="auto"/>
                <w:szCs w:val="21"/>
                <w:highlight w:val="none"/>
              </w:rPr>
            </w:pPr>
          </w:p>
        </w:tc>
        <w:tc>
          <w:tcPr>
            <w:tcW w:w="3472"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6D4F63C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提供的工程施工的重点和难点及保证措施，确定各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atLeast"/>
          <w:jc w:val="center"/>
        </w:trPr>
        <w:tc>
          <w:tcPr>
            <w:tcW w:w="358" w:type="pc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4" w:type="pc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2"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lang w:val="en-US" w:eastAsia="zh-CN"/>
              </w:rPr>
              <w:t>项目管理</w:t>
            </w:r>
            <w:r>
              <w:rPr>
                <w:rFonts w:ascii="宋体" w:hAnsi="宋体" w:cs="Courier New"/>
                <w:b/>
                <w:bCs/>
                <w:color w:val="auto"/>
                <w:szCs w:val="21"/>
                <w:highlight w:val="none"/>
              </w:rPr>
              <w:t>人员（满分</w:t>
            </w:r>
            <w:r>
              <w:rPr>
                <w:rFonts w:hint="eastAsia" w:ascii="宋体" w:hAnsi="宋体" w:cs="Courier New"/>
                <w:b/>
                <w:bCs/>
                <w:color w:val="auto"/>
                <w:szCs w:val="21"/>
                <w:highlight w:val="none"/>
                <w:lang w:val="en-US" w:eastAsia="zh-CN"/>
              </w:rPr>
              <w:t>20</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w:t>
            </w:r>
            <w:r>
              <w:rPr>
                <w:rFonts w:hint="eastAsia" w:ascii="宋体" w:hAnsi="宋体" w:cs="宋体"/>
                <w:color w:val="auto"/>
                <w:szCs w:val="24"/>
                <w:highlight w:val="none"/>
                <w:lang w:val="en-US" w:eastAsia="zh-CN"/>
              </w:rPr>
              <w:t>量</w:t>
            </w:r>
            <w:r>
              <w:rPr>
                <w:rFonts w:ascii="宋体" w:hAnsi="宋体" w:eastAsia="宋体" w:cs="宋体"/>
                <w:color w:val="auto"/>
                <w:szCs w:val="24"/>
                <w:highlight w:val="none"/>
              </w:rPr>
              <w:t>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w:t>
            </w:r>
            <w:r>
              <w:rPr>
                <w:rFonts w:hint="eastAsia" w:cs="宋体"/>
                <w:b/>
                <w:bCs/>
                <w:color w:val="auto"/>
                <w:highlight w:val="none"/>
                <w:lang w:val="en-US" w:eastAsia="zh-CN"/>
              </w:rPr>
              <w:t>20</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15</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10</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5</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20</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15275"/>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80205936"/>
      <w:bookmarkStart w:id="62" w:name="_Toc30087"/>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16348"/>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30545"/>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40" w:right="1366" w:bottom="1440" w:left="1366"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21257"/>
      <w:bookmarkStart w:id="66" w:name="_Toc80205938"/>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08FC55F4">
      <w:pPr>
        <w:snapToGrid w:val="0"/>
        <w:spacing w:before="120" w:beforeLines="50" w:after="50"/>
        <w:ind w:firstLine="480" w:firstLineChars="1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大新县农业农村局办公楼5号楼（原新园大酒店）修缮工程</w:t>
      </w: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10569"/>
      <w:bookmarkStart w:id="68" w:name="_Toc80205939"/>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25C3E768">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大新县农业农村局办公楼5号楼（原新园大酒店）修缮工程</w:t>
      </w:r>
    </w:p>
    <w:p w14:paraId="7C0923D9">
      <w:pPr>
        <w:snapToGrid w:val="0"/>
        <w:spacing w:before="120" w:beforeLines="50" w:after="50"/>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w:t>
      </w:r>
      <w:r>
        <w:rPr>
          <w:rFonts w:hint="eastAsia" w:asciiTheme="minorEastAsia" w:hAnsiTheme="minorEastAsia" w:eastAsiaTheme="minorEastAsia" w:cstheme="minorEastAsia"/>
          <w:color w:val="auto"/>
          <w:kern w:val="0"/>
          <w:sz w:val="24"/>
          <w:highlight w:val="none"/>
          <w:lang w:val="en-US" w:eastAsia="zh-CN"/>
        </w:rPr>
        <w:t>具备建筑工程施工总承包叁级（含）以上资质</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w:t>
      </w:r>
      <w:r>
        <w:rPr>
          <w:rFonts w:hint="eastAsia" w:asciiTheme="minorEastAsia" w:hAnsiTheme="minorEastAsia" w:eastAsiaTheme="minorEastAsia" w:cstheme="minorEastAsia"/>
          <w:b/>
          <w:color w:val="auto"/>
          <w:sz w:val="30"/>
          <w:szCs w:val="30"/>
          <w:highlight w:val="none"/>
          <w:lang w:val="en-US" w:eastAsia="zh-CN"/>
        </w:rPr>
        <w:t>具备建筑工程施工总承包叁级（含）以上资质</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b/>
          <w:color w:val="auto"/>
          <w:sz w:val="30"/>
          <w:szCs w:val="30"/>
          <w:highlight w:val="none"/>
          <w:lang w:eastAsia="zh-CN"/>
        </w:rPr>
        <w:t>。）</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广西华义展工程项目管理有限公司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大新县农业农村局办公楼5号楼（原新园大酒店）修缮工程</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5507F30B">
      <w:pPr>
        <w:rPr>
          <w:rFonts w:hint="eastAsia" w:asciiTheme="minorEastAsia" w:hAnsiTheme="minorEastAsia" w:eastAsiaTheme="minorEastAsia" w:cstheme="minorEastAsia"/>
          <w:b/>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lang w:eastAsia="zh-CN"/>
        </w:rPr>
        <w:br w:type="page"/>
      </w:r>
    </w:p>
    <w:p w14:paraId="393AC44A">
      <w:pPr>
        <w:snapToGrid w:val="0"/>
        <w:rPr>
          <w:rFonts w:hint="eastAsia" w:asciiTheme="minorEastAsia" w:hAnsiTheme="minorEastAsia" w:eastAsiaTheme="minorEastAsia" w:cstheme="minorEastAsia"/>
          <w:b/>
          <w:color w:val="auto"/>
          <w:kern w:val="0"/>
          <w:sz w:val="30"/>
          <w:szCs w:val="30"/>
          <w:highlight w:val="none"/>
          <w:lang w:eastAsia="zh-CN"/>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广西华义展工程项目管理有限公司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大新县农业农村局办公楼5号楼（原新园大酒店）修缮工程</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大新县农业农村局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大新县农业农村局办公楼5号楼（原新园大酒店）修缮工程（</w:t>
      </w:r>
      <w:r>
        <w:rPr>
          <w:rFonts w:hint="eastAsia" w:asciiTheme="minorEastAsia" w:hAnsiTheme="minorEastAsia" w:eastAsiaTheme="minorEastAsia" w:cstheme="minorEastAsia"/>
          <w:color w:val="auto"/>
          <w:sz w:val="24"/>
          <w:highlight w:val="none"/>
          <w:u w:val="single"/>
          <w:lang w:val="en-US" w:eastAsia="zh-CN"/>
        </w:rPr>
        <w:t xml:space="preserve">项目编号：   </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大新县农业农村局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大新县农业农村局办公楼5号楼（原新园大酒店）修缮工程</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23363"/>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项目名称：大新县农业农村局办公楼5号楼（原新园大酒店）修缮工程</w:t>
      </w: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6"/>
      <w:bookmarkStart w:id="72" w:name="OLE_LINK7"/>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广西华义展工程项目管理有限公司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大新县农业农村局办公楼5号楼（原新园大酒店）修缮工程</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205197563"/>
      <w:bookmarkStart w:id="75" w:name="_Toc202756645"/>
      <w:bookmarkStart w:id="76" w:name="_Toc202756562"/>
      <w:bookmarkStart w:id="77" w:name="_Toc192305147"/>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5209"/>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大新县农业农村局办公楼5号楼（原新园大酒店）修缮工程</w:t>
      </w: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大新县农业农村局办公楼5号楼（原新园大酒店）修缮工程</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29821"/>
      <w:bookmarkStart w:id="82" w:name="_Toc80205942"/>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大新县农业农村局办公楼5号楼（原新园大酒店）修缮工程</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2190"/>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72D5E30C">
      <w:pP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
          <w:color w:val="auto"/>
          <w:sz w:val="56"/>
          <w:szCs w:val="56"/>
          <w:highlight w:val="none"/>
          <w:lang w:eastAsia="zh-CN"/>
        </w:rPr>
        <w:t xml:space="preserve"> </w:t>
      </w:r>
      <w:r>
        <w:rPr>
          <w:rFonts w:hint="eastAsia" w:asciiTheme="minorEastAsia" w:hAnsiTheme="minorEastAsia" w:eastAsiaTheme="minorEastAsia" w:cstheme="minorEastAsia"/>
          <w:b/>
          <w:color w:val="auto"/>
          <w:sz w:val="52"/>
          <w:szCs w:val="52"/>
          <w:highlight w:val="none"/>
          <w:lang w:eastAsia="zh-CN"/>
        </w:rPr>
        <w:t>大新县农业农村局办公楼5号楼（原新园大酒店）修缮工程</w:t>
      </w:r>
    </w:p>
    <w:p w14:paraId="093DB612">
      <w:pPr>
        <w:rPr>
          <w:rFonts w:hint="eastAsia" w:asciiTheme="minorEastAsia" w:hAnsiTheme="minorEastAsia" w:eastAsiaTheme="minorEastAsia" w:cstheme="minorEastAsia"/>
          <w:bCs/>
          <w:color w:val="auto"/>
          <w:sz w:val="44"/>
          <w:szCs w:val="44"/>
          <w:highlight w:val="none"/>
        </w:rPr>
      </w:pPr>
    </w:p>
    <w:p w14:paraId="18C51050">
      <w:pPr>
        <w:pStyle w:val="14"/>
        <w:rPr>
          <w:rFonts w:hint="eastAsia" w:asciiTheme="minorEastAsia" w:hAnsiTheme="minorEastAsia" w:eastAsiaTheme="minorEastAsia" w:cstheme="minorEastAsia"/>
          <w:color w:val="auto"/>
          <w:highlight w:val="none"/>
        </w:rPr>
      </w:pPr>
    </w:p>
    <w:p w14:paraId="0C59BB95">
      <w:pPr>
        <w:pStyle w:val="14"/>
        <w:rPr>
          <w:rFonts w:hint="eastAsia" w:asciiTheme="minorEastAsia" w:hAnsiTheme="minorEastAsia" w:eastAsiaTheme="minorEastAsia" w:cstheme="minorEastAsia"/>
          <w:color w:val="auto"/>
          <w:highlight w:val="none"/>
        </w:rPr>
      </w:pPr>
    </w:p>
    <w:p w14:paraId="6A52191B">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6BC621AA">
      <w:pPr>
        <w:rPr>
          <w:rFonts w:hint="eastAsia" w:asciiTheme="minorEastAsia" w:hAnsiTheme="minorEastAsia" w:eastAsiaTheme="minorEastAsia" w:cstheme="minorEastAsia"/>
          <w:bCs/>
          <w:color w:val="auto"/>
          <w:sz w:val="36"/>
          <w:szCs w:val="36"/>
          <w:highlight w:val="none"/>
        </w:rPr>
      </w:pPr>
    </w:p>
    <w:p w14:paraId="522A537E">
      <w:pPr>
        <w:rPr>
          <w:rFonts w:hint="eastAsia" w:asciiTheme="minorEastAsia" w:hAnsiTheme="minorEastAsia" w:eastAsiaTheme="minorEastAsia" w:cstheme="minorEastAsia"/>
          <w:bCs/>
          <w:color w:val="auto"/>
          <w:sz w:val="36"/>
          <w:szCs w:val="36"/>
          <w:highlight w:val="none"/>
        </w:rPr>
      </w:pPr>
    </w:p>
    <w:p w14:paraId="5862626E">
      <w:pPr>
        <w:pStyle w:val="14"/>
        <w:rPr>
          <w:rFonts w:hint="eastAsia" w:asciiTheme="minorEastAsia" w:hAnsiTheme="minorEastAsia" w:eastAsiaTheme="minorEastAsia" w:cstheme="minorEastAsia"/>
          <w:bCs/>
          <w:color w:val="auto"/>
          <w:sz w:val="36"/>
          <w:szCs w:val="36"/>
          <w:highlight w:val="none"/>
        </w:rPr>
      </w:pPr>
    </w:p>
    <w:p w14:paraId="32CBED5E">
      <w:pPr>
        <w:rPr>
          <w:rFonts w:hint="eastAsia" w:asciiTheme="minorEastAsia" w:hAnsiTheme="minorEastAsia" w:eastAsiaTheme="minorEastAsia" w:cstheme="minorEastAsia"/>
          <w:bCs/>
          <w:color w:val="auto"/>
          <w:sz w:val="36"/>
          <w:szCs w:val="36"/>
          <w:highlight w:val="none"/>
        </w:rPr>
      </w:pPr>
    </w:p>
    <w:p w14:paraId="6D111C07">
      <w:pPr>
        <w:pStyle w:val="14"/>
        <w:rPr>
          <w:rFonts w:hint="eastAsia" w:asciiTheme="minorEastAsia" w:hAnsiTheme="minorEastAsia" w:eastAsiaTheme="minorEastAsia" w:cstheme="minorEastAsia"/>
          <w:bCs/>
          <w:color w:val="auto"/>
          <w:sz w:val="36"/>
          <w:szCs w:val="36"/>
          <w:highlight w:val="none"/>
        </w:rPr>
      </w:pPr>
    </w:p>
    <w:p w14:paraId="1F3E9AD7">
      <w:pPr>
        <w:rPr>
          <w:rFonts w:hint="eastAsia" w:asciiTheme="minorEastAsia" w:hAnsiTheme="minorEastAsia" w:eastAsiaTheme="minorEastAsia" w:cstheme="minorEastAsia"/>
          <w:bCs/>
          <w:color w:val="auto"/>
          <w:sz w:val="36"/>
          <w:szCs w:val="36"/>
          <w:highlight w:val="none"/>
        </w:rPr>
      </w:pPr>
    </w:p>
    <w:p w14:paraId="2D91CB1C">
      <w:pPr>
        <w:pStyle w:val="14"/>
        <w:rPr>
          <w:rFonts w:hint="eastAsia" w:asciiTheme="minorEastAsia" w:hAnsiTheme="minorEastAsia" w:eastAsiaTheme="minorEastAsia" w:cstheme="minorEastAsia"/>
          <w:bCs/>
          <w:color w:val="auto"/>
          <w:sz w:val="36"/>
          <w:szCs w:val="36"/>
          <w:highlight w:val="none"/>
        </w:rPr>
      </w:pPr>
    </w:p>
    <w:p w14:paraId="12A701CC">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4E9A56E5">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大新县农业农村局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F91D939">
      <w:pPr>
        <w:rPr>
          <w:rFonts w:hint="eastAsia" w:asciiTheme="minorEastAsia" w:hAnsiTheme="minorEastAsia" w:eastAsiaTheme="minorEastAsia" w:cstheme="minorEastAsia"/>
          <w:bCs/>
          <w:color w:val="auto"/>
          <w:sz w:val="36"/>
          <w:szCs w:val="36"/>
          <w:highlight w:val="none"/>
        </w:rPr>
      </w:pPr>
    </w:p>
    <w:p w14:paraId="3A1F5960">
      <w:pPr>
        <w:ind w:firstLine="1980" w:firstLineChars="550"/>
        <w:rPr>
          <w:rFonts w:hint="default" w:asciiTheme="minorEastAsia" w:hAnsiTheme="minorEastAsia" w:eastAsiaTheme="minorEastAsia" w:cstheme="minorEastAsia"/>
          <w:bCs/>
          <w:color w:val="auto"/>
          <w:sz w:val="36"/>
          <w:szCs w:val="36"/>
          <w:highlight w:val="none"/>
          <w:u w:val="single"/>
          <w:lang w:val="en-US"/>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EE611DA">
      <w:pPr>
        <w:pStyle w:val="41"/>
        <w:ind w:firstLine="1267"/>
        <w:rPr>
          <w:rFonts w:hint="eastAsia" w:asciiTheme="minorEastAsia" w:hAnsiTheme="minorEastAsia" w:eastAsiaTheme="minorEastAsia" w:cstheme="minorEastAsia"/>
          <w:color w:val="auto"/>
          <w:sz w:val="36"/>
          <w:szCs w:val="36"/>
          <w:highlight w:val="none"/>
        </w:rPr>
      </w:pPr>
    </w:p>
    <w:p w14:paraId="6A4CEA9C">
      <w:pPr>
        <w:pStyle w:val="41"/>
        <w:ind w:firstLine="0" w:firstLineChars="0"/>
        <w:rPr>
          <w:rFonts w:hint="eastAsia" w:asciiTheme="minorEastAsia" w:hAnsiTheme="minorEastAsia" w:eastAsiaTheme="minorEastAsia" w:cstheme="minorEastAsia"/>
          <w:color w:val="auto"/>
          <w:sz w:val="36"/>
          <w:szCs w:val="36"/>
          <w:highlight w:val="none"/>
        </w:rPr>
      </w:pPr>
    </w:p>
    <w:p w14:paraId="757B11FD">
      <w:pPr>
        <w:spacing w:before="120" w:line="360" w:lineRule="auto"/>
        <w:ind w:firstLine="1280" w:firstLineChars="400"/>
        <w:rPr>
          <w:rFonts w:hint="eastAsia" w:asciiTheme="minorEastAsia" w:hAnsiTheme="minorEastAsia" w:eastAsiaTheme="minorEastAsia" w:cstheme="minorEastAsia"/>
          <w:color w:val="auto"/>
          <w:sz w:val="32"/>
          <w:szCs w:val="32"/>
          <w:highlight w:val="none"/>
          <w:u w:val="single"/>
        </w:rPr>
      </w:pPr>
      <w:r>
        <w:rPr>
          <w:rFonts w:hint="eastAsia" w:asciiTheme="minorEastAsia" w:hAnsiTheme="minorEastAsia" w:eastAsiaTheme="minorEastAsia" w:cstheme="minorEastAsia"/>
          <w:color w:val="auto"/>
          <w:sz w:val="32"/>
          <w:szCs w:val="32"/>
          <w:highlight w:val="none"/>
        </w:rPr>
        <w:t>签订日期：</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2025</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年</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月</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日</w:t>
      </w:r>
    </w:p>
    <w:p w14:paraId="6E97BF3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7627EA6F">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 w:val="32"/>
          <w:szCs w:val="32"/>
          <w:highlight w:val="none"/>
        </w:rPr>
      </w:pPr>
      <w:bookmarkStart w:id="85" w:name="_Toc22791"/>
      <w:bookmarkStart w:id="86" w:name="_Toc29897"/>
      <w:bookmarkStart w:id="87" w:name="_Toc27343"/>
      <w:bookmarkStart w:id="88" w:name="_Toc12661"/>
      <w:r>
        <w:rPr>
          <w:rFonts w:hint="eastAsia" w:asciiTheme="minorEastAsia" w:hAnsiTheme="minorEastAsia" w:eastAsiaTheme="minorEastAsia" w:cstheme="minorEastAsia"/>
          <w:color w:val="auto"/>
          <w:sz w:val="32"/>
          <w:szCs w:val="32"/>
          <w:highlight w:val="none"/>
        </w:rPr>
        <w:t>第一部分 合同协议书</w:t>
      </w:r>
      <w:bookmarkEnd w:id="85"/>
      <w:bookmarkEnd w:id="86"/>
      <w:bookmarkEnd w:id="87"/>
      <w:bookmarkEnd w:id="88"/>
    </w:p>
    <w:p w14:paraId="374F67F8">
      <w:pPr>
        <w:pStyle w:val="14"/>
        <w:tabs>
          <w:tab w:val="left" w:pos="6547"/>
        </w:tabs>
        <w:spacing w:line="480" w:lineRule="auto"/>
        <w:ind w:left="332"/>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1"/>
          <w:sz w:val="24"/>
          <w:szCs w:val="24"/>
          <w:highlight w:val="none"/>
        </w:rPr>
        <w:t>发</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pacing w:val="-1"/>
          <w:sz w:val="24"/>
          <w:szCs w:val="24"/>
          <w:highlight w:val="none"/>
        </w:rPr>
        <w:t>人（</w:t>
      </w:r>
      <w:r>
        <w:rPr>
          <w:rFonts w:hint="eastAsia" w:asciiTheme="minorEastAsia" w:hAnsiTheme="minorEastAsia" w:eastAsiaTheme="minorEastAsia" w:cstheme="minorEastAsia"/>
          <w:color w:val="auto"/>
          <w:spacing w:val="-3"/>
          <w:sz w:val="24"/>
          <w:szCs w:val="24"/>
          <w:highlight w:val="none"/>
        </w:rPr>
        <w:t>全</w:t>
      </w:r>
      <w:r>
        <w:rPr>
          <w:rFonts w:hint="eastAsia" w:asciiTheme="minorEastAsia" w:hAnsiTheme="minorEastAsia" w:eastAsiaTheme="minorEastAsia" w:cstheme="minorEastAsia"/>
          <w:color w:val="auto"/>
          <w:spacing w:val="-1"/>
          <w:sz w:val="24"/>
          <w:szCs w:val="24"/>
          <w:highlight w:val="none"/>
        </w:rPr>
        <w:t>称）：</w:t>
      </w:r>
      <w:r>
        <w:rPr>
          <w:rFonts w:hint="eastAsia" w:asciiTheme="minorEastAsia" w:hAnsiTheme="minorEastAsia" w:eastAsiaTheme="minorEastAsia" w:cstheme="minorEastAsia"/>
          <w:color w:val="auto"/>
          <w:sz w:val="24"/>
          <w:szCs w:val="24"/>
          <w:highlight w:val="none"/>
          <w:u w:val="single"/>
          <w:lang w:eastAsia="zh-CN"/>
        </w:rPr>
        <w:t xml:space="preserve">大新县农业农村局  </w:t>
      </w:r>
    </w:p>
    <w:p w14:paraId="128F3533">
      <w:pPr>
        <w:pStyle w:val="14"/>
        <w:tabs>
          <w:tab w:val="left" w:pos="6547"/>
        </w:tabs>
        <w:spacing w:line="480" w:lineRule="auto"/>
        <w:ind w:left="332"/>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pacing w:val="-1"/>
          <w:sz w:val="24"/>
          <w:szCs w:val="24"/>
          <w:highlight w:val="none"/>
        </w:rPr>
        <w:t>承</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pacing w:val="-1"/>
          <w:sz w:val="24"/>
          <w:szCs w:val="24"/>
          <w:highlight w:val="none"/>
        </w:rPr>
        <w:t>人（</w:t>
      </w:r>
      <w:r>
        <w:rPr>
          <w:rFonts w:hint="eastAsia" w:asciiTheme="minorEastAsia" w:hAnsiTheme="minorEastAsia" w:eastAsiaTheme="minorEastAsia" w:cstheme="minorEastAsia"/>
          <w:color w:val="auto"/>
          <w:spacing w:val="-3"/>
          <w:sz w:val="24"/>
          <w:szCs w:val="24"/>
          <w:highlight w:val="none"/>
        </w:rPr>
        <w:t>全</w:t>
      </w:r>
      <w:r>
        <w:rPr>
          <w:rFonts w:hint="eastAsia" w:asciiTheme="minorEastAsia" w:hAnsiTheme="minorEastAsia" w:eastAsiaTheme="minorEastAsia" w:cstheme="minorEastAsia"/>
          <w:color w:val="auto"/>
          <w:spacing w:val="-1"/>
          <w:sz w:val="24"/>
          <w:szCs w:val="24"/>
          <w:highlight w:val="none"/>
        </w:rPr>
        <w:t>称）：</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0C44ACD6">
      <w:pPr>
        <w:pStyle w:val="14"/>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45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 w:val="24"/>
          <w:szCs w:val="24"/>
          <w:highlight w:val="none"/>
        </w:rPr>
        <w:t>及有关事项协商一致，共同达成如下协议：</w:t>
      </w:r>
    </w:p>
    <w:p w14:paraId="1F3B8AE2">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一、工程概况</w:t>
      </w:r>
    </w:p>
    <w:p w14:paraId="04A562D4">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pacing w:val="-3"/>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rPr>
        <w:t>1.工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名称</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大新县农业农村局办公楼5号楼（原新园大酒店）修缮工程</w:t>
      </w:r>
    </w:p>
    <w:p w14:paraId="7AB202FC">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4"/>
          <w:szCs w:val="24"/>
          <w:highlight w:val="none"/>
          <w:u w:val="single"/>
          <w:lang w:val="en-US"/>
        </w:rPr>
      </w:pPr>
      <w:r>
        <w:rPr>
          <w:rFonts w:hint="eastAsia" w:asciiTheme="minorEastAsia" w:hAnsiTheme="minorEastAsia" w:eastAsiaTheme="minorEastAsia" w:cstheme="minorEastAsia"/>
          <w:color w:val="auto"/>
          <w:sz w:val="24"/>
          <w:szCs w:val="24"/>
          <w:highlight w:val="none"/>
        </w:rPr>
        <w:t>2.工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地点</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大新县农业农村局办公楼5号楼（原新园大酒店）</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p>
    <w:p w14:paraId="2154EB2E">
      <w:pPr>
        <w:pStyle w:val="49"/>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rPr>
        <w:t>3.工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立项</w:t>
      </w:r>
      <w:r>
        <w:rPr>
          <w:rFonts w:hint="eastAsia" w:asciiTheme="minorEastAsia" w:hAnsiTheme="minorEastAsia" w:eastAsiaTheme="minorEastAsia" w:cstheme="minorEastAsia"/>
          <w:color w:val="auto"/>
          <w:spacing w:val="-3"/>
          <w:sz w:val="24"/>
          <w:szCs w:val="24"/>
          <w:highlight w:val="none"/>
        </w:rPr>
        <w:t>批</w:t>
      </w:r>
      <w:r>
        <w:rPr>
          <w:rFonts w:hint="eastAsia" w:asciiTheme="minorEastAsia" w:hAnsiTheme="minorEastAsia" w:eastAsiaTheme="minorEastAsia" w:cstheme="minorEastAsia"/>
          <w:color w:val="auto"/>
          <w:sz w:val="24"/>
          <w:szCs w:val="24"/>
          <w:highlight w:val="none"/>
        </w:rPr>
        <w:t>准文</w:t>
      </w:r>
      <w:r>
        <w:rPr>
          <w:rFonts w:hint="eastAsia" w:asciiTheme="minorEastAsia" w:hAnsiTheme="minorEastAsia" w:eastAsiaTheme="minorEastAsia" w:cstheme="minorEastAsia"/>
          <w:color w:val="auto"/>
          <w:spacing w:val="-3"/>
          <w:sz w:val="24"/>
          <w:szCs w:val="24"/>
          <w:highlight w:val="none"/>
        </w:rPr>
        <w:t>号</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63FE70C9">
      <w:pPr>
        <w:pStyle w:val="49"/>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4.资金来源：</w:t>
      </w:r>
      <w:r>
        <w:rPr>
          <w:rFonts w:hint="eastAsia" w:asciiTheme="minorEastAsia" w:hAnsiTheme="minorEastAsia" w:eastAsiaTheme="minorEastAsia" w:cstheme="minorEastAsia"/>
          <w:color w:val="auto"/>
          <w:spacing w:val="-3"/>
          <w:sz w:val="24"/>
          <w:szCs w:val="24"/>
          <w:highlight w:val="none"/>
          <w:u w:val="single"/>
        </w:rPr>
        <w:t xml:space="preserve"> </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rPr>
        <w:t xml:space="preserve">    </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rPr>
        <w:t xml:space="preserve"> </w:t>
      </w:r>
    </w:p>
    <w:p w14:paraId="70FE4158">
      <w:pPr>
        <w:pStyle w:val="49"/>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内容</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建设内容主要为外墙立面铲除、内墙涂料铲除等建筑拆除工程和办公楼地面、墙柱面、涂料、门窗、水电工程等建筑装饰装修工程；</w:t>
      </w:r>
      <w:r>
        <w:rPr>
          <w:rFonts w:hint="eastAsia" w:asciiTheme="minorEastAsia" w:hAnsiTheme="minorEastAsia" w:eastAsiaTheme="minorEastAsia" w:cstheme="minorEastAsia"/>
          <w:color w:val="auto"/>
          <w:spacing w:val="-3"/>
          <w:sz w:val="24"/>
          <w:szCs w:val="24"/>
          <w:highlight w:val="none"/>
          <w:u w:val="single"/>
        </w:rPr>
        <w:t>具体内容详见</w:t>
      </w:r>
      <w:r>
        <w:rPr>
          <w:rFonts w:hint="eastAsia" w:asciiTheme="minorEastAsia" w:hAnsiTheme="minorEastAsia" w:eastAsiaTheme="minorEastAsia" w:cstheme="minorEastAsia"/>
          <w:color w:val="auto"/>
          <w:spacing w:val="-3"/>
          <w:sz w:val="24"/>
          <w:szCs w:val="24"/>
          <w:highlight w:val="none"/>
          <w:u w:val="single"/>
          <w:lang w:val="en-US" w:eastAsia="zh-CN"/>
        </w:rPr>
        <w:t>施工图纸及</w:t>
      </w:r>
      <w:r>
        <w:rPr>
          <w:rFonts w:hint="eastAsia" w:asciiTheme="minorEastAsia" w:hAnsiTheme="minorEastAsia" w:eastAsiaTheme="minorEastAsia" w:cstheme="minorEastAsia"/>
          <w:color w:val="auto"/>
          <w:spacing w:val="-3"/>
          <w:sz w:val="24"/>
          <w:szCs w:val="24"/>
          <w:highlight w:val="none"/>
          <w:u w:val="single"/>
        </w:rPr>
        <w:t>工程量清单</w:t>
      </w:r>
      <w:r>
        <w:rPr>
          <w:rFonts w:hint="eastAsia" w:asciiTheme="minorEastAsia" w:hAnsiTheme="minorEastAsia" w:eastAsiaTheme="minorEastAsia" w:cstheme="minorEastAsia"/>
          <w:color w:val="auto"/>
          <w:spacing w:val="-3"/>
          <w:sz w:val="24"/>
          <w:szCs w:val="24"/>
          <w:highlight w:val="none"/>
        </w:rPr>
        <w:t>。</w:t>
      </w:r>
    </w:p>
    <w:p w14:paraId="175D8890">
      <w:pPr>
        <w:pStyle w:val="49"/>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6.工程承包范围：</w:t>
      </w:r>
      <w:r>
        <w:rPr>
          <w:rFonts w:hint="eastAsia" w:asciiTheme="minorEastAsia" w:hAnsiTheme="minorEastAsia" w:eastAsiaTheme="minorEastAsia" w:cstheme="minorEastAsia"/>
          <w:color w:val="auto"/>
          <w:spacing w:val="-5"/>
          <w:sz w:val="24"/>
          <w:szCs w:val="24"/>
          <w:highlight w:val="none"/>
          <w:u w:val="single"/>
          <w:lang w:val="en-US" w:eastAsia="zh-CN"/>
        </w:rPr>
        <w:t>详见</w:t>
      </w:r>
      <w:r>
        <w:rPr>
          <w:rFonts w:hint="eastAsia" w:asciiTheme="minorEastAsia" w:hAnsiTheme="minorEastAsia" w:eastAsiaTheme="minorEastAsia" w:cstheme="minorEastAsia"/>
          <w:color w:val="auto"/>
          <w:spacing w:val="-5"/>
          <w:sz w:val="24"/>
          <w:szCs w:val="24"/>
          <w:highlight w:val="none"/>
          <w:u w:val="single"/>
        </w:rPr>
        <w:t>施工图纸及工程量清单</w:t>
      </w:r>
      <w:r>
        <w:rPr>
          <w:rFonts w:hint="eastAsia" w:asciiTheme="minorEastAsia" w:hAnsiTheme="minorEastAsia" w:eastAsiaTheme="minorEastAsia" w:cstheme="minorEastAsia"/>
          <w:color w:val="auto"/>
          <w:spacing w:val="-5"/>
          <w:sz w:val="24"/>
          <w:szCs w:val="24"/>
          <w:highlight w:val="none"/>
          <w:u w:val="none"/>
        </w:rPr>
        <w:t>。</w:t>
      </w:r>
    </w:p>
    <w:p w14:paraId="5A1CDE6E">
      <w:pPr>
        <w:pStyle w:val="49"/>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二、合同工期</w:t>
      </w:r>
    </w:p>
    <w:p w14:paraId="1083168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开工</w:t>
      </w:r>
      <w:r>
        <w:rPr>
          <w:rFonts w:hint="eastAsia" w:asciiTheme="minorEastAsia" w:hAnsiTheme="minorEastAsia" w:eastAsiaTheme="minorEastAsia" w:cstheme="minorEastAsia"/>
          <w:color w:val="auto"/>
          <w:spacing w:val="-3"/>
          <w:sz w:val="24"/>
          <w:szCs w:val="24"/>
          <w:highlight w:val="none"/>
        </w:rPr>
        <w:t>日</w:t>
      </w:r>
      <w:r>
        <w:rPr>
          <w:rFonts w:hint="eastAsia" w:asciiTheme="minorEastAsia" w:hAnsiTheme="minorEastAsia" w:eastAsiaTheme="minorEastAsia" w:cstheme="minorEastAsia"/>
          <w:color w:val="auto"/>
          <w:sz w:val="24"/>
          <w:szCs w:val="24"/>
          <w:highlight w:val="none"/>
        </w:rPr>
        <w:t>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pacing w:val="-3"/>
          <w:sz w:val="24"/>
          <w:szCs w:val="24"/>
          <w:highlight w:val="none"/>
        </w:rPr>
        <w:t>。</w:t>
      </w:r>
    </w:p>
    <w:p w14:paraId="6947B48A">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竣工</w:t>
      </w:r>
      <w:r>
        <w:rPr>
          <w:rFonts w:hint="eastAsia" w:asciiTheme="minorEastAsia" w:hAnsiTheme="minorEastAsia" w:eastAsiaTheme="minorEastAsia" w:cstheme="minorEastAsia"/>
          <w:color w:val="auto"/>
          <w:spacing w:val="-3"/>
          <w:sz w:val="24"/>
          <w:szCs w:val="24"/>
          <w:highlight w:val="none"/>
        </w:rPr>
        <w:t>日</w:t>
      </w:r>
      <w:r>
        <w:rPr>
          <w:rFonts w:hint="eastAsia" w:asciiTheme="minorEastAsia" w:hAnsiTheme="minorEastAsia" w:eastAsiaTheme="minorEastAsia" w:cstheme="minorEastAsia"/>
          <w:color w:val="auto"/>
          <w:sz w:val="24"/>
          <w:szCs w:val="24"/>
          <w:highlight w:val="none"/>
        </w:rPr>
        <w:t>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02311A62">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pacing w:val="-20"/>
          <w:sz w:val="24"/>
          <w:szCs w:val="24"/>
          <w:highlight w:val="none"/>
          <w:u w:val="single"/>
        </w:rPr>
        <w:t xml:space="preserve">  </w:t>
      </w:r>
      <w:r>
        <w:rPr>
          <w:rFonts w:hint="eastAsia" w:asciiTheme="minorEastAsia" w:hAnsiTheme="minorEastAsia" w:eastAsiaTheme="minorEastAsia" w:cstheme="minorEastAsia"/>
          <w:color w:val="auto"/>
          <w:spacing w:val="-20"/>
          <w:sz w:val="24"/>
          <w:szCs w:val="24"/>
          <w:highlight w:val="none"/>
          <w:u w:val="single"/>
          <w:lang w:val="en-US" w:eastAsia="zh-CN"/>
        </w:rPr>
        <w:t xml:space="preserve">60日历天  </w:t>
      </w: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z w:val="24"/>
          <w:szCs w:val="24"/>
          <w:highlight w:val="none"/>
        </w:rPr>
        <w:t>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3"/>
          <w:sz w:val="24"/>
          <w:szCs w:val="24"/>
          <w:highlight w:val="none"/>
        </w:rPr>
        <w:t>与</w:t>
      </w:r>
      <w:r>
        <w:rPr>
          <w:rFonts w:hint="eastAsia" w:asciiTheme="minorEastAsia" w:hAnsiTheme="minorEastAsia" w:eastAsiaTheme="minorEastAsia" w:cstheme="minorEastAsia"/>
          <w:color w:val="auto"/>
          <w:sz w:val="24"/>
          <w:szCs w:val="24"/>
          <w:highlight w:val="none"/>
        </w:rPr>
        <w:t>根据</w:t>
      </w:r>
      <w:r>
        <w:rPr>
          <w:rFonts w:hint="eastAsia" w:asciiTheme="minorEastAsia" w:hAnsiTheme="minorEastAsia" w:eastAsiaTheme="minorEastAsia" w:cstheme="minorEastAsia"/>
          <w:color w:val="auto"/>
          <w:spacing w:val="-3"/>
          <w:sz w:val="24"/>
          <w:szCs w:val="24"/>
          <w:highlight w:val="none"/>
        </w:rPr>
        <w:t>前</w:t>
      </w:r>
      <w:r>
        <w:rPr>
          <w:rFonts w:hint="eastAsia" w:asciiTheme="minorEastAsia" w:hAnsiTheme="minorEastAsia" w:eastAsiaTheme="minorEastAsia" w:cstheme="minorEastAsia"/>
          <w:color w:val="auto"/>
          <w:sz w:val="24"/>
          <w:szCs w:val="24"/>
          <w:highlight w:val="none"/>
        </w:rPr>
        <w:t>述计</w:t>
      </w:r>
      <w:r>
        <w:rPr>
          <w:rFonts w:hint="eastAsia" w:asciiTheme="minorEastAsia" w:hAnsiTheme="minorEastAsia" w:eastAsiaTheme="minorEastAsia" w:cstheme="minorEastAsia"/>
          <w:color w:val="auto"/>
          <w:spacing w:val="-3"/>
          <w:sz w:val="24"/>
          <w:szCs w:val="24"/>
          <w:highlight w:val="none"/>
        </w:rPr>
        <w:t>划</w:t>
      </w:r>
      <w:r>
        <w:rPr>
          <w:rFonts w:hint="eastAsia" w:asciiTheme="minorEastAsia" w:hAnsiTheme="minorEastAsia" w:eastAsiaTheme="minorEastAsia" w:cstheme="minorEastAsia"/>
          <w:color w:val="auto"/>
          <w:sz w:val="24"/>
          <w:szCs w:val="24"/>
          <w:highlight w:val="none"/>
        </w:rPr>
        <w:t>开竣</w:t>
      </w:r>
      <w:r>
        <w:rPr>
          <w:rFonts w:hint="eastAsia" w:asciiTheme="minorEastAsia" w:hAnsiTheme="minorEastAsia" w:eastAsiaTheme="minorEastAsia" w:cstheme="minorEastAsia"/>
          <w:color w:val="auto"/>
          <w:spacing w:val="-3"/>
          <w:sz w:val="24"/>
          <w:szCs w:val="24"/>
          <w:highlight w:val="none"/>
        </w:rPr>
        <w:t>工</w:t>
      </w:r>
      <w:r>
        <w:rPr>
          <w:rFonts w:hint="eastAsia" w:asciiTheme="minorEastAsia" w:hAnsiTheme="minorEastAsia" w:eastAsiaTheme="minorEastAsia" w:cstheme="minorEastAsia"/>
          <w:color w:val="auto"/>
          <w:sz w:val="24"/>
          <w:szCs w:val="24"/>
          <w:highlight w:val="none"/>
        </w:rPr>
        <w:t>日期</w:t>
      </w:r>
      <w:r>
        <w:rPr>
          <w:rFonts w:hint="eastAsia" w:asciiTheme="minorEastAsia" w:hAnsiTheme="minorEastAsia" w:eastAsiaTheme="minorEastAsia" w:cstheme="minorEastAsia"/>
          <w:color w:val="auto"/>
          <w:spacing w:val="-3"/>
          <w:sz w:val="24"/>
          <w:szCs w:val="24"/>
          <w:highlight w:val="none"/>
        </w:rPr>
        <w:t>计</w:t>
      </w:r>
      <w:r>
        <w:rPr>
          <w:rFonts w:hint="eastAsia" w:asciiTheme="minorEastAsia" w:hAnsiTheme="minorEastAsia" w:eastAsiaTheme="minorEastAsia" w:cstheme="minorEastAsia"/>
          <w:color w:val="auto"/>
          <w:sz w:val="24"/>
          <w:szCs w:val="24"/>
          <w:highlight w:val="none"/>
        </w:rPr>
        <w:t>算的</w:t>
      </w:r>
      <w:r>
        <w:rPr>
          <w:rFonts w:hint="eastAsia" w:asciiTheme="minorEastAsia" w:hAnsiTheme="minorEastAsia" w:eastAsiaTheme="minorEastAsia" w:cstheme="minorEastAsia"/>
          <w:color w:val="auto"/>
          <w:spacing w:val="-3"/>
          <w:sz w:val="24"/>
          <w:szCs w:val="24"/>
          <w:highlight w:val="none"/>
        </w:rPr>
        <w:t>工</w:t>
      </w:r>
      <w:r>
        <w:rPr>
          <w:rFonts w:hint="eastAsia" w:asciiTheme="minorEastAsia" w:hAnsiTheme="minorEastAsia" w:eastAsiaTheme="minorEastAsia" w:cstheme="minorEastAsia"/>
          <w:color w:val="auto"/>
          <w:sz w:val="24"/>
          <w:szCs w:val="24"/>
          <w:highlight w:val="none"/>
        </w:rPr>
        <w:t>期天</w:t>
      </w:r>
      <w:r>
        <w:rPr>
          <w:rFonts w:hint="eastAsia" w:asciiTheme="minorEastAsia" w:hAnsiTheme="minorEastAsia" w:eastAsiaTheme="minorEastAsia" w:cstheme="minorEastAsia"/>
          <w:color w:val="auto"/>
          <w:spacing w:val="-3"/>
          <w:sz w:val="24"/>
          <w:szCs w:val="24"/>
          <w:highlight w:val="none"/>
        </w:rPr>
        <w:t>数</w:t>
      </w:r>
      <w:r>
        <w:rPr>
          <w:rFonts w:hint="eastAsia" w:asciiTheme="minorEastAsia" w:hAnsiTheme="minorEastAsia" w:eastAsiaTheme="minorEastAsia" w:cstheme="minorEastAsia"/>
          <w:color w:val="auto"/>
          <w:sz w:val="24"/>
          <w:szCs w:val="24"/>
          <w:highlight w:val="none"/>
        </w:rPr>
        <w:t>不一致的</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z w:val="24"/>
          <w:szCs w:val="24"/>
          <w:highlight w:val="none"/>
        </w:rPr>
        <w:t>以工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3"/>
          <w:sz w:val="24"/>
          <w:szCs w:val="24"/>
          <w:highlight w:val="none"/>
        </w:rPr>
        <w:t>为</w:t>
      </w:r>
      <w:r>
        <w:rPr>
          <w:rFonts w:hint="eastAsia" w:asciiTheme="minorEastAsia" w:hAnsiTheme="minorEastAsia" w:eastAsiaTheme="minorEastAsia" w:cstheme="minorEastAsia"/>
          <w:color w:val="auto"/>
          <w:sz w:val="24"/>
          <w:szCs w:val="24"/>
          <w:highlight w:val="none"/>
        </w:rPr>
        <w:t>准。</w:t>
      </w:r>
    </w:p>
    <w:p w14:paraId="68905053">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三、质量标准</w:t>
      </w:r>
    </w:p>
    <w:p w14:paraId="41DCA99A">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工程质量符合国家工程施工验收规范合格标准。</w:t>
      </w:r>
    </w:p>
    <w:p w14:paraId="5718B510">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四、签约合同价与合同价格形式</w:t>
      </w:r>
    </w:p>
    <w:p w14:paraId="1B169ED6">
      <w:pPr>
        <w:pStyle w:val="49"/>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 w:val="24"/>
          <w:szCs w:val="24"/>
          <w:highlight w:val="none"/>
          <w:u w:val="single"/>
          <w:lang w:val="zh-CN" w:bidi="zh-CN"/>
        </w:rPr>
      </w:pPr>
      <w:r>
        <w:rPr>
          <w:rFonts w:hint="eastAsia" w:asciiTheme="minorEastAsia" w:hAnsiTheme="minorEastAsia" w:eastAsiaTheme="minorEastAsia" w:cstheme="minorEastAsia"/>
          <w:color w:val="auto"/>
          <w:spacing w:val="-1"/>
          <w:sz w:val="24"/>
          <w:szCs w:val="24"/>
          <w:highlight w:val="none"/>
        </w:rPr>
        <w:t>1.签</w:t>
      </w:r>
      <w:r>
        <w:rPr>
          <w:rFonts w:hint="eastAsia" w:asciiTheme="minorEastAsia" w:hAnsiTheme="minorEastAsia" w:eastAsiaTheme="minorEastAsia" w:cstheme="minorEastAsia"/>
          <w:color w:val="auto"/>
          <w:spacing w:val="-3"/>
          <w:sz w:val="24"/>
          <w:szCs w:val="24"/>
          <w:highlight w:val="none"/>
        </w:rPr>
        <w:t>约</w:t>
      </w:r>
      <w:r>
        <w:rPr>
          <w:rFonts w:hint="eastAsia" w:asciiTheme="minorEastAsia" w:hAnsiTheme="minorEastAsia" w:eastAsiaTheme="minorEastAsia" w:cstheme="minorEastAsia"/>
          <w:color w:val="auto"/>
          <w:spacing w:val="-1"/>
          <w:sz w:val="24"/>
          <w:szCs w:val="24"/>
          <w:highlight w:val="none"/>
        </w:rPr>
        <w:t>合同</w:t>
      </w:r>
      <w:r>
        <w:rPr>
          <w:rFonts w:hint="eastAsia" w:asciiTheme="minorEastAsia" w:hAnsiTheme="minorEastAsia" w:eastAsiaTheme="minorEastAsia" w:cstheme="minorEastAsia"/>
          <w:color w:val="auto"/>
          <w:spacing w:val="-3"/>
          <w:sz w:val="24"/>
          <w:szCs w:val="24"/>
          <w:highlight w:val="none"/>
        </w:rPr>
        <w:t>价</w:t>
      </w:r>
      <w:r>
        <w:rPr>
          <w:rFonts w:hint="eastAsia" w:asciiTheme="minorEastAsia" w:hAnsiTheme="minorEastAsia" w:eastAsiaTheme="minorEastAsia" w:cstheme="minorEastAsia"/>
          <w:color w:val="auto"/>
          <w:spacing w:val="-1"/>
          <w:sz w:val="24"/>
          <w:szCs w:val="24"/>
          <w:highlight w:val="none"/>
        </w:rPr>
        <w:t>为：</w:t>
      </w:r>
    </w:p>
    <w:p w14:paraId="613440DB">
      <w:pPr>
        <w:pStyle w:val="49"/>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人</w:t>
      </w:r>
      <w:r>
        <w:rPr>
          <w:rFonts w:hint="eastAsia" w:asciiTheme="minorEastAsia" w:hAnsiTheme="minorEastAsia" w:eastAsiaTheme="minorEastAsia" w:cstheme="minorEastAsia"/>
          <w:color w:val="auto"/>
          <w:spacing w:val="-3"/>
          <w:sz w:val="24"/>
          <w:szCs w:val="24"/>
          <w:highlight w:val="none"/>
        </w:rPr>
        <w:t>民</w:t>
      </w:r>
      <w:r>
        <w:rPr>
          <w:rFonts w:hint="eastAsia" w:asciiTheme="minorEastAsia" w:hAnsiTheme="minorEastAsia" w:eastAsiaTheme="minorEastAsia" w:cstheme="minorEastAsia"/>
          <w:color w:val="auto"/>
          <w:sz w:val="24"/>
          <w:szCs w:val="24"/>
          <w:highlight w:val="none"/>
        </w:rPr>
        <w:t>币（</w:t>
      </w:r>
      <w:r>
        <w:rPr>
          <w:rFonts w:hint="eastAsia" w:asciiTheme="minorEastAsia" w:hAnsiTheme="minorEastAsia" w:eastAsiaTheme="minorEastAsia" w:cstheme="minorEastAsia"/>
          <w:color w:val="auto"/>
          <w:spacing w:val="-3"/>
          <w:sz w:val="24"/>
          <w:szCs w:val="24"/>
          <w:highlight w:val="none"/>
        </w:rPr>
        <w:t>大</w:t>
      </w:r>
      <w:r>
        <w:rPr>
          <w:rFonts w:hint="eastAsia" w:asciiTheme="minorEastAsia" w:hAnsiTheme="minorEastAsia" w:eastAsiaTheme="minorEastAsia" w:cstheme="minorEastAsia"/>
          <w:color w:val="auto"/>
          <w:sz w:val="24"/>
          <w:szCs w:val="24"/>
          <w:highlight w:val="none"/>
        </w:rPr>
        <w:t>写）</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47DCECC9">
      <w:pPr>
        <w:pStyle w:val="49"/>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2.合</w:t>
      </w:r>
      <w:r>
        <w:rPr>
          <w:rFonts w:hint="eastAsia" w:asciiTheme="minorEastAsia" w:hAnsiTheme="minorEastAsia" w:eastAsiaTheme="minorEastAsia" w:cstheme="minorEastAsia"/>
          <w:color w:val="auto"/>
          <w:spacing w:val="-3"/>
          <w:sz w:val="24"/>
          <w:szCs w:val="24"/>
          <w:highlight w:val="none"/>
        </w:rPr>
        <w:t>同</w:t>
      </w:r>
      <w:r>
        <w:rPr>
          <w:rFonts w:hint="eastAsia" w:asciiTheme="minorEastAsia" w:hAnsiTheme="minorEastAsia" w:eastAsiaTheme="minorEastAsia" w:cstheme="minorEastAsia"/>
          <w:color w:val="auto"/>
          <w:sz w:val="24"/>
          <w:szCs w:val="24"/>
          <w:highlight w:val="none"/>
        </w:rPr>
        <w:t>价格</w:t>
      </w:r>
      <w:r>
        <w:rPr>
          <w:rFonts w:hint="eastAsia" w:asciiTheme="minorEastAsia" w:hAnsiTheme="minorEastAsia" w:eastAsiaTheme="minorEastAsia" w:cstheme="minorEastAsia"/>
          <w:color w:val="auto"/>
          <w:spacing w:val="-3"/>
          <w:sz w:val="24"/>
          <w:szCs w:val="24"/>
          <w:highlight w:val="none"/>
        </w:rPr>
        <w:t>形</w:t>
      </w:r>
      <w:r>
        <w:rPr>
          <w:rFonts w:hint="eastAsia" w:asciiTheme="minorEastAsia" w:hAnsiTheme="minorEastAsia" w:eastAsiaTheme="minorEastAsia" w:cstheme="minorEastAsia"/>
          <w:color w:val="auto"/>
          <w:sz w:val="24"/>
          <w:szCs w:val="24"/>
          <w:highlight w:val="none"/>
        </w:rPr>
        <w:t>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固定综合单价</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2945BAF6">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五、项目经理</w:t>
      </w:r>
    </w:p>
    <w:p w14:paraId="5DEA2512">
      <w:pPr>
        <w:keepNext w:val="0"/>
        <w:keepLines w:val="0"/>
        <w:pageBreakBefore w:val="0"/>
        <w:widowControl w:val="0"/>
        <w:tabs>
          <w:tab w:val="left" w:pos="5504"/>
        </w:tabs>
        <w:kinsoku/>
        <w:wordWrap/>
        <w:overflowPunct/>
        <w:topLinePunct w:val="0"/>
        <w:bidi w:val="0"/>
        <w:snapToGrid/>
        <w:spacing w:line="360" w:lineRule="auto"/>
        <w:ind w:left="332" w:right="4583" w:firstLine="240" w:firstLineChars="100"/>
        <w:jc w:val="left"/>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承</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z w:val="24"/>
          <w:szCs w:val="24"/>
          <w:highlight w:val="none"/>
        </w:rPr>
        <w:t>人项</w:t>
      </w:r>
      <w:r>
        <w:rPr>
          <w:rFonts w:hint="eastAsia" w:asciiTheme="minorEastAsia" w:hAnsiTheme="minorEastAsia" w:eastAsiaTheme="minorEastAsia" w:cstheme="minorEastAsia"/>
          <w:color w:val="auto"/>
          <w:spacing w:val="-3"/>
          <w:sz w:val="24"/>
          <w:szCs w:val="24"/>
          <w:highlight w:val="none"/>
        </w:rPr>
        <w:t>目</w:t>
      </w:r>
      <w:r>
        <w:rPr>
          <w:rFonts w:hint="eastAsia" w:asciiTheme="minorEastAsia" w:hAnsiTheme="minorEastAsia" w:eastAsiaTheme="minorEastAsia" w:cstheme="minorEastAsia"/>
          <w:color w:val="auto"/>
          <w:sz w:val="24"/>
          <w:szCs w:val="24"/>
          <w:highlight w:val="none"/>
        </w:rPr>
        <w:t>经理：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6C0FD46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六、合同文件构成</w:t>
      </w:r>
    </w:p>
    <w:p w14:paraId="79397D66">
      <w:pPr>
        <w:pStyle w:val="14"/>
        <w:keepNext w:val="0"/>
        <w:keepLines w:val="0"/>
        <w:pageBreakBefore w:val="0"/>
        <w:widowControl w:val="0"/>
        <w:kinsoku/>
        <w:wordWrap/>
        <w:overflowPunct/>
        <w:topLinePunct w:val="0"/>
        <w:bidi w:val="0"/>
        <w:snapToGrid/>
        <w:spacing w:line="360" w:lineRule="auto"/>
        <w:ind w:left="334"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本协议书与下列文件一起构成合同文件：</w:t>
      </w:r>
    </w:p>
    <w:p w14:paraId="2766E6CB">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（1）成交通知书</w:t>
      </w:r>
      <w:r>
        <w:rPr>
          <w:rFonts w:hint="eastAsia" w:asciiTheme="minorEastAsia" w:hAnsiTheme="minorEastAsia" w:eastAsiaTheme="minorEastAsia" w:cstheme="minorEastAsia"/>
          <w:color w:val="auto"/>
          <w:sz w:val="24"/>
          <w:szCs w:val="24"/>
          <w:highlight w:val="none"/>
        </w:rPr>
        <w:t>；</w:t>
      </w:r>
    </w:p>
    <w:p w14:paraId="0DCE0DB0">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w:t>
      </w:r>
      <w:r>
        <w:rPr>
          <w:rFonts w:hint="eastAsia" w:asciiTheme="minorEastAsia" w:hAnsiTheme="minorEastAsia" w:eastAsiaTheme="minorEastAsia" w:cstheme="minorEastAsia"/>
          <w:color w:val="auto"/>
          <w:spacing w:val="-3"/>
          <w:sz w:val="24"/>
          <w:szCs w:val="24"/>
          <w:highlight w:val="none"/>
          <w:lang w:val="en-US" w:eastAsia="zh-CN"/>
        </w:rPr>
        <w:t>报价</w:t>
      </w:r>
      <w:r>
        <w:rPr>
          <w:rFonts w:hint="eastAsia" w:asciiTheme="minorEastAsia" w:hAnsiTheme="minorEastAsia" w:eastAsiaTheme="minorEastAsia" w:cstheme="minorEastAsia"/>
          <w:color w:val="auto"/>
          <w:spacing w:val="-3"/>
          <w:sz w:val="24"/>
          <w:szCs w:val="24"/>
          <w:highlight w:val="none"/>
        </w:rPr>
        <w:t>函及其附录</w:t>
      </w:r>
      <w:r>
        <w:rPr>
          <w:rFonts w:hint="eastAsia" w:asciiTheme="minorEastAsia" w:hAnsiTheme="minorEastAsia" w:eastAsiaTheme="minorEastAsia" w:cstheme="minorEastAsia"/>
          <w:color w:val="auto"/>
          <w:sz w:val="24"/>
          <w:szCs w:val="24"/>
          <w:highlight w:val="none"/>
        </w:rPr>
        <w:t>；</w:t>
      </w:r>
    </w:p>
    <w:p w14:paraId="49EBEEC1">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（3）专用合同条款及其附件；</w:t>
      </w:r>
    </w:p>
    <w:p w14:paraId="13D78895">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（4）通用合同条款；</w:t>
      </w:r>
    </w:p>
    <w:p w14:paraId="17D84F68">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（5）技术标准和要求；</w:t>
      </w:r>
    </w:p>
    <w:p w14:paraId="60CE3013">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（6）已标价工程量清单或预算书；</w:t>
      </w:r>
    </w:p>
    <w:p w14:paraId="46C022DA">
      <w:pPr>
        <w:pStyle w:val="49"/>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（7）图纸；</w:t>
      </w:r>
    </w:p>
    <w:p w14:paraId="5A60C8DC">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（8）其他合同文件；</w:t>
      </w:r>
    </w:p>
    <w:p w14:paraId="7E941A2D">
      <w:pPr>
        <w:pStyle w:val="14"/>
        <w:keepNext w:val="0"/>
        <w:keepLines w:val="0"/>
        <w:pageBreakBefore w:val="0"/>
        <w:widowControl w:val="0"/>
        <w:kinsoku/>
        <w:wordWrap/>
        <w:overflowPunct/>
        <w:topLinePunct w:val="0"/>
        <w:bidi w:val="0"/>
        <w:snapToGrid/>
        <w:spacing w:line="360" w:lineRule="auto"/>
        <w:ind w:left="334"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在合同订立及履行过程中形成的与合同有关的文件均构成合同文件组成部分。</w:t>
      </w:r>
    </w:p>
    <w:p w14:paraId="7C555AA3">
      <w:pPr>
        <w:pStyle w:val="14"/>
        <w:keepNext w:val="0"/>
        <w:keepLines w:val="0"/>
        <w:pageBreakBefore w:val="0"/>
        <w:widowControl w:val="0"/>
        <w:kinsoku/>
        <w:wordWrap/>
        <w:overflowPunct/>
        <w:topLinePunct w:val="0"/>
        <w:bidi w:val="0"/>
        <w:snapToGrid/>
        <w:spacing w:line="360" w:lineRule="auto"/>
        <w:ind w:left="334" w:right="330" w:firstLine="46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 w:val="24"/>
          <w:szCs w:val="24"/>
          <w:highlight w:val="none"/>
        </w:rPr>
        <w:t>以最新签署的为准。专用合同条款及其附件须经合同当事人签字或盖章。</w:t>
      </w:r>
    </w:p>
    <w:p w14:paraId="5F77ADA5">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七、承诺</w:t>
      </w:r>
    </w:p>
    <w:p w14:paraId="6E0136FC">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1.发包人承诺按照法律规定履行项目审批手续、筹集工程建设资金并按照合同约定的期限和方式支付合同价款。</w:t>
      </w:r>
    </w:p>
    <w:p w14:paraId="0473BE87">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2.承包人承诺按照法律规定及合同约定组织完成工程施工，确保工程质量和安全，不进行转包及违法分包，并在缺陷责任期及保修期内承担相应的工程维修责任。</w:t>
      </w:r>
    </w:p>
    <w:p w14:paraId="18C67D4B">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3.发包人和承包人通过招投标形式签订合同的，双方理解并承诺不再就同一工程另行签订与合同实质性内容相背离的协议。</w:t>
      </w:r>
    </w:p>
    <w:p w14:paraId="2C265D49">
      <w:pPr>
        <w:spacing w:line="480" w:lineRule="auto"/>
        <w:ind w:left="332"/>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1"/>
          <w:sz w:val="24"/>
          <w:szCs w:val="24"/>
          <w:highlight w:val="none"/>
        </w:rPr>
        <w:t>八、词语含义</w:t>
      </w:r>
    </w:p>
    <w:p w14:paraId="360DC3EF">
      <w:pPr>
        <w:spacing w:line="360" w:lineRule="auto"/>
        <w:ind w:firstLine="468" w:firstLineChars="200"/>
        <w:rPr>
          <w:rFonts w:hint="eastAsia" w:asciiTheme="minorEastAsia" w:hAnsiTheme="minorEastAsia" w:eastAsiaTheme="minorEastAsia" w:cstheme="minorEastAsia"/>
          <w:color w:val="auto"/>
          <w:spacing w:val="-3"/>
          <w:sz w:val="24"/>
          <w:szCs w:val="24"/>
          <w:highlight w:val="none"/>
          <w:lang w:val="zh-CN" w:bidi="zh-CN"/>
        </w:rPr>
      </w:pPr>
      <w:r>
        <w:rPr>
          <w:rFonts w:hint="eastAsia" w:asciiTheme="minorEastAsia" w:hAnsiTheme="minorEastAsia" w:eastAsiaTheme="minorEastAsia" w:cstheme="minorEastAsia"/>
          <w:color w:val="auto"/>
          <w:spacing w:val="-3"/>
          <w:sz w:val="24"/>
          <w:szCs w:val="24"/>
          <w:highlight w:val="none"/>
          <w:lang w:val="zh-CN" w:bidi="zh-CN"/>
        </w:rPr>
        <w:t>本协议书中词语含义与第二部分通用合同条款中赋予的含义相同。</w:t>
      </w:r>
    </w:p>
    <w:p w14:paraId="3709C9B1">
      <w:pPr>
        <w:pStyle w:val="14"/>
        <w:spacing w:line="480" w:lineRule="auto"/>
        <w:ind w:left="332" w:right="3594"/>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3"/>
          <w:sz w:val="24"/>
          <w:szCs w:val="24"/>
          <w:highlight w:val="none"/>
        </w:rPr>
        <w:t>九、签订时间</w:t>
      </w:r>
    </w:p>
    <w:p w14:paraId="0F8485B9">
      <w:pPr>
        <w:spacing w:line="360" w:lineRule="auto"/>
        <w:ind w:left="334" w:right="3719" w:firstLine="464"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rPr>
        <w:t>本合同于</w:t>
      </w:r>
      <w:r>
        <w:rPr>
          <w:rFonts w:hint="eastAsia" w:asciiTheme="minorEastAsia" w:hAnsiTheme="minorEastAsia" w:eastAsiaTheme="minorEastAsia" w:cstheme="minorEastAsia"/>
          <w:color w:val="auto"/>
          <w:spacing w:val="-4"/>
          <w:sz w:val="24"/>
          <w:szCs w:val="24"/>
          <w:highlight w:val="none"/>
          <w:u w:val="single"/>
          <w:lang w:val="en-US" w:eastAsia="zh-CN"/>
        </w:rPr>
        <w:t>2025</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rPr>
        <w:t>年</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rPr>
        <w:t>月</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rPr>
        <w:t>日签订。</w:t>
      </w:r>
    </w:p>
    <w:p w14:paraId="6DC60634">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签订地点</w:t>
      </w:r>
    </w:p>
    <w:p w14:paraId="6240BE38">
      <w:pPr>
        <w:autoSpaceDE w:val="0"/>
        <w:autoSpaceDN w:val="0"/>
        <w:spacing w:line="360" w:lineRule="auto"/>
        <w:ind w:left="334" w:right="1786" w:firstLine="468" w:firstLineChars="200"/>
        <w:rPr>
          <w:rFonts w:hint="eastAsia" w:asciiTheme="minorEastAsia" w:hAnsiTheme="minorEastAsia" w:eastAsiaTheme="minorEastAsia" w:cstheme="minorEastAsia"/>
          <w:color w:val="auto"/>
          <w:spacing w:val="-3"/>
          <w:sz w:val="24"/>
          <w:szCs w:val="24"/>
          <w:highlight w:val="none"/>
          <w:lang w:val="zh-CN" w:bidi="zh-CN"/>
        </w:rPr>
      </w:pPr>
      <w:r>
        <w:rPr>
          <w:rFonts w:hint="eastAsia" w:asciiTheme="minorEastAsia" w:hAnsiTheme="minorEastAsia" w:eastAsiaTheme="minorEastAsia" w:cstheme="minorEastAsia"/>
          <w:color w:val="auto"/>
          <w:spacing w:val="-3"/>
          <w:sz w:val="24"/>
          <w:szCs w:val="24"/>
          <w:highlight w:val="none"/>
          <w:lang w:val="zh-CN" w:bidi="zh-CN"/>
        </w:rPr>
        <w:t>本合同在</w:t>
      </w:r>
      <w:r>
        <w:rPr>
          <w:rFonts w:hint="eastAsia" w:asciiTheme="minorEastAsia" w:hAnsiTheme="minorEastAsia" w:eastAsiaTheme="minorEastAsia" w:cstheme="minorEastAsia"/>
          <w:color w:val="auto"/>
          <w:spacing w:val="-3"/>
          <w:sz w:val="24"/>
          <w:szCs w:val="24"/>
          <w:highlight w:val="none"/>
          <w:u w:val="single"/>
          <w:lang w:bidi="zh-CN"/>
        </w:rPr>
        <w:t xml:space="preserve"> </w:t>
      </w:r>
      <w:r>
        <w:rPr>
          <w:rFonts w:hint="eastAsia" w:asciiTheme="minorEastAsia" w:hAnsiTheme="minorEastAsia" w:eastAsiaTheme="minorEastAsia" w:cstheme="minorEastAsia"/>
          <w:color w:val="auto"/>
          <w:spacing w:val="-3"/>
          <w:sz w:val="24"/>
          <w:szCs w:val="24"/>
          <w:highlight w:val="none"/>
          <w:u w:val="single"/>
          <w:lang w:val="en-US" w:bidi="zh-CN"/>
        </w:rPr>
        <w:t xml:space="preserve">          </w:t>
      </w:r>
      <w:r>
        <w:rPr>
          <w:rFonts w:hint="eastAsia" w:asciiTheme="minorEastAsia" w:hAnsiTheme="minorEastAsia" w:eastAsiaTheme="minorEastAsia" w:cstheme="minorEastAsia"/>
          <w:color w:val="auto"/>
          <w:spacing w:val="-3"/>
          <w:sz w:val="24"/>
          <w:szCs w:val="24"/>
          <w:highlight w:val="none"/>
          <w:u w:val="single"/>
          <w:lang w:bidi="zh-CN"/>
        </w:rPr>
        <w:t xml:space="preserve"> </w:t>
      </w:r>
      <w:r>
        <w:rPr>
          <w:rFonts w:hint="eastAsia" w:asciiTheme="minorEastAsia" w:hAnsiTheme="minorEastAsia" w:eastAsiaTheme="minorEastAsia" w:cstheme="minorEastAsia"/>
          <w:color w:val="auto"/>
          <w:spacing w:val="-3"/>
          <w:sz w:val="24"/>
          <w:szCs w:val="24"/>
          <w:highlight w:val="none"/>
          <w:lang w:val="zh-CN" w:bidi="zh-CN"/>
        </w:rPr>
        <w:t>签</w:t>
      </w:r>
      <w:r>
        <w:rPr>
          <w:rFonts w:hint="eastAsia" w:asciiTheme="minorEastAsia" w:hAnsiTheme="minorEastAsia" w:eastAsiaTheme="minorEastAsia" w:cstheme="minorEastAsia"/>
          <w:color w:val="auto"/>
          <w:spacing w:val="-3"/>
          <w:sz w:val="24"/>
          <w:szCs w:val="24"/>
          <w:highlight w:val="none"/>
          <w:lang w:bidi="zh-CN"/>
        </w:rPr>
        <w:t>订。</w:t>
      </w:r>
    </w:p>
    <w:p w14:paraId="6C931B02">
      <w:pPr>
        <w:spacing w:line="360" w:lineRule="auto"/>
        <w:ind w:left="332" w:right="5464"/>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2"/>
          <w:sz w:val="24"/>
          <w:szCs w:val="24"/>
          <w:highlight w:val="none"/>
        </w:rPr>
        <w:t>十一、补充协议</w:t>
      </w:r>
    </w:p>
    <w:p w14:paraId="64C3ECC2">
      <w:pPr>
        <w:pStyle w:val="14"/>
        <w:autoSpaceDE w:val="0"/>
        <w:autoSpaceDN w:val="0"/>
        <w:adjustRightInd w:val="0"/>
        <w:spacing w:line="360" w:lineRule="auto"/>
        <w:ind w:left="334" w:right="527" w:firstLine="468" w:firstLineChars="200"/>
        <w:rPr>
          <w:rFonts w:hint="eastAsia" w:asciiTheme="minorEastAsia" w:hAnsiTheme="minorEastAsia" w:eastAsiaTheme="minorEastAsia" w:cstheme="minorEastAsia"/>
          <w:color w:val="auto"/>
          <w:spacing w:val="-3"/>
          <w:sz w:val="24"/>
          <w:szCs w:val="24"/>
          <w:highlight w:val="none"/>
        </w:rPr>
      </w:pPr>
      <w:r>
        <w:rPr>
          <w:rFonts w:hint="eastAsia" w:asciiTheme="minorEastAsia" w:hAnsiTheme="minorEastAsia" w:eastAsiaTheme="minorEastAsia" w:cstheme="minorEastAsia"/>
          <w:color w:val="auto"/>
          <w:spacing w:val="-3"/>
          <w:sz w:val="24"/>
          <w:szCs w:val="24"/>
          <w:highlight w:val="none"/>
        </w:rPr>
        <w:t>合同未尽事宜，合同当事人另行签订补充协议，补充协议是合同的组成部分。</w:t>
      </w:r>
    </w:p>
    <w:p w14:paraId="4CEE262B">
      <w:pPr>
        <w:pStyle w:val="14"/>
        <w:spacing w:line="360" w:lineRule="auto"/>
        <w:ind w:left="332" w:right="2495"/>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3"/>
          <w:sz w:val="24"/>
          <w:szCs w:val="24"/>
          <w:highlight w:val="none"/>
        </w:rPr>
        <w:t>十二、合同生效</w:t>
      </w:r>
    </w:p>
    <w:p w14:paraId="7B26AA5E">
      <w:pPr>
        <w:spacing w:line="360" w:lineRule="auto"/>
        <w:ind w:left="334" w:right="2426" w:firstLine="472" w:firstLineChars="200"/>
        <w:jc w:val="left"/>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本合同自</w:t>
      </w:r>
      <w:r>
        <w:rPr>
          <w:rFonts w:hint="eastAsia" w:asciiTheme="minorEastAsia" w:hAnsiTheme="minorEastAsia" w:eastAsiaTheme="minorEastAsia" w:cstheme="minorEastAsia"/>
          <w:color w:val="auto"/>
          <w:spacing w:val="-3"/>
          <w:sz w:val="24"/>
          <w:szCs w:val="24"/>
          <w:highlight w:val="none"/>
          <w:u w:val="single"/>
        </w:rPr>
        <w:t>双方签字盖章后</w:t>
      </w:r>
      <w:r>
        <w:rPr>
          <w:rFonts w:hint="eastAsia" w:asciiTheme="minorEastAsia" w:hAnsiTheme="minorEastAsia" w:eastAsiaTheme="minorEastAsia" w:cstheme="minorEastAsia"/>
          <w:color w:val="auto"/>
          <w:spacing w:val="-2"/>
          <w:sz w:val="24"/>
          <w:szCs w:val="24"/>
          <w:highlight w:val="none"/>
        </w:rPr>
        <w:t>生效。</w:t>
      </w:r>
    </w:p>
    <w:p w14:paraId="3F5A0F3B">
      <w:pPr>
        <w:spacing w:line="360" w:lineRule="auto"/>
        <w:ind w:left="332" w:right="6894"/>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2"/>
          <w:sz w:val="24"/>
          <w:szCs w:val="24"/>
          <w:highlight w:val="none"/>
        </w:rPr>
        <w:t>十三、合同份数</w:t>
      </w:r>
    </w:p>
    <w:p w14:paraId="021D9843">
      <w:pPr>
        <w:pStyle w:val="14"/>
        <w:autoSpaceDE w:val="0"/>
        <w:autoSpaceDN w:val="0"/>
        <w:adjustRightInd w:val="0"/>
        <w:spacing w:line="360" w:lineRule="auto"/>
        <w:ind w:left="334"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本合同一式</w:t>
      </w:r>
      <w:r>
        <w:rPr>
          <w:rFonts w:hint="eastAsia" w:asciiTheme="minorEastAsia" w:hAnsiTheme="minorEastAsia" w:eastAsiaTheme="minorEastAsia" w:cstheme="minorEastAsia"/>
          <w:color w:val="auto"/>
          <w:sz w:val="24"/>
          <w:szCs w:val="24"/>
          <w:highlight w:val="none"/>
          <w:lang w:val="en-US" w:eastAsia="zh-CN"/>
        </w:rPr>
        <w:t>捌</w:t>
      </w:r>
      <w:r>
        <w:rPr>
          <w:rFonts w:hint="eastAsia" w:asciiTheme="minorEastAsia" w:hAnsiTheme="minorEastAsia" w:eastAsiaTheme="minorEastAsia" w:cstheme="minorEastAsia"/>
          <w:color w:val="auto"/>
          <w:sz w:val="24"/>
          <w:szCs w:val="24"/>
          <w:highlight w:val="none"/>
        </w:rPr>
        <w:t>份，均具有同等法律效力，发包人执肆份，承包人执</w:t>
      </w:r>
      <w:r>
        <w:rPr>
          <w:rFonts w:hint="eastAsia" w:asciiTheme="minorEastAsia" w:hAnsiTheme="minorEastAsia" w:eastAsiaTheme="minorEastAsia" w:cstheme="minorEastAsia"/>
          <w:color w:val="auto"/>
          <w:sz w:val="24"/>
          <w:szCs w:val="24"/>
          <w:highlight w:val="none"/>
          <w:lang w:val="en-US" w:eastAsia="zh-CN"/>
        </w:rPr>
        <w:t>肆</w:t>
      </w:r>
      <w:r>
        <w:rPr>
          <w:rFonts w:hint="eastAsia" w:asciiTheme="minorEastAsia" w:hAnsiTheme="minorEastAsia" w:eastAsiaTheme="minorEastAsia" w:cstheme="minorEastAsia"/>
          <w:color w:val="auto"/>
          <w:sz w:val="24"/>
          <w:szCs w:val="24"/>
          <w:highlight w:val="none"/>
        </w:rPr>
        <w:t>份。</w:t>
      </w:r>
    </w:p>
    <w:p w14:paraId="6EC1FF77">
      <w:pPr>
        <w:pStyle w:val="14"/>
        <w:autoSpaceDE w:val="0"/>
        <w:autoSpaceDN w:val="0"/>
        <w:adjustRightInd w:val="0"/>
        <w:spacing w:line="360" w:lineRule="auto"/>
        <w:ind w:left="334" w:firstLine="480" w:firstLineChars="200"/>
        <w:rPr>
          <w:rFonts w:hint="eastAsia" w:asciiTheme="minorEastAsia" w:hAnsiTheme="minorEastAsia" w:eastAsiaTheme="minorEastAsia" w:cstheme="minorEastAsia"/>
          <w:color w:val="auto"/>
          <w:sz w:val="24"/>
          <w:szCs w:val="24"/>
          <w:highlight w:val="none"/>
        </w:rPr>
      </w:pPr>
    </w:p>
    <w:p w14:paraId="35742AAA">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大新县农业农村局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0669B3E">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12A87A5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C0E61FE">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320CEFD2">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3F9D43C6">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C66079B">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cs="宋体"/>
          <w:color w:val="auto"/>
          <w:spacing w:val="-4"/>
          <w:sz w:val="21"/>
          <w:szCs w:val="21"/>
          <w:highlight w:val="none"/>
          <w:u w:val="single"/>
          <w:lang w:val="en-US" w:eastAsia="zh-CN"/>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3538EEE">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26F414B8">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50D88D1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6E63E191">
      <w:pPr>
        <w:spacing w:line="360" w:lineRule="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11422C3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28980"/>
      <w:bookmarkStart w:id="90" w:name="_Toc11885"/>
      <w:bookmarkStart w:id="91" w:name="_Toc29918"/>
      <w:bookmarkStart w:id="92" w:name="_Toc5096"/>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0F079C1C">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5D64F6E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24496"/>
      <w:bookmarkStart w:id="95" w:name="_Toc15538"/>
      <w:bookmarkStart w:id="96" w:name="_Toc19278"/>
      <w:bookmarkStart w:id="97" w:name="_Toc18780"/>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7122804B">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2901CB9E">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597D0C8F">
      <w:pPr>
        <w:pStyle w:val="49"/>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2B0F42B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49750CC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4A2907D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62A023B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262A164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6E63D0D1">
      <w:pPr>
        <w:pStyle w:val="49"/>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62D6D618">
      <w:pPr>
        <w:pStyle w:val="49"/>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1C93F2CC">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4EBCBCAF">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395BB7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5898226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C01631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6981DACE">
      <w:pPr>
        <w:pStyle w:val="49"/>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3BA9E73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36C8130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430D6C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00252E4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D6CE9E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549D5D5F">
      <w:pPr>
        <w:pStyle w:val="49"/>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2081AB02">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01788306">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0E5221ED">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DDB12EA">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56CED92F">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3DEDE69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7DDB1886">
      <w:pPr>
        <w:pStyle w:val="49"/>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53C40B3C">
      <w:pPr>
        <w:pStyle w:val="49"/>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20F65706">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0CFE68C9">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3D1CA7DA">
      <w:pPr>
        <w:pStyle w:val="49"/>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59ED7EB7">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21917E73">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F5B2F84">
      <w:pPr>
        <w:pStyle w:val="49"/>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1FC00E58">
      <w:pPr>
        <w:pStyle w:val="49"/>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42FA4773">
      <w:pPr>
        <w:pStyle w:val="49"/>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75DD8849">
      <w:pPr>
        <w:pStyle w:val="49"/>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4F7F66B2">
      <w:pPr>
        <w:pStyle w:val="49"/>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56A4869A">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2E0E5468">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62A40102">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48BE62C3">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CCD8A18">
      <w:pPr>
        <w:pStyle w:val="14"/>
        <w:tabs>
          <w:tab w:val="left" w:pos="3083"/>
        </w:tabs>
        <w:spacing w:line="360" w:lineRule="auto"/>
        <w:ind w:right="48" w:rightChars="23" w:firstLine="816"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5DB6B973">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3978D34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1117016B">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1E21C171">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108B4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679BC4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4854B1C4">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6F7C35E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22102DD5">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w:t>
      </w:r>
      <w:r>
        <w:rPr>
          <w:rFonts w:hint="eastAsia" w:asciiTheme="minorEastAsia" w:hAnsiTheme="minorEastAsia" w:eastAsiaTheme="minorEastAsia" w:cstheme="minorEastAsia"/>
          <w:color w:val="auto"/>
          <w:szCs w:val="21"/>
          <w:highlight w:val="none"/>
          <w:lang w:val="en-US" w:eastAsia="zh-CN"/>
        </w:rPr>
        <w:t>成交</w:t>
      </w:r>
      <w:r>
        <w:rPr>
          <w:rFonts w:hint="eastAsia" w:asciiTheme="minorEastAsia" w:hAnsiTheme="minorEastAsia" w:eastAsiaTheme="minorEastAsia" w:cstheme="minorEastAsia"/>
          <w:color w:val="auto"/>
          <w:szCs w:val="21"/>
          <w:highlight w:val="none"/>
        </w:rPr>
        <w:t>通知书后三天内；</w:t>
      </w:r>
    </w:p>
    <w:p w14:paraId="53A7F0D4">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01E2A13E">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4B4E69E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76E69B2C">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7CEAF0E0">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73F1D6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2AD15092">
      <w:pPr>
        <w:pStyle w:val="49"/>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20B194A4">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24A1F9A7">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248C0940">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0E350EC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673DA00F">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7092F58D">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AC0CA0">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30AD3DB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00E9741F">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D925966">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1398B1A8">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33F638">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4E80326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752C248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22C63ED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68BE10A6">
      <w:pPr>
        <w:pStyle w:val="49"/>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422CAA94">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FE2BD24">
      <w:pPr>
        <w:pStyle w:val="49"/>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416A29CA">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2979D0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0A9C0507">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09CB6950">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0E7F12C2">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6F11C666">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4618D0FD">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 15 %且该单项清单造价超过合同总价 5%以上的，超过后增加部分工程量或减少后剩余部分工程量的综合单价按以下方法调整：超过部分单价下浮5%。</w:t>
      </w:r>
    </w:p>
    <w:p w14:paraId="61FEA09A">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2D4BDEBF">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1BDE1150">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545290D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F71990C">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69FD55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2BD5A3AD">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B9EAD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12640121">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3BE256CF">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2AD1E43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65EA05F">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65A9B95F">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22450E5E">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15DBC12B">
      <w:pPr>
        <w:tabs>
          <w:tab w:val="left" w:pos="777"/>
        </w:tabs>
        <w:spacing w:before="191" w:line="360" w:lineRule="auto"/>
        <w:ind w:right="48" w:rightChars="23" w:firstLine="420" w:firstLineChars="200"/>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44BBF9D3">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28A7268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4D78A9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5EBF2A99">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184405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6D68069D">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1A79E586">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4F88B50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7F6E16B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23EA3BA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406D319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263B643F">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52760A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124A06DF">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629E3170">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459D4759">
      <w:pPr>
        <w:pStyle w:val="49"/>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1DEDACC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6F0F7B52">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47C1F6EF">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4952C695">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133FCEDF">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5C65A4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2CDEB145">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646F9746">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6A128FE2">
      <w:pPr>
        <w:pStyle w:val="49"/>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4ED9D81C">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7F45503E">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lang w:val="en-US" w:eastAsia="zh-CN"/>
        </w:rPr>
        <w:t xml:space="preserve">        </w:t>
      </w:r>
    </w:p>
    <w:p w14:paraId="5E414BE3">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E8DF5F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BACC54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6B0DCF2">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08CAE998">
      <w:pPr>
        <w:pStyle w:val="14"/>
        <w:tabs>
          <w:tab w:val="left" w:pos="5006"/>
          <w:tab w:val="left" w:pos="5504"/>
        </w:tabs>
        <w:spacing w:line="360" w:lineRule="auto"/>
        <w:ind w:right="48" w:rightChars="23" w:firstLine="420" w:firstLineChars="200"/>
        <w:rPr>
          <w:rFonts w:hint="default"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A5813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6064C044">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lang w:val="en-US" w:eastAsia="zh-CN"/>
        </w:rPr>
        <w:t xml:space="preserve">        </w:t>
      </w:r>
    </w:p>
    <w:p w14:paraId="5B367EE0">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15A6E4CA">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016FBBE9">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B370FA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71042150">
      <w:pPr>
        <w:pStyle w:val="49"/>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w:t>
      </w:r>
      <w:r>
        <w:rPr>
          <w:rFonts w:hint="eastAsia" w:asciiTheme="minorEastAsia" w:hAnsiTheme="minorEastAsia" w:eastAsiaTheme="minorEastAsia" w:cstheme="minorEastAsia"/>
          <w:color w:val="auto"/>
          <w:szCs w:val="21"/>
          <w:highlight w:val="none"/>
          <w:u w:val="single"/>
        </w:rPr>
        <w:t xml:space="preserve">   年  月  日</w:t>
      </w:r>
      <w:r>
        <w:rPr>
          <w:rFonts w:hint="eastAsia" w:asciiTheme="minorEastAsia" w:hAnsiTheme="minorEastAsia" w:eastAsiaTheme="minorEastAsia" w:cstheme="minorEastAsia"/>
          <w:color w:val="auto"/>
          <w:szCs w:val="21"/>
          <w:highlight w:val="none"/>
        </w:rPr>
        <w:t>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148DED16">
      <w:pPr>
        <w:pStyle w:val="49"/>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0043FFF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468E66BA">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6FBEA593">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12B0497D">
      <w:pPr>
        <w:pStyle w:val="49"/>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66322B01">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57CD73A9">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70ACCB19">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21E84CC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7A34DC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58008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6AB6A4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73E20D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288581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6FC0E4A9">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55969A9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33EA6E5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6C6680E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2ACDE72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29DD512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26517B0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113DBE1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3B22775E">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3647C701">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39891E3B">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7992F6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69455E">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2210FF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0EAE8B0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54A547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39506F7F">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30DC93C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5EC8926D">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5528A93F">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8660BB1">
      <w:pPr>
        <w:pStyle w:val="49"/>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7A9D8B97">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姓名：</w:t>
      </w:r>
    </w:p>
    <w:p w14:paraId="34E9EA1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职务：</w:t>
      </w:r>
    </w:p>
    <w:p w14:paraId="6E9518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10762E14">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20B81C07">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4F321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684810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1327544">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04AB78F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5A3D3DCA">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32D35FF0">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1A97FD5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6AFF7544">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28EDE0A6">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719934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3717115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2E749D26">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762FAE0B">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2EC594D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73D8B905">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69E132DB">
      <w:pPr>
        <w:pStyle w:val="49"/>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3CA4E023">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1688C406">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47A51C0D">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43A36575">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1051073A">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3FF52B3F">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782F25C7">
      <w:pPr>
        <w:pStyle w:val="49"/>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337A9F52">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7CBB86EE">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45EB1492">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4DE4B9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772A746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58FF6B82">
      <w:pPr>
        <w:pStyle w:val="49"/>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42DB2673">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78F28463">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71386EDA">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17A7C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3705F434">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34F3D949">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655617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1FBFD6AF">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28FDB750">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01C86893">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4131A2E4">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D36DE14">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DFFAB4B">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30D991A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10E694F9">
      <w:pPr>
        <w:pStyle w:val="49"/>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499EB29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2778B3D1">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72346C8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5222556D">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10322519">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552F6D66">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lang w:val="en-US" w:eastAsia="zh-CN"/>
        </w:rPr>
        <w:t>四</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5853B62C">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1622088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6B0161C8">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50A96C69">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1C0241C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23F6A755">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6DFD9CF0">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3C9EF1D1">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3A38A869">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27BF8BC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2B75644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0D801D64">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633FC56E">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167AFA2">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727FD5E6">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77A32CF6">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5AB4A364">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3B1C5465">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67675D56">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728B4FEA">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2E7F93F3">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6D01B1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4459EF2A">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7EF01C2A">
      <w:pPr>
        <w:pStyle w:val="49"/>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624B4972">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13317A02">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3C201E3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799E4FA9">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758048CB">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31CB7B83">
      <w:pPr>
        <w:pStyle w:val="49"/>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43AD5B6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0ACDEF4">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5010D96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6DF708C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647130A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62243CD2">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17A3D8C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20AC06BD">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00E28D1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523AC914">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31D4EB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6192F330">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3576FF2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50B72C5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52CE472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0B615BA2">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37069F2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702EF7E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18E9AA74">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7C59890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4EDCF777">
      <w:pPr>
        <w:pStyle w:val="49"/>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12439E8">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55AADAE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4B17C9B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3CE4424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6860CD97">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0AC3B89">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C54ED4E">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111CFECD">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7694F1DA">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207AE1C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0E7D43C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2B3271B7">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187E033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02D27BD">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E5B83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63045ACA">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C8E34B">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7A4A358E">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5E30044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012E369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0ED1AA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25D376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0C323257">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341B89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7632A2D9">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09E0FBE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051ACD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DC5A36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5A7F6D7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B8D7A2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42BB3D50">
      <w:pPr>
        <w:pStyle w:val="48"/>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6B3112A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2B85B7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10EEEFAE">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3698079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054D70D1">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7A157F0">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5BD79EE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59964A2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239AA8E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7B4DA6C9">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0BE0E5C2">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46F1D04B">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0F3640EC">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288A3DC3">
      <w:pPr>
        <w:pStyle w:val="49"/>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43C1A1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035C945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58F437A9">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(1)预付款的支付：本工程进场后预支付到合同款30%。预付款支付期限：原则上合同生效且具备实施条件后10个工作日内支付。</w:t>
      </w:r>
    </w:p>
    <w:p w14:paraId="19F6256A">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w:t>
      </w:r>
      <w:r>
        <w:rPr>
          <w:rFonts w:hint="eastAsia" w:asciiTheme="minorEastAsia" w:hAnsiTheme="minorEastAsia" w:eastAsiaTheme="minorEastAsia" w:cstheme="minorEastAsia"/>
          <w:color w:val="auto"/>
          <w:szCs w:val="21"/>
          <w:highlight w:val="none"/>
          <w:lang w:val="en-US" w:eastAsia="zh-CN"/>
        </w:rPr>
        <w:t>开工预付款在进度款累计金额达到签约合同价的80％时一次性扣回。</w:t>
      </w:r>
    </w:p>
    <w:p w14:paraId="72B99338">
      <w:pPr>
        <w:pStyle w:val="49"/>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457F1C48">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12BA6F61">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594E020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3D7DF05">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3CBC0D90">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7E23AF95">
      <w:pPr>
        <w:pStyle w:val="49"/>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6A9B1847">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6D46353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537A7DAA">
      <w:pPr>
        <w:pStyle w:val="49"/>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642FBA64">
      <w:pPr>
        <w:pStyle w:val="49"/>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37FA390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46EC1B7F">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8B5A590">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75D147CA">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47A4CE5D">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2DC17EA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22DF26F8">
      <w:pPr>
        <w:widowControl/>
        <w:shd w:val="clear" w:color="auto" w:fill="FFFFFF"/>
        <w:spacing w:line="360" w:lineRule="auto"/>
        <w:ind w:firstLine="420" w:firstLineChars="200"/>
        <w:rPr>
          <w:rFonts w:hint="eastAsia" w:ascii="宋体" w:hAnsi="宋体"/>
          <w:color w:val="auto"/>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宋体" w:hAnsi="宋体"/>
          <w:color w:val="auto"/>
          <w:szCs w:val="21"/>
          <w:highlight w:val="none"/>
          <w:u w:val="single"/>
          <w:lang w:val="en-US" w:eastAsia="zh-CN"/>
        </w:rPr>
        <w:t>①成交人签署施工合同后支付预付款至合同总价的30%，进场施工后工程款支付至合同总价的50%。</w:t>
      </w:r>
    </w:p>
    <w:p w14:paraId="676D05F8">
      <w:pPr>
        <w:widowControl/>
        <w:shd w:val="clear" w:color="auto" w:fill="FFFFFF"/>
        <w:spacing w:line="360" w:lineRule="auto"/>
        <w:ind w:firstLine="420" w:firstLineChars="200"/>
        <w:rPr>
          <w:rFonts w:hint="eastAsia" w:ascii="宋体" w:hAnsi="宋体"/>
          <w:color w:val="auto"/>
          <w:szCs w:val="21"/>
          <w:highlight w:val="none"/>
          <w:u w:val="single"/>
          <w:lang w:eastAsia="zh-CN"/>
        </w:rPr>
      </w:pPr>
      <w:r>
        <w:rPr>
          <w:rFonts w:hint="eastAsia" w:ascii="宋体" w:hAnsi="宋体"/>
          <w:color w:val="auto"/>
          <w:szCs w:val="21"/>
          <w:highlight w:val="none"/>
          <w:u w:val="single"/>
          <w:lang w:val="en-US" w:eastAsia="zh-CN"/>
        </w:rPr>
        <w:t>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u w:val="single"/>
          <w:lang w:eastAsia="zh-CN"/>
        </w:rPr>
        <w:t>。</w:t>
      </w:r>
    </w:p>
    <w:p w14:paraId="44AA53FE">
      <w:pPr>
        <w:widowControl/>
        <w:shd w:val="clear" w:color="auto" w:fill="FFFFFF"/>
        <w:spacing w:line="360" w:lineRule="auto"/>
        <w:ind w:firstLine="420" w:firstLineChars="200"/>
        <w:rPr>
          <w:rFonts w:hint="eastAsia" w:asciiTheme="minorEastAsia" w:hAnsiTheme="minorEastAsia" w:eastAsiaTheme="minorEastAsia" w:cstheme="minorEastAsia"/>
          <w:color w:val="auto"/>
          <w:spacing w:val="-3"/>
          <w:szCs w:val="21"/>
          <w:highlight w:val="none"/>
          <w:lang w:val="en-US" w:eastAsia="zh-CN"/>
        </w:rPr>
      </w:pPr>
      <w:r>
        <w:rPr>
          <w:rFonts w:hint="eastAsia" w:ascii="宋体" w:hAnsi="宋体"/>
          <w:color w:val="auto"/>
          <w:szCs w:val="21"/>
          <w:highlight w:val="none"/>
          <w:u w:val="singl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1A8B37B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2F4069FF">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4E60E0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28E61397">
      <w:pPr>
        <w:pStyle w:val="49"/>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294D483">
      <w:pPr>
        <w:pStyle w:val="49"/>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0DA7546">
      <w:pPr>
        <w:pStyle w:val="49"/>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4A56E2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0A9602BD">
      <w:pPr>
        <w:pStyle w:val="49"/>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B0D187A">
      <w:pPr>
        <w:pStyle w:val="49"/>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76EEFB5">
      <w:pPr>
        <w:pStyle w:val="49"/>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40C4DA7">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5F6A00C0">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2AB53B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0D2C5611">
      <w:pPr>
        <w:pStyle w:val="49"/>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589AA9D4">
      <w:pPr>
        <w:pStyle w:val="49"/>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3829B40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386BF746">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7E8E32B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62D2574C">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55C50182">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46F99A0C">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6B8B462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58F1909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7BDA21E6">
      <w:pPr>
        <w:pStyle w:val="49"/>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0C3DBAF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1915C077">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150262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7CDC7F8D">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543D2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7C16F13D">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2007342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41503A9D">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6627C406">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1D7C7CD3">
      <w:pPr>
        <w:pStyle w:val="49"/>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46CEAFAC">
      <w:pPr>
        <w:pStyle w:val="49"/>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15C1FE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3E3FCAC">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8DB5C3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356456B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4703488A">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4B2C231">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0FF1B56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7DBF6610">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142358AC">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6234B62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246F97A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审减率超过10%（含本数）的，审核费用由采购人和成交供应商各承担一半，从工程结算价款中扣除（依据广西消防救援总队关于印发《广西消防救援总队项目审计工作规程（试行）》的通知（桂消办〔2020〕287号）第十八条）。</w:t>
      </w:r>
    </w:p>
    <w:p w14:paraId="17A5ED8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358FD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124FDF0">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5AA931E9">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244D83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11F5D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5CFCCB72">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55C6A78F">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E2E2B18">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59B53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AE4B49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1A68F19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68A5D102">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31F07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6D936E7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589024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7FBFE11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507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7180DB5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6F2A436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08487BA6">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B7902D8">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D630766">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DC9398E">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0B829D2D">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46C2AB3B">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66820ACA">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B94FFA3">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42410C99">
      <w:pPr>
        <w:pStyle w:val="49"/>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04087C4">
      <w:pPr>
        <w:pStyle w:val="49"/>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3D7D6BE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593081D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01833509">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05770C60">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1ABBB8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DD2CAB7">
      <w:pPr>
        <w:pStyle w:val="49"/>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780B56FE">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none"/>
        </w:rPr>
        <w:t>。</w:t>
      </w:r>
    </w:p>
    <w:p w14:paraId="2FA7C686">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28CF568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43024932">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2ABCF69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E2ADC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674A7DD5">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5E05CC3C">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08736F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55F2200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618C6677">
      <w:pPr>
        <w:pStyle w:val="49"/>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5165A92">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FE331DE">
      <w:pPr>
        <w:pStyle w:val="49"/>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53B6492">
      <w:pPr>
        <w:pStyle w:val="49"/>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6D40796F">
      <w:pPr>
        <w:pStyle w:val="49"/>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D7A1134">
      <w:pPr>
        <w:pStyle w:val="49"/>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6B9E5F05">
      <w:pPr>
        <w:pStyle w:val="49"/>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4CD5D92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0D749E03">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756011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00654C2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54460BF2">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67C5B33">
      <w:pPr>
        <w:pStyle w:val="49"/>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0886B0D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2466B346">
      <w:pPr>
        <w:pStyle w:val="49"/>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578FC29B">
      <w:pPr>
        <w:pStyle w:val="49"/>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5E47FEBA">
      <w:pPr>
        <w:pStyle w:val="49"/>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0376D3E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4692D9A8">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1DE95830">
      <w:pPr>
        <w:pStyle w:val="49"/>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27A6D64F">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16F38DE7">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13B4AC41">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75677B4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4700EF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47EA33FB">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16A6E40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403CA95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7974EF89">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2670C67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14A3DB0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54D301C8">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7C6FC791">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456A7071">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C68CD9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57C8ABEB">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7CC17C2">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060B8ED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41BE45C4">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DB9865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0128AE9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6B38B4BD">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AD9AAE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47478454">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17CEE0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13060C2B">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A8FDCD0">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41B6092">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5EF97B59">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8966767">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00D1B64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0537FB95">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54372A24">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0EA0E77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25EA7EC7">
      <w:pPr>
        <w:pStyle w:val="49"/>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18DCF711">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6A03599">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16E8846B">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3A435FF">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095EB696">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389" w:right="1423" w:bottom="1378" w:left="1423" w:header="0" w:footer="857" w:gutter="0"/>
          <w:pgNumType w:fmt="decimal"/>
          <w:cols w:space="720" w:num="1"/>
        </w:sectPr>
      </w:pPr>
    </w:p>
    <w:p w14:paraId="424B0C57">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347D34F1">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0308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15DB26B">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0A4A5D42">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38A97078">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BB2FD2F">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6419AAE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1D056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7CD6558F">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42D00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711E213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3D736F6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D0C5DBB">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F3F2EE3">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3486BDC">
            <w:pPr>
              <w:pStyle w:val="40"/>
              <w:jc w:val="center"/>
              <w:rPr>
                <w:rFonts w:hint="eastAsia" w:asciiTheme="minorEastAsia" w:hAnsiTheme="minorEastAsia" w:eastAsiaTheme="minorEastAsia" w:cstheme="minorEastAsia"/>
                <w:color w:val="auto"/>
                <w:sz w:val="24"/>
                <w:szCs w:val="24"/>
                <w:highlight w:val="none"/>
                <w:lang w:eastAsia="zh-CN"/>
              </w:rPr>
            </w:pPr>
          </w:p>
        </w:tc>
      </w:tr>
      <w:tr w14:paraId="65FBB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7E45FA">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77207D3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86ACD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1A90D3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FD26B03">
            <w:pPr>
              <w:pStyle w:val="40"/>
              <w:jc w:val="center"/>
              <w:rPr>
                <w:rFonts w:hint="eastAsia" w:asciiTheme="minorEastAsia" w:hAnsiTheme="minorEastAsia" w:eastAsiaTheme="minorEastAsia" w:cstheme="minorEastAsia"/>
                <w:color w:val="auto"/>
                <w:sz w:val="24"/>
                <w:szCs w:val="24"/>
                <w:highlight w:val="none"/>
              </w:rPr>
            </w:pPr>
          </w:p>
        </w:tc>
      </w:tr>
      <w:tr w14:paraId="23D85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A4EC31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7576E0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1A0A14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27D6890">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4ADF24D">
            <w:pPr>
              <w:pStyle w:val="40"/>
              <w:jc w:val="center"/>
              <w:rPr>
                <w:rFonts w:hint="eastAsia" w:asciiTheme="minorEastAsia" w:hAnsiTheme="minorEastAsia" w:eastAsiaTheme="minorEastAsia" w:cstheme="minorEastAsia"/>
                <w:color w:val="auto"/>
                <w:sz w:val="24"/>
                <w:szCs w:val="24"/>
                <w:highlight w:val="none"/>
              </w:rPr>
            </w:pPr>
          </w:p>
        </w:tc>
      </w:tr>
      <w:tr w14:paraId="6B79F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2B5CB9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780897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27854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11F99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0DC283">
            <w:pPr>
              <w:pStyle w:val="40"/>
              <w:jc w:val="center"/>
              <w:rPr>
                <w:rFonts w:hint="eastAsia" w:asciiTheme="minorEastAsia" w:hAnsiTheme="minorEastAsia" w:eastAsiaTheme="minorEastAsia" w:cstheme="minorEastAsia"/>
                <w:color w:val="auto"/>
                <w:sz w:val="24"/>
                <w:szCs w:val="24"/>
                <w:highlight w:val="none"/>
              </w:rPr>
            </w:pPr>
          </w:p>
        </w:tc>
      </w:tr>
      <w:tr w14:paraId="6B853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2554E4C1">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p>
        </w:tc>
      </w:tr>
      <w:tr w14:paraId="5F0BF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621DC28">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shd w:val="clear" w:color="auto" w:fill="auto"/>
            <w:noWrap w:val="0"/>
            <w:vAlign w:val="center"/>
          </w:tcPr>
          <w:p w14:paraId="13EEFB1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BB3489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EAB4FB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45AFA7B0">
            <w:pPr>
              <w:pStyle w:val="40"/>
              <w:jc w:val="center"/>
              <w:rPr>
                <w:rFonts w:hint="eastAsia" w:asciiTheme="minorEastAsia" w:hAnsiTheme="minorEastAsia" w:eastAsiaTheme="minorEastAsia" w:cstheme="minorEastAsia"/>
                <w:color w:val="auto"/>
                <w:sz w:val="24"/>
                <w:szCs w:val="24"/>
                <w:highlight w:val="none"/>
                <w:lang w:eastAsia="zh-CN"/>
              </w:rPr>
            </w:pPr>
          </w:p>
        </w:tc>
      </w:tr>
      <w:tr w14:paraId="218E0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CF225E3">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shd w:val="clear" w:color="auto" w:fill="auto"/>
            <w:noWrap w:val="0"/>
            <w:vAlign w:val="center"/>
          </w:tcPr>
          <w:p w14:paraId="5FEC48FE">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003353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797651">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7EBE111">
            <w:pPr>
              <w:pStyle w:val="40"/>
              <w:jc w:val="center"/>
              <w:rPr>
                <w:rFonts w:hint="eastAsia" w:asciiTheme="minorEastAsia" w:hAnsiTheme="minorEastAsia" w:eastAsiaTheme="minorEastAsia" w:cstheme="minorEastAsia"/>
                <w:color w:val="auto"/>
                <w:sz w:val="24"/>
                <w:szCs w:val="24"/>
                <w:highlight w:val="none"/>
              </w:rPr>
            </w:pPr>
          </w:p>
        </w:tc>
      </w:tr>
      <w:tr w14:paraId="29019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2BD7088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shd w:val="clear" w:color="auto" w:fill="auto"/>
            <w:noWrap w:val="0"/>
            <w:vAlign w:val="center"/>
          </w:tcPr>
          <w:p w14:paraId="22FC9C2C">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E37A13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A36DBE5">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BDEDEFA">
            <w:pPr>
              <w:pStyle w:val="40"/>
              <w:jc w:val="center"/>
              <w:rPr>
                <w:rFonts w:hint="eastAsia" w:asciiTheme="minorEastAsia" w:hAnsiTheme="minorEastAsia" w:eastAsiaTheme="minorEastAsia" w:cstheme="minorEastAsia"/>
                <w:color w:val="auto"/>
                <w:sz w:val="24"/>
                <w:szCs w:val="24"/>
                <w:highlight w:val="none"/>
              </w:rPr>
            </w:pPr>
          </w:p>
        </w:tc>
      </w:tr>
      <w:tr w14:paraId="4547D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7939295">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安全</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6338127">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4C8B2D5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79F6F3F">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63439891">
            <w:pPr>
              <w:pStyle w:val="40"/>
              <w:jc w:val="center"/>
              <w:rPr>
                <w:rFonts w:hint="eastAsia" w:asciiTheme="minorEastAsia" w:hAnsiTheme="minorEastAsia" w:eastAsiaTheme="minorEastAsia" w:cstheme="minorEastAsia"/>
                <w:color w:val="auto"/>
                <w:sz w:val="24"/>
                <w:szCs w:val="24"/>
                <w:highlight w:val="none"/>
              </w:rPr>
            </w:pPr>
          </w:p>
        </w:tc>
      </w:tr>
      <w:tr w14:paraId="239F2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1F523042">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施工</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5C78050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224928D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BCF3613">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04CCB78">
            <w:pPr>
              <w:pStyle w:val="40"/>
              <w:jc w:val="center"/>
              <w:rPr>
                <w:rFonts w:hint="eastAsia" w:asciiTheme="minorEastAsia" w:hAnsiTheme="minorEastAsia" w:eastAsiaTheme="minorEastAsia" w:cstheme="minorEastAsia"/>
                <w:color w:val="auto"/>
                <w:sz w:val="24"/>
                <w:szCs w:val="24"/>
                <w:highlight w:val="none"/>
              </w:rPr>
            </w:pPr>
          </w:p>
        </w:tc>
      </w:tr>
      <w:tr w14:paraId="77DBA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01D49A6">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7C82E96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B86FA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A146E4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53FBA95">
            <w:pPr>
              <w:pStyle w:val="40"/>
              <w:jc w:val="center"/>
              <w:rPr>
                <w:rFonts w:hint="eastAsia" w:asciiTheme="minorEastAsia" w:hAnsiTheme="minorEastAsia" w:eastAsiaTheme="minorEastAsia" w:cstheme="minorEastAsia"/>
                <w:color w:val="auto"/>
                <w:sz w:val="24"/>
                <w:szCs w:val="24"/>
                <w:highlight w:val="none"/>
              </w:rPr>
            </w:pPr>
          </w:p>
        </w:tc>
      </w:tr>
      <w:tr w14:paraId="3F6B2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50D5049">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5C9E314">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9B0786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1E599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F13117A">
            <w:pPr>
              <w:pStyle w:val="40"/>
              <w:jc w:val="center"/>
              <w:rPr>
                <w:rFonts w:hint="eastAsia" w:asciiTheme="minorEastAsia" w:hAnsiTheme="minorEastAsia" w:eastAsiaTheme="minorEastAsia" w:cstheme="minorEastAsia"/>
                <w:color w:val="auto"/>
                <w:sz w:val="24"/>
                <w:szCs w:val="24"/>
                <w:highlight w:val="none"/>
              </w:rPr>
            </w:pPr>
          </w:p>
        </w:tc>
      </w:tr>
      <w:tr w14:paraId="75338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7C27DCC7">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shd w:val="clear" w:color="auto" w:fill="auto"/>
            <w:noWrap w:val="0"/>
            <w:vAlign w:val="center"/>
          </w:tcPr>
          <w:p w14:paraId="644DE9E4">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390C4D4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922F32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21D0812">
            <w:pPr>
              <w:pStyle w:val="40"/>
              <w:jc w:val="center"/>
              <w:rPr>
                <w:rFonts w:hint="eastAsia" w:asciiTheme="minorEastAsia" w:hAnsiTheme="minorEastAsia" w:eastAsiaTheme="minorEastAsia" w:cstheme="minorEastAsia"/>
                <w:color w:val="auto"/>
                <w:sz w:val="24"/>
                <w:szCs w:val="24"/>
                <w:highlight w:val="none"/>
              </w:rPr>
            </w:pPr>
          </w:p>
        </w:tc>
      </w:tr>
      <w:tr w14:paraId="2A82D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noWrap w:val="0"/>
            <w:vAlign w:val="center"/>
          </w:tcPr>
          <w:p w14:paraId="69DA73B2">
            <w:pPr>
              <w:pStyle w:val="40"/>
              <w:spacing w:before="133"/>
              <w:ind w:left="8"/>
              <w:jc w:val="center"/>
              <w:rPr>
                <w:rFonts w:hint="eastAsia" w:asciiTheme="minorEastAsia" w:hAnsiTheme="minorEastAsia" w:eastAsiaTheme="minorEastAsia" w:cstheme="minorEastAsia"/>
                <w:color w:val="auto"/>
                <w:sz w:val="24"/>
                <w:szCs w:val="24"/>
                <w:highlight w:val="none"/>
              </w:rPr>
            </w:pPr>
          </w:p>
        </w:tc>
        <w:tc>
          <w:tcPr>
            <w:tcW w:w="1418" w:type="dxa"/>
            <w:shd w:val="clear" w:color="auto" w:fill="auto"/>
            <w:noWrap w:val="0"/>
            <w:vAlign w:val="center"/>
          </w:tcPr>
          <w:p w14:paraId="4B79B58C">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73BDDDE">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27FE380">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77362A6">
            <w:pPr>
              <w:pStyle w:val="40"/>
              <w:jc w:val="center"/>
              <w:rPr>
                <w:rFonts w:hint="eastAsia" w:asciiTheme="minorEastAsia" w:hAnsiTheme="minorEastAsia" w:eastAsiaTheme="minorEastAsia" w:cstheme="minorEastAsia"/>
                <w:color w:val="auto"/>
                <w:sz w:val="24"/>
                <w:szCs w:val="24"/>
                <w:highlight w:val="none"/>
              </w:rPr>
            </w:pPr>
          </w:p>
        </w:tc>
      </w:tr>
      <w:tr w14:paraId="25C1E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3207866">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质量</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C35FA19">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44C6176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B5EDC3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2FAD710">
            <w:pPr>
              <w:pStyle w:val="40"/>
              <w:jc w:val="center"/>
              <w:rPr>
                <w:rFonts w:hint="eastAsia" w:asciiTheme="minorEastAsia" w:hAnsiTheme="minorEastAsia" w:eastAsiaTheme="minorEastAsia" w:cstheme="minorEastAsia"/>
                <w:color w:val="auto"/>
                <w:sz w:val="24"/>
                <w:szCs w:val="24"/>
                <w:highlight w:val="none"/>
              </w:rPr>
            </w:pPr>
          </w:p>
        </w:tc>
      </w:tr>
      <w:tr w14:paraId="5B108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341968BB">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691D25F">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50763C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7150257">
            <w:pPr>
              <w:pStyle w:val="40"/>
              <w:jc w:val="center"/>
              <w:rPr>
                <w:rFonts w:hint="eastAsia"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83CA14D">
            <w:pPr>
              <w:pStyle w:val="40"/>
              <w:jc w:val="center"/>
              <w:rPr>
                <w:rFonts w:hint="eastAsia" w:asciiTheme="minorEastAsia" w:hAnsiTheme="minorEastAsia" w:eastAsiaTheme="minorEastAsia" w:cstheme="minorEastAsia"/>
                <w:color w:val="auto"/>
                <w:sz w:val="24"/>
                <w:szCs w:val="24"/>
                <w:highlight w:val="none"/>
              </w:rPr>
            </w:pPr>
          </w:p>
        </w:tc>
      </w:tr>
      <w:tr w14:paraId="2F2A4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63FF370">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6F616D2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627C20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A325CB4">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27AA8174">
            <w:pPr>
              <w:pStyle w:val="40"/>
              <w:jc w:val="center"/>
              <w:rPr>
                <w:rFonts w:hint="eastAsia" w:asciiTheme="minorEastAsia" w:hAnsiTheme="minorEastAsia" w:eastAsiaTheme="minorEastAsia" w:cstheme="minorEastAsia"/>
                <w:color w:val="auto"/>
                <w:sz w:val="24"/>
                <w:szCs w:val="24"/>
                <w:highlight w:val="none"/>
              </w:rPr>
            </w:pPr>
          </w:p>
        </w:tc>
      </w:tr>
      <w:tr w14:paraId="7513F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6DF9EB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3EE036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5BDEC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9E6B78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8D31FA6">
            <w:pPr>
              <w:pStyle w:val="40"/>
              <w:jc w:val="center"/>
              <w:rPr>
                <w:rFonts w:hint="eastAsia" w:asciiTheme="minorEastAsia" w:hAnsiTheme="minorEastAsia" w:eastAsiaTheme="minorEastAsia" w:cstheme="minorEastAsia"/>
                <w:color w:val="auto"/>
                <w:sz w:val="24"/>
                <w:szCs w:val="24"/>
                <w:highlight w:val="none"/>
              </w:rPr>
            </w:pPr>
          </w:p>
        </w:tc>
      </w:tr>
      <w:tr w14:paraId="1950E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3025F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C8DCFB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DAF155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04642E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37FC4B">
            <w:pPr>
              <w:pStyle w:val="40"/>
              <w:jc w:val="center"/>
              <w:rPr>
                <w:rFonts w:hint="eastAsia" w:asciiTheme="minorEastAsia" w:hAnsiTheme="minorEastAsia" w:eastAsiaTheme="minorEastAsia" w:cstheme="minorEastAsia"/>
                <w:color w:val="auto"/>
                <w:sz w:val="24"/>
                <w:szCs w:val="24"/>
                <w:highlight w:val="none"/>
              </w:rPr>
            </w:pPr>
          </w:p>
        </w:tc>
      </w:tr>
      <w:tr w14:paraId="0ACC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FAB72E6">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B0E91A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D7CE8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6EDCA8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1F70DD">
            <w:pPr>
              <w:pStyle w:val="40"/>
              <w:jc w:val="center"/>
              <w:rPr>
                <w:rFonts w:hint="eastAsia" w:asciiTheme="minorEastAsia" w:hAnsiTheme="minorEastAsia" w:eastAsiaTheme="minorEastAsia" w:cstheme="minorEastAsia"/>
                <w:color w:val="auto"/>
                <w:sz w:val="24"/>
                <w:szCs w:val="24"/>
                <w:highlight w:val="none"/>
              </w:rPr>
            </w:pPr>
          </w:p>
        </w:tc>
      </w:tr>
      <w:tr w14:paraId="3F04D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160BC2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5ECAB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574AEE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5BDE78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B33FE76">
            <w:pPr>
              <w:pStyle w:val="40"/>
              <w:jc w:val="center"/>
              <w:rPr>
                <w:rFonts w:hint="eastAsia" w:asciiTheme="minorEastAsia" w:hAnsiTheme="minorEastAsia" w:eastAsiaTheme="minorEastAsia" w:cstheme="minorEastAsia"/>
                <w:color w:val="auto"/>
                <w:sz w:val="24"/>
                <w:szCs w:val="24"/>
                <w:highlight w:val="none"/>
              </w:rPr>
            </w:pPr>
          </w:p>
        </w:tc>
      </w:tr>
      <w:tr w14:paraId="2F02B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8BAFD5">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0EADDB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555B3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03952B">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C633DF3">
            <w:pPr>
              <w:pStyle w:val="40"/>
              <w:jc w:val="center"/>
              <w:rPr>
                <w:rFonts w:hint="eastAsia" w:asciiTheme="minorEastAsia" w:hAnsiTheme="minorEastAsia" w:eastAsiaTheme="minorEastAsia" w:cstheme="minorEastAsia"/>
                <w:color w:val="auto"/>
                <w:sz w:val="24"/>
                <w:szCs w:val="24"/>
                <w:highlight w:val="none"/>
              </w:rPr>
            </w:pPr>
          </w:p>
        </w:tc>
      </w:tr>
    </w:tbl>
    <w:p w14:paraId="33E5EA52">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ACE6E15">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5D16A553">
      <w:pPr>
        <w:spacing w:before="178"/>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9CAA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1BFDF9A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463918D4">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7B2C90CF">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49EA152">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5D9E6C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7444F667">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D5AECC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10012C1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2E9532DA">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2FAF989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1EE38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554BEC5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1</w:t>
            </w:r>
          </w:p>
        </w:tc>
        <w:tc>
          <w:tcPr>
            <w:tcW w:w="1305" w:type="dxa"/>
            <w:shd w:val="clear" w:color="auto" w:fill="auto"/>
            <w:noWrap w:val="0"/>
            <w:vAlign w:val="center"/>
          </w:tcPr>
          <w:p w14:paraId="6E2A91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2C5A24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43FB18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626802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B501B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2FE0C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5981A30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AF37AF9">
            <w:pPr>
              <w:pStyle w:val="14"/>
              <w:bidi w:val="0"/>
              <w:snapToGrid w:val="0"/>
              <w:rPr>
                <w:rFonts w:hint="eastAsia" w:ascii="宋体" w:hAnsi="Times New Roman" w:eastAsia="宋体" w:cs="Times New Roman"/>
                <w:kern w:val="2"/>
                <w:sz w:val="24"/>
                <w:szCs w:val="24"/>
                <w:lang w:val="en-US" w:eastAsia="zh-CN" w:bidi="ar-SA"/>
              </w:rPr>
            </w:pPr>
          </w:p>
        </w:tc>
      </w:tr>
      <w:tr w14:paraId="72BEA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265CEE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2</w:t>
            </w:r>
          </w:p>
        </w:tc>
        <w:tc>
          <w:tcPr>
            <w:tcW w:w="1305" w:type="dxa"/>
            <w:shd w:val="clear" w:color="auto" w:fill="auto"/>
            <w:noWrap w:val="0"/>
            <w:vAlign w:val="center"/>
          </w:tcPr>
          <w:p w14:paraId="4EBD860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778B1F9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CF791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0E7BF1F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178DD7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F3848B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005704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0DDF16E8">
            <w:pPr>
              <w:pStyle w:val="14"/>
              <w:bidi w:val="0"/>
              <w:snapToGrid w:val="0"/>
              <w:rPr>
                <w:rFonts w:hint="eastAsia" w:ascii="宋体" w:hAnsi="Times New Roman" w:eastAsia="宋体" w:cs="Times New Roman"/>
                <w:kern w:val="2"/>
                <w:sz w:val="24"/>
                <w:szCs w:val="24"/>
                <w:lang w:val="en-US" w:eastAsia="zh-CN" w:bidi="ar-SA"/>
              </w:rPr>
            </w:pPr>
          </w:p>
        </w:tc>
      </w:tr>
      <w:tr w14:paraId="3D5A3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3C0F47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3</w:t>
            </w:r>
          </w:p>
        </w:tc>
        <w:tc>
          <w:tcPr>
            <w:tcW w:w="1305" w:type="dxa"/>
            <w:shd w:val="clear" w:color="auto" w:fill="auto"/>
            <w:noWrap w:val="0"/>
            <w:vAlign w:val="center"/>
          </w:tcPr>
          <w:p w14:paraId="6A3B4A0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6A45F7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2B8F41B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E139EF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630E2C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4D9F720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C2E0DD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45167D6F">
            <w:pPr>
              <w:pStyle w:val="14"/>
              <w:bidi w:val="0"/>
              <w:snapToGrid w:val="0"/>
              <w:rPr>
                <w:rFonts w:hint="eastAsia" w:ascii="宋体" w:hAnsi="Times New Roman" w:eastAsia="宋体" w:cs="Times New Roman"/>
                <w:kern w:val="2"/>
                <w:sz w:val="24"/>
                <w:szCs w:val="24"/>
                <w:lang w:val="en-US" w:eastAsia="zh-CN" w:bidi="ar-SA"/>
              </w:rPr>
            </w:pPr>
          </w:p>
        </w:tc>
      </w:tr>
      <w:tr w14:paraId="2E49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6563A06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4</w:t>
            </w:r>
          </w:p>
        </w:tc>
        <w:tc>
          <w:tcPr>
            <w:tcW w:w="1305" w:type="dxa"/>
            <w:shd w:val="clear" w:color="auto" w:fill="auto"/>
            <w:noWrap w:val="0"/>
            <w:vAlign w:val="center"/>
          </w:tcPr>
          <w:p w14:paraId="47BB90A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E8D397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F8E923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3E6F992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5E3378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17CD35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C01558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A24E641">
            <w:pPr>
              <w:pStyle w:val="14"/>
              <w:bidi w:val="0"/>
              <w:snapToGrid w:val="0"/>
              <w:rPr>
                <w:rFonts w:hint="eastAsia" w:ascii="宋体" w:hAnsi="Times New Roman" w:eastAsia="宋体" w:cs="Times New Roman"/>
                <w:kern w:val="2"/>
                <w:sz w:val="24"/>
                <w:szCs w:val="24"/>
                <w:lang w:val="en-US" w:eastAsia="zh-CN" w:bidi="ar-SA"/>
              </w:rPr>
            </w:pPr>
          </w:p>
        </w:tc>
      </w:tr>
      <w:tr w14:paraId="2E74F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4A01BB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5</w:t>
            </w:r>
          </w:p>
        </w:tc>
        <w:tc>
          <w:tcPr>
            <w:tcW w:w="1305" w:type="dxa"/>
            <w:shd w:val="clear" w:color="auto" w:fill="auto"/>
            <w:noWrap w:val="0"/>
            <w:vAlign w:val="center"/>
          </w:tcPr>
          <w:p w14:paraId="4800A18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0C93AA8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1594FB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2621793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901E48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164E5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E6C1E3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26DDA79B">
            <w:pPr>
              <w:pStyle w:val="14"/>
              <w:bidi w:val="0"/>
              <w:snapToGrid w:val="0"/>
              <w:rPr>
                <w:rFonts w:hint="eastAsia" w:ascii="宋体" w:hAnsi="Times New Roman" w:eastAsia="宋体" w:cs="Times New Roman"/>
                <w:kern w:val="2"/>
                <w:sz w:val="24"/>
                <w:szCs w:val="24"/>
                <w:lang w:val="en-US" w:eastAsia="zh-CN" w:bidi="ar-SA"/>
              </w:rPr>
            </w:pPr>
          </w:p>
        </w:tc>
      </w:tr>
      <w:tr w14:paraId="5220D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7FB395A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6</w:t>
            </w:r>
          </w:p>
        </w:tc>
        <w:tc>
          <w:tcPr>
            <w:tcW w:w="1305" w:type="dxa"/>
            <w:shd w:val="clear" w:color="auto" w:fill="auto"/>
            <w:noWrap w:val="0"/>
            <w:vAlign w:val="center"/>
          </w:tcPr>
          <w:p w14:paraId="5A06D70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CE9BC7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736BE4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4892C1D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778D07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0803F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A31E41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E9B8F17">
            <w:pPr>
              <w:pStyle w:val="14"/>
              <w:bidi w:val="0"/>
              <w:snapToGrid w:val="0"/>
              <w:rPr>
                <w:rFonts w:hint="eastAsia" w:ascii="宋体" w:hAnsi="Times New Roman" w:eastAsia="宋体" w:cs="Times New Roman"/>
                <w:kern w:val="2"/>
                <w:sz w:val="24"/>
                <w:szCs w:val="24"/>
                <w:lang w:val="en-US" w:eastAsia="zh-CN" w:bidi="ar-SA"/>
              </w:rPr>
            </w:pPr>
          </w:p>
        </w:tc>
      </w:tr>
      <w:tr w14:paraId="721D6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B505F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7</w:t>
            </w:r>
          </w:p>
        </w:tc>
        <w:tc>
          <w:tcPr>
            <w:tcW w:w="1305" w:type="dxa"/>
            <w:shd w:val="clear" w:color="auto" w:fill="auto"/>
            <w:noWrap w:val="0"/>
            <w:vAlign w:val="center"/>
          </w:tcPr>
          <w:p w14:paraId="49B74D0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1BEDD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2765DD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DE35E1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ECD12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74F0ED5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DE0D4C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75502BF">
            <w:pPr>
              <w:pStyle w:val="14"/>
              <w:bidi w:val="0"/>
              <w:snapToGrid w:val="0"/>
              <w:rPr>
                <w:rFonts w:hint="eastAsia" w:ascii="宋体" w:hAnsi="Times New Roman" w:eastAsia="宋体" w:cs="Times New Roman"/>
                <w:kern w:val="2"/>
                <w:sz w:val="24"/>
                <w:szCs w:val="24"/>
                <w:lang w:val="en-US" w:eastAsia="zh-CN" w:bidi="ar-SA"/>
              </w:rPr>
            </w:pPr>
          </w:p>
        </w:tc>
      </w:tr>
      <w:tr w14:paraId="04ED9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2A60E72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8</w:t>
            </w:r>
          </w:p>
        </w:tc>
        <w:tc>
          <w:tcPr>
            <w:tcW w:w="1305" w:type="dxa"/>
            <w:shd w:val="clear" w:color="auto" w:fill="auto"/>
            <w:noWrap w:val="0"/>
            <w:vAlign w:val="center"/>
          </w:tcPr>
          <w:p w14:paraId="11D81DB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81BF6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25E833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F48A9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21A1895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2321B3D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B611D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4A7C51F5">
            <w:pPr>
              <w:pStyle w:val="14"/>
              <w:bidi w:val="0"/>
              <w:snapToGrid w:val="0"/>
              <w:rPr>
                <w:rFonts w:hint="eastAsia" w:ascii="宋体" w:hAnsi="Times New Roman" w:eastAsia="宋体" w:cs="Times New Roman"/>
                <w:kern w:val="2"/>
                <w:sz w:val="24"/>
                <w:szCs w:val="24"/>
                <w:lang w:val="en-US" w:eastAsia="zh-CN" w:bidi="ar-SA"/>
              </w:rPr>
            </w:pPr>
          </w:p>
        </w:tc>
      </w:tr>
      <w:tr w14:paraId="02F2B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5DD7A20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9</w:t>
            </w:r>
          </w:p>
        </w:tc>
        <w:tc>
          <w:tcPr>
            <w:tcW w:w="1305" w:type="dxa"/>
            <w:shd w:val="clear" w:color="auto" w:fill="auto"/>
            <w:noWrap w:val="0"/>
            <w:vAlign w:val="center"/>
          </w:tcPr>
          <w:p w14:paraId="6C0129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A5B85D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67A1F9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6D7920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A7DEBC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35AC44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2B57B64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6E7C1F9">
            <w:pPr>
              <w:pStyle w:val="14"/>
              <w:bidi w:val="0"/>
              <w:snapToGrid w:val="0"/>
              <w:rPr>
                <w:rFonts w:hint="eastAsia" w:ascii="宋体" w:hAnsi="Times New Roman" w:eastAsia="宋体" w:cs="Times New Roman"/>
                <w:kern w:val="2"/>
                <w:sz w:val="24"/>
                <w:szCs w:val="24"/>
                <w:lang w:val="en-US" w:eastAsia="zh-CN" w:bidi="ar-SA"/>
              </w:rPr>
            </w:pPr>
          </w:p>
        </w:tc>
      </w:tr>
      <w:tr w14:paraId="697C2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2A8A64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10</w:t>
            </w:r>
          </w:p>
        </w:tc>
        <w:tc>
          <w:tcPr>
            <w:tcW w:w="1305" w:type="dxa"/>
            <w:shd w:val="clear" w:color="auto" w:fill="auto"/>
            <w:noWrap w:val="0"/>
            <w:vAlign w:val="center"/>
          </w:tcPr>
          <w:p w14:paraId="62913C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23417E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786F97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501289E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13BF6EA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933310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F24193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2E3D1A8">
            <w:pPr>
              <w:pStyle w:val="14"/>
              <w:bidi w:val="0"/>
              <w:snapToGrid w:val="0"/>
              <w:rPr>
                <w:rFonts w:hint="eastAsia" w:ascii="宋体" w:hAnsi="Times New Roman" w:eastAsia="宋体" w:cs="Times New Roman"/>
                <w:kern w:val="2"/>
                <w:sz w:val="24"/>
                <w:szCs w:val="24"/>
                <w:lang w:val="en-US" w:eastAsia="zh-CN" w:bidi="ar-SA"/>
              </w:rPr>
            </w:pPr>
          </w:p>
        </w:tc>
      </w:tr>
      <w:tr w14:paraId="6CCD1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D48FCC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sz w:val="24"/>
                <w:lang w:val="en-US" w:eastAsia="zh-CN"/>
              </w:rPr>
            </w:pPr>
            <w:r>
              <w:rPr>
                <w:rFonts w:hint="eastAsia" w:ascii="微软雅黑" w:hAnsi="微软雅黑" w:eastAsia="微软雅黑" w:cs="微软雅黑"/>
                <w:sz w:val="24"/>
                <w:lang w:val="en-US" w:eastAsia="zh-CN"/>
              </w:rPr>
              <w:t>……</w:t>
            </w:r>
          </w:p>
        </w:tc>
        <w:tc>
          <w:tcPr>
            <w:tcW w:w="1305" w:type="dxa"/>
            <w:shd w:val="clear" w:color="auto" w:fill="auto"/>
            <w:noWrap w:val="0"/>
            <w:vAlign w:val="center"/>
          </w:tcPr>
          <w:p w14:paraId="13FDDA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A0B9DA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CBD6B8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A5B78D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8B97C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41EFE38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4004EE8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72B1311E">
            <w:pPr>
              <w:pStyle w:val="14"/>
              <w:bidi w:val="0"/>
              <w:snapToGrid w:val="0"/>
              <w:rPr>
                <w:rFonts w:hint="eastAsia" w:ascii="宋体" w:hAnsi="Times New Roman" w:eastAsia="宋体" w:cs="Times New Roman"/>
                <w:kern w:val="2"/>
                <w:sz w:val="24"/>
                <w:szCs w:val="24"/>
                <w:lang w:val="en-US" w:eastAsia="zh-CN" w:bidi="ar-SA"/>
              </w:rPr>
            </w:pPr>
          </w:p>
        </w:tc>
      </w:tr>
    </w:tbl>
    <w:p w14:paraId="235C8CD5">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62BA7672">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2FDF8446">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01BBD2">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highlight w:val="none"/>
          <w:u w:val="single"/>
          <w:lang w:eastAsia="zh-CN"/>
        </w:rPr>
        <w:t>大新县农业农村局</w:t>
      </w:r>
      <w:r>
        <w:rPr>
          <w:rStyle w:val="54"/>
          <w:rFonts w:hint="eastAsia" w:ascii="宋体" w:hAnsi="宋体" w:eastAsia="宋体"/>
          <w:highlight w:val="none"/>
          <w:u w:val="single"/>
        </w:rPr>
        <w:t xml:space="preserve">     </w:t>
      </w:r>
    </w:p>
    <w:p w14:paraId="61F83026">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p>
    <w:p w14:paraId="59EF0E02">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56826F7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发包人和承包人根据《中华人民共和国建筑法》和《建设工程质量管理条例》， 经协商一致就</w:t>
      </w:r>
      <w:r>
        <w:rPr>
          <w:rStyle w:val="54"/>
          <w:rFonts w:hint="eastAsia" w:ascii="宋体" w:hAnsi="宋体"/>
          <w:spacing w:val="-2"/>
          <w:highlight w:val="none"/>
          <w:u w:val="single"/>
          <w:lang w:eastAsia="zh-CN"/>
        </w:rPr>
        <w:t>大新县农业农村局办公楼5号楼（原新园大酒店）修缮工程</w:t>
      </w:r>
      <w:r>
        <w:rPr>
          <w:rStyle w:val="54"/>
          <w:rFonts w:hint="eastAsia" w:ascii="宋体" w:hAnsi="宋体" w:eastAsia="宋体"/>
          <w:spacing w:val="-2"/>
          <w:highlight w:val="none"/>
        </w:rPr>
        <w:t>签订工程质量保修书。</w:t>
      </w:r>
    </w:p>
    <w:p w14:paraId="499F3E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58AB8C5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7E99A0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质量保修范围包括地基基础工程、主体结构工程，屋面防水工程、有防水要求的卫生间、 房间和外墙面的防渗漏， 供热与供冷系统，电气管线、给排水管道、设备安装和装修工程，以 及双方约定的其他项目。具体保修的内容，双方约定如下：</w:t>
      </w:r>
    </w:p>
    <w:p w14:paraId="53B26153">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673F1323">
      <w:pPr>
        <w:pStyle w:val="45"/>
        <w:keepNext w:val="0"/>
        <w:keepLines w:val="0"/>
        <w:pageBreakBefore w:val="0"/>
        <w:widowControl w:val="0"/>
        <w:kinsoku/>
        <w:wordWrap/>
        <w:overflowPunct/>
        <w:topLinePunct w:val="0"/>
        <w:autoSpaceDE/>
        <w:autoSpaceDN/>
        <w:bidi w:val="0"/>
        <w:adjustRightInd/>
        <w:snapToGrid/>
        <w:spacing w:before="161" w:line="360" w:lineRule="auto"/>
        <w:ind w:left="438"/>
        <w:textAlignment w:val="auto"/>
        <w:rPr>
          <w:rStyle w:val="54"/>
          <w:rFonts w:hint="eastAsia" w:ascii="宋体" w:hAnsi="宋体" w:eastAsia="宋体"/>
          <w:highlight w:val="none"/>
        </w:rPr>
      </w:pPr>
      <w:r>
        <w:rPr>
          <w:rStyle w:val="54"/>
          <w:rFonts w:hint="eastAsia" w:ascii="宋体" w:hAnsi="宋体" w:eastAsia="宋体"/>
          <w:spacing w:val="-2"/>
          <w:highlight w:val="none"/>
        </w:rPr>
        <w:t>根据《建设工程质量管理条例》及有关规定，工程的质</w:t>
      </w:r>
      <w:r>
        <w:rPr>
          <w:rStyle w:val="54"/>
          <w:rFonts w:hint="eastAsia" w:ascii="宋体" w:hAnsi="宋体" w:eastAsia="宋体"/>
          <w:spacing w:val="-1"/>
          <w:highlight w:val="none"/>
        </w:rPr>
        <w:t>量保修期如下：</w:t>
      </w:r>
    </w:p>
    <w:p w14:paraId="0933D495">
      <w:pPr>
        <w:pStyle w:val="45"/>
        <w:keepNext w:val="0"/>
        <w:keepLines w:val="0"/>
        <w:pageBreakBefore w:val="0"/>
        <w:widowControl w:val="0"/>
        <w:kinsoku/>
        <w:wordWrap/>
        <w:overflowPunct/>
        <w:topLinePunct w:val="0"/>
        <w:autoSpaceDE/>
        <w:autoSpaceDN/>
        <w:bidi w:val="0"/>
        <w:adjustRightInd/>
        <w:snapToGrid/>
        <w:spacing w:before="154" w:line="360" w:lineRule="auto"/>
        <w:ind w:left="454"/>
        <w:textAlignment w:val="auto"/>
        <w:rPr>
          <w:rStyle w:val="54"/>
          <w:rFonts w:hint="eastAsia" w:ascii="宋体" w:hAnsi="宋体" w:eastAsia="宋体"/>
          <w:highlight w:val="none"/>
        </w:rPr>
      </w:pPr>
      <w:r>
        <w:rPr>
          <w:rStyle w:val="54"/>
          <w:rFonts w:eastAsia="宋体"/>
          <w:spacing w:val="-4"/>
          <w:highlight w:val="none"/>
        </w:rPr>
        <w:t>1</w:t>
      </w:r>
      <w:r>
        <w:rPr>
          <w:rStyle w:val="54"/>
          <w:rFonts w:hint="eastAsia" w:ascii="宋体" w:hAnsi="宋体" w:eastAsia="宋体"/>
          <w:spacing w:val="-4"/>
          <w:highlight w:val="none"/>
        </w:rPr>
        <w:t>．地基</w:t>
      </w:r>
      <w:r>
        <w:rPr>
          <w:rStyle w:val="54"/>
          <w:rFonts w:hint="eastAsia" w:ascii="宋体" w:hAnsi="宋体" w:eastAsia="宋体"/>
          <w:spacing w:val="-2"/>
          <w:highlight w:val="none"/>
        </w:rPr>
        <w:t>基础工程和主体结构工程为设计文件规定的工程合理使用年限；</w:t>
      </w:r>
    </w:p>
    <w:p w14:paraId="2D06D63B">
      <w:pPr>
        <w:pStyle w:val="45"/>
        <w:keepNext w:val="0"/>
        <w:keepLines w:val="0"/>
        <w:pageBreakBefore w:val="0"/>
        <w:widowControl w:val="0"/>
        <w:kinsoku/>
        <w:wordWrap/>
        <w:overflowPunct/>
        <w:topLinePunct w:val="0"/>
        <w:autoSpaceDE/>
        <w:autoSpaceDN/>
        <w:bidi w:val="0"/>
        <w:adjustRightInd/>
        <w:snapToGrid/>
        <w:spacing w:before="160" w:line="360" w:lineRule="auto"/>
        <w:ind w:left="434"/>
        <w:textAlignment w:val="auto"/>
        <w:rPr>
          <w:rStyle w:val="54"/>
          <w:rFonts w:hint="eastAsia" w:ascii="宋体" w:hAnsi="宋体" w:eastAsia="宋体"/>
          <w:highlight w:val="none"/>
        </w:rPr>
      </w:pPr>
      <w:r>
        <w:rPr>
          <w:rStyle w:val="54"/>
          <w:rFonts w:eastAsia="宋体"/>
          <w:spacing w:val="-1"/>
          <w:highlight w:val="none"/>
        </w:rPr>
        <w:t>2</w:t>
      </w:r>
      <w:r>
        <w:rPr>
          <w:rStyle w:val="54"/>
          <w:rFonts w:hint="eastAsia" w:ascii="宋体" w:hAnsi="宋体" w:eastAsia="宋体"/>
          <w:spacing w:val="-1"/>
          <w:highlight w:val="none"/>
        </w:rPr>
        <w:t>．屋面防水工程、有防水要求的卫生</w:t>
      </w:r>
      <w:r>
        <w:rPr>
          <w:rStyle w:val="54"/>
          <w:rFonts w:hint="eastAsia" w:ascii="宋体" w:hAnsi="宋体" w:eastAsia="宋体"/>
          <w:highlight w:val="none"/>
        </w:rPr>
        <w:t>间、房间和外墙面的防渗为</w:t>
      </w:r>
      <w:r>
        <w:rPr>
          <w:rStyle w:val="54"/>
          <w:rFonts w:hint="eastAsia" w:ascii="宋体" w:hAnsi="宋体" w:eastAsia="宋体"/>
          <w:highlight w:val="none"/>
          <w:u w:val="single"/>
        </w:rPr>
        <w:t xml:space="preserve"> 5 </w:t>
      </w:r>
      <w:r>
        <w:rPr>
          <w:rStyle w:val="54"/>
          <w:rFonts w:hint="eastAsia" w:ascii="宋体" w:hAnsi="宋体" w:eastAsia="宋体"/>
          <w:highlight w:val="none"/>
        </w:rPr>
        <w:t>年；</w:t>
      </w:r>
    </w:p>
    <w:p w14:paraId="62BCA145">
      <w:pPr>
        <w:pStyle w:val="45"/>
        <w:keepNext w:val="0"/>
        <w:keepLines w:val="0"/>
        <w:pageBreakBefore w:val="0"/>
        <w:widowControl w:val="0"/>
        <w:kinsoku/>
        <w:wordWrap/>
        <w:overflowPunct/>
        <w:topLinePunct w:val="0"/>
        <w:autoSpaceDE/>
        <w:autoSpaceDN/>
        <w:bidi w:val="0"/>
        <w:adjustRightInd/>
        <w:snapToGrid/>
        <w:spacing w:before="160" w:line="360" w:lineRule="auto"/>
        <w:ind w:left="438"/>
        <w:textAlignment w:val="auto"/>
        <w:rPr>
          <w:rStyle w:val="54"/>
          <w:rFonts w:hint="eastAsia" w:ascii="宋体" w:hAnsi="宋体" w:eastAsia="宋体"/>
          <w:highlight w:val="none"/>
        </w:rPr>
      </w:pPr>
      <w:r>
        <w:rPr>
          <w:rStyle w:val="54"/>
          <w:rFonts w:eastAsia="宋体"/>
          <w:spacing w:val="-2"/>
          <w:highlight w:val="none"/>
        </w:rPr>
        <w:t>3</w:t>
      </w:r>
      <w:r>
        <w:rPr>
          <w:rStyle w:val="54"/>
          <w:rFonts w:hint="eastAsia" w:ascii="宋体" w:hAnsi="宋体" w:eastAsia="宋体"/>
          <w:spacing w:val="-2"/>
          <w:highlight w:val="none"/>
        </w:rPr>
        <w:t>．装修工</w:t>
      </w:r>
      <w:r>
        <w:rPr>
          <w:rStyle w:val="54"/>
          <w:rFonts w:hint="eastAsia" w:ascii="宋体" w:hAnsi="宋体" w:eastAsia="宋体"/>
          <w:spacing w:val="-1"/>
          <w:highlight w:val="none"/>
        </w:rPr>
        <w:t>程为</w:t>
      </w:r>
      <w:r>
        <w:rPr>
          <w:rStyle w:val="54"/>
          <w:rFonts w:hint="eastAsia" w:ascii="宋体" w:hAnsi="宋体" w:eastAsia="宋体"/>
          <w:spacing w:val="-1"/>
          <w:highlight w:val="none"/>
          <w:u w:val="single"/>
        </w:rPr>
        <w:t xml:space="preserve">  2 </w:t>
      </w:r>
      <w:r>
        <w:rPr>
          <w:rStyle w:val="54"/>
          <w:rFonts w:hint="eastAsia" w:ascii="宋体" w:hAnsi="宋体" w:eastAsia="宋体"/>
          <w:spacing w:val="-1"/>
          <w:highlight w:val="none"/>
        </w:rPr>
        <w:t>年；</w:t>
      </w:r>
    </w:p>
    <w:p w14:paraId="489E6F98">
      <w:pPr>
        <w:pStyle w:val="45"/>
        <w:keepNext w:val="0"/>
        <w:keepLines w:val="0"/>
        <w:pageBreakBefore w:val="0"/>
        <w:widowControl w:val="0"/>
        <w:kinsoku/>
        <w:wordWrap/>
        <w:overflowPunct/>
        <w:topLinePunct w:val="0"/>
        <w:autoSpaceDE/>
        <w:autoSpaceDN/>
        <w:bidi w:val="0"/>
        <w:adjustRightInd/>
        <w:snapToGrid/>
        <w:spacing w:before="160" w:line="360" w:lineRule="auto"/>
        <w:ind w:left="433"/>
        <w:textAlignment w:val="auto"/>
        <w:rPr>
          <w:rStyle w:val="54"/>
          <w:rFonts w:hint="eastAsia" w:ascii="宋体" w:hAnsi="宋体" w:eastAsia="宋体"/>
          <w:highlight w:val="none"/>
        </w:rPr>
      </w:pPr>
      <w:r>
        <w:rPr>
          <w:rStyle w:val="54"/>
          <w:rFonts w:eastAsia="宋体"/>
          <w:spacing w:val="-1"/>
          <w:highlight w:val="none"/>
        </w:rPr>
        <w:t>4</w:t>
      </w:r>
      <w:r>
        <w:rPr>
          <w:rStyle w:val="54"/>
          <w:rFonts w:hint="eastAsia" w:ascii="宋体" w:hAnsi="宋体" w:eastAsia="宋体"/>
          <w:spacing w:val="-1"/>
          <w:highlight w:val="none"/>
        </w:rPr>
        <w:t>．电气管线、给排水管道、设备安装工程为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3C4DA274">
      <w:pPr>
        <w:pStyle w:val="45"/>
        <w:keepNext w:val="0"/>
        <w:keepLines w:val="0"/>
        <w:pageBreakBefore w:val="0"/>
        <w:widowControl w:val="0"/>
        <w:kinsoku/>
        <w:wordWrap/>
        <w:overflowPunct/>
        <w:topLinePunct w:val="0"/>
        <w:autoSpaceDE/>
        <w:autoSpaceDN/>
        <w:bidi w:val="0"/>
        <w:adjustRightInd/>
        <w:snapToGrid/>
        <w:spacing w:before="155" w:line="360" w:lineRule="auto"/>
        <w:ind w:left="440"/>
        <w:textAlignment w:val="auto"/>
        <w:rPr>
          <w:rStyle w:val="54"/>
          <w:rFonts w:hint="eastAsia" w:ascii="宋体" w:hAnsi="宋体" w:eastAsia="宋体"/>
          <w:highlight w:val="none"/>
        </w:rPr>
      </w:pPr>
      <w:r>
        <w:rPr>
          <w:rStyle w:val="54"/>
          <w:rFonts w:eastAsia="宋体"/>
          <w:spacing w:val="-2"/>
          <w:highlight w:val="none"/>
        </w:rPr>
        <w:t>5</w:t>
      </w:r>
      <w:r>
        <w:rPr>
          <w:rStyle w:val="54"/>
          <w:rFonts w:hint="eastAsia" w:ascii="宋体" w:hAnsi="宋体" w:eastAsia="宋体"/>
          <w:spacing w:val="-2"/>
          <w:highlight w:val="none"/>
        </w:rPr>
        <w:t>．供热与供冷系统为</w:t>
      </w:r>
      <w:r>
        <w:rPr>
          <w:rStyle w:val="54"/>
          <w:rFonts w:hint="eastAsia" w:ascii="宋体" w:hAnsi="宋体" w:eastAsia="宋体"/>
          <w:spacing w:val="-2"/>
          <w:highlight w:val="none"/>
          <w:u w:val="single"/>
        </w:rPr>
        <w:t xml:space="preserve">  2 </w:t>
      </w:r>
      <w:r>
        <w:rPr>
          <w:rStyle w:val="54"/>
          <w:rFonts w:hint="eastAsia" w:ascii="宋体" w:hAnsi="宋体" w:eastAsia="宋体"/>
          <w:spacing w:val="-1"/>
          <w:highlight w:val="none"/>
        </w:rPr>
        <w:t>个采暖期、供冷期；</w:t>
      </w:r>
    </w:p>
    <w:p w14:paraId="7FB30660">
      <w:pPr>
        <w:pStyle w:val="45"/>
        <w:keepNext w:val="0"/>
        <w:keepLines w:val="0"/>
        <w:pageBreakBefore w:val="0"/>
        <w:widowControl w:val="0"/>
        <w:kinsoku/>
        <w:wordWrap/>
        <w:overflowPunct/>
        <w:topLinePunct w:val="0"/>
        <w:autoSpaceDE/>
        <w:autoSpaceDN/>
        <w:bidi w:val="0"/>
        <w:adjustRightInd/>
        <w:snapToGrid/>
        <w:spacing w:before="161" w:line="360" w:lineRule="auto"/>
        <w:ind w:left="439"/>
        <w:textAlignment w:val="auto"/>
        <w:rPr>
          <w:rStyle w:val="54"/>
          <w:rFonts w:hint="eastAsia" w:ascii="宋体" w:hAnsi="宋体" w:eastAsia="宋体"/>
          <w:highlight w:val="none"/>
        </w:rPr>
      </w:pPr>
      <w:r>
        <w:rPr>
          <w:rStyle w:val="54"/>
          <w:rFonts w:eastAsia="宋体"/>
          <w:spacing w:val="-1"/>
          <w:highlight w:val="none"/>
        </w:rPr>
        <w:t>6</w:t>
      </w:r>
      <w:r>
        <w:rPr>
          <w:rStyle w:val="54"/>
          <w:rFonts w:hint="eastAsia" w:ascii="宋体" w:hAnsi="宋体" w:eastAsia="宋体"/>
          <w:spacing w:val="-1"/>
          <w:highlight w:val="none"/>
        </w:rPr>
        <w:t>．住宅小区内的给排水设施、道路等配套工程为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21FF9C33">
      <w:pPr>
        <w:pStyle w:val="45"/>
        <w:keepNext w:val="0"/>
        <w:keepLines w:val="0"/>
        <w:pageBreakBefore w:val="0"/>
        <w:widowControl w:val="0"/>
        <w:kinsoku/>
        <w:wordWrap/>
        <w:overflowPunct/>
        <w:topLinePunct w:val="0"/>
        <w:autoSpaceDE/>
        <w:autoSpaceDN/>
        <w:bidi w:val="0"/>
        <w:adjustRightInd/>
        <w:snapToGrid/>
        <w:spacing w:before="161" w:line="360" w:lineRule="auto"/>
        <w:ind w:firstLine="372" w:firstLineChars="200"/>
        <w:textAlignment w:val="auto"/>
        <w:rPr>
          <w:rStyle w:val="54"/>
          <w:rFonts w:hint="eastAsia" w:ascii="宋体" w:hAnsi="宋体" w:eastAsia="宋体"/>
          <w:spacing w:val="-6"/>
          <w:highlight w:val="none"/>
        </w:rPr>
      </w:pPr>
      <w:r>
        <w:rPr>
          <w:rStyle w:val="54"/>
          <w:rFonts w:eastAsia="宋体"/>
          <w:spacing w:val="-12"/>
          <w:highlight w:val="none"/>
        </w:rPr>
        <w:t>7</w:t>
      </w:r>
      <w:r>
        <w:rPr>
          <w:rStyle w:val="54"/>
          <w:rFonts w:hint="eastAsia" w:ascii="宋体" w:hAnsi="宋体" w:eastAsia="宋体"/>
          <w:spacing w:val="-6"/>
          <w:highlight w:val="none"/>
        </w:rPr>
        <w:t>．其他项目保修期限约定如下：</w:t>
      </w:r>
      <w:r>
        <w:rPr>
          <w:rStyle w:val="54"/>
          <w:rFonts w:hint="eastAsia" w:ascii="宋体" w:hAnsi="宋体" w:eastAsia="宋体"/>
          <w:spacing w:val="-6"/>
          <w:highlight w:val="none"/>
          <w:u w:val="single"/>
          <w:lang w:val="en-US" w:eastAsia="zh-CN"/>
        </w:rPr>
        <w:t>按国家有关规定执行</w:t>
      </w:r>
    </w:p>
    <w:p w14:paraId="40953097">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highlight w:val="none"/>
        </w:rPr>
      </w:pPr>
      <w:r>
        <w:rPr>
          <w:rStyle w:val="54"/>
          <w:rFonts w:hint="eastAsia" w:ascii="宋体" w:hAnsi="宋体" w:eastAsia="宋体"/>
          <w:spacing w:val="-2"/>
          <w:highlight w:val="none"/>
        </w:rPr>
        <w:t>质量保修期自工程竣工验收合格之日起计算</w:t>
      </w:r>
      <w:r>
        <w:rPr>
          <w:rStyle w:val="54"/>
          <w:rFonts w:hint="eastAsia" w:ascii="宋体" w:hAnsi="宋体" w:eastAsia="宋体"/>
          <w:highlight w:val="none"/>
        </w:rPr>
        <w:t>。</w:t>
      </w:r>
    </w:p>
    <w:p w14:paraId="1EBE1417">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29103498">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16EC1C7D">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45D8907">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984F80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2D56E977">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56D121A">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098DC8A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28CC2B6F">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45AF77E7">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E9583B9">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0BC7D9E6">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spacing w:val="-2"/>
          <w:highlight w:val="none"/>
          <w:u w:val="single"/>
          <w:lang w:val="en-US" w:eastAsia="zh-CN"/>
        </w:rPr>
        <w:t xml:space="preserve">           /               </w:t>
      </w:r>
      <w:r>
        <w:rPr>
          <w:rStyle w:val="54"/>
          <w:rFonts w:hint="eastAsia" w:ascii="宋体" w:hAnsi="宋体" w:eastAsia="宋体"/>
          <w:highlight w:val="none"/>
        </w:rPr>
        <w:t>。</w:t>
      </w:r>
    </w:p>
    <w:p w14:paraId="705782CC">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499D7400">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p>
    <w:p w14:paraId="7BCF3A4C">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eastAsia="zh-CN"/>
        </w:rPr>
        <w:t xml:space="preserve">大新县农业农村局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2A40EA7B">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6E18022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B34918D">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615C67F5">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4D48F29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C341011">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cs="宋体"/>
          <w:color w:val="auto"/>
          <w:spacing w:val="-4"/>
          <w:sz w:val="21"/>
          <w:szCs w:val="21"/>
          <w:highlight w:val="none"/>
          <w:u w:val="single"/>
          <w:lang w:val="en-US" w:eastAsia="zh-CN"/>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C00EF23">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60E85446">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15ABD992">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382C7525">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6B719A95"/>
    <w:p w14:paraId="4E989A4C">
      <w:pPr>
        <w:rPr>
          <w:rFonts w:hint="eastAsia" w:asciiTheme="minorEastAsia" w:hAnsiTheme="minorEastAsia" w:eastAsiaTheme="minorEastAsia" w:cstheme="minorEastAsia"/>
          <w:color w:val="auto"/>
          <w:szCs w:val="21"/>
          <w:highlight w:val="none"/>
        </w:rPr>
      </w:pPr>
    </w:p>
    <w:p w14:paraId="213A168E">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29161"/>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大新县农业农村局办公楼5号楼（原新园大酒店）修缮工程</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大新县农业农村局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lang w:eastAsia="zh-CN"/>
        </w:rPr>
        <w:t>大新县农业农村局办公楼5号楼（原新园大酒店）修缮工程</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大新县农业农村局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广西华义展工程项目管理有限公司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B19BDBA-CA24-4793-977B-53B71F4A1879}"/>
  </w:font>
  <w:font w:name="黑体">
    <w:panose1 w:val="02010609060101010101"/>
    <w:charset w:val="86"/>
    <w:family w:val="auto"/>
    <w:pitch w:val="default"/>
    <w:sig w:usb0="800002BF" w:usb1="38CF7CFA" w:usb2="00000016" w:usb3="00000000" w:csb0="00040001" w:csb1="00000000"/>
    <w:embedRegular r:id="rId2" w:fontKey="{5DF0AD45-AD3D-4189-9E03-3F98EA6AF3A8}"/>
  </w:font>
  <w:font w:name="Courier New">
    <w:panose1 w:val="02070309020205020404"/>
    <w:charset w:val="01"/>
    <w:family w:val="modern"/>
    <w:pitch w:val="default"/>
    <w:sig w:usb0="E0002EFF" w:usb1="C0007843" w:usb2="00000009" w:usb3="00000000" w:csb0="400001FF" w:csb1="FFFF0000"/>
    <w:embedRegular r:id="rId3" w:fontKey="{F672DEF3-1AB8-46B4-94A7-2E59D07655F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6F86784-8968-4330-B3B1-4A82F4110E76}"/>
  </w:font>
  <w:font w:name="Cambria">
    <w:panose1 w:val="02040503050406030204"/>
    <w:charset w:val="00"/>
    <w:family w:val="roman"/>
    <w:pitch w:val="default"/>
    <w:sig w:usb0="E00006FF" w:usb1="420024FF" w:usb2="02000000" w:usb3="00000000" w:csb0="2000019F" w:csb1="00000000"/>
    <w:embedRegular r:id="rId5" w:fontKey="{866E9798-9249-4988-80BC-09912EAE3FC4}"/>
  </w:font>
  <w:font w:name="仿宋_GB2312">
    <w:panose1 w:val="02010609030101010101"/>
    <w:charset w:val="86"/>
    <w:family w:val="modern"/>
    <w:pitch w:val="default"/>
    <w:sig w:usb0="00000001" w:usb1="080E0000" w:usb2="00000000" w:usb3="00000000" w:csb0="00040000" w:csb1="00000000"/>
    <w:embedRegular r:id="rId6" w:fontKey="{9DCAD084-D4FB-4A7E-89DA-0DF9B7244938}"/>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2498AECC-7BFF-47FB-ABFC-37959A103FF9}"/>
  </w:font>
  <w:font w:name="方正小标宋简体">
    <w:panose1 w:val="02000000000000000000"/>
    <w:charset w:val="86"/>
    <w:family w:val="script"/>
    <w:pitch w:val="default"/>
    <w:sig w:usb0="00000001" w:usb1="08000000" w:usb2="00000000" w:usb3="00000000" w:csb0="00040000" w:csb1="00000000"/>
    <w:embedRegular r:id="rId8" w:fontKey="{F9A6B084-ED4B-4F85-9D58-32BF8D8B1D1B}"/>
  </w:font>
  <w:font w:name="Arial Unicode MS">
    <w:altName w:val="宋体"/>
    <w:panose1 w:val="020B0604020202020204"/>
    <w:charset w:val="86"/>
    <w:family w:val="roman"/>
    <w:pitch w:val="default"/>
    <w:sig w:usb0="00000000" w:usb1="00000000" w:usb2="0000003F" w:usb3="00000000" w:csb0="603F01FF" w:csb1="FFFF0000"/>
    <w:embedRegular r:id="rId9" w:fontKey="{94F31101-78AE-4AB9-B903-1AD4C72694A9}"/>
  </w:font>
  <w:font w:name="仿宋">
    <w:panose1 w:val="02010609060101010101"/>
    <w:charset w:val="86"/>
    <w:family w:val="auto"/>
    <w:pitch w:val="default"/>
    <w:sig w:usb0="800002BF" w:usb1="38CF7CFA" w:usb2="00000016" w:usb3="00000000" w:csb0="00040001" w:csb1="00000000"/>
    <w:embedRegular r:id="rId10" w:fontKey="{C5B72DF6-74A6-4D00-A6C0-8D1BF3809253}"/>
  </w:font>
  <w:font w:name="Helvetica">
    <w:altName w:val="Arial"/>
    <w:panose1 w:val="020B0604020202020204"/>
    <w:charset w:val="00"/>
    <w:family w:val="swiss"/>
    <w:pitch w:val="default"/>
    <w:sig w:usb0="00000000" w:usb1="00000000" w:usb2="00000000" w:usb3="00000000" w:csb0="00000000" w:csb1="00000000"/>
    <w:embedRegular r:id="rId11" w:fontKey="{1C59D6C2-0109-4B5B-8072-3BA3E4DD0818}"/>
  </w:font>
  <w:font w:name="Verdana">
    <w:panose1 w:val="020B0604030504040204"/>
    <w:charset w:val="00"/>
    <w:family w:val="swiss"/>
    <w:pitch w:val="default"/>
    <w:sig w:usb0="A00006FF" w:usb1="4000205B" w:usb2="00000010" w:usb3="00000000" w:csb0="2000019F" w:csb1="00000000"/>
    <w:embedRegular r:id="rId12" w:fontKey="{EA625C17-130F-4498-A935-C0CF105974D8}"/>
  </w:font>
  <w:font w:name="方正小标宋_GBK">
    <w:panose1 w:val="02000000000000000000"/>
    <w:charset w:val="86"/>
    <w:family w:val="script"/>
    <w:pitch w:val="default"/>
    <w:sig w:usb0="A00002BF" w:usb1="38CF7CFA" w:usb2="00082016" w:usb3="00000000" w:csb0="00040001" w:csb1="00000000"/>
    <w:embedRegular r:id="rId13" w:fontKey="{E74FACE3-1EAE-458B-8624-3BA6E2A08A37}"/>
  </w:font>
  <w:font w:name="微软雅黑">
    <w:panose1 w:val="020B0503020204020204"/>
    <w:charset w:val="86"/>
    <w:family w:val="auto"/>
    <w:pitch w:val="default"/>
    <w:sig w:usb0="80000287" w:usb1="2ACF3C50" w:usb2="00000016" w:usb3="00000000" w:csb0="0004001F" w:csb1="00000000"/>
    <w:embedRegular r:id="rId14" w:fontKey="{2D77CD41-988E-44CA-893A-31AD5F415289}"/>
  </w:font>
  <w:font w:name="WPSEMBED2">
    <w:panose1 w:val="02010800040101010101"/>
    <w:charset w:val="86"/>
    <w:family w:val="auto"/>
    <w:pitch w:val="default"/>
    <w:sig w:usb0="00000001" w:usb1="080F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1C8A6">
    <w:pPr>
      <w:pStyle w:val="1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5296E4">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5E5296E4">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42A2D">
    <w:pPr>
      <w:pStyle w:val="14"/>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FFB44E">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56FFB44E">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A637">
    <w:pPr>
      <w:pStyle w:val="21"/>
      <w:tabs>
        <w:tab w:val="left" w:pos="3401"/>
        <w:tab w:val="center" w:pos="5220"/>
      </w:tabs>
      <w:jc w:val="center"/>
      <w:rPr>
        <w:rFonts w:hint="eastAsia"/>
        <w:color w:val="000000"/>
        <w:sz w:val="24"/>
        <w:szCs w:val="24"/>
        <w:lang w:val="en-US" w:eastAsia="zh-CN"/>
      </w:rPr>
    </w:pPr>
  </w:p>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0A002F"/>
    <w:rsid w:val="00283FCC"/>
    <w:rsid w:val="004D4F7B"/>
    <w:rsid w:val="00540812"/>
    <w:rsid w:val="00616504"/>
    <w:rsid w:val="008B73C2"/>
    <w:rsid w:val="0098388D"/>
    <w:rsid w:val="00BA4ED6"/>
    <w:rsid w:val="00C9112E"/>
    <w:rsid w:val="00D31FC9"/>
    <w:rsid w:val="011E3D92"/>
    <w:rsid w:val="01207B0A"/>
    <w:rsid w:val="018E7B86"/>
    <w:rsid w:val="01CE1272"/>
    <w:rsid w:val="01F40F97"/>
    <w:rsid w:val="020379CE"/>
    <w:rsid w:val="028A3101"/>
    <w:rsid w:val="02AB5AF9"/>
    <w:rsid w:val="02D05560"/>
    <w:rsid w:val="02D934E1"/>
    <w:rsid w:val="034877EC"/>
    <w:rsid w:val="03532EE6"/>
    <w:rsid w:val="035E4919"/>
    <w:rsid w:val="03630182"/>
    <w:rsid w:val="039956FE"/>
    <w:rsid w:val="03BD6130"/>
    <w:rsid w:val="03C52BEB"/>
    <w:rsid w:val="03D1333D"/>
    <w:rsid w:val="03E00AD0"/>
    <w:rsid w:val="042042C5"/>
    <w:rsid w:val="0449636A"/>
    <w:rsid w:val="04687C96"/>
    <w:rsid w:val="04CD7FA9"/>
    <w:rsid w:val="052C6E7C"/>
    <w:rsid w:val="05337432"/>
    <w:rsid w:val="058C45FC"/>
    <w:rsid w:val="05A02444"/>
    <w:rsid w:val="05DC2B5A"/>
    <w:rsid w:val="05E76E48"/>
    <w:rsid w:val="0606371E"/>
    <w:rsid w:val="061D286A"/>
    <w:rsid w:val="064A5A9D"/>
    <w:rsid w:val="068943A3"/>
    <w:rsid w:val="06BC4F18"/>
    <w:rsid w:val="06D952E7"/>
    <w:rsid w:val="06DF6ACE"/>
    <w:rsid w:val="06E44639"/>
    <w:rsid w:val="06FA3E47"/>
    <w:rsid w:val="070174DD"/>
    <w:rsid w:val="072D2DE1"/>
    <w:rsid w:val="07375BAD"/>
    <w:rsid w:val="074D6336"/>
    <w:rsid w:val="074F5BE1"/>
    <w:rsid w:val="07591FC8"/>
    <w:rsid w:val="07825D59"/>
    <w:rsid w:val="07C9792E"/>
    <w:rsid w:val="07CE5726"/>
    <w:rsid w:val="07D96C64"/>
    <w:rsid w:val="07DB2536"/>
    <w:rsid w:val="07E26728"/>
    <w:rsid w:val="07F7533D"/>
    <w:rsid w:val="07FF7612"/>
    <w:rsid w:val="085A6F43"/>
    <w:rsid w:val="087679A3"/>
    <w:rsid w:val="08CA47FF"/>
    <w:rsid w:val="08E04924"/>
    <w:rsid w:val="08FA1588"/>
    <w:rsid w:val="08FD6C60"/>
    <w:rsid w:val="092642D9"/>
    <w:rsid w:val="0989613F"/>
    <w:rsid w:val="09B72FD5"/>
    <w:rsid w:val="0A050783"/>
    <w:rsid w:val="0A1026E6"/>
    <w:rsid w:val="0A216D3B"/>
    <w:rsid w:val="0A225B52"/>
    <w:rsid w:val="0A40121D"/>
    <w:rsid w:val="0A4C7BC2"/>
    <w:rsid w:val="0AC839D5"/>
    <w:rsid w:val="0AF35D41"/>
    <w:rsid w:val="0B1779DE"/>
    <w:rsid w:val="0B3A7A6C"/>
    <w:rsid w:val="0B3F3282"/>
    <w:rsid w:val="0B4E5BBB"/>
    <w:rsid w:val="0B70168E"/>
    <w:rsid w:val="0B7A5DD0"/>
    <w:rsid w:val="0B9836AF"/>
    <w:rsid w:val="0B9F650D"/>
    <w:rsid w:val="0BE67B3C"/>
    <w:rsid w:val="0BEE68FD"/>
    <w:rsid w:val="0C3606DC"/>
    <w:rsid w:val="0C567B4F"/>
    <w:rsid w:val="0CB62F95"/>
    <w:rsid w:val="0CF87B8D"/>
    <w:rsid w:val="0D447CF4"/>
    <w:rsid w:val="0D89320B"/>
    <w:rsid w:val="0D90360F"/>
    <w:rsid w:val="0DBF4B4E"/>
    <w:rsid w:val="0DED32AB"/>
    <w:rsid w:val="0E045213"/>
    <w:rsid w:val="0E0662D9"/>
    <w:rsid w:val="0E0D7335"/>
    <w:rsid w:val="0E3F6CDE"/>
    <w:rsid w:val="0E5422B3"/>
    <w:rsid w:val="0E7B2823"/>
    <w:rsid w:val="0E8F4521"/>
    <w:rsid w:val="0E9C279A"/>
    <w:rsid w:val="0E9D6C3E"/>
    <w:rsid w:val="0F303D09"/>
    <w:rsid w:val="0F6A70B0"/>
    <w:rsid w:val="0F7B1AD0"/>
    <w:rsid w:val="0FA45DAA"/>
    <w:rsid w:val="0FC621C4"/>
    <w:rsid w:val="10264F2A"/>
    <w:rsid w:val="10914580"/>
    <w:rsid w:val="10924C62"/>
    <w:rsid w:val="1096743D"/>
    <w:rsid w:val="109E4EEF"/>
    <w:rsid w:val="10EC0872"/>
    <w:rsid w:val="11063E57"/>
    <w:rsid w:val="110A60E1"/>
    <w:rsid w:val="110D3BA5"/>
    <w:rsid w:val="111B3927"/>
    <w:rsid w:val="112C7DF0"/>
    <w:rsid w:val="113F3C44"/>
    <w:rsid w:val="115630D4"/>
    <w:rsid w:val="11A64E79"/>
    <w:rsid w:val="11B35A27"/>
    <w:rsid w:val="11DE2A35"/>
    <w:rsid w:val="120B7AA9"/>
    <w:rsid w:val="120E4209"/>
    <w:rsid w:val="123375B5"/>
    <w:rsid w:val="12444656"/>
    <w:rsid w:val="12A62A65"/>
    <w:rsid w:val="12A63DE9"/>
    <w:rsid w:val="12C028F6"/>
    <w:rsid w:val="13160D6D"/>
    <w:rsid w:val="1336140F"/>
    <w:rsid w:val="13990B3D"/>
    <w:rsid w:val="139C11E7"/>
    <w:rsid w:val="13A97E33"/>
    <w:rsid w:val="13BE30B1"/>
    <w:rsid w:val="13C24E4E"/>
    <w:rsid w:val="13C32959"/>
    <w:rsid w:val="13E476F3"/>
    <w:rsid w:val="13F5101B"/>
    <w:rsid w:val="1411069B"/>
    <w:rsid w:val="141A2ADF"/>
    <w:rsid w:val="141B2402"/>
    <w:rsid w:val="143A5338"/>
    <w:rsid w:val="143D59F2"/>
    <w:rsid w:val="145C3375"/>
    <w:rsid w:val="146B2680"/>
    <w:rsid w:val="146F4AE2"/>
    <w:rsid w:val="14713B32"/>
    <w:rsid w:val="149E4582"/>
    <w:rsid w:val="14C2077F"/>
    <w:rsid w:val="14D07A7C"/>
    <w:rsid w:val="151D2886"/>
    <w:rsid w:val="15276B20"/>
    <w:rsid w:val="152A02C4"/>
    <w:rsid w:val="156F177E"/>
    <w:rsid w:val="15916DD0"/>
    <w:rsid w:val="15D10293"/>
    <w:rsid w:val="15DF7B3C"/>
    <w:rsid w:val="15E741AE"/>
    <w:rsid w:val="16287735"/>
    <w:rsid w:val="164D3B4F"/>
    <w:rsid w:val="16544DC4"/>
    <w:rsid w:val="1666025D"/>
    <w:rsid w:val="168460D8"/>
    <w:rsid w:val="1687721B"/>
    <w:rsid w:val="169721C5"/>
    <w:rsid w:val="169F376F"/>
    <w:rsid w:val="16BC7326"/>
    <w:rsid w:val="16CA259A"/>
    <w:rsid w:val="16E976BD"/>
    <w:rsid w:val="16EA304C"/>
    <w:rsid w:val="16F13FCB"/>
    <w:rsid w:val="170F26A3"/>
    <w:rsid w:val="177A1C19"/>
    <w:rsid w:val="177E6B21"/>
    <w:rsid w:val="1783099B"/>
    <w:rsid w:val="17991F6C"/>
    <w:rsid w:val="17DD454F"/>
    <w:rsid w:val="180516B5"/>
    <w:rsid w:val="181B6E25"/>
    <w:rsid w:val="187F1162"/>
    <w:rsid w:val="188E0B93"/>
    <w:rsid w:val="18A37AFE"/>
    <w:rsid w:val="18CE3E98"/>
    <w:rsid w:val="194523AC"/>
    <w:rsid w:val="19550115"/>
    <w:rsid w:val="195D6994"/>
    <w:rsid w:val="19777691"/>
    <w:rsid w:val="19971CFA"/>
    <w:rsid w:val="19983C04"/>
    <w:rsid w:val="19A5109C"/>
    <w:rsid w:val="19A669C5"/>
    <w:rsid w:val="19CC6629"/>
    <w:rsid w:val="19DA5495"/>
    <w:rsid w:val="19FD2C86"/>
    <w:rsid w:val="1A1135EB"/>
    <w:rsid w:val="1A1A3838"/>
    <w:rsid w:val="1A2226ED"/>
    <w:rsid w:val="1A5D3725"/>
    <w:rsid w:val="1A5F124B"/>
    <w:rsid w:val="1A743CD7"/>
    <w:rsid w:val="1A9D0FEE"/>
    <w:rsid w:val="1AE55F51"/>
    <w:rsid w:val="1AF9155C"/>
    <w:rsid w:val="1B5A63BA"/>
    <w:rsid w:val="1B5E1503"/>
    <w:rsid w:val="1BC97741"/>
    <w:rsid w:val="1BE76810"/>
    <w:rsid w:val="1BFD6F6E"/>
    <w:rsid w:val="1C077ACA"/>
    <w:rsid w:val="1C197B20"/>
    <w:rsid w:val="1C3B7A96"/>
    <w:rsid w:val="1CC37203"/>
    <w:rsid w:val="1CC932F4"/>
    <w:rsid w:val="1CE4012E"/>
    <w:rsid w:val="1CF053D3"/>
    <w:rsid w:val="1D13631D"/>
    <w:rsid w:val="1D311C76"/>
    <w:rsid w:val="1DA84CB7"/>
    <w:rsid w:val="1DD67D74"/>
    <w:rsid w:val="1E3E561C"/>
    <w:rsid w:val="1E543E16"/>
    <w:rsid w:val="1E6A01BF"/>
    <w:rsid w:val="1ED815CC"/>
    <w:rsid w:val="1EFF2327"/>
    <w:rsid w:val="1F070C83"/>
    <w:rsid w:val="1F1C1B35"/>
    <w:rsid w:val="1F3152D9"/>
    <w:rsid w:val="1F3F5AEF"/>
    <w:rsid w:val="1FD23FA1"/>
    <w:rsid w:val="1FDB044D"/>
    <w:rsid w:val="1FEB7F50"/>
    <w:rsid w:val="200D34F7"/>
    <w:rsid w:val="20464723"/>
    <w:rsid w:val="206425C2"/>
    <w:rsid w:val="206A603E"/>
    <w:rsid w:val="206C0909"/>
    <w:rsid w:val="206C5BEC"/>
    <w:rsid w:val="20757347"/>
    <w:rsid w:val="209916F9"/>
    <w:rsid w:val="211620C8"/>
    <w:rsid w:val="214116AB"/>
    <w:rsid w:val="21601B61"/>
    <w:rsid w:val="21775AB6"/>
    <w:rsid w:val="217F0425"/>
    <w:rsid w:val="21A2432F"/>
    <w:rsid w:val="21C67161"/>
    <w:rsid w:val="21CB4464"/>
    <w:rsid w:val="2298179E"/>
    <w:rsid w:val="22A75E85"/>
    <w:rsid w:val="22E9024C"/>
    <w:rsid w:val="23007D7C"/>
    <w:rsid w:val="23151041"/>
    <w:rsid w:val="23773E1A"/>
    <w:rsid w:val="23A979DB"/>
    <w:rsid w:val="23B1029F"/>
    <w:rsid w:val="23CB47A3"/>
    <w:rsid w:val="23E0672D"/>
    <w:rsid w:val="23E138B2"/>
    <w:rsid w:val="23ED1676"/>
    <w:rsid w:val="23EF6A22"/>
    <w:rsid w:val="241D3F64"/>
    <w:rsid w:val="24415E66"/>
    <w:rsid w:val="244A2F6C"/>
    <w:rsid w:val="2478641B"/>
    <w:rsid w:val="24904744"/>
    <w:rsid w:val="24DA5482"/>
    <w:rsid w:val="24E44142"/>
    <w:rsid w:val="2540357F"/>
    <w:rsid w:val="255A71DF"/>
    <w:rsid w:val="262C35EF"/>
    <w:rsid w:val="26347509"/>
    <w:rsid w:val="26381D6E"/>
    <w:rsid w:val="26631B73"/>
    <w:rsid w:val="26734135"/>
    <w:rsid w:val="267352C9"/>
    <w:rsid w:val="26793695"/>
    <w:rsid w:val="26A72A3E"/>
    <w:rsid w:val="26B06F5F"/>
    <w:rsid w:val="26C012C4"/>
    <w:rsid w:val="270560BF"/>
    <w:rsid w:val="279462AC"/>
    <w:rsid w:val="27D668C5"/>
    <w:rsid w:val="27D75BAD"/>
    <w:rsid w:val="27E47736"/>
    <w:rsid w:val="27F427FC"/>
    <w:rsid w:val="283D3CA5"/>
    <w:rsid w:val="28441A80"/>
    <w:rsid w:val="28887BBF"/>
    <w:rsid w:val="28A80261"/>
    <w:rsid w:val="28CF48C6"/>
    <w:rsid w:val="28D4060B"/>
    <w:rsid w:val="28DC7F0B"/>
    <w:rsid w:val="28F35C76"/>
    <w:rsid w:val="28FB7825"/>
    <w:rsid w:val="294837F2"/>
    <w:rsid w:val="297E5C36"/>
    <w:rsid w:val="29C55347"/>
    <w:rsid w:val="29D05CC2"/>
    <w:rsid w:val="29E22D43"/>
    <w:rsid w:val="29E96D83"/>
    <w:rsid w:val="29FF3E88"/>
    <w:rsid w:val="2A1831C5"/>
    <w:rsid w:val="2A300518"/>
    <w:rsid w:val="2A6335D2"/>
    <w:rsid w:val="2B5F3E49"/>
    <w:rsid w:val="2B856638"/>
    <w:rsid w:val="2BCF662B"/>
    <w:rsid w:val="2C1C793A"/>
    <w:rsid w:val="2C44440E"/>
    <w:rsid w:val="2C8774C3"/>
    <w:rsid w:val="2C9C632F"/>
    <w:rsid w:val="2CB74404"/>
    <w:rsid w:val="2CC138A8"/>
    <w:rsid w:val="2CCE2260"/>
    <w:rsid w:val="2CE06352"/>
    <w:rsid w:val="2CE33F5E"/>
    <w:rsid w:val="2CF46E61"/>
    <w:rsid w:val="2D1C5DB8"/>
    <w:rsid w:val="2D512021"/>
    <w:rsid w:val="2D7B5F44"/>
    <w:rsid w:val="2D7E77E3"/>
    <w:rsid w:val="2DA95F68"/>
    <w:rsid w:val="2DC25921"/>
    <w:rsid w:val="2DC72F38"/>
    <w:rsid w:val="2DCC5B33"/>
    <w:rsid w:val="2DDD6BFF"/>
    <w:rsid w:val="2DE74695"/>
    <w:rsid w:val="2E083F3B"/>
    <w:rsid w:val="2E304F81"/>
    <w:rsid w:val="2E426A62"/>
    <w:rsid w:val="2E507B3E"/>
    <w:rsid w:val="2E942770"/>
    <w:rsid w:val="2EA27501"/>
    <w:rsid w:val="2F2C13A9"/>
    <w:rsid w:val="2F4204C7"/>
    <w:rsid w:val="2F4A02C4"/>
    <w:rsid w:val="2F5879A4"/>
    <w:rsid w:val="2FC022FB"/>
    <w:rsid w:val="2FC242FE"/>
    <w:rsid w:val="2FCA46BE"/>
    <w:rsid w:val="309D08C8"/>
    <w:rsid w:val="30E072A6"/>
    <w:rsid w:val="310C54DB"/>
    <w:rsid w:val="310C7527"/>
    <w:rsid w:val="317E1F31"/>
    <w:rsid w:val="318F1454"/>
    <w:rsid w:val="319F101E"/>
    <w:rsid w:val="31B4625E"/>
    <w:rsid w:val="31BF74C3"/>
    <w:rsid w:val="31FA664D"/>
    <w:rsid w:val="3278392F"/>
    <w:rsid w:val="327D275F"/>
    <w:rsid w:val="32806966"/>
    <w:rsid w:val="328C29A2"/>
    <w:rsid w:val="328C315E"/>
    <w:rsid w:val="32AA76CF"/>
    <w:rsid w:val="3317670F"/>
    <w:rsid w:val="33185700"/>
    <w:rsid w:val="336F6858"/>
    <w:rsid w:val="33A03F6B"/>
    <w:rsid w:val="33D267D7"/>
    <w:rsid w:val="34034EE6"/>
    <w:rsid w:val="340D7B12"/>
    <w:rsid w:val="341669C7"/>
    <w:rsid w:val="345A3DD4"/>
    <w:rsid w:val="346422A2"/>
    <w:rsid w:val="34AD3D69"/>
    <w:rsid w:val="34C33F6F"/>
    <w:rsid w:val="34E96C64"/>
    <w:rsid w:val="34EE34A0"/>
    <w:rsid w:val="35132206"/>
    <w:rsid w:val="35202B6F"/>
    <w:rsid w:val="353D7F83"/>
    <w:rsid w:val="35645510"/>
    <w:rsid w:val="35874130"/>
    <w:rsid w:val="35885E60"/>
    <w:rsid w:val="35A10512"/>
    <w:rsid w:val="35D33F88"/>
    <w:rsid w:val="360D204B"/>
    <w:rsid w:val="3619454C"/>
    <w:rsid w:val="36443650"/>
    <w:rsid w:val="366D4898"/>
    <w:rsid w:val="36D33164"/>
    <w:rsid w:val="36F31B3E"/>
    <w:rsid w:val="36F75EC4"/>
    <w:rsid w:val="37022E10"/>
    <w:rsid w:val="37405B09"/>
    <w:rsid w:val="374E0E41"/>
    <w:rsid w:val="37951544"/>
    <w:rsid w:val="37A23FE5"/>
    <w:rsid w:val="37A95DA4"/>
    <w:rsid w:val="37D20543"/>
    <w:rsid w:val="385664E5"/>
    <w:rsid w:val="386E4861"/>
    <w:rsid w:val="38A10829"/>
    <w:rsid w:val="38A81D8B"/>
    <w:rsid w:val="38C20ECB"/>
    <w:rsid w:val="38C257E1"/>
    <w:rsid w:val="38E5105E"/>
    <w:rsid w:val="38F202B5"/>
    <w:rsid w:val="39042BC1"/>
    <w:rsid w:val="39164105"/>
    <w:rsid w:val="391D0886"/>
    <w:rsid w:val="395B30CE"/>
    <w:rsid w:val="395E0781"/>
    <w:rsid w:val="39763A64"/>
    <w:rsid w:val="39982775"/>
    <w:rsid w:val="39B32F0A"/>
    <w:rsid w:val="39E11850"/>
    <w:rsid w:val="3A1954F0"/>
    <w:rsid w:val="3A1A4D37"/>
    <w:rsid w:val="3A281202"/>
    <w:rsid w:val="3A3B7187"/>
    <w:rsid w:val="3A5E5795"/>
    <w:rsid w:val="3A711271"/>
    <w:rsid w:val="3A7B6BD0"/>
    <w:rsid w:val="3A960861"/>
    <w:rsid w:val="3AD25F74"/>
    <w:rsid w:val="3ADB0022"/>
    <w:rsid w:val="3AE77F14"/>
    <w:rsid w:val="3AEC44A9"/>
    <w:rsid w:val="3B2E1B9B"/>
    <w:rsid w:val="3B660234"/>
    <w:rsid w:val="3B6A5780"/>
    <w:rsid w:val="3B806E1C"/>
    <w:rsid w:val="3B8D5065"/>
    <w:rsid w:val="3BB97C1C"/>
    <w:rsid w:val="3BCE1EBC"/>
    <w:rsid w:val="3BDD601C"/>
    <w:rsid w:val="3C10408D"/>
    <w:rsid w:val="3C1852A6"/>
    <w:rsid w:val="3C3813AC"/>
    <w:rsid w:val="3C5C7FAC"/>
    <w:rsid w:val="3C6B3628"/>
    <w:rsid w:val="3C7875EC"/>
    <w:rsid w:val="3C7A2133"/>
    <w:rsid w:val="3C81109D"/>
    <w:rsid w:val="3C8B3CCA"/>
    <w:rsid w:val="3CA628B2"/>
    <w:rsid w:val="3CA8487C"/>
    <w:rsid w:val="3CB274A9"/>
    <w:rsid w:val="3CF47384"/>
    <w:rsid w:val="3D1D2B74"/>
    <w:rsid w:val="3D23371B"/>
    <w:rsid w:val="3D452778"/>
    <w:rsid w:val="3D54230E"/>
    <w:rsid w:val="3D7824A0"/>
    <w:rsid w:val="3D7A6218"/>
    <w:rsid w:val="3DB8289D"/>
    <w:rsid w:val="3DBD6105"/>
    <w:rsid w:val="3DE32B35"/>
    <w:rsid w:val="3E2C6DE7"/>
    <w:rsid w:val="3E442382"/>
    <w:rsid w:val="3E4F5709"/>
    <w:rsid w:val="3E5D610C"/>
    <w:rsid w:val="3E6A1E9A"/>
    <w:rsid w:val="3EAF2B6F"/>
    <w:rsid w:val="3EC5537B"/>
    <w:rsid w:val="3F057D64"/>
    <w:rsid w:val="3F48386B"/>
    <w:rsid w:val="3FA65048"/>
    <w:rsid w:val="3FBC2D85"/>
    <w:rsid w:val="3FC50916"/>
    <w:rsid w:val="3FE84288"/>
    <w:rsid w:val="400210C8"/>
    <w:rsid w:val="40152228"/>
    <w:rsid w:val="40386096"/>
    <w:rsid w:val="40583CB8"/>
    <w:rsid w:val="405C4962"/>
    <w:rsid w:val="405E2404"/>
    <w:rsid w:val="40717318"/>
    <w:rsid w:val="409370DC"/>
    <w:rsid w:val="40D53766"/>
    <w:rsid w:val="40ED6DD2"/>
    <w:rsid w:val="40EF3F6D"/>
    <w:rsid w:val="410F6C78"/>
    <w:rsid w:val="41401D0D"/>
    <w:rsid w:val="414F52C6"/>
    <w:rsid w:val="416F4B98"/>
    <w:rsid w:val="418E1F84"/>
    <w:rsid w:val="41A12AFD"/>
    <w:rsid w:val="41B30289"/>
    <w:rsid w:val="41EB6656"/>
    <w:rsid w:val="41FC45FA"/>
    <w:rsid w:val="4256010E"/>
    <w:rsid w:val="42892A5A"/>
    <w:rsid w:val="428A0B10"/>
    <w:rsid w:val="42D71A17"/>
    <w:rsid w:val="42EB13B3"/>
    <w:rsid w:val="42FA5706"/>
    <w:rsid w:val="42FE52B7"/>
    <w:rsid w:val="430345BA"/>
    <w:rsid w:val="43122A4F"/>
    <w:rsid w:val="43477ABA"/>
    <w:rsid w:val="43770B04"/>
    <w:rsid w:val="43BC6F64"/>
    <w:rsid w:val="43E45D94"/>
    <w:rsid w:val="43E72782"/>
    <w:rsid w:val="44024872"/>
    <w:rsid w:val="440855C5"/>
    <w:rsid w:val="44562E10"/>
    <w:rsid w:val="445F7F16"/>
    <w:rsid w:val="44646F08"/>
    <w:rsid w:val="448259B3"/>
    <w:rsid w:val="449178F7"/>
    <w:rsid w:val="44CF0267"/>
    <w:rsid w:val="45876549"/>
    <w:rsid w:val="459736E0"/>
    <w:rsid w:val="459C0CF6"/>
    <w:rsid w:val="45B002FD"/>
    <w:rsid w:val="46044DED"/>
    <w:rsid w:val="4609638B"/>
    <w:rsid w:val="46113492"/>
    <w:rsid w:val="462D68B0"/>
    <w:rsid w:val="464B2ABD"/>
    <w:rsid w:val="46651908"/>
    <w:rsid w:val="467A1F4E"/>
    <w:rsid w:val="46BD2CD2"/>
    <w:rsid w:val="46C10A14"/>
    <w:rsid w:val="46C434AE"/>
    <w:rsid w:val="46D22C21"/>
    <w:rsid w:val="46D71FE6"/>
    <w:rsid w:val="47460F19"/>
    <w:rsid w:val="47637509"/>
    <w:rsid w:val="47AD4C9A"/>
    <w:rsid w:val="47BE221C"/>
    <w:rsid w:val="47D429C9"/>
    <w:rsid w:val="47F161DD"/>
    <w:rsid w:val="48000D06"/>
    <w:rsid w:val="480734E2"/>
    <w:rsid w:val="48945CB4"/>
    <w:rsid w:val="48DD765B"/>
    <w:rsid w:val="48E652B6"/>
    <w:rsid w:val="48F7696F"/>
    <w:rsid w:val="49256435"/>
    <w:rsid w:val="492A650E"/>
    <w:rsid w:val="49555444"/>
    <w:rsid w:val="495B1176"/>
    <w:rsid w:val="4998404A"/>
    <w:rsid w:val="49CF51F6"/>
    <w:rsid w:val="4A542E78"/>
    <w:rsid w:val="4A802994"/>
    <w:rsid w:val="4AC46D25"/>
    <w:rsid w:val="4ADB406F"/>
    <w:rsid w:val="4AEC002A"/>
    <w:rsid w:val="4B005883"/>
    <w:rsid w:val="4B105AC6"/>
    <w:rsid w:val="4B247E30"/>
    <w:rsid w:val="4B38326F"/>
    <w:rsid w:val="4B3B5044"/>
    <w:rsid w:val="4B654430"/>
    <w:rsid w:val="4B8F1535"/>
    <w:rsid w:val="4B961880"/>
    <w:rsid w:val="4BAB1C93"/>
    <w:rsid w:val="4BE62961"/>
    <w:rsid w:val="4BFA4162"/>
    <w:rsid w:val="4C212AFC"/>
    <w:rsid w:val="4C433C79"/>
    <w:rsid w:val="4C4579F1"/>
    <w:rsid w:val="4C50431F"/>
    <w:rsid w:val="4CFB4554"/>
    <w:rsid w:val="4D541D6C"/>
    <w:rsid w:val="4D6C2D7F"/>
    <w:rsid w:val="4D826A23"/>
    <w:rsid w:val="4D860779"/>
    <w:rsid w:val="4DC82688"/>
    <w:rsid w:val="4DDA060D"/>
    <w:rsid w:val="4DF72727"/>
    <w:rsid w:val="4E0F1F90"/>
    <w:rsid w:val="4E3221F7"/>
    <w:rsid w:val="4E6411DD"/>
    <w:rsid w:val="4E8E06CC"/>
    <w:rsid w:val="4ECF6E92"/>
    <w:rsid w:val="4F024BE3"/>
    <w:rsid w:val="4F0D3069"/>
    <w:rsid w:val="4F195165"/>
    <w:rsid w:val="4F2C30EB"/>
    <w:rsid w:val="4F8922EB"/>
    <w:rsid w:val="4FA0559A"/>
    <w:rsid w:val="4FC9093A"/>
    <w:rsid w:val="4FD6416C"/>
    <w:rsid w:val="4FD85F3B"/>
    <w:rsid w:val="4FE142D8"/>
    <w:rsid w:val="4FF421D0"/>
    <w:rsid w:val="4FFF25AD"/>
    <w:rsid w:val="5010292C"/>
    <w:rsid w:val="50120532"/>
    <w:rsid w:val="50245C76"/>
    <w:rsid w:val="50267B3A"/>
    <w:rsid w:val="502B4182"/>
    <w:rsid w:val="502F7D86"/>
    <w:rsid w:val="50461F8A"/>
    <w:rsid w:val="505C17AE"/>
    <w:rsid w:val="50743E4F"/>
    <w:rsid w:val="50792360"/>
    <w:rsid w:val="508D5E0B"/>
    <w:rsid w:val="50BB4726"/>
    <w:rsid w:val="50D92558"/>
    <w:rsid w:val="50DD28EE"/>
    <w:rsid w:val="510559A1"/>
    <w:rsid w:val="51186D68"/>
    <w:rsid w:val="51216DA9"/>
    <w:rsid w:val="51275918"/>
    <w:rsid w:val="51347986"/>
    <w:rsid w:val="51363DAD"/>
    <w:rsid w:val="51404548"/>
    <w:rsid w:val="5160430F"/>
    <w:rsid w:val="519B5849"/>
    <w:rsid w:val="519D4926"/>
    <w:rsid w:val="51AE7DE7"/>
    <w:rsid w:val="51BD627C"/>
    <w:rsid w:val="51ED5355"/>
    <w:rsid w:val="51F704D9"/>
    <w:rsid w:val="51F82482"/>
    <w:rsid w:val="51F824A8"/>
    <w:rsid w:val="520E742B"/>
    <w:rsid w:val="52481FEA"/>
    <w:rsid w:val="52606D9B"/>
    <w:rsid w:val="52724CE2"/>
    <w:rsid w:val="52840552"/>
    <w:rsid w:val="528C45CC"/>
    <w:rsid w:val="52B478CE"/>
    <w:rsid w:val="52C0045A"/>
    <w:rsid w:val="52CC1D29"/>
    <w:rsid w:val="52E9540A"/>
    <w:rsid w:val="52F520DA"/>
    <w:rsid w:val="5311687F"/>
    <w:rsid w:val="53135A5B"/>
    <w:rsid w:val="5338205E"/>
    <w:rsid w:val="53552CD1"/>
    <w:rsid w:val="536C7F5A"/>
    <w:rsid w:val="53AA4F24"/>
    <w:rsid w:val="53B86CFB"/>
    <w:rsid w:val="53C37568"/>
    <w:rsid w:val="54095F8F"/>
    <w:rsid w:val="540B32CF"/>
    <w:rsid w:val="540C7047"/>
    <w:rsid w:val="54300F87"/>
    <w:rsid w:val="548553F0"/>
    <w:rsid w:val="548B440F"/>
    <w:rsid w:val="54A92A4B"/>
    <w:rsid w:val="550E13D1"/>
    <w:rsid w:val="551D59AF"/>
    <w:rsid w:val="55275A0F"/>
    <w:rsid w:val="55393E6B"/>
    <w:rsid w:val="55517407"/>
    <w:rsid w:val="555E38D2"/>
    <w:rsid w:val="55937A20"/>
    <w:rsid w:val="55CC4CE0"/>
    <w:rsid w:val="55DF5DA6"/>
    <w:rsid w:val="55F67554"/>
    <w:rsid w:val="55F777AB"/>
    <w:rsid w:val="55FB134A"/>
    <w:rsid w:val="562813FF"/>
    <w:rsid w:val="56676D61"/>
    <w:rsid w:val="566C002D"/>
    <w:rsid w:val="56965614"/>
    <w:rsid w:val="56BA5F02"/>
    <w:rsid w:val="56C1680E"/>
    <w:rsid w:val="56CA4E2E"/>
    <w:rsid w:val="56D4209E"/>
    <w:rsid w:val="570B7A8A"/>
    <w:rsid w:val="5740020E"/>
    <w:rsid w:val="576553EC"/>
    <w:rsid w:val="576A0C54"/>
    <w:rsid w:val="57933F23"/>
    <w:rsid w:val="57BD0A3B"/>
    <w:rsid w:val="57D416E6"/>
    <w:rsid w:val="57DB1C8E"/>
    <w:rsid w:val="57F55537"/>
    <w:rsid w:val="580478E4"/>
    <w:rsid w:val="582C2590"/>
    <w:rsid w:val="5875165E"/>
    <w:rsid w:val="589870FB"/>
    <w:rsid w:val="58A4192B"/>
    <w:rsid w:val="58C271B3"/>
    <w:rsid w:val="58D36BEC"/>
    <w:rsid w:val="58F32DDD"/>
    <w:rsid w:val="58FA5332"/>
    <w:rsid w:val="591F15CA"/>
    <w:rsid w:val="595B0854"/>
    <w:rsid w:val="59831B59"/>
    <w:rsid w:val="598A113A"/>
    <w:rsid w:val="598D0C2A"/>
    <w:rsid w:val="59C80198"/>
    <w:rsid w:val="5A5B1EC4"/>
    <w:rsid w:val="5A600155"/>
    <w:rsid w:val="5A957D96"/>
    <w:rsid w:val="5AAF067B"/>
    <w:rsid w:val="5AD52312"/>
    <w:rsid w:val="5AF96AF3"/>
    <w:rsid w:val="5AFD5152"/>
    <w:rsid w:val="5B38354E"/>
    <w:rsid w:val="5B42195B"/>
    <w:rsid w:val="5B5954B1"/>
    <w:rsid w:val="5BE34433"/>
    <w:rsid w:val="5BF157BD"/>
    <w:rsid w:val="5C215A87"/>
    <w:rsid w:val="5C40483D"/>
    <w:rsid w:val="5C594DF3"/>
    <w:rsid w:val="5C660FA0"/>
    <w:rsid w:val="5C756FD4"/>
    <w:rsid w:val="5C9E11FC"/>
    <w:rsid w:val="5CC46711"/>
    <w:rsid w:val="5CD62346"/>
    <w:rsid w:val="5D30024A"/>
    <w:rsid w:val="5D5A6C50"/>
    <w:rsid w:val="5DB46C14"/>
    <w:rsid w:val="5DC310BE"/>
    <w:rsid w:val="5DCD3CEB"/>
    <w:rsid w:val="5E181417"/>
    <w:rsid w:val="5E2356B9"/>
    <w:rsid w:val="5E5B2FBB"/>
    <w:rsid w:val="5E61439A"/>
    <w:rsid w:val="5E9B16F3"/>
    <w:rsid w:val="5E9D36BD"/>
    <w:rsid w:val="5EE017FC"/>
    <w:rsid w:val="5EE975A9"/>
    <w:rsid w:val="5EF62DCD"/>
    <w:rsid w:val="5F385194"/>
    <w:rsid w:val="5F742670"/>
    <w:rsid w:val="5F7A15E0"/>
    <w:rsid w:val="5F8F41DB"/>
    <w:rsid w:val="5F920D48"/>
    <w:rsid w:val="5FB5460B"/>
    <w:rsid w:val="5FF437B1"/>
    <w:rsid w:val="601577B0"/>
    <w:rsid w:val="6031230F"/>
    <w:rsid w:val="606F4BE5"/>
    <w:rsid w:val="60B94350"/>
    <w:rsid w:val="60C45590"/>
    <w:rsid w:val="60C969EB"/>
    <w:rsid w:val="60FA6BA5"/>
    <w:rsid w:val="611D5691"/>
    <w:rsid w:val="612B1454"/>
    <w:rsid w:val="61447E20"/>
    <w:rsid w:val="61540FB6"/>
    <w:rsid w:val="616E7FED"/>
    <w:rsid w:val="61867AEA"/>
    <w:rsid w:val="619141A5"/>
    <w:rsid w:val="61A24411"/>
    <w:rsid w:val="61A461F5"/>
    <w:rsid w:val="61BC48CB"/>
    <w:rsid w:val="61D94AC0"/>
    <w:rsid w:val="61EB7018"/>
    <w:rsid w:val="61FB520E"/>
    <w:rsid w:val="62350B41"/>
    <w:rsid w:val="623B7475"/>
    <w:rsid w:val="62465926"/>
    <w:rsid w:val="62580981"/>
    <w:rsid w:val="629673B3"/>
    <w:rsid w:val="62F16238"/>
    <w:rsid w:val="62FF575B"/>
    <w:rsid w:val="6300421A"/>
    <w:rsid w:val="634952F7"/>
    <w:rsid w:val="63517FBF"/>
    <w:rsid w:val="63712D78"/>
    <w:rsid w:val="63911317"/>
    <w:rsid w:val="63A30231"/>
    <w:rsid w:val="63A941EF"/>
    <w:rsid w:val="63B23767"/>
    <w:rsid w:val="63B82D47"/>
    <w:rsid w:val="63CB65D6"/>
    <w:rsid w:val="642A77A1"/>
    <w:rsid w:val="64415958"/>
    <w:rsid w:val="646507D9"/>
    <w:rsid w:val="64945716"/>
    <w:rsid w:val="64ED30F3"/>
    <w:rsid w:val="64FE3E45"/>
    <w:rsid w:val="650D6719"/>
    <w:rsid w:val="651915C4"/>
    <w:rsid w:val="652E2FEC"/>
    <w:rsid w:val="65304C86"/>
    <w:rsid w:val="656767D3"/>
    <w:rsid w:val="656A27C1"/>
    <w:rsid w:val="659B022A"/>
    <w:rsid w:val="65AE4402"/>
    <w:rsid w:val="66014531"/>
    <w:rsid w:val="661A1A97"/>
    <w:rsid w:val="663D65E3"/>
    <w:rsid w:val="66540CDB"/>
    <w:rsid w:val="6678677C"/>
    <w:rsid w:val="66857A10"/>
    <w:rsid w:val="669368CF"/>
    <w:rsid w:val="669B4986"/>
    <w:rsid w:val="669E7FD2"/>
    <w:rsid w:val="66AA1F67"/>
    <w:rsid w:val="66D628C4"/>
    <w:rsid w:val="67222AB0"/>
    <w:rsid w:val="672C0ACD"/>
    <w:rsid w:val="679459C7"/>
    <w:rsid w:val="67A97C05"/>
    <w:rsid w:val="67F329AA"/>
    <w:rsid w:val="67F82FFE"/>
    <w:rsid w:val="680C5410"/>
    <w:rsid w:val="68210EBB"/>
    <w:rsid w:val="68246BFD"/>
    <w:rsid w:val="68307350"/>
    <w:rsid w:val="68A75DC6"/>
    <w:rsid w:val="68B92468"/>
    <w:rsid w:val="68D26659"/>
    <w:rsid w:val="68E9494D"/>
    <w:rsid w:val="690305C1"/>
    <w:rsid w:val="693B7832"/>
    <w:rsid w:val="69A91168"/>
    <w:rsid w:val="69AF20E2"/>
    <w:rsid w:val="69AF24F6"/>
    <w:rsid w:val="69DB7C4F"/>
    <w:rsid w:val="69EB57C5"/>
    <w:rsid w:val="69EB5F64"/>
    <w:rsid w:val="69F61ED3"/>
    <w:rsid w:val="6A0A7FC8"/>
    <w:rsid w:val="6A2627B9"/>
    <w:rsid w:val="6A486BD3"/>
    <w:rsid w:val="6A585D0E"/>
    <w:rsid w:val="6A70612A"/>
    <w:rsid w:val="6A81245A"/>
    <w:rsid w:val="6A852FF6"/>
    <w:rsid w:val="6AEB3A02"/>
    <w:rsid w:val="6B51548F"/>
    <w:rsid w:val="6B722972"/>
    <w:rsid w:val="6BBE36AF"/>
    <w:rsid w:val="6BDD334B"/>
    <w:rsid w:val="6BFB1C7D"/>
    <w:rsid w:val="6C0E5593"/>
    <w:rsid w:val="6C1B4BCF"/>
    <w:rsid w:val="6C2E10E7"/>
    <w:rsid w:val="6C2F3E68"/>
    <w:rsid w:val="6C7075F7"/>
    <w:rsid w:val="6C8D2FC3"/>
    <w:rsid w:val="6CB542C8"/>
    <w:rsid w:val="6CB75846"/>
    <w:rsid w:val="6CC2175B"/>
    <w:rsid w:val="6CC369E5"/>
    <w:rsid w:val="6CC4450B"/>
    <w:rsid w:val="6CF307A1"/>
    <w:rsid w:val="6D176091"/>
    <w:rsid w:val="6D1C4347"/>
    <w:rsid w:val="6D1E1E6D"/>
    <w:rsid w:val="6D2B53C0"/>
    <w:rsid w:val="6D5639A8"/>
    <w:rsid w:val="6D8D78FD"/>
    <w:rsid w:val="6D9C0C38"/>
    <w:rsid w:val="6DAA2C04"/>
    <w:rsid w:val="6DEA7FA1"/>
    <w:rsid w:val="6E3B25AB"/>
    <w:rsid w:val="6E49116B"/>
    <w:rsid w:val="6E6E08DC"/>
    <w:rsid w:val="6E8456FA"/>
    <w:rsid w:val="6E9111BD"/>
    <w:rsid w:val="6E930639"/>
    <w:rsid w:val="6ECE1688"/>
    <w:rsid w:val="6F6645C9"/>
    <w:rsid w:val="6F742218"/>
    <w:rsid w:val="6F757D58"/>
    <w:rsid w:val="6F907CB4"/>
    <w:rsid w:val="6FAB5188"/>
    <w:rsid w:val="6FC02565"/>
    <w:rsid w:val="6FCB6256"/>
    <w:rsid w:val="6FFD045F"/>
    <w:rsid w:val="70090BB2"/>
    <w:rsid w:val="70110A8D"/>
    <w:rsid w:val="701F73EF"/>
    <w:rsid w:val="70253512"/>
    <w:rsid w:val="70716FAD"/>
    <w:rsid w:val="709D45DF"/>
    <w:rsid w:val="70A24B63"/>
    <w:rsid w:val="70C76378"/>
    <w:rsid w:val="70C924BF"/>
    <w:rsid w:val="711D3D8B"/>
    <w:rsid w:val="71D61726"/>
    <w:rsid w:val="72162548"/>
    <w:rsid w:val="722621C9"/>
    <w:rsid w:val="724C67BE"/>
    <w:rsid w:val="728101B5"/>
    <w:rsid w:val="72875A4C"/>
    <w:rsid w:val="729B6D42"/>
    <w:rsid w:val="72DF1E1E"/>
    <w:rsid w:val="72F86CBC"/>
    <w:rsid w:val="730165D9"/>
    <w:rsid w:val="73074E07"/>
    <w:rsid w:val="733C304D"/>
    <w:rsid w:val="73456F57"/>
    <w:rsid w:val="73506AF8"/>
    <w:rsid w:val="73741809"/>
    <w:rsid w:val="737D1472"/>
    <w:rsid w:val="739C3AEB"/>
    <w:rsid w:val="73A368C1"/>
    <w:rsid w:val="73CC4B62"/>
    <w:rsid w:val="73F63CD1"/>
    <w:rsid w:val="741301A0"/>
    <w:rsid w:val="74185FD6"/>
    <w:rsid w:val="74402331"/>
    <w:rsid w:val="746548C8"/>
    <w:rsid w:val="748B7C4D"/>
    <w:rsid w:val="749F7D37"/>
    <w:rsid w:val="74A00BCD"/>
    <w:rsid w:val="74A86071"/>
    <w:rsid w:val="74C163BC"/>
    <w:rsid w:val="74E0215D"/>
    <w:rsid w:val="751A73BE"/>
    <w:rsid w:val="75292E35"/>
    <w:rsid w:val="75321867"/>
    <w:rsid w:val="75410DEE"/>
    <w:rsid w:val="75842A89"/>
    <w:rsid w:val="75982C83"/>
    <w:rsid w:val="75986A5A"/>
    <w:rsid w:val="75AA56BE"/>
    <w:rsid w:val="75B921CB"/>
    <w:rsid w:val="75B936DE"/>
    <w:rsid w:val="75E672A0"/>
    <w:rsid w:val="75EF084A"/>
    <w:rsid w:val="75F05AFC"/>
    <w:rsid w:val="760029C6"/>
    <w:rsid w:val="76165DD7"/>
    <w:rsid w:val="76224CCF"/>
    <w:rsid w:val="76342701"/>
    <w:rsid w:val="768730BB"/>
    <w:rsid w:val="76CD721B"/>
    <w:rsid w:val="76CF27C0"/>
    <w:rsid w:val="76F61765"/>
    <w:rsid w:val="7772206D"/>
    <w:rsid w:val="779A6594"/>
    <w:rsid w:val="779C40BA"/>
    <w:rsid w:val="77AF6556"/>
    <w:rsid w:val="77BF5FFA"/>
    <w:rsid w:val="77C17FC5"/>
    <w:rsid w:val="77D75DD4"/>
    <w:rsid w:val="781D0B0B"/>
    <w:rsid w:val="783C7EEB"/>
    <w:rsid w:val="78414DEA"/>
    <w:rsid w:val="78650950"/>
    <w:rsid w:val="786A124A"/>
    <w:rsid w:val="786C7107"/>
    <w:rsid w:val="79866335"/>
    <w:rsid w:val="79960FDD"/>
    <w:rsid w:val="79AA1C36"/>
    <w:rsid w:val="7A010B4C"/>
    <w:rsid w:val="7AFF3C6F"/>
    <w:rsid w:val="7B110DD1"/>
    <w:rsid w:val="7B487562"/>
    <w:rsid w:val="7B613764"/>
    <w:rsid w:val="7B7974B6"/>
    <w:rsid w:val="7BDD1145"/>
    <w:rsid w:val="7BEC3136"/>
    <w:rsid w:val="7BF003F6"/>
    <w:rsid w:val="7BF8635E"/>
    <w:rsid w:val="7C1A5EF5"/>
    <w:rsid w:val="7C2C2348"/>
    <w:rsid w:val="7C8D492B"/>
    <w:rsid w:val="7CC752E0"/>
    <w:rsid w:val="7CC8329D"/>
    <w:rsid w:val="7D1E420E"/>
    <w:rsid w:val="7DA47454"/>
    <w:rsid w:val="7DD16820"/>
    <w:rsid w:val="7E6416AA"/>
    <w:rsid w:val="7E6617AF"/>
    <w:rsid w:val="7E696CC0"/>
    <w:rsid w:val="7E9E2E0E"/>
    <w:rsid w:val="7EA121A9"/>
    <w:rsid w:val="7EC460E8"/>
    <w:rsid w:val="7ECD36F3"/>
    <w:rsid w:val="7F10770B"/>
    <w:rsid w:val="7F512483"/>
    <w:rsid w:val="7F7F692F"/>
    <w:rsid w:val="7F954211"/>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next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next w:val="5"/>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56622</Words>
  <Characters>60215</Characters>
  <Lines>0</Lines>
  <Paragraphs>0</Paragraphs>
  <TotalTime>9</TotalTime>
  <ScaleCrop>false</ScaleCrop>
  <LinksUpToDate>false</LinksUpToDate>
  <CharactersWithSpaces>66428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2025-11-03T01:48:06Z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DD70773B439040A7B91AC5F69A826E91_13</vt:lpwstr>
  </property>
  <property fmtid="{D5CDD505-2E9C-101B-9397-08002B2CF9AE}" pid="4" name="KSOTemplateDocerSaveRecord">
    <vt:lpwstr>eyJoZGlkIjoiN2I3ZWNmYWI3ZDUyOTVjOGY2YzllMWI4ZTljZjFiODkiLCJ1c2VySWQiOiIzMDA5NjA2MTIifQ==</vt:lpwstr>
  </property>
</Properties>
</file>