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p>
    <w:p w14:paraId="4200F795">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p>
    <w:p w14:paraId="0E320827">
      <w:pPr>
        <w:spacing w:line="6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000000" w:themeColor="text1"/>
          <w:sz w:val="44"/>
          <w:szCs w:val="44"/>
          <w:highlight w:val="none"/>
          <w14:textFill>
            <w14:solidFill>
              <w14:schemeClr w14:val="tx1"/>
            </w14:solidFill>
          </w14:textFill>
        </w:rPr>
        <w:t xml:space="preserve">    </w:t>
      </w:r>
    </w:p>
    <w:p w14:paraId="634DD71F">
      <w:pPr>
        <w:spacing w:line="60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 xml:space="preserve">      </w:t>
      </w:r>
      <w:r>
        <w:rPr>
          <w:rFonts w:hint="eastAsia" w:ascii="宋体" w:hAnsi="宋体" w:eastAsia="宋体" w:cs="宋体"/>
          <w:b/>
          <w:color w:val="000000" w:themeColor="text1"/>
          <w:sz w:val="36"/>
          <w:szCs w:val="36"/>
          <w:highlight w:val="none"/>
          <w14:textFill>
            <w14:solidFill>
              <w14:schemeClr w14:val="tx1"/>
            </w14:solidFill>
          </w14:textFill>
        </w:rPr>
        <w:t>广 西 科 联 招 标 中 心 有 限 公 司</w:t>
      </w:r>
    </w:p>
    <w:p w14:paraId="1B1E2B06">
      <w:pPr>
        <w:widowControl/>
        <w:ind w:firstLine="2349" w:firstLineChars="900"/>
        <w:jc w:val="lef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kern w:val="0"/>
          <w:sz w:val="26"/>
          <w:szCs w:val="26"/>
          <w:highlight w:val="none"/>
          <w:lang w:bidi="ar"/>
          <w14:textFill>
            <w14:solidFill>
              <w14:schemeClr w14:val="tx1"/>
            </w14:solidFill>
          </w14:textFill>
        </w:rPr>
        <w:t xml:space="preserve">GUANGXI KELIAN TENDERING CENTER CO.，LTD. </w:t>
      </w:r>
    </w:p>
    <w:p w14:paraId="10567057">
      <w:pPr>
        <w:spacing w:line="600" w:lineRule="exact"/>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05FDE210">
      <w:pPr>
        <w:snapToGrid w:val="0"/>
        <w:spacing w:line="360" w:lineRule="auto"/>
        <w:ind w:left="-210" w:leftChars="-100" w:right="-210" w:rightChars="-100"/>
        <w:jc w:val="center"/>
        <w:rPr>
          <w:rFonts w:hint="eastAsia" w:ascii="宋体" w:hAnsi="宋体" w:eastAsia="宋体" w:cs="宋体"/>
          <w:b/>
          <w:bCs/>
          <w:color w:val="000000" w:themeColor="text1"/>
          <w:sz w:val="56"/>
          <w:szCs w:val="56"/>
          <w:highlight w:val="none"/>
          <w14:shadow w14:blurRad="50800" w14:dist="38100" w14:dir="2700000" w14:sx="100000" w14:sy="100000" w14:kx="0" w14:ky="0" w14:algn="tl">
            <w14:srgbClr w14:val="000000">
              <w14:alpha w14:val="60000"/>
            </w14:srgbClr>
          </w14:shadow>
          <w14:textFill>
            <w14:solidFill>
              <w14:schemeClr w14:val="tx1"/>
            </w14:solidFill>
          </w14:textFill>
        </w:rPr>
      </w:pPr>
    </w:p>
    <w:p w14:paraId="09381337">
      <w:pPr>
        <w:outlineLvl w:val="9"/>
        <w:rPr>
          <w:rFonts w:hint="eastAsia" w:ascii="宋体" w:hAnsi="宋体" w:eastAsia="宋体" w:cs="宋体"/>
          <w:color w:val="000000" w:themeColor="text1"/>
          <w:highlight w:val="none"/>
          <w14:textFill>
            <w14:solidFill>
              <w14:schemeClr w14:val="tx1"/>
            </w14:solidFill>
          </w14:textFill>
        </w:rPr>
      </w:pPr>
    </w:p>
    <w:p w14:paraId="34B96C18">
      <w:pPr>
        <w:rPr>
          <w:rFonts w:hint="eastAsia" w:ascii="宋体" w:hAnsi="宋体" w:eastAsia="宋体" w:cs="宋体"/>
          <w:color w:val="000000" w:themeColor="text1"/>
          <w:highlight w:val="none"/>
          <w14:textFill>
            <w14:solidFill>
              <w14:schemeClr w14:val="tx1"/>
            </w14:solidFill>
          </w14:textFill>
        </w:rPr>
      </w:pPr>
    </w:p>
    <w:p w14:paraId="2660C1E3">
      <w:pPr>
        <w:rPr>
          <w:rFonts w:hint="eastAsia" w:ascii="宋体" w:hAnsi="宋体" w:eastAsia="宋体" w:cs="宋体"/>
          <w:color w:val="000000" w:themeColor="text1"/>
          <w:highlight w:val="none"/>
          <w14:textFill>
            <w14:solidFill>
              <w14:schemeClr w14:val="tx1"/>
            </w14:solidFill>
          </w14:textFill>
        </w:rPr>
      </w:pPr>
    </w:p>
    <w:p w14:paraId="1DDFAE39">
      <w:pPr>
        <w:snapToGrid w:val="0"/>
        <w:spacing w:line="360" w:lineRule="auto"/>
        <w:ind w:left="-210" w:leftChars="-100" w:right="-210" w:rightChars="-100"/>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56"/>
          <w:szCs w:val="56"/>
          <w:highlight w:val="none"/>
          <w14:shadow w14:blurRad="50800" w14:dist="38100" w14:dir="2700000" w14:sx="100000" w14:sy="100000" w14:kx="0" w14:ky="0" w14:algn="tl">
            <w14:srgbClr w14:val="000000">
              <w14:alpha w14:val="60000"/>
            </w14:srgbClr>
          </w14:shadow>
          <w14:textFill>
            <w14:solidFill>
              <w14:schemeClr w14:val="tx1"/>
            </w14:solidFill>
          </w14:textFill>
        </w:rPr>
        <w:t>招 标 文 件</w:t>
      </w:r>
    </w:p>
    <w:p w14:paraId="6F6F13FC">
      <w:pPr>
        <w:pStyle w:val="36"/>
        <w:snapToGrid w:val="0"/>
        <w:spacing w:before="120" w:after="120" w:line="360" w:lineRule="auto"/>
        <w:rPr>
          <w:rFonts w:hint="eastAsia" w:ascii="宋体" w:hAnsi="宋体" w:eastAsia="宋体" w:cs="宋体"/>
          <w:b/>
          <w:bCs/>
          <w:color w:val="000000" w:themeColor="text1"/>
          <w:sz w:val="30"/>
          <w:szCs w:val="30"/>
          <w:highlight w:val="none"/>
          <w14:textFill>
            <w14:solidFill>
              <w14:schemeClr w14:val="tx1"/>
            </w14:solidFill>
          </w14:textFill>
        </w:rPr>
      </w:pPr>
    </w:p>
    <w:p w14:paraId="48854E46">
      <w:pPr>
        <w:pStyle w:val="36"/>
        <w:snapToGrid w:val="0"/>
        <w:spacing w:before="120" w:after="120"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52A2A4B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tbl>
      <w:tblPr>
        <w:tblStyle w:val="64"/>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769" w:hRule="atLeast"/>
          <w:jc w:val="center"/>
        </w:trPr>
        <w:tc>
          <w:tcPr>
            <w:tcW w:w="2181" w:type="dxa"/>
            <w:noWrap w:val="0"/>
            <w:vAlign w:val="center"/>
          </w:tcPr>
          <w:p w14:paraId="0A07481C">
            <w:pPr>
              <w:jc w:val="center"/>
              <w:rPr>
                <w:rFonts w:hint="eastAsia" w:ascii="宋体" w:hAnsi="宋体" w:eastAsia="宋体" w:cs="宋体"/>
                <w:bCs/>
                <w:color w:val="000000" w:themeColor="text1"/>
                <w:spacing w:val="159"/>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 目 编 号：</w:t>
            </w:r>
          </w:p>
        </w:tc>
        <w:tc>
          <w:tcPr>
            <w:tcW w:w="5359" w:type="dxa"/>
            <w:noWrap w:val="0"/>
            <w:vAlign w:val="center"/>
          </w:tcPr>
          <w:p w14:paraId="01743F63">
            <w:pP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BHZC2025-G1-990218-GXKL</w:t>
            </w:r>
          </w:p>
        </w:tc>
      </w:tr>
      <w:tr w14:paraId="14ACCDB3">
        <w:tblPrEx>
          <w:tblCellMar>
            <w:top w:w="0" w:type="dxa"/>
            <w:left w:w="108" w:type="dxa"/>
            <w:bottom w:w="0" w:type="dxa"/>
            <w:right w:w="108" w:type="dxa"/>
          </w:tblCellMar>
        </w:tblPrEx>
        <w:trPr>
          <w:trHeight w:val="769" w:hRule="atLeast"/>
          <w:jc w:val="center"/>
        </w:trPr>
        <w:tc>
          <w:tcPr>
            <w:tcW w:w="2181" w:type="dxa"/>
            <w:noWrap w:val="0"/>
            <w:vAlign w:val="center"/>
          </w:tcPr>
          <w:p w14:paraId="22B8C707">
            <w:pPr>
              <w:jc w:val="center"/>
              <w:rPr>
                <w:rFonts w:hint="eastAsia" w:ascii="宋体" w:hAnsi="宋体" w:eastAsia="宋体" w:cs="宋体"/>
                <w:bCs/>
                <w:color w:val="000000" w:themeColor="text1"/>
                <w:spacing w:val="159"/>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 目 名 称：</w:t>
            </w:r>
          </w:p>
        </w:tc>
        <w:tc>
          <w:tcPr>
            <w:tcW w:w="5359" w:type="dxa"/>
            <w:noWrap w:val="0"/>
            <w:vAlign w:val="center"/>
          </w:tcPr>
          <w:p w14:paraId="124B4069">
            <w:pP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2024年下半年调整至2025年预算内拟采购一批医疗设备</w:t>
            </w:r>
          </w:p>
        </w:tc>
      </w:tr>
      <w:tr w14:paraId="141C7477">
        <w:tblPrEx>
          <w:tblCellMar>
            <w:top w:w="0" w:type="dxa"/>
            <w:left w:w="108" w:type="dxa"/>
            <w:bottom w:w="0" w:type="dxa"/>
            <w:right w:w="108" w:type="dxa"/>
          </w:tblCellMar>
        </w:tblPrEx>
        <w:trPr>
          <w:trHeight w:val="769" w:hRule="atLeast"/>
          <w:jc w:val="center"/>
        </w:trPr>
        <w:tc>
          <w:tcPr>
            <w:tcW w:w="2181" w:type="dxa"/>
            <w:noWrap w:val="0"/>
            <w:vAlign w:val="center"/>
          </w:tcPr>
          <w:p w14:paraId="5A49606F">
            <w:pPr>
              <w:jc w:val="center"/>
              <w:rPr>
                <w:rFonts w:hint="eastAsia" w:ascii="宋体" w:hAnsi="宋体" w:eastAsia="宋体" w:cs="宋体"/>
                <w:bCs/>
                <w:color w:val="000000" w:themeColor="text1"/>
                <w:spacing w:val="159"/>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采   </w:t>
            </w:r>
            <w:r>
              <w:rPr>
                <w:rFonts w:hint="eastAsia" w:ascii="宋体" w:hAnsi="宋体" w:eastAsia="宋体" w:cs="宋体"/>
                <w:b/>
                <w:bCs/>
                <w:color w:val="000000" w:themeColor="text1"/>
                <w:sz w:val="28"/>
                <w:szCs w:val="28"/>
                <w:highlight w:val="none"/>
                <w14:textFill>
                  <w14:solidFill>
                    <w14:schemeClr w14:val="tx1"/>
                  </w14:solidFill>
                </w14:textFill>
              </w:rPr>
              <w:t>购  人</w:t>
            </w:r>
            <w:r>
              <w:rPr>
                <w:rFonts w:hint="eastAsia" w:ascii="宋体" w:hAnsi="宋体" w:eastAsia="宋体" w:cs="宋体"/>
                <w:b/>
                <w:color w:val="000000" w:themeColor="text1"/>
                <w:sz w:val="28"/>
                <w:szCs w:val="28"/>
                <w:highlight w:val="none"/>
                <w14:textFill>
                  <w14:solidFill>
                    <w14:schemeClr w14:val="tx1"/>
                  </w14:solidFill>
                </w14:textFill>
              </w:rPr>
              <w:t>：</w:t>
            </w:r>
          </w:p>
        </w:tc>
        <w:tc>
          <w:tcPr>
            <w:tcW w:w="5359" w:type="dxa"/>
            <w:noWrap w:val="0"/>
            <w:vAlign w:val="center"/>
          </w:tcPr>
          <w:p w14:paraId="2E86E0AD">
            <w:pP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北海市第二人民医院</w:t>
            </w:r>
          </w:p>
        </w:tc>
      </w:tr>
      <w:tr w14:paraId="7CC00566">
        <w:tblPrEx>
          <w:tblCellMar>
            <w:top w:w="0" w:type="dxa"/>
            <w:left w:w="108" w:type="dxa"/>
            <w:bottom w:w="0" w:type="dxa"/>
            <w:right w:w="108" w:type="dxa"/>
          </w:tblCellMar>
        </w:tblPrEx>
        <w:trPr>
          <w:trHeight w:val="781" w:hRule="atLeast"/>
          <w:jc w:val="center"/>
        </w:trPr>
        <w:tc>
          <w:tcPr>
            <w:tcW w:w="2181" w:type="dxa"/>
            <w:noWrap w:val="0"/>
            <w:vAlign w:val="center"/>
          </w:tcPr>
          <w:p w14:paraId="7FC0A417">
            <w:pPr>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采购代理机构：</w:t>
            </w:r>
          </w:p>
        </w:tc>
        <w:tc>
          <w:tcPr>
            <w:tcW w:w="5359" w:type="dxa"/>
            <w:noWrap w:val="0"/>
            <w:vAlign w:val="center"/>
          </w:tcPr>
          <w:p w14:paraId="3AB37106">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6"/>
              <w:spacing w:line="900" w:lineRule="exact"/>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202</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hAnsi="宋体" w:cs="宋体"/>
                <w:bCs/>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Cs/>
                <w:color w:val="000000" w:themeColor="text1"/>
                <w:sz w:val="28"/>
                <w:szCs w:val="28"/>
                <w:highlight w:val="none"/>
                <w14:textFill>
                  <w14:solidFill>
                    <w14:schemeClr w14:val="tx1"/>
                  </w14:solidFill>
                </w14:textFill>
              </w:rPr>
              <w:t>月</w:t>
            </w:r>
          </w:p>
        </w:tc>
      </w:tr>
    </w:tbl>
    <w:p w14:paraId="62D5858B">
      <w:pPr>
        <w:spacing w:line="360" w:lineRule="auto"/>
        <w:jc w:val="center"/>
        <w:rPr>
          <w:rFonts w:hint="eastAsia" w:ascii="宋体" w:hAnsi="宋体" w:eastAsia="宋体" w:cs="宋体"/>
          <w:color w:val="000000" w:themeColor="text1"/>
          <w:sz w:val="24"/>
          <w:highlight w:val="none"/>
          <w14:textFill>
            <w14:solidFill>
              <w14:schemeClr w14:val="tx1"/>
            </w14:solidFill>
          </w14:textFill>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000000" w:themeColor="text1"/>
          <w:highlight w:val="none"/>
          <w14:textFill>
            <w14:solidFill>
              <w14:schemeClr w14:val="tx1"/>
            </w14:solidFill>
          </w14:textFill>
        </w:rPr>
      </w:pPr>
    </w:p>
    <w:p w14:paraId="1D398333">
      <w:pPr>
        <w:spacing w:line="360" w:lineRule="auto"/>
        <w:jc w:val="center"/>
        <w:rPr>
          <w:rFonts w:hint="eastAsia" w:ascii="宋体" w:hAnsi="宋体" w:eastAsia="宋体" w:cs="宋体"/>
          <w:b/>
          <w:color w:val="000000" w:themeColor="text1"/>
          <w:sz w:val="48"/>
          <w:szCs w:val="48"/>
          <w:highlight w:val="none"/>
          <w14:textFill>
            <w14:solidFill>
              <w14:schemeClr w14:val="tx1"/>
            </w14:solidFill>
          </w14:textFill>
        </w:rPr>
      </w:pPr>
      <w:r>
        <w:rPr>
          <w:rFonts w:hint="eastAsia" w:ascii="宋体" w:hAnsi="宋体" w:eastAsia="宋体" w:cs="宋体"/>
          <w:b/>
          <w:color w:val="000000" w:themeColor="text1"/>
          <w:sz w:val="48"/>
          <w:szCs w:val="48"/>
          <w:highlight w:val="none"/>
          <w14:textFill>
            <w14:solidFill>
              <w14:schemeClr w14:val="tx1"/>
            </w14:solidFill>
          </w14:textFill>
        </w:rPr>
        <w:t>目  录</w:t>
      </w:r>
    </w:p>
    <w:p w14:paraId="7840B7DF">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p>
    <w:p w14:paraId="4185AAA4">
      <w:pPr>
        <w:spacing w:line="480" w:lineRule="auto"/>
        <w:rPr>
          <w:rFonts w:hint="eastAsia" w:ascii="宋体" w:hAnsi="宋体" w:eastAsia="宋体" w:cs="宋体"/>
          <w:color w:val="000000" w:themeColor="text1"/>
          <w:sz w:val="32"/>
          <w:szCs w:val="32"/>
          <w:highlight w:val="none"/>
          <w14:textFill>
            <w14:solidFill>
              <w14:schemeClr w14:val="tx1"/>
            </w14:solidFill>
          </w14:textFill>
        </w:rPr>
      </w:pPr>
    </w:p>
    <w:p w14:paraId="1AD1A7F9">
      <w:pPr>
        <w:pStyle w:val="45"/>
        <w:tabs>
          <w:tab w:val="right" w:leader="dot" w:pos="9070"/>
        </w:tabs>
        <w:spacing w:line="480" w:lineRule="auto"/>
        <w:rPr>
          <w:sz w:val="24"/>
          <w:szCs w:val="32"/>
        </w:rPr>
      </w:pPr>
      <w:bookmarkStart w:id="0" w:name="_Hlt91233176"/>
      <w:bookmarkEnd w:id="0"/>
      <w:bookmarkStart w:id="1" w:name="_Toc91899869"/>
      <w:r>
        <w:rPr>
          <w:rFonts w:hint="eastAsia" w:ascii="宋体" w:hAnsi="宋体" w:eastAsia="宋体" w:cs="宋体"/>
          <w:color w:val="000000" w:themeColor="text1"/>
          <w:sz w:val="44"/>
          <w:szCs w:val="44"/>
          <w:highlight w:val="none"/>
          <w14:textFill>
            <w14:solidFill>
              <w14:schemeClr w14:val="tx1"/>
            </w14:solidFill>
          </w14:textFill>
        </w:rPr>
        <w:fldChar w:fldCharType="begin"/>
      </w:r>
      <w:r>
        <w:rPr>
          <w:rFonts w:hint="eastAsia" w:ascii="宋体" w:hAnsi="宋体" w:eastAsia="宋体" w:cs="宋体"/>
          <w:color w:val="000000" w:themeColor="text1"/>
          <w:sz w:val="44"/>
          <w:szCs w:val="44"/>
          <w:highlight w:val="none"/>
          <w14:textFill>
            <w14:solidFill>
              <w14:schemeClr w14:val="tx1"/>
            </w14:solidFill>
          </w14:textFill>
        </w:rPr>
        <w:instrText xml:space="preserve"> TOC \o "1-1" \h \z \u </w:instrText>
      </w:r>
      <w:r>
        <w:rPr>
          <w:rFonts w:hint="eastAsia" w:ascii="宋体" w:hAnsi="宋体" w:eastAsia="宋体" w:cs="宋体"/>
          <w:color w:val="000000" w:themeColor="text1"/>
          <w:sz w:val="44"/>
          <w:szCs w:val="44"/>
          <w:highlight w:val="none"/>
          <w14:textFill>
            <w14:solidFill>
              <w14:schemeClr w14:val="tx1"/>
            </w14:solidFill>
          </w14:textFill>
        </w:rPr>
        <w:fldChar w:fldCharType="separate"/>
      </w:r>
      <w:r>
        <w:rPr>
          <w:rFonts w:hint="eastAsia" w:ascii="宋体" w:hAnsi="宋体" w:eastAsia="宋体" w:cs="宋体"/>
          <w:color w:val="000000" w:themeColor="text1"/>
          <w:sz w:val="24"/>
          <w:szCs w:val="44"/>
          <w:highlight w:val="none"/>
          <w14:textFill>
            <w14:solidFill>
              <w14:schemeClr w14:val="tx1"/>
            </w14:solidFill>
          </w14:textFill>
        </w:rPr>
        <w:fldChar w:fldCharType="begin"/>
      </w:r>
      <w:r>
        <w:rPr>
          <w:rFonts w:hint="eastAsia" w:ascii="宋体" w:hAnsi="宋体" w:eastAsia="宋体" w:cs="宋体"/>
          <w:sz w:val="24"/>
          <w:szCs w:val="44"/>
          <w:highlight w:val="none"/>
        </w:rPr>
        <w:instrText xml:space="preserve"> HYPERLINK \l _Toc9647 </w:instrText>
      </w:r>
      <w:r>
        <w:rPr>
          <w:rFonts w:hint="eastAsia" w:ascii="宋体" w:hAnsi="宋体" w:eastAsia="宋体" w:cs="宋体"/>
          <w:sz w:val="24"/>
          <w:szCs w:val="44"/>
          <w:highlight w:val="none"/>
        </w:rPr>
        <w:fldChar w:fldCharType="separate"/>
      </w:r>
      <w:r>
        <w:rPr>
          <w:rFonts w:hint="eastAsia" w:ascii="宋体" w:hAnsi="宋体" w:eastAsia="宋体" w:cs="宋体"/>
          <w:sz w:val="24"/>
          <w:szCs w:val="22"/>
          <w:highlight w:val="none"/>
        </w:rPr>
        <w:t>第一部分  招标公告</w:t>
      </w:r>
      <w:r>
        <w:rPr>
          <w:sz w:val="24"/>
          <w:szCs w:val="32"/>
        </w:rPr>
        <w:tab/>
      </w:r>
      <w:r>
        <w:rPr>
          <w:sz w:val="24"/>
          <w:szCs w:val="32"/>
        </w:rPr>
        <w:fldChar w:fldCharType="begin"/>
      </w:r>
      <w:r>
        <w:rPr>
          <w:sz w:val="24"/>
          <w:szCs w:val="32"/>
        </w:rPr>
        <w:instrText xml:space="preserve"> PAGEREF _Toc9647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color w:val="000000" w:themeColor="text1"/>
          <w:sz w:val="24"/>
          <w:szCs w:val="44"/>
          <w:highlight w:val="none"/>
          <w14:textFill>
            <w14:solidFill>
              <w14:schemeClr w14:val="tx1"/>
            </w14:solidFill>
          </w14:textFill>
        </w:rPr>
        <w:fldChar w:fldCharType="end"/>
      </w:r>
    </w:p>
    <w:p w14:paraId="066EB265">
      <w:pPr>
        <w:pStyle w:val="45"/>
        <w:tabs>
          <w:tab w:val="right" w:leader="dot" w:pos="9070"/>
        </w:tabs>
        <w:spacing w:line="480" w:lineRule="auto"/>
        <w:rPr>
          <w:sz w:val="24"/>
          <w:szCs w:val="32"/>
        </w:rPr>
      </w:pPr>
      <w:r>
        <w:rPr>
          <w:rFonts w:hint="eastAsia" w:ascii="宋体" w:hAnsi="宋体" w:eastAsia="宋体" w:cs="宋体"/>
          <w:color w:val="000000" w:themeColor="text1"/>
          <w:sz w:val="24"/>
          <w:szCs w:val="44"/>
          <w:highlight w:val="none"/>
          <w14:textFill>
            <w14:solidFill>
              <w14:schemeClr w14:val="tx1"/>
            </w14:solidFill>
          </w14:textFill>
        </w:rPr>
        <w:fldChar w:fldCharType="begin"/>
      </w:r>
      <w:r>
        <w:rPr>
          <w:rFonts w:hint="eastAsia" w:ascii="宋体" w:hAnsi="宋体" w:eastAsia="宋体" w:cs="宋体"/>
          <w:sz w:val="24"/>
          <w:szCs w:val="44"/>
          <w:highlight w:val="none"/>
        </w:rPr>
        <w:instrText xml:space="preserve"> HYPERLINK \l _Toc2658 </w:instrText>
      </w:r>
      <w:r>
        <w:rPr>
          <w:rFonts w:hint="eastAsia" w:ascii="宋体" w:hAnsi="宋体" w:eastAsia="宋体" w:cs="宋体"/>
          <w:sz w:val="24"/>
          <w:szCs w:val="44"/>
          <w:highlight w:val="none"/>
        </w:rPr>
        <w:fldChar w:fldCharType="separate"/>
      </w:r>
      <w:r>
        <w:rPr>
          <w:rFonts w:hint="eastAsia" w:ascii="宋体" w:hAnsi="宋体" w:eastAsia="宋体" w:cs="宋体"/>
          <w:sz w:val="24"/>
          <w:szCs w:val="22"/>
          <w:highlight w:val="none"/>
        </w:rPr>
        <w:t>第二部分  投标人须知</w:t>
      </w:r>
      <w:r>
        <w:rPr>
          <w:sz w:val="24"/>
          <w:szCs w:val="32"/>
        </w:rPr>
        <w:tab/>
      </w:r>
      <w:r>
        <w:rPr>
          <w:sz w:val="24"/>
          <w:szCs w:val="32"/>
        </w:rPr>
        <w:fldChar w:fldCharType="begin"/>
      </w:r>
      <w:r>
        <w:rPr>
          <w:sz w:val="24"/>
          <w:szCs w:val="32"/>
        </w:rPr>
        <w:instrText xml:space="preserve"> PAGEREF _Toc2658 \h </w:instrText>
      </w:r>
      <w:r>
        <w:rPr>
          <w:sz w:val="24"/>
          <w:szCs w:val="32"/>
        </w:rPr>
        <w:fldChar w:fldCharType="separate"/>
      </w:r>
      <w:r>
        <w:rPr>
          <w:sz w:val="24"/>
          <w:szCs w:val="32"/>
        </w:rPr>
        <w:t>6</w:t>
      </w:r>
      <w:r>
        <w:rPr>
          <w:sz w:val="24"/>
          <w:szCs w:val="32"/>
        </w:rPr>
        <w:fldChar w:fldCharType="end"/>
      </w:r>
      <w:r>
        <w:rPr>
          <w:rFonts w:hint="eastAsia" w:ascii="宋体" w:hAnsi="宋体" w:eastAsia="宋体" w:cs="宋体"/>
          <w:color w:val="000000" w:themeColor="text1"/>
          <w:sz w:val="24"/>
          <w:szCs w:val="44"/>
          <w:highlight w:val="none"/>
          <w14:textFill>
            <w14:solidFill>
              <w14:schemeClr w14:val="tx1"/>
            </w14:solidFill>
          </w14:textFill>
        </w:rPr>
        <w:fldChar w:fldCharType="end"/>
      </w:r>
    </w:p>
    <w:p w14:paraId="2DFA4174">
      <w:pPr>
        <w:pStyle w:val="45"/>
        <w:tabs>
          <w:tab w:val="right" w:leader="dot" w:pos="9070"/>
        </w:tabs>
        <w:spacing w:line="480" w:lineRule="auto"/>
        <w:rPr>
          <w:sz w:val="24"/>
          <w:szCs w:val="32"/>
        </w:rPr>
      </w:pPr>
      <w:r>
        <w:rPr>
          <w:rFonts w:hint="eastAsia" w:ascii="宋体" w:hAnsi="宋体" w:eastAsia="宋体" w:cs="宋体"/>
          <w:color w:val="000000" w:themeColor="text1"/>
          <w:sz w:val="24"/>
          <w:szCs w:val="44"/>
          <w:highlight w:val="none"/>
          <w14:textFill>
            <w14:solidFill>
              <w14:schemeClr w14:val="tx1"/>
            </w14:solidFill>
          </w14:textFill>
        </w:rPr>
        <w:fldChar w:fldCharType="begin"/>
      </w:r>
      <w:r>
        <w:rPr>
          <w:rFonts w:hint="eastAsia" w:ascii="宋体" w:hAnsi="宋体" w:eastAsia="宋体" w:cs="宋体"/>
          <w:sz w:val="24"/>
          <w:szCs w:val="44"/>
          <w:highlight w:val="none"/>
        </w:rPr>
        <w:instrText xml:space="preserve"> HYPERLINK \l _Toc31109 </w:instrText>
      </w:r>
      <w:r>
        <w:rPr>
          <w:rFonts w:hint="eastAsia" w:ascii="宋体" w:hAnsi="宋体" w:eastAsia="宋体" w:cs="宋体"/>
          <w:sz w:val="24"/>
          <w:szCs w:val="44"/>
          <w:highlight w:val="none"/>
        </w:rPr>
        <w:fldChar w:fldCharType="separate"/>
      </w:r>
      <w:r>
        <w:rPr>
          <w:rFonts w:hint="eastAsia" w:ascii="宋体" w:hAnsi="宋体" w:eastAsia="宋体" w:cs="宋体"/>
          <w:sz w:val="24"/>
          <w:szCs w:val="44"/>
          <w:highlight w:val="none"/>
        </w:rPr>
        <w:t>第三部分  采购需求</w:t>
      </w:r>
      <w:r>
        <w:rPr>
          <w:sz w:val="24"/>
          <w:szCs w:val="32"/>
        </w:rPr>
        <w:tab/>
      </w:r>
      <w:r>
        <w:rPr>
          <w:sz w:val="24"/>
          <w:szCs w:val="32"/>
        </w:rPr>
        <w:fldChar w:fldCharType="begin"/>
      </w:r>
      <w:r>
        <w:rPr>
          <w:sz w:val="24"/>
          <w:szCs w:val="32"/>
        </w:rPr>
        <w:instrText xml:space="preserve"> PAGEREF _Toc31109 \h </w:instrText>
      </w:r>
      <w:r>
        <w:rPr>
          <w:sz w:val="24"/>
          <w:szCs w:val="32"/>
        </w:rPr>
        <w:fldChar w:fldCharType="separate"/>
      </w:r>
      <w:r>
        <w:rPr>
          <w:sz w:val="24"/>
          <w:szCs w:val="32"/>
        </w:rPr>
        <w:t>27</w:t>
      </w:r>
      <w:r>
        <w:rPr>
          <w:sz w:val="24"/>
          <w:szCs w:val="32"/>
        </w:rPr>
        <w:fldChar w:fldCharType="end"/>
      </w:r>
      <w:r>
        <w:rPr>
          <w:rFonts w:hint="eastAsia" w:ascii="宋体" w:hAnsi="宋体" w:eastAsia="宋体" w:cs="宋体"/>
          <w:color w:val="000000" w:themeColor="text1"/>
          <w:sz w:val="24"/>
          <w:szCs w:val="44"/>
          <w:highlight w:val="none"/>
          <w14:textFill>
            <w14:solidFill>
              <w14:schemeClr w14:val="tx1"/>
            </w14:solidFill>
          </w14:textFill>
        </w:rPr>
        <w:fldChar w:fldCharType="end"/>
      </w:r>
    </w:p>
    <w:p w14:paraId="315F1B4D">
      <w:pPr>
        <w:pStyle w:val="45"/>
        <w:tabs>
          <w:tab w:val="right" w:leader="dot" w:pos="9070"/>
        </w:tabs>
        <w:spacing w:line="480" w:lineRule="auto"/>
        <w:rPr>
          <w:sz w:val="24"/>
          <w:szCs w:val="32"/>
        </w:rPr>
      </w:pPr>
      <w:r>
        <w:rPr>
          <w:rFonts w:hint="eastAsia" w:ascii="宋体" w:hAnsi="宋体" w:eastAsia="宋体" w:cs="宋体"/>
          <w:color w:val="000000" w:themeColor="text1"/>
          <w:sz w:val="24"/>
          <w:szCs w:val="44"/>
          <w:highlight w:val="none"/>
          <w14:textFill>
            <w14:solidFill>
              <w14:schemeClr w14:val="tx1"/>
            </w14:solidFill>
          </w14:textFill>
        </w:rPr>
        <w:fldChar w:fldCharType="begin"/>
      </w:r>
      <w:r>
        <w:rPr>
          <w:rFonts w:hint="eastAsia" w:ascii="宋体" w:hAnsi="宋体" w:eastAsia="宋体" w:cs="宋体"/>
          <w:sz w:val="24"/>
          <w:szCs w:val="44"/>
          <w:highlight w:val="none"/>
        </w:rPr>
        <w:instrText xml:space="preserve"> HYPERLINK \l _Toc20185 </w:instrText>
      </w:r>
      <w:r>
        <w:rPr>
          <w:rFonts w:hint="eastAsia" w:ascii="宋体" w:hAnsi="宋体" w:eastAsia="宋体" w:cs="宋体"/>
          <w:sz w:val="24"/>
          <w:szCs w:val="44"/>
          <w:highlight w:val="none"/>
        </w:rPr>
        <w:fldChar w:fldCharType="separate"/>
      </w:r>
      <w:r>
        <w:rPr>
          <w:rFonts w:hint="eastAsia" w:ascii="宋体" w:hAnsi="宋体" w:eastAsia="宋体" w:cs="宋体"/>
          <w:sz w:val="24"/>
          <w:szCs w:val="44"/>
          <w:highlight w:val="none"/>
        </w:rPr>
        <w:t>第四部分  评标办法</w:t>
      </w:r>
      <w:r>
        <w:rPr>
          <w:sz w:val="24"/>
          <w:szCs w:val="32"/>
        </w:rPr>
        <w:tab/>
      </w:r>
      <w:r>
        <w:rPr>
          <w:sz w:val="24"/>
          <w:szCs w:val="32"/>
        </w:rPr>
        <w:fldChar w:fldCharType="begin"/>
      </w:r>
      <w:r>
        <w:rPr>
          <w:sz w:val="24"/>
          <w:szCs w:val="32"/>
        </w:rPr>
        <w:instrText xml:space="preserve"> PAGEREF _Toc20185 \h </w:instrText>
      </w:r>
      <w:r>
        <w:rPr>
          <w:sz w:val="24"/>
          <w:szCs w:val="32"/>
        </w:rPr>
        <w:fldChar w:fldCharType="separate"/>
      </w:r>
      <w:r>
        <w:rPr>
          <w:sz w:val="24"/>
          <w:szCs w:val="32"/>
        </w:rPr>
        <w:t>105</w:t>
      </w:r>
      <w:r>
        <w:rPr>
          <w:sz w:val="24"/>
          <w:szCs w:val="32"/>
        </w:rPr>
        <w:fldChar w:fldCharType="end"/>
      </w:r>
      <w:r>
        <w:rPr>
          <w:rFonts w:hint="eastAsia" w:ascii="宋体" w:hAnsi="宋体" w:eastAsia="宋体" w:cs="宋体"/>
          <w:color w:val="000000" w:themeColor="text1"/>
          <w:sz w:val="24"/>
          <w:szCs w:val="44"/>
          <w:highlight w:val="none"/>
          <w14:textFill>
            <w14:solidFill>
              <w14:schemeClr w14:val="tx1"/>
            </w14:solidFill>
          </w14:textFill>
        </w:rPr>
        <w:fldChar w:fldCharType="end"/>
      </w:r>
    </w:p>
    <w:p w14:paraId="60988BA2">
      <w:pPr>
        <w:pStyle w:val="45"/>
        <w:tabs>
          <w:tab w:val="right" w:leader="dot" w:pos="9070"/>
        </w:tabs>
        <w:spacing w:line="480" w:lineRule="auto"/>
        <w:rPr>
          <w:sz w:val="24"/>
          <w:szCs w:val="32"/>
        </w:rPr>
      </w:pPr>
      <w:r>
        <w:rPr>
          <w:rFonts w:hint="eastAsia" w:ascii="宋体" w:hAnsi="宋体" w:eastAsia="宋体" w:cs="宋体"/>
          <w:color w:val="000000" w:themeColor="text1"/>
          <w:sz w:val="24"/>
          <w:szCs w:val="44"/>
          <w:highlight w:val="none"/>
          <w14:textFill>
            <w14:solidFill>
              <w14:schemeClr w14:val="tx1"/>
            </w14:solidFill>
          </w14:textFill>
        </w:rPr>
        <w:fldChar w:fldCharType="begin"/>
      </w:r>
      <w:r>
        <w:rPr>
          <w:rFonts w:hint="eastAsia" w:ascii="宋体" w:hAnsi="宋体" w:eastAsia="宋体" w:cs="宋体"/>
          <w:sz w:val="24"/>
          <w:szCs w:val="44"/>
          <w:highlight w:val="none"/>
        </w:rPr>
        <w:instrText xml:space="preserve"> HYPERLINK \l _Toc14167 </w:instrText>
      </w:r>
      <w:r>
        <w:rPr>
          <w:rFonts w:hint="eastAsia" w:ascii="宋体" w:hAnsi="宋体" w:eastAsia="宋体" w:cs="宋体"/>
          <w:sz w:val="24"/>
          <w:szCs w:val="44"/>
          <w:highlight w:val="none"/>
        </w:rPr>
        <w:fldChar w:fldCharType="separate"/>
      </w:r>
      <w:r>
        <w:rPr>
          <w:rFonts w:hint="eastAsia" w:ascii="宋体" w:hAnsi="宋体" w:eastAsia="宋体" w:cs="宋体"/>
          <w:sz w:val="24"/>
          <w:szCs w:val="44"/>
          <w:highlight w:val="none"/>
        </w:rPr>
        <w:t>第五部分  拟签订的合同文本</w:t>
      </w:r>
      <w:r>
        <w:rPr>
          <w:sz w:val="24"/>
          <w:szCs w:val="32"/>
        </w:rPr>
        <w:tab/>
      </w:r>
      <w:r>
        <w:rPr>
          <w:sz w:val="24"/>
          <w:szCs w:val="32"/>
        </w:rPr>
        <w:fldChar w:fldCharType="begin"/>
      </w:r>
      <w:r>
        <w:rPr>
          <w:sz w:val="24"/>
          <w:szCs w:val="32"/>
        </w:rPr>
        <w:instrText xml:space="preserve"> PAGEREF _Toc14167 \h </w:instrText>
      </w:r>
      <w:r>
        <w:rPr>
          <w:sz w:val="24"/>
          <w:szCs w:val="32"/>
        </w:rPr>
        <w:fldChar w:fldCharType="separate"/>
      </w:r>
      <w:r>
        <w:rPr>
          <w:sz w:val="24"/>
          <w:szCs w:val="32"/>
        </w:rPr>
        <w:t>124</w:t>
      </w:r>
      <w:r>
        <w:rPr>
          <w:sz w:val="24"/>
          <w:szCs w:val="32"/>
        </w:rPr>
        <w:fldChar w:fldCharType="end"/>
      </w:r>
      <w:r>
        <w:rPr>
          <w:rFonts w:hint="eastAsia" w:ascii="宋体" w:hAnsi="宋体" w:eastAsia="宋体" w:cs="宋体"/>
          <w:color w:val="000000" w:themeColor="text1"/>
          <w:sz w:val="24"/>
          <w:szCs w:val="44"/>
          <w:highlight w:val="none"/>
          <w14:textFill>
            <w14:solidFill>
              <w14:schemeClr w14:val="tx1"/>
            </w14:solidFill>
          </w14:textFill>
        </w:rPr>
        <w:fldChar w:fldCharType="end"/>
      </w:r>
    </w:p>
    <w:p w14:paraId="2F0689C3">
      <w:pPr>
        <w:pStyle w:val="45"/>
        <w:tabs>
          <w:tab w:val="right" w:leader="dot" w:pos="9070"/>
        </w:tabs>
        <w:spacing w:line="480" w:lineRule="auto"/>
        <w:rPr>
          <w:sz w:val="24"/>
          <w:szCs w:val="32"/>
        </w:rPr>
      </w:pPr>
      <w:r>
        <w:rPr>
          <w:rFonts w:hint="eastAsia" w:ascii="宋体" w:hAnsi="宋体" w:eastAsia="宋体" w:cs="宋体"/>
          <w:color w:val="000000" w:themeColor="text1"/>
          <w:sz w:val="24"/>
          <w:szCs w:val="44"/>
          <w:highlight w:val="none"/>
          <w14:textFill>
            <w14:solidFill>
              <w14:schemeClr w14:val="tx1"/>
            </w14:solidFill>
          </w14:textFill>
        </w:rPr>
        <w:fldChar w:fldCharType="begin"/>
      </w:r>
      <w:r>
        <w:rPr>
          <w:rFonts w:hint="eastAsia" w:ascii="宋体" w:hAnsi="宋体" w:eastAsia="宋体" w:cs="宋体"/>
          <w:sz w:val="24"/>
          <w:szCs w:val="44"/>
          <w:highlight w:val="none"/>
        </w:rPr>
        <w:instrText xml:space="preserve"> HYPERLINK \l _Toc4699 </w:instrText>
      </w:r>
      <w:r>
        <w:rPr>
          <w:rFonts w:hint="eastAsia" w:ascii="宋体" w:hAnsi="宋体" w:eastAsia="宋体" w:cs="宋体"/>
          <w:sz w:val="24"/>
          <w:szCs w:val="44"/>
          <w:highlight w:val="none"/>
        </w:rPr>
        <w:fldChar w:fldCharType="separate"/>
      </w:r>
      <w:r>
        <w:rPr>
          <w:rFonts w:hint="eastAsia" w:ascii="宋体" w:hAnsi="宋体" w:eastAsia="宋体" w:cs="宋体"/>
          <w:sz w:val="24"/>
          <w:szCs w:val="22"/>
          <w:highlight w:val="none"/>
        </w:rPr>
        <w:t>第六部分  应提交的有关格式范例</w:t>
      </w:r>
      <w:r>
        <w:rPr>
          <w:sz w:val="24"/>
          <w:szCs w:val="32"/>
        </w:rPr>
        <w:tab/>
      </w:r>
      <w:r>
        <w:rPr>
          <w:sz w:val="24"/>
          <w:szCs w:val="32"/>
        </w:rPr>
        <w:fldChar w:fldCharType="begin"/>
      </w:r>
      <w:r>
        <w:rPr>
          <w:sz w:val="24"/>
          <w:szCs w:val="32"/>
        </w:rPr>
        <w:instrText xml:space="preserve"> PAGEREF _Toc4699 \h </w:instrText>
      </w:r>
      <w:r>
        <w:rPr>
          <w:sz w:val="24"/>
          <w:szCs w:val="32"/>
        </w:rPr>
        <w:fldChar w:fldCharType="separate"/>
      </w:r>
      <w:r>
        <w:rPr>
          <w:sz w:val="24"/>
          <w:szCs w:val="32"/>
        </w:rPr>
        <w:t>141</w:t>
      </w:r>
      <w:r>
        <w:rPr>
          <w:sz w:val="24"/>
          <w:szCs w:val="32"/>
        </w:rPr>
        <w:fldChar w:fldCharType="end"/>
      </w:r>
      <w:r>
        <w:rPr>
          <w:rFonts w:hint="eastAsia" w:ascii="宋体" w:hAnsi="宋体" w:eastAsia="宋体" w:cs="宋体"/>
          <w:color w:val="000000" w:themeColor="text1"/>
          <w:sz w:val="24"/>
          <w:szCs w:val="44"/>
          <w:highlight w:val="none"/>
          <w14:textFill>
            <w14:solidFill>
              <w14:schemeClr w14:val="tx1"/>
            </w14:solidFill>
          </w14:textFill>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000000" w:themeColor="text1"/>
          <w:sz w:val="52"/>
          <w:szCs w:val="52"/>
          <w:highlight w:val="none"/>
          <w14:textFill>
            <w14:solidFill>
              <w14:schemeClr w14:val="tx1"/>
            </w14:solidFill>
          </w14:textFill>
        </w:rPr>
      </w:pPr>
      <w:r>
        <w:rPr>
          <w:rFonts w:hint="eastAsia" w:ascii="宋体" w:hAnsi="宋体" w:eastAsia="宋体" w:cs="宋体"/>
          <w:color w:val="000000" w:themeColor="text1"/>
          <w:sz w:val="24"/>
          <w:szCs w:val="44"/>
          <w:highlight w:val="none"/>
          <w14:textFill>
            <w14:solidFill>
              <w14:schemeClr w14:val="tx1"/>
            </w14:solidFill>
          </w14:textFill>
        </w:rPr>
        <w:fldChar w:fldCharType="end"/>
      </w:r>
    </w:p>
    <w:p w14:paraId="2A7ECFE9">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515D584F">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60D995C3">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4121AB51">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4F04C99A">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7D81090A">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0ACFB8A1">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123AC326">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0D02B3F4">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2486F5A5">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175C28B3">
      <w:pPr>
        <w:spacing w:line="360" w:lineRule="auto"/>
        <w:ind w:firstLine="549" w:firstLineChars="229"/>
        <w:rPr>
          <w:rFonts w:hint="eastAsia" w:ascii="宋体" w:hAnsi="宋体" w:eastAsia="宋体" w:cs="宋体"/>
          <w:color w:val="000000" w:themeColor="text1"/>
          <w:sz w:val="24"/>
          <w:highlight w:val="none"/>
          <w14:textFill>
            <w14:solidFill>
              <w14:schemeClr w14:val="tx1"/>
            </w14:solidFill>
          </w14:textFill>
        </w:rPr>
      </w:pPr>
    </w:p>
    <w:p w14:paraId="3BEBFF28">
      <w:pPr>
        <w:spacing w:line="360" w:lineRule="auto"/>
        <w:rPr>
          <w:rFonts w:hint="eastAsia" w:ascii="宋体" w:hAnsi="宋体" w:eastAsia="宋体" w:cs="宋体"/>
          <w:color w:val="000000" w:themeColor="text1"/>
          <w:sz w:val="24"/>
          <w:highlight w:val="none"/>
          <w14:textFill>
            <w14:solidFill>
              <w14:schemeClr w14:val="tx1"/>
            </w14:solidFill>
          </w14:textFill>
        </w:rPr>
      </w:pPr>
    </w:p>
    <w:bookmarkEnd w:id="1"/>
    <w:p w14:paraId="309D736A">
      <w:pPr>
        <w:rPr>
          <w:rFonts w:hint="eastAsia" w:ascii="宋体" w:hAnsi="宋体" w:eastAsia="宋体" w:cs="宋体"/>
          <w:b/>
          <w:color w:val="000000" w:themeColor="text1"/>
          <w:sz w:val="36"/>
          <w:szCs w:val="20"/>
          <w:highlight w:val="none"/>
          <w14:textFill>
            <w14:solidFill>
              <w14:schemeClr w14:val="tx1"/>
            </w14:solidFill>
          </w14:textFill>
        </w:rPr>
      </w:pPr>
      <w:bookmarkStart w:id="2" w:name="_Hlt74649545"/>
      <w:bookmarkEnd w:id="2"/>
      <w:bookmarkStart w:id="3" w:name="_Hlt74728647"/>
      <w:bookmarkEnd w:id="3"/>
      <w:bookmarkStart w:id="4" w:name="_Hlt74707423"/>
      <w:bookmarkEnd w:id="4"/>
      <w:bookmarkStart w:id="5" w:name="_Hlt74729822"/>
      <w:bookmarkEnd w:id="5"/>
      <w:bookmarkStart w:id="6" w:name="_Toc176185119"/>
      <w:bookmarkStart w:id="7" w:name="第二部分"/>
      <w:bookmarkStart w:id="8" w:name="_Toc91899870"/>
      <w:bookmarkStart w:id="9" w:name="_Toc91899871"/>
      <w:r>
        <w:rPr>
          <w:rFonts w:hint="eastAsia" w:ascii="宋体" w:hAnsi="宋体" w:eastAsia="宋体" w:cs="宋体"/>
          <w:b/>
          <w:color w:val="000000" w:themeColor="text1"/>
          <w:sz w:val="36"/>
          <w:szCs w:val="20"/>
          <w:highlight w:val="none"/>
          <w14:textFill>
            <w14:solidFill>
              <w14:schemeClr w14:val="tx1"/>
            </w14:solidFill>
          </w14:textFill>
        </w:rPr>
        <w:br w:type="page"/>
      </w:r>
    </w:p>
    <w:p w14:paraId="4E09AD84">
      <w:pPr>
        <w:adjustRightInd/>
        <w:spacing w:line="360" w:lineRule="auto"/>
        <w:jc w:val="center"/>
        <w:outlineLvl w:val="0"/>
        <w:rPr>
          <w:rFonts w:hint="eastAsia" w:ascii="宋体" w:hAnsi="宋体" w:eastAsia="宋体" w:cs="宋体"/>
          <w:b/>
          <w:color w:val="000000" w:themeColor="text1"/>
          <w:sz w:val="36"/>
          <w:szCs w:val="20"/>
          <w:highlight w:val="none"/>
          <w14:textFill>
            <w14:solidFill>
              <w14:schemeClr w14:val="tx1"/>
            </w14:solidFill>
          </w14:textFill>
        </w:rPr>
      </w:pPr>
      <w:bookmarkStart w:id="10" w:name="_Toc9647"/>
      <w:r>
        <w:rPr>
          <w:rFonts w:hint="eastAsia" w:ascii="宋体" w:hAnsi="宋体" w:eastAsia="宋体" w:cs="宋体"/>
          <w:b/>
          <w:color w:val="000000" w:themeColor="text1"/>
          <w:sz w:val="36"/>
          <w:szCs w:val="20"/>
          <w:highlight w:val="none"/>
          <w14:textFill>
            <w14:solidFill>
              <w14:schemeClr w14:val="tx1"/>
            </w14:solidFill>
          </w14:textFill>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项目概况</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lang w:eastAsia="zh-CN"/>
          <w14:textFill>
            <w14:solidFill>
              <w14:schemeClr w14:val="tx1"/>
            </w14:solidFill>
          </w14:textFill>
        </w:rPr>
        <w:t>2024年下半年调整至2025年预算内拟采购一批医疗设备</w:t>
      </w:r>
      <w:r>
        <w:rPr>
          <w:rFonts w:hint="eastAsia" w:ascii="宋体" w:hAnsi="宋体" w:eastAsia="宋体" w:cs="宋体"/>
          <w:color w:val="000000" w:themeColor="text1"/>
          <w:sz w:val="21"/>
          <w:szCs w:val="21"/>
          <w:highlight w:val="none"/>
          <w14:textFill>
            <w14:solidFill>
              <w14:schemeClr w14:val="tx1"/>
            </w14:solidFill>
          </w14:textFill>
        </w:rPr>
        <w:t>招标项目的潜在投标人应在广西政府采购云平台（https://www.gcy.zfcg.gxzf.gov.cn/）获取（下载）招标文件，并于</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09</w:t>
      </w:r>
      <w:r>
        <w:rPr>
          <w:rFonts w:hint="eastAsia" w:ascii="宋体" w:hAnsi="宋体" w:eastAsia="宋体" w:cs="宋体"/>
          <w:color w:val="000000" w:themeColor="text1"/>
          <w:sz w:val="21"/>
          <w:szCs w:val="21"/>
          <w:highlight w:val="none"/>
          <w:u w:val="single"/>
          <w14:textFill>
            <w14:solidFill>
              <w14:schemeClr w14:val="tx1"/>
            </w14:solidFill>
          </w14:textFill>
        </w:rPr>
        <w:t>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14:textFill>
            <w14:solidFill>
              <w14:schemeClr w14:val="tx1"/>
            </w14:solidFill>
          </w14:textFill>
        </w:rPr>
        <w:t>分</w:t>
      </w:r>
      <w:r>
        <w:rPr>
          <w:rFonts w:hint="eastAsia" w:ascii="宋体" w:hAnsi="宋体" w:eastAsia="宋体" w:cs="宋体"/>
          <w:bCs/>
          <w:color w:val="000000" w:themeColor="text1"/>
          <w:sz w:val="21"/>
          <w:szCs w:val="21"/>
          <w:highlight w:val="none"/>
          <w:u w:val="single"/>
          <w14:textFill>
            <w14:solidFill>
              <w14:schemeClr w14:val="tx1"/>
            </w14:solidFill>
          </w14:textFill>
        </w:rPr>
        <w:t>00秒</w:t>
      </w:r>
      <w:r>
        <w:rPr>
          <w:rFonts w:hint="eastAsia" w:ascii="宋体" w:hAnsi="宋体" w:eastAsia="宋体" w:cs="宋体"/>
          <w:bCs/>
          <w:color w:val="000000" w:themeColor="text1"/>
          <w:sz w:val="21"/>
          <w:szCs w:val="21"/>
          <w:highlight w:val="none"/>
          <w14:textFill>
            <w14:solidFill>
              <w14:schemeClr w14:val="tx1"/>
            </w14:solidFill>
          </w14:textFill>
        </w:rPr>
        <w:t>（北京时间）前</w:t>
      </w:r>
      <w:r>
        <w:rPr>
          <w:rFonts w:hint="eastAsia" w:ascii="宋体" w:hAnsi="宋体" w:eastAsia="宋体" w:cs="宋体"/>
          <w:color w:val="000000" w:themeColor="text1"/>
          <w:sz w:val="21"/>
          <w:szCs w:val="21"/>
          <w:highlight w:val="none"/>
          <w14:textFill>
            <w14:solidFill>
              <w14:schemeClr w14:val="tx1"/>
            </w14:solidFill>
          </w14:textFill>
        </w:rPr>
        <w:t>递交（上传）投标文件。</w:t>
      </w:r>
    </w:p>
    <w:p w14:paraId="31792C89">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一、项目基本情况                                            </w:t>
      </w:r>
    </w:p>
    <w:p w14:paraId="591421F1">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BHZC2025-G1-990218-GXKL</w:t>
      </w:r>
    </w:p>
    <w:p w14:paraId="749C3AE4">
      <w:pPr>
        <w:spacing w:line="360" w:lineRule="auto"/>
        <w:ind w:firstLine="48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采购计划编号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BHZC2025-G1-01511</w:t>
      </w:r>
    </w:p>
    <w:p w14:paraId="63282F10">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eastAsia="zh-CN"/>
          <w14:textFill>
            <w14:solidFill>
              <w14:schemeClr w14:val="tx1"/>
            </w14:solidFill>
          </w14:textFill>
        </w:rPr>
        <w:t>2024年下半年调整至2025年预算内拟采购一批医疗设备</w:t>
      </w:r>
    </w:p>
    <w:p w14:paraId="3B707192">
      <w:pPr>
        <w:spacing w:line="360" w:lineRule="auto"/>
        <w:ind w:firstLine="48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预算金额：</w:t>
      </w:r>
      <w:r>
        <w:rPr>
          <w:rFonts w:hint="eastAsia" w:ascii="宋体" w:hAnsi="宋体" w:eastAsia="宋体" w:cs="宋体"/>
          <w:b w:val="0"/>
          <w:bCs w:val="0"/>
          <w:color w:val="000000" w:themeColor="text1"/>
          <w:highlight w:val="none"/>
          <w:lang w:val="en-US" w:eastAsia="zh-CN"/>
          <w14:textFill>
            <w14:solidFill>
              <w14:schemeClr w14:val="tx1"/>
            </w14:solidFill>
          </w14:textFill>
        </w:rPr>
        <w:t>1分标：人民币108.02万元、2分标：人民币272.2万元、3分标：人民币306万元、4分标：人民币87.46万元。</w:t>
      </w:r>
    </w:p>
    <w:p w14:paraId="4B117B32">
      <w:pPr>
        <w:spacing w:line="360" w:lineRule="auto"/>
        <w:ind w:firstLine="48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最高限价：</w:t>
      </w:r>
      <w:r>
        <w:rPr>
          <w:rFonts w:hint="eastAsia" w:ascii="宋体" w:hAnsi="宋体" w:eastAsia="宋体" w:cs="宋体"/>
          <w:b w:val="0"/>
          <w:bCs w:val="0"/>
          <w:color w:val="000000" w:themeColor="text1"/>
          <w:highlight w:val="none"/>
          <w:lang w:val="en-US" w:eastAsia="zh-CN"/>
          <w14:textFill>
            <w14:solidFill>
              <w14:schemeClr w14:val="tx1"/>
            </w14:solidFill>
          </w14:textFill>
        </w:rPr>
        <w:t>1分标：人民币108.02万元、2分标：人民币272.2万元、3分标：人民币306万元、4分标：人民币87.46万元。</w:t>
      </w:r>
    </w:p>
    <w:p w14:paraId="1799BF57">
      <w:pPr>
        <w:spacing w:line="36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分标</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40" w:type="dxa"/>
            <w:noWrap w:val="0"/>
            <w:vAlign w:val="center"/>
          </w:tcPr>
          <w:p w14:paraId="3948E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超声波身高体重秤</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w:t>
            </w:r>
          </w:p>
        </w:tc>
        <w:tc>
          <w:tcPr>
            <w:tcW w:w="1360" w:type="dxa"/>
            <w:noWrap w:val="0"/>
            <w:vAlign w:val="center"/>
          </w:tcPr>
          <w:p w14:paraId="4795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批</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超声波身高体重秤</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等一批医疗设备采购及安装，如需进一步了解详细内容，详见采购项目需求。</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52DF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0969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240" w:type="dxa"/>
            <w:noWrap w:val="0"/>
            <w:vAlign w:val="center"/>
          </w:tcPr>
          <w:p w14:paraId="63D32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呼气二氧化碳检测仪</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w:t>
            </w:r>
          </w:p>
        </w:tc>
        <w:tc>
          <w:tcPr>
            <w:tcW w:w="1360" w:type="dxa"/>
            <w:noWrap w:val="0"/>
            <w:vAlign w:val="center"/>
          </w:tcPr>
          <w:p w14:paraId="23C31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批</w:t>
            </w:r>
          </w:p>
        </w:tc>
        <w:tc>
          <w:tcPr>
            <w:tcW w:w="4934" w:type="dxa"/>
            <w:noWrap w:val="0"/>
            <w:vAlign w:val="center"/>
          </w:tcPr>
          <w:p w14:paraId="3E5871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呼气二氧化碳检测仪</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重症电动病床</w:t>
            </w:r>
            <w:r>
              <w:rPr>
                <w:rFonts w:hint="eastAsia" w:ascii="宋体" w:hAnsi="宋体" w:eastAsia="宋体" w:cs="宋体"/>
                <w:color w:val="000000" w:themeColor="text1"/>
                <w:szCs w:val="21"/>
                <w:highlight w:val="none"/>
                <w:lang w:val="en-US" w:eastAsia="zh-CN"/>
                <w14:textFill>
                  <w14:solidFill>
                    <w14:schemeClr w14:val="tx1"/>
                  </w14:solidFill>
                </w14:textFill>
              </w:rPr>
              <w:t>已进行进口产品采购备案，可接受进口产品投标。</w:t>
            </w:r>
            <w:r>
              <w:rPr>
                <w:rFonts w:hint="eastAsia" w:ascii="宋体" w:hAnsi="宋体" w:cs="宋体"/>
                <w:color w:val="000000" w:themeColor="text1"/>
                <w:szCs w:val="21"/>
                <w:highlight w:val="none"/>
                <w14:textFill>
                  <w14:solidFill>
                    <w14:schemeClr w14:val="tx1"/>
                  </w14:solidFill>
                </w14:textFill>
              </w:rPr>
              <w:t>如需进一步了解详细内容，详见公告附件项目采购需求。</w:t>
            </w:r>
          </w:p>
        </w:tc>
      </w:tr>
      <w:tr w14:paraId="1B6A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6D52A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240" w:type="dxa"/>
            <w:noWrap w:val="0"/>
            <w:vAlign w:val="center"/>
          </w:tcPr>
          <w:p w14:paraId="4E82B7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线上线下心理咨询服务系统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w:t>
            </w:r>
          </w:p>
        </w:tc>
        <w:tc>
          <w:tcPr>
            <w:tcW w:w="1360" w:type="dxa"/>
            <w:noWrap w:val="0"/>
            <w:vAlign w:val="center"/>
          </w:tcPr>
          <w:p w14:paraId="522D62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批</w:t>
            </w:r>
          </w:p>
        </w:tc>
        <w:tc>
          <w:tcPr>
            <w:tcW w:w="4934" w:type="dxa"/>
            <w:noWrap w:val="0"/>
            <w:vAlign w:val="center"/>
          </w:tcPr>
          <w:p w14:paraId="56AE49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线上线下心理咨询服务系统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等一批医疗设备采购及安装，如需进一步了解详细内容，详见采购项目需求。</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198F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0E8BC6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240" w:type="dxa"/>
            <w:noWrap w:val="0"/>
            <w:vAlign w:val="center"/>
          </w:tcPr>
          <w:p w14:paraId="0B6434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中央监护系统（一拖十带双有创血压）</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w:t>
            </w:r>
          </w:p>
        </w:tc>
        <w:tc>
          <w:tcPr>
            <w:tcW w:w="1360" w:type="dxa"/>
            <w:noWrap w:val="0"/>
            <w:vAlign w:val="center"/>
          </w:tcPr>
          <w:p w14:paraId="72358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批</w:t>
            </w:r>
          </w:p>
        </w:tc>
        <w:tc>
          <w:tcPr>
            <w:tcW w:w="4934" w:type="dxa"/>
            <w:noWrap w:val="0"/>
            <w:vAlign w:val="center"/>
          </w:tcPr>
          <w:p w14:paraId="4EA5C7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中央监护系统（一拖十带双有创血压）</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等一批医疗设备采购及安装，如需进一步了解详细内容，详见采购项目需求。</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bl>
    <w:p w14:paraId="6D0E11D3">
      <w:pPr>
        <w:pStyle w:val="13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合同履约期限：</w:t>
      </w:r>
      <w:r>
        <w:rPr>
          <w:rFonts w:hint="eastAsia" w:ascii="宋体" w:hAnsi="宋体" w:eastAsia="宋体" w:cs="宋体"/>
          <w:bCs/>
          <w:snapToGrid/>
          <w:color w:val="000000" w:themeColor="text1"/>
          <w:kern w:val="2"/>
          <w:sz w:val="21"/>
          <w:szCs w:val="21"/>
          <w:highlight w:val="none"/>
          <w:lang w:val="en-US" w:eastAsia="zh-CN"/>
          <w14:textFill>
            <w14:solidFill>
              <w14:schemeClr w14:val="tx1"/>
            </w14:solidFill>
          </w14:textFill>
        </w:rPr>
        <w:t>1、2、3、4分标</w:t>
      </w:r>
      <w:r>
        <w:rPr>
          <w:rFonts w:hint="eastAsia" w:ascii="宋体" w:hAnsi="宋体" w:eastAsia="宋体" w:cs="宋体"/>
          <w:color w:val="000000" w:themeColor="text1"/>
          <w:sz w:val="21"/>
          <w:szCs w:val="21"/>
          <w:highlight w:val="none"/>
          <w:lang w:val="en-US" w:eastAsia="zh-CN"/>
          <w14:textFill>
            <w14:solidFill>
              <w14:schemeClr w14:val="tx1"/>
            </w14:solidFill>
          </w14:textFill>
        </w:rPr>
        <w:t>自签订合同之日起60天内安装调试并交付使用。</w:t>
      </w:r>
    </w:p>
    <w:p w14:paraId="466D67FB">
      <w:pPr>
        <w:pStyle w:val="6"/>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本项目是否接受联合体投标：</w:t>
      </w:r>
      <w:sdt>
        <w:sdtPr>
          <w:rPr>
            <w:rFonts w:hint="eastAsia" w:ascii="宋体" w:hAnsi="宋体" w:eastAsia="宋体" w:cs="宋体"/>
            <w:color w:val="000000" w:themeColor="text1"/>
            <w:kern w:val="0"/>
            <w:sz w:val="21"/>
            <w:szCs w:val="21"/>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是</w:t>
      </w:r>
      <w:r>
        <w:rPr>
          <w:rFonts w:hint="eastAsia" w:ascii="宋体" w:hAnsi="宋体" w:eastAsia="宋体" w:cs="宋体"/>
          <w:snapToGrid/>
          <w:color w:val="000000" w:themeColor="text1"/>
          <w:kern w:val="2"/>
          <w:sz w:val="21"/>
          <w:szCs w:val="21"/>
          <w:highlight w:val="none"/>
          <w14:textFill>
            <w14:solidFill>
              <w14:schemeClr w14:val="tx1"/>
            </w14:solidFill>
          </w14:textFill>
        </w:rPr>
        <w:t>；</w:t>
      </w:r>
      <w:sdt>
        <w:sdtPr>
          <w:rPr>
            <w:rFonts w:hint="eastAsia" w:ascii="宋体" w:hAnsi="宋体" w:eastAsia="宋体" w:cs="宋体"/>
            <w:color w:val="000000" w:themeColor="text1"/>
            <w:kern w:val="0"/>
            <w:sz w:val="21"/>
            <w:szCs w:val="21"/>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sdtContent>
      </w:sdt>
      <w:r>
        <w:rPr>
          <w:rFonts w:hint="eastAsia" w:ascii="宋体" w:hAnsi="宋体" w:eastAsia="宋体" w:cs="宋体"/>
          <w:color w:val="000000" w:themeColor="text1"/>
          <w:sz w:val="21"/>
          <w:szCs w:val="21"/>
          <w:highlight w:val="none"/>
          <w14:textFill>
            <w14:solidFill>
              <w14:schemeClr w14:val="tx1"/>
            </w14:solidFill>
          </w14:textFill>
        </w:rPr>
        <w:t>否</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DFCE245">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w:t>
      </w:r>
      <w:bookmarkStart w:id="11" w:name="_Hlk101132948"/>
      <w:r>
        <w:rPr>
          <w:rFonts w:hint="eastAsia" w:ascii="宋体" w:hAnsi="宋体" w:eastAsia="宋体" w:cs="宋体"/>
          <w:b/>
          <w:color w:val="000000" w:themeColor="text1"/>
          <w:sz w:val="21"/>
          <w:szCs w:val="21"/>
          <w:highlight w:val="none"/>
          <w14:textFill>
            <w14:solidFill>
              <w14:schemeClr w14:val="tx1"/>
            </w14:solidFill>
          </w14:textFill>
        </w:rPr>
        <w:t>申请人的资格要求</w:t>
      </w:r>
      <w:bookmarkEnd w:id="11"/>
      <w:r>
        <w:rPr>
          <w:rFonts w:hint="eastAsia" w:ascii="宋体" w:hAnsi="宋体" w:eastAsia="宋体" w:cs="宋体"/>
          <w:b/>
          <w:color w:val="000000" w:themeColor="text1"/>
          <w:sz w:val="21"/>
          <w:szCs w:val="21"/>
          <w:highlight w:val="none"/>
          <w14:textFill>
            <w14:solidFill>
              <w14:schemeClr w14:val="tx1"/>
            </w14:solidFill>
          </w14:textFill>
        </w:rPr>
        <w:t>：</w:t>
      </w:r>
    </w:p>
    <w:p w14:paraId="33AB751A">
      <w:pPr>
        <w:spacing w:line="360" w:lineRule="auto"/>
        <w:ind w:firstLine="480"/>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2.落实政府采购政策需满足的资格要求：</w:t>
      </w:r>
      <w:r>
        <w:rPr>
          <w:rFonts w:hint="eastAsia" w:ascii="宋体" w:hAnsi="宋体" w:eastAsia="宋体" w:cs="宋体"/>
          <w:snapToGrid w:val="0"/>
          <w:color w:val="000000" w:themeColor="text1"/>
          <w:kern w:val="28"/>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14:textFill>
            <w14:solidFill>
              <w14:schemeClr w14:val="tx1"/>
            </w14:solidFill>
          </w14:textFill>
        </w:rPr>
        <w:t>；</w:t>
      </w:r>
    </w:p>
    <w:p w14:paraId="721D8C60">
      <w:pPr>
        <w:wordWrap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.本项目的特定资格要</w:t>
      </w:r>
      <w:r>
        <w:rPr>
          <w:rFonts w:hint="eastAsia" w:ascii="宋体" w:hAnsi="宋体" w:eastAsia="宋体" w:cs="宋体"/>
          <w:color w:val="000000" w:themeColor="text1"/>
          <w:sz w:val="21"/>
          <w:szCs w:val="21"/>
          <w:highlight w:val="none"/>
          <w:lang w:val="en-US" w:eastAsia="zh-CN"/>
          <w14:textFill>
            <w14:solidFill>
              <w14:schemeClr w14:val="tx1"/>
            </w14:solidFill>
          </w14:textFill>
        </w:rPr>
        <w:t>求：1、3分标投标人</w:t>
      </w:r>
      <w:r>
        <w:rPr>
          <w:rFonts w:hint="eastAsia" w:ascii="宋体" w:hAnsi="宋体" w:cs="宋体"/>
          <w:color w:val="000000" w:themeColor="text1"/>
          <w:sz w:val="21"/>
          <w:szCs w:val="21"/>
          <w:highlight w:val="none"/>
          <w:lang w:val="en-US" w:eastAsia="zh-CN"/>
          <w14:textFill>
            <w14:solidFill>
              <w14:schemeClr w14:val="tx1"/>
            </w14:solidFill>
          </w14:textFill>
        </w:rPr>
        <w:t>为经销商的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按《医疗器械监督管理条例》（国务院令第739号）医疗器械分类管理要求具备第二类医疗器械经营备案凭证，且</w:t>
      </w:r>
      <w:r>
        <w:rPr>
          <w:rFonts w:hint="eastAsia" w:ascii="宋体" w:hAnsi="宋体" w:cs="宋体"/>
          <w:color w:val="000000" w:themeColor="text1"/>
          <w:sz w:val="21"/>
          <w:szCs w:val="21"/>
          <w:highlight w:val="none"/>
          <w:lang w:val="en-US" w:eastAsia="zh-CN"/>
          <w14:textFill>
            <w14:solidFill>
              <w14:schemeClr w14:val="tx1"/>
            </w14:solidFill>
          </w14:textFill>
        </w:rPr>
        <w:t>行政许可证上面的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经营范围必须包含采购标的[符合《医疗器械监督管理条例》第四十一条第二款规定的除外]；</w:t>
      </w:r>
      <w:r>
        <w:rPr>
          <w:rFonts w:hint="eastAsia" w:ascii="宋体" w:hAnsi="宋体" w:cs="宋体"/>
          <w:color w:val="000000" w:themeColor="text1"/>
          <w:sz w:val="21"/>
          <w:szCs w:val="21"/>
          <w:highlight w:val="none"/>
          <w:lang w:val="en-US" w:eastAsia="zh-CN"/>
          <w14:textFill>
            <w14:solidFill>
              <w14:schemeClr w14:val="tx1"/>
            </w14:solidFill>
          </w14:textFill>
        </w:rPr>
        <w:t>投标人为生产厂家的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具有满足《医疗器械监督管理条例》</w:t>
      </w:r>
      <w:r>
        <w:rPr>
          <w:rFonts w:hint="eastAsia" w:ascii="宋体" w:hAnsi="宋体" w:cs="宋体"/>
          <w:color w:val="000000" w:themeColor="text1"/>
          <w:sz w:val="21"/>
          <w:szCs w:val="21"/>
          <w:highlight w:val="none"/>
          <w:lang w:val="en-US" w:eastAsia="zh-CN"/>
          <w14:textFill>
            <w14:solidFill>
              <w14:schemeClr w14:val="tx1"/>
            </w14:solidFill>
          </w14:textFill>
        </w:rPr>
        <w:t>要求的医疗器械生产许可证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；2、4分标投标人</w:t>
      </w:r>
      <w:r>
        <w:rPr>
          <w:rFonts w:hint="eastAsia" w:ascii="宋体" w:hAnsi="宋体" w:cs="宋体"/>
          <w:color w:val="000000" w:themeColor="text1"/>
          <w:sz w:val="21"/>
          <w:szCs w:val="21"/>
          <w:highlight w:val="none"/>
          <w:lang w:val="en-US" w:eastAsia="zh-CN"/>
          <w14:textFill>
            <w14:solidFill>
              <w14:schemeClr w14:val="tx1"/>
            </w14:solidFill>
          </w14:textFill>
        </w:rPr>
        <w:t>为经销商的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按《医疗器械监督管理条例》（国务院令第739号）医疗器械分类管理要求具备第二类医疗器械经营备案凭证及医疗器械经营许可证，且</w:t>
      </w:r>
      <w:r>
        <w:rPr>
          <w:rFonts w:hint="eastAsia" w:ascii="宋体" w:hAnsi="宋体" w:cs="宋体"/>
          <w:color w:val="000000" w:themeColor="text1"/>
          <w:sz w:val="21"/>
          <w:szCs w:val="21"/>
          <w:highlight w:val="none"/>
          <w:lang w:val="en-US" w:eastAsia="zh-CN"/>
          <w14:textFill>
            <w14:solidFill>
              <w14:schemeClr w14:val="tx1"/>
            </w14:solidFill>
          </w14:textFill>
        </w:rPr>
        <w:t>行政许可证上面的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经营范围必须包含采购标的[符合《医疗器械监督管理条例》第四十一条第二款规定的除外]；</w:t>
      </w:r>
      <w:r>
        <w:rPr>
          <w:rFonts w:hint="eastAsia" w:ascii="宋体" w:hAnsi="宋体" w:cs="宋体"/>
          <w:color w:val="000000" w:themeColor="text1"/>
          <w:sz w:val="21"/>
          <w:szCs w:val="21"/>
          <w:highlight w:val="none"/>
          <w:lang w:val="en-US" w:eastAsia="zh-CN"/>
          <w14:textFill>
            <w14:solidFill>
              <w14:schemeClr w14:val="tx1"/>
            </w14:solidFill>
          </w14:textFill>
        </w:rPr>
        <w:t>投标人为生产厂家的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具有满足《医疗器械监督管理条例》</w:t>
      </w:r>
      <w:r>
        <w:rPr>
          <w:rFonts w:hint="eastAsia" w:ascii="宋体" w:hAnsi="宋体" w:cs="宋体"/>
          <w:color w:val="000000" w:themeColor="text1"/>
          <w:sz w:val="21"/>
          <w:szCs w:val="21"/>
          <w:highlight w:val="none"/>
          <w:lang w:val="en-US" w:eastAsia="zh-CN"/>
          <w14:textFill>
            <w14:solidFill>
              <w14:schemeClr w14:val="tx1"/>
            </w14:solidFill>
          </w14:textFill>
        </w:rPr>
        <w:t>要求的医疗器械生产许可证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00638CA">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三、获取招标文件 </w:t>
      </w:r>
    </w:p>
    <w:p w14:paraId="4FFDA10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，每天上午00：00至12：00 ，下午12：00至23：59（北京时间，法定节假日除外）</w:t>
      </w:r>
    </w:p>
    <w:p w14:paraId="3A0CCFF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地点（网址）：广西政府采购云平台（https://www.gcy.zfcg.gxzf.gov.cn/） </w:t>
      </w:r>
    </w:p>
    <w:p w14:paraId="7CE42D4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登录广西政府采购云平台（https://www.gcy.zfcg.gxzf.gov.cn/）在线申请获取采购文件（进入“项目采购”应用，在获取采购文件菜单中选择项目，申请获取采购文件）。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售价（元）：0 </w:t>
      </w:r>
      <w:r>
        <w:rPr>
          <w:rFonts w:hint="eastAsia" w:ascii="宋体" w:hAnsi="宋体" w:eastAsia="宋体" w:cs="宋体"/>
          <w:color w:val="000000" w:themeColor="text1"/>
          <w:sz w:val="21"/>
          <w:szCs w:val="21"/>
          <w:highlight w:val="none"/>
          <w14:textFill>
            <w14:solidFill>
              <w14:schemeClr w14:val="tx1"/>
            </w14:solidFill>
          </w14:textFill>
        </w:rPr>
        <w:tab/>
      </w:r>
    </w:p>
    <w:p w14:paraId="1F4DF055">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四、提交投标文件截止时间、开标时间和地点</w:t>
      </w:r>
    </w:p>
    <w:p w14:paraId="1713590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提交投标文件截止时间：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09</w:t>
      </w:r>
      <w:r>
        <w:rPr>
          <w:rFonts w:hint="eastAsia" w:ascii="宋体" w:hAnsi="宋体" w:eastAsia="宋体" w:cs="宋体"/>
          <w:color w:val="000000" w:themeColor="text1"/>
          <w:sz w:val="21"/>
          <w:szCs w:val="21"/>
          <w:highlight w:val="none"/>
          <w:u w:val="single"/>
          <w14:textFill>
            <w14:solidFill>
              <w14:schemeClr w14:val="tx1"/>
            </w14:solidFill>
          </w14:textFill>
        </w:rPr>
        <w:t>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14:textFill>
            <w14:solidFill>
              <w14:schemeClr w14:val="tx1"/>
            </w14:solidFill>
          </w14:textFill>
        </w:rPr>
        <w:t>分00秒</w:t>
      </w:r>
      <w:r>
        <w:rPr>
          <w:rFonts w:hint="eastAsia" w:ascii="宋体" w:hAnsi="宋体" w:eastAsia="宋体" w:cs="宋体"/>
          <w:color w:val="000000" w:themeColor="text1"/>
          <w:sz w:val="21"/>
          <w:szCs w:val="21"/>
          <w:highlight w:val="none"/>
          <w14:textFill>
            <w14:solidFill>
              <w14:schemeClr w14:val="tx1"/>
            </w14:solidFill>
          </w14:textFill>
        </w:rPr>
        <w:t>（北京时间）</w:t>
      </w:r>
    </w:p>
    <w:p w14:paraId="5E76C0D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投标地点（网址）：广西政府采购云平台（https://www.gcy.zfcg.gxzf.gov.cn/） </w:t>
      </w:r>
    </w:p>
    <w:p w14:paraId="7D6A9949">
      <w:pPr>
        <w:spacing w:line="360" w:lineRule="auto"/>
        <w:ind w:firstLine="420" w:firstLineChars="200"/>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09</w:t>
      </w:r>
      <w:r>
        <w:rPr>
          <w:rFonts w:hint="eastAsia" w:ascii="宋体" w:hAnsi="宋体" w:eastAsia="宋体" w:cs="宋体"/>
          <w:color w:val="000000" w:themeColor="text1"/>
          <w:sz w:val="21"/>
          <w:szCs w:val="21"/>
          <w:highlight w:val="none"/>
          <w:u w:val="single"/>
          <w14:textFill>
            <w14:solidFill>
              <w14:schemeClr w14:val="tx1"/>
            </w14:solidFill>
          </w14:textFill>
        </w:rPr>
        <w:t>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14:textFill>
            <w14:solidFill>
              <w14:schemeClr w14:val="tx1"/>
            </w14:solidFill>
          </w14:textFill>
        </w:rPr>
        <w:t>分00秒</w:t>
      </w:r>
    </w:p>
    <w:p w14:paraId="196F63E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开标地点（网址）：广西政府采购云平台（https://www.gcy.zfcg.gxzf.gov.cn/）</w:t>
      </w:r>
    </w:p>
    <w:p w14:paraId="5F4737E4">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五、公告期限 </w:t>
      </w:r>
    </w:p>
    <w:p w14:paraId="07F7585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自本公告发布之日起5个工作日。</w:t>
      </w:r>
    </w:p>
    <w:p w14:paraId="12B6BE7F">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六、其他补充事宜</w:t>
      </w:r>
    </w:p>
    <w:p w14:paraId="2674CE1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1.投标保证金：</w:t>
      </w: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14:textFill>
            <w14:solidFill>
              <w14:schemeClr w14:val="tx1"/>
            </w14:solidFill>
          </w14:textFill>
        </w:rPr>
        <w:t>。</w:t>
      </w:r>
    </w:p>
    <w:p w14:paraId="22593F4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2.本项目需要落实的政府采购政策：</w:t>
      </w:r>
    </w:p>
    <w:p w14:paraId="0C26E2F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的进口产品。</w:t>
      </w:r>
    </w:p>
    <w:p w14:paraId="00B44C9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（6）平等对待内外资企业和符合条件的破产重整企业。</w:t>
      </w:r>
    </w:p>
    <w:p w14:paraId="1D87EED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000000" w:themeColor="text1"/>
          <w:kern w:val="28"/>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28"/>
          <w:sz w:val="21"/>
          <w:szCs w:val="21"/>
          <w:highlight w:val="none"/>
          <w14:textFill>
            <w14:solidFill>
              <w14:schemeClr w14:val="tx1"/>
            </w14:solidFill>
          </w14:textFill>
        </w:rPr>
        <w:t>若有融资意向，详见《关于贯彻落实政府采购领域促进中小企业发展措施的通知》，或登录北海市政府采购中心网站自助查询。</w:t>
      </w:r>
      <w:r>
        <w:rPr>
          <w:rFonts w:hint="eastAsia" w:ascii="宋体" w:hAnsi="宋体" w:eastAsia="宋体" w:cs="宋体"/>
          <w:snapToGrid w:val="0"/>
          <w:color w:val="000000" w:themeColor="text1"/>
          <w:kern w:val="28"/>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28"/>
          <w:sz w:val="21"/>
          <w:szCs w:val="21"/>
          <w:highlight w:val="none"/>
          <w14:textFill>
            <w14:solidFill>
              <w14:schemeClr w14:val="tx1"/>
            </w14:solidFill>
          </w14:textFill>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4.网上公告媒体查询：</w:t>
      </w:r>
      <w:r>
        <w:rPr>
          <w:rFonts w:hint="eastAsia" w:ascii="宋体" w:hAnsi="宋体" w:eastAsia="宋体" w:cs="宋体"/>
          <w:color w:val="000000" w:themeColor="text1"/>
          <w:szCs w:val="21"/>
          <w:highlight w:val="none"/>
          <w14:textFill>
            <w14:solidFill>
              <w14:schemeClr w14:val="tx1"/>
            </w14:solidFill>
          </w14:textFill>
        </w:rPr>
        <w:t>广西政府采购网（http：//zfcg.gxzf.gov.cn/）、中国政府采购网（http：//www.ccgp.gov.cn//）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全国公共资源交易平台(广西·北海)</w:t>
      </w:r>
      <w:r>
        <w:rPr>
          <w:rFonts w:hint="eastAsia" w:ascii="宋体" w:hAnsi="宋体" w:eastAsia="宋体" w:cs="宋体"/>
          <w:color w:val="000000" w:themeColor="text1"/>
          <w:szCs w:val="21"/>
          <w:highlight w:val="none"/>
          <w:lang w:eastAsia="zh-CN"/>
          <w14:textFill>
            <w14:solidFill>
              <w14:schemeClr w14:val="tx1"/>
            </w14:solidFill>
          </w14:textFill>
        </w:rPr>
        <w:t>（http：//ggzy.jgswj.gxzf.gov.cn/bhggzy/）</w:t>
      </w:r>
      <w:r>
        <w:rPr>
          <w:rFonts w:hint="eastAsia" w:ascii="宋体" w:hAnsi="宋体" w:eastAsia="宋体" w:cs="宋体"/>
          <w:color w:val="000000" w:themeColor="text1"/>
          <w:sz w:val="21"/>
          <w:szCs w:val="21"/>
          <w:highlight w:val="none"/>
          <w14:textFill>
            <w14:solidFill>
              <w14:schemeClr w14:val="tx1"/>
            </w14:solidFill>
          </w14:textFill>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5.本项目通过广西政府采购云平台实行在线投标响应（电子投标），为确保网上操作合法、有效和安全，</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应当在</w:t>
      </w:r>
      <w:r>
        <w:rPr>
          <w:rFonts w:hint="eastAsia" w:ascii="宋体" w:hAnsi="宋体" w:eastAsia="宋体" w:cs="宋体"/>
          <w:color w:val="000000" w:themeColor="text1"/>
          <w:sz w:val="21"/>
          <w:szCs w:val="21"/>
          <w:highlight w:val="none"/>
          <w:lang w:eastAsia="zh-CN"/>
          <w14:textFill>
            <w14:solidFill>
              <w14:schemeClr w14:val="tx1"/>
            </w14:solidFill>
          </w14:textFill>
        </w:rPr>
        <w:t>投标截止时间</w:t>
      </w:r>
      <w:r>
        <w:rPr>
          <w:rFonts w:hint="eastAsia" w:ascii="宋体" w:hAnsi="宋体" w:eastAsia="宋体" w:cs="宋体"/>
          <w:color w:val="000000" w:themeColor="text1"/>
          <w:sz w:val="21"/>
          <w:szCs w:val="21"/>
          <w:highlight w:val="none"/>
          <w14:textFill>
            <w14:solidFill>
              <w14:schemeClr w14:val="tx1"/>
            </w14:solidFill>
          </w14:textFill>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7.单位负责人为同一人或者存在直接控股、管理关系的不同</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本项目采用远程异地评标。</w:t>
      </w:r>
    </w:p>
    <w:p w14:paraId="41DFD182">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2" w:name="_Toc2074"/>
      <w:bookmarkStart w:id="13" w:name="_Toc35393637"/>
      <w:bookmarkStart w:id="14" w:name="_Toc28359096"/>
      <w:bookmarkStart w:id="15" w:name="_Toc35393806"/>
      <w:bookmarkStart w:id="16" w:name="_Toc28359019"/>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sz w:val="21"/>
          <w:szCs w:val="21"/>
          <w:highlight w:val="none"/>
          <w:lang w:eastAsia="zh-CN"/>
          <w14:textFill>
            <w14:solidFill>
              <w14:schemeClr w14:val="tx1"/>
            </w14:solidFill>
          </w14:textFill>
        </w:rPr>
        <w:t>招标人</w:t>
      </w:r>
      <w:r>
        <w:rPr>
          <w:rFonts w:hint="eastAsia" w:ascii="宋体" w:hAnsi="宋体" w:eastAsia="宋体" w:cs="宋体"/>
          <w:b/>
          <w:color w:val="000000" w:themeColor="text1"/>
          <w:sz w:val="21"/>
          <w:szCs w:val="21"/>
          <w:highlight w:val="none"/>
          <w14:textFill>
            <w14:solidFill>
              <w14:schemeClr w14:val="tx1"/>
            </w14:solidFill>
          </w14:textFill>
        </w:rPr>
        <w:t>信息</w:t>
      </w:r>
      <w:bookmarkEnd w:id="12"/>
      <w:bookmarkEnd w:id="13"/>
      <w:bookmarkEnd w:id="14"/>
      <w:bookmarkEnd w:id="15"/>
      <w:bookmarkEnd w:id="16"/>
    </w:p>
    <w:p w14:paraId="37951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bookmarkStart w:id="17" w:name="_Toc28359098"/>
      <w:bookmarkStart w:id="18" w:name="_Toc3367"/>
      <w:bookmarkStart w:id="19" w:name="_Toc35393639"/>
      <w:bookmarkStart w:id="20" w:name="_Toc35393808"/>
      <w:bookmarkStart w:id="21" w:name="_Toc28359021"/>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北海市第二人民医院</w:t>
      </w:r>
      <w:r>
        <w:rPr>
          <w:rFonts w:hint="eastAsia" w:ascii="宋体" w:hAnsi="宋体" w:eastAsia="宋体" w:cs="宋体"/>
          <w:color w:val="000000" w:themeColor="text1"/>
          <w:szCs w:val="21"/>
          <w:highlight w:val="none"/>
          <w14:textFill>
            <w14:solidFill>
              <w14:schemeClr w14:val="tx1"/>
            </w14:solidFill>
          </w14:textFill>
        </w:rPr>
        <w:t xml:space="preserve"> </w:t>
      </w:r>
    </w:p>
    <w:p w14:paraId="0F897D02">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地址：</w:t>
      </w:r>
      <w:r>
        <w:rPr>
          <w:rFonts w:hint="eastAsia" w:ascii="宋体" w:hAnsi="宋体" w:eastAsia="宋体" w:cs="宋体"/>
          <w:color w:val="000000" w:themeColor="text1"/>
          <w:sz w:val="21"/>
          <w:szCs w:val="21"/>
          <w:highlight w:val="none"/>
          <w14:textFill>
            <w14:solidFill>
              <w14:schemeClr w14:val="tx1"/>
            </w14:solidFill>
          </w14:textFill>
        </w:rPr>
        <w:t>北海市银海区新世纪大道116号</w:t>
      </w:r>
    </w:p>
    <w:p w14:paraId="0D435548">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联系方式：王工  0779-2027171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采购代理机构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名称：</w:t>
      </w:r>
      <w:r>
        <w:rPr>
          <w:rFonts w:hint="eastAsia" w:ascii="宋体" w:hAnsi="宋体" w:eastAsia="宋体" w:cs="宋体"/>
          <w:b w:val="0"/>
          <w:bCs/>
          <w:color w:val="000000" w:themeColor="text1"/>
          <w:sz w:val="21"/>
          <w:szCs w:val="21"/>
          <w:highlight w:val="none"/>
          <w14:textFill>
            <w14:solidFill>
              <w14:schemeClr w14:val="tx1"/>
            </w14:solidFill>
          </w14:textFill>
        </w:rPr>
        <w:t xml:space="preserve">广西科联招标中心有限公司 </w:t>
      </w:r>
      <w:r>
        <w:rPr>
          <w:rFonts w:hint="eastAsia" w:ascii="宋体" w:hAnsi="宋体" w:eastAsia="宋体" w:cs="宋体"/>
          <w:b/>
          <w:color w:val="000000" w:themeColor="text1"/>
          <w:sz w:val="21"/>
          <w:szCs w:val="21"/>
          <w:highlight w:val="none"/>
          <w14:textFill>
            <w14:solidFill>
              <w14:schemeClr w14:val="tx1"/>
            </w14:solidFill>
          </w14:textFill>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赖亭亭 </w:t>
      </w:r>
      <w:r>
        <w:rPr>
          <w:rFonts w:hint="eastAsia" w:ascii="宋体" w:hAnsi="宋体" w:eastAsia="宋体" w:cs="宋体"/>
          <w:b w:val="0"/>
          <w:bCs/>
          <w:color w:val="000000" w:themeColor="text1"/>
          <w:sz w:val="21"/>
          <w:szCs w:val="21"/>
          <w:highlight w:val="none"/>
          <w14:textFill>
            <w14:solidFill>
              <w14:schemeClr w14:val="tx1"/>
            </w14:solidFill>
          </w14:textFill>
        </w:rPr>
        <w:t xml:space="preserve">   0779-3832133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项目联系方式</w:t>
      </w:r>
      <w:bookmarkEnd w:id="17"/>
      <w:bookmarkEnd w:id="18"/>
      <w:bookmarkEnd w:id="19"/>
      <w:bookmarkEnd w:id="20"/>
      <w:bookmarkEnd w:id="21"/>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项目联系人：赖亭亭 </w:t>
      </w:r>
      <w:r>
        <w:rPr>
          <w:rFonts w:hint="eastAsia" w:ascii="宋体" w:hAnsi="宋体" w:eastAsia="宋体" w:cs="宋体"/>
          <w:b w:val="0"/>
          <w:bCs/>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联系方式</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0779-3832133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3830266</w:t>
      </w:r>
    </w:p>
    <w:p w14:paraId="40677B4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E15CB1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8B6A6D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若对项目采购电子交易系统操作有疑问，可登录广西政府采购云平台（https://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65F7673">
      <w:pPr>
        <w:pStyle w:val="36"/>
        <w:spacing w:line="360" w:lineRule="auto"/>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36"/>
          <w:szCs w:val="20"/>
          <w:highlight w:val="none"/>
          <w14:textFill>
            <w14:solidFill>
              <w14:schemeClr w14:val="tx1"/>
            </w14:solidFill>
          </w14:textFill>
        </w:rPr>
        <w:t xml:space="preserve"> </w:t>
      </w:r>
    </w:p>
    <w:p w14:paraId="2AD2DFB2">
      <w:pPr>
        <w:pStyle w:val="84"/>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C64E4AA">
      <w:pPr>
        <w:adjustRightInd/>
        <w:spacing w:line="360" w:lineRule="auto"/>
        <w:jc w:val="center"/>
        <w:outlineLvl w:val="0"/>
        <w:rPr>
          <w:rFonts w:hint="eastAsia" w:ascii="宋体" w:hAnsi="宋体" w:eastAsia="宋体" w:cs="宋体"/>
          <w:b/>
          <w:color w:val="000000" w:themeColor="text1"/>
          <w:sz w:val="36"/>
          <w:szCs w:val="20"/>
          <w:highlight w:val="none"/>
          <w14:textFill>
            <w14:solidFill>
              <w14:schemeClr w14:val="tx1"/>
            </w14:solidFill>
          </w14:textFill>
        </w:rPr>
      </w:pPr>
      <w:bookmarkStart w:id="22" w:name="_Toc176185120"/>
      <w:bookmarkStart w:id="23" w:name="_Toc2658"/>
      <w:r>
        <w:rPr>
          <w:rFonts w:hint="eastAsia" w:ascii="宋体" w:hAnsi="宋体" w:eastAsia="宋体" w:cs="宋体"/>
          <w:b/>
          <w:color w:val="000000" w:themeColor="text1"/>
          <w:sz w:val="36"/>
          <w:szCs w:val="20"/>
          <w:highlight w:val="none"/>
          <w14:textFill>
            <w14:solidFill>
              <w14:schemeClr w14:val="tx1"/>
            </w14:solidFill>
          </w14:textFill>
        </w:rPr>
        <w:t>第二部分</w:t>
      </w:r>
      <w:bookmarkEnd w:id="7"/>
      <w:r>
        <w:rPr>
          <w:rFonts w:hint="eastAsia" w:ascii="宋体" w:hAnsi="宋体" w:eastAsia="宋体" w:cs="宋体"/>
          <w:b/>
          <w:color w:val="000000" w:themeColor="text1"/>
          <w:sz w:val="36"/>
          <w:szCs w:val="20"/>
          <w:highlight w:val="none"/>
          <w14:textFill>
            <w14:solidFill>
              <w14:schemeClr w14:val="tx1"/>
            </w14:solidFill>
          </w14:textFill>
        </w:rPr>
        <w:t xml:space="preserve">  投标人须知</w:t>
      </w:r>
      <w:bookmarkEnd w:id="8"/>
      <w:bookmarkEnd w:id="22"/>
      <w:bookmarkEnd w:id="23"/>
    </w:p>
    <w:p w14:paraId="1E5082F9">
      <w:pPr>
        <w:adjustRightInd/>
        <w:spacing w:line="360" w:lineRule="auto"/>
        <w:ind w:firstLine="3845" w:firstLineChars="1197"/>
        <w:outlineLvl w:val="9"/>
        <w:rPr>
          <w:rFonts w:hint="eastAsia" w:ascii="宋体" w:hAnsi="宋体" w:eastAsia="宋体" w:cs="宋体"/>
          <w:b/>
          <w:color w:val="000000" w:themeColor="text1"/>
          <w:sz w:val="32"/>
          <w:szCs w:val="20"/>
          <w:highlight w:val="none"/>
          <w14:textFill>
            <w14:solidFill>
              <w14:schemeClr w14:val="tx1"/>
            </w14:solidFill>
          </w14:textFill>
        </w:rPr>
      </w:pPr>
      <w:r>
        <w:rPr>
          <w:rFonts w:hint="eastAsia" w:ascii="宋体" w:hAnsi="宋体" w:eastAsia="宋体" w:cs="宋体"/>
          <w:b/>
          <w:color w:val="000000" w:themeColor="text1"/>
          <w:sz w:val="32"/>
          <w:szCs w:val="20"/>
          <w:highlight w:val="none"/>
          <w14:textFill>
            <w14:solidFill>
              <w14:schemeClr w14:val="tx1"/>
            </w14:solidFill>
          </w14:textFill>
        </w:rPr>
        <w:t>前附表</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306"/>
      </w:tblGrid>
      <w:tr w14:paraId="1B0AF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6D8D4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DB61C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事项</w:t>
            </w:r>
          </w:p>
        </w:tc>
        <w:tc>
          <w:tcPr>
            <w:tcW w:w="6306" w:type="dxa"/>
            <w:tcBorders>
              <w:top w:val="single" w:color="000000" w:sz="8" w:space="0"/>
              <w:left w:val="single" w:color="000000" w:sz="2" w:space="0"/>
              <w:bottom w:val="single" w:color="000000" w:sz="8" w:space="0"/>
              <w:right w:val="single" w:color="000000" w:sz="8" w:space="0"/>
            </w:tcBorders>
            <w:vAlign w:val="center"/>
          </w:tcPr>
          <w:p w14:paraId="7796BE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本项目的特别规定</w:t>
            </w:r>
          </w:p>
        </w:tc>
      </w:tr>
      <w:tr w14:paraId="15A2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D0425B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1541A7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项目属性与核心产品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04CC6AC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属性：</w:t>
            </w:r>
            <w:r>
              <w:rPr>
                <w:rFonts w:hint="eastAsia" w:ascii="宋体" w:hAnsi="宋体" w:eastAsia="宋体" w:cs="宋体"/>
                <w:color w:val="000000" w:themeColor="text1"/>
                <w:sz w:val="21"/>
                <w:szCs w:val="21"/>
                <w:highlight w:val="none"/>
                <w14:textFill>
                  <w14:solidFill>
                    <w14:schemeClr w14:val="tx1"/>
                  </w14:solidFill>
                </w14:textFill>
              </w:rPr>
              <w:t>货物类</w:t>
            </w:r>
          </w:p>
          <w:p w14:paraId="6D82486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1分标：</w:t>
            </w:r>
            <w:r>
              <w:rPr>
                <w:rFonts w:hint="eastAsia" w:ascii="宋体" w:hAnsi="宋体" w:eastAsia="宋体" w:cs="宋体"/>
                <w:color w:val="000000" w:themeColor="text1"/>
                <w:kern w:val="0"/>
                <w:sz w:val="21"/>
                <w:szCs w:val="21"/>
                <w:highlight w:val="none"/>
                <w14:textFill>
                  <w14:solidFill>
                    <w14:schemeClr w14:val="tx1"/>
                  </w14:solidFill>
                </w14:textFill>
              </w:rPr>
              <w:t>核心产品为：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免散瞳眼底照相机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5C3B2BA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2分标：</w:t>
            </w:r>
            <w:r>
              <w:rPr>
                <w:rFonts w:hint="eastAsia" w:ascii="宋体" w:hAnsi="宋体" w:eastAsia="宋体" w:cs="宋体"/>
                <w:color w:val="000000" w:themeColor="text1"/>
                <w:kern w:val="0"/>
                <w:sz w:val="21"/>
                <w:szCs w:val="21"/>
                <w:highlight w:val="none"/>
                <w14:textFill>
                  <w14:solidFill>
                    <w14:schemeClr w14:val="tx1"/>
                  </w14:solidFill>
                </w14:textFill>
              </w:rPr>
              <w:t>核心产品为：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气囊式体外反搏系统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57B01785">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3分标：</w:t>
            </w:r>
            <w:r>
              <w:rPr>
                <w:rFonts w:hint="eastAsia" w:ascii="宋体" w:hAnsi="宋体" w:eastAsia="宋体" w:cs="宋体"/>
                <w:color w:val="000000" w:themeColor="text1"/>
                <w:kern w:val="0"/>
                <w:sz w:val="21"/>
                <w:szCs w:val="21"/>
                <w:highlight w:val="none"/>
                <w14:textFill>
                  <w14:solidFill>
                    <w14:schemeClr w14:val="tx1"/>
                  </w14:solidFill>
                </w14:textFill>
              </w:rPr>
              <w:t>核心产品为：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多线圈高频经颅磁刺激仪 </w:t>
            </w:r>
            <w:r>
              <w:rPr>
                <w:rFonts w:hint="eastAsia" w:ascii="宋体" w:hAnsi="宋体" w:eastAsia="宋体" w:cs="宋体"/>
                <w:color w:val="000000" w:themeColor="text1"/>
                <w:sz w:val="21"/>
                <w:szCs w:val="21"/>
                <w:highlight w:val="none"/>
                <w14:textFill>
                  <w14:solidFill>
                    <w14:schemeClr w14:val="tx1"/>
                  </w14:solidFill>
                </w14:textFill>
              </w:rPr>
              <w:t>。</w:t>
            </w:r>
          </w:p>
          <w:p w14:paraId="1D0F05F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4分标：</w:t>
            </w:r>
            <w:r>
              <w:rPr>
                <w:rFonts w:hint="eastAsia" w:ascii="宋体" w:hAnsi="宋体" w:eastAsia="宋体" w:cs="宋体"/>
                <w:color w:val="000000" w:themeColor="text1"/>
                <w:kern w:val="0"/>
                <w:sz w:val="21"/>
                <w:szCs w:val="21"/>
                <w:highlight w:val="none"/>
                <w14:textFill>
                  <w14:solidFill>
                    <w14:schemeClr w14:val="tx1"/>
                  </w14:solidFill>
                </w14:textFill>
              </w:rPr>
              <w:t>核心产品为：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中央监护系统（一拖十带双有创血压）</w:t>
            </w:r>
            <w:r>
              <w:rPr>
                <w:rFonts w:hint="eastAsia" w:ascii="宋体" w:hAnsi="宋体" w:eastAsia="宋体" w:cs="宋体"/>
                <w:color w:val="000000" w:themeColor="text1"/>
                <w:sz w:val="21"/>
                <w:szCs w:val="21"/>
                <w:highlight w:val="none"/>
                <w14:textFill>
                  <w14:solidFill>
                    <w14:schemeClr w14:val="tx1"/>
                  </w14:solidFill>
                </w14:textFill>
              </w:rPr>
              <w:t>。</w:t>
            </w:r>
          </w:p>
        </w:tc>
      </w:tr>
      <w:tr w14:paraId="5BD6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CC584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62D35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采购标的及其对应的中小企业划分标准所属行业</w:t>
            </w:r>
          </w:p>
        </w:tc>
        <w:tc>
          <w:tcPr>
            <w:tcW w:w="6306" w:type="dxa"/>
            <w:tcBorders>
              <w:top w:val="single" w:color="000000" w:sz="8" w:space="0"/>
              <w:left w:val="single" w:color="000000" w:sz="2" w:space="0"/>
              <w:bottom w:val="single" w:color="000000" w:sz="8" w:space="0"/>
              <w:right w:val="single" w:color="000000" w:sz="8" w:space="0"/>
            </w:tcBorders>
            <w:vAlign w:val="center"/>
          </w:tcPr>
          <w:p w14:paraId="2DFE438B">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1分标：</w:t>
            </w:r>
            <w:r>
              <w:rPr>
                <w:rFonts w:hint="eastAsia" w:ascii="宋体" w:hAnsi="宋体" w:eastAsia="宋体" w:cs="宋体"/>
                <w:color w:val="000000" w:themeColor="text1"/>
                <w:kern w:val="0"/>
                <w:sz w:val="21"/>
                <w:szCs w:val="21"/>
                <w:highlight w:val="none"/>
                <w14:textFill>
                  <w14:solidFill>
                    <w14:schemeClr w14:val="tx1"/>
                  </w14:solidFill>
                </w14:textFill>
              </w:rPr>
              <w:t>标的：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超声波身高体重秤等一批医疗设备采购及安装</w:t>
            </w:r>
            <w:r>
              <w:rPr>
                <w:rFonts w:hint="eastAsia" w:ascii="宋体" w:hAnsi="宋体" w:eastAsia="宋体" w:cs="宋体"/>
                <w:color w:val="000000" w:themeColor="text1"/>
                <w:kern w:val="0"/>
                <w:sz w:val="21"/>
                <w:szCs w:val="21"/>
                <w:highlight w:val="none"/>
                <w14:textFill>
                  <w14:solidFill>
                    <w14:schemeClr w14:val="tx1"/>
                  </w14:solidFill>
                </w14:textFill>
              </w:rPr>
              <w:t>，属于</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工业*</w:t>
            </w:r>
            <w:r>
              <w:rPr>
                <w:rFonts w:hint="eastAsia" w:ascii="宋体" w:hAnsi="宋体" w:eastAsia="宋体" w:cs="宋体"/>
                <w:color w:val="000000" w:themeColor="text1"/>
                <w:kern w:val="0"/>
                <w:sz w:val="21"/>
                <w:szCs w:val="21"/>
                <w:highlight w:val="none"/>
                <w14:textFill>
                  <w14:solidFill>
                    <w14:schemeClr w14:val="tx1"/>
                  </w14:solidFill>
                </w14:textFill>
              </w:rPr>
              <w:t>行业</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AE10CC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2分标：</w:t>
            </w:r>
            <w:r>
              <w:rPr>
                <w:rFonts w:hint="eastAsia" w:ascii="宋体" w:hAnsi="宋体" w:eastAsia="宋体" w:cs="宋体"/>
                <w:color w:val="000000" w:themeColor="text1"/>
                <w:kern w:val="0"/>
                <w:sz w:val="21"/>
                <w:szCs w:val="21"/>
                <w:highlight w:val="none"/>
                <w14:textFill>
                  <w14:solidFill>
                    <w14:schemeClr w14:val="tx1"/>
                  </w14:solidFill>
                </w14:textFill>
              </w:rPr>
              <w:t>标的：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呼气二氧化碳检测仪等一批医疗设备采购及安装</w:t>
            </w:r>
            <w:r>
              <w:rPr>
                <w:rFonts w:hint="eastAsia" w:ascii="宋体" w:hAnsi="宋体" w:eastAsia="宋体" w:cs="宋体"/>
                <w:color w:val="000000" w:themeColor="text1"/>
                <w:kern w:val="0"/>
                <w:sz w:val="21"/>
                <w:szCs w:val="21"/>
                <w:highlight w:val="none"/>
                <w14:textFill>
                  <w14:solidFill>
                    <w14:schemeClr w14:val="tx1"/>
                  </w14:solidFill>
                </w14:textFill>
              </w:rPr>
              <w:t>，属于</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工业*</w:t>
            </w:r>
            <w:r>
              <w:rPr>
                <w:rFonts w:hint="eastAsia" w:ascii="宋体" w:hAnsi="宋体" w:eastAsia="宋体" w:cs="宋体"/>
                <w:color w:val="000000" w:themeColor="text1"/>
                <w:kern w:val="0"/>
                <w:sz w:val="21"/>
                <w:szCs w:val="21"/>
                <w:highlight w:val="none"/>
                <w14:textFill>
                  <w14:solidFill>
                    <w14:schemeClr w14:val="tx1"/>
                  </w14:solidFill>
                </w14:textFill>
              </w:rPr>
              <w:t>行业</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8A65FC5">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3分标：</w:t>
            </w:r>
            <w:r>
              <w:rPr>
                <w:rFonts w:hint="eastAsia" w:ascii="宋体" w:hAnsi="宋体" w:eastAsia="宋体" w:cs="宋体"/>
                <w:color w:val="000000" w:themeColor="text1"/>
                <w:kern w:val="0"/>
                <w:sz w:val="21"/>
                <w:szCs w:val="21"/>
                <w:highlight w:val="none"/>
                <w14:textFill>
                  <w14:solidFill>
                    <w14:schemeClr w14:val="tx1"/>
                  </w14:solidFill>
                </w14:textFill>
              </w:rPr>
              <w:t>标的：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线上线下心理咨询服务系统等一批医疗设备采购及安装</w:t>
            </w:r>
            <w:r>
              <w:rPr>
                <w:rFonts w:hint="eastAsia" w:ascii="宋体" w:hAnsi="宋体" w:eastAsia="宋体" w:cs="宋体"/>
                <w:color w:val="000000" w:themeColor="text1"/>
                <w:kern w:val="0"/>
                <w:sz w:val="21"/>
                <w:szCs w:val="21"/>
                <w:highlight w:val="none"/>
                <w14:textFill>
                  <w14:solidFill>
                    <w14:schemeClr w14:val="tx1"/>
                  </w14:solidFill>
                </w14:textFill>
              </w:rPr>
              <w:t>，属于</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工业*</w:t>
            </w:r>
            <w:r>
              <w:rPr>
                <w:rFonts w:hint="eastAsia" w:ascii="宋体" w:hAnsi="宋体" w:eastAsia="宋体" w:cs="宋体"/>
                <w:color w:val="000000" w:themeColor="text1"/>
                <w:kern w:val="0"/>
                <w:sz w:val="21"/>
                <w:szCs w:val="21"/>
                <w:highlight w:val="none"/>
                <w14:textFill>
                  <w14:solidFill>
                    <w14:schemeClr w14:val="tx1"/>
                  </w14:solidFill>
                </w14:textFill>
              </w:rPr>
              <w:t>行业</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AF56932">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4分标：</w:t>
            </w:r>
            <w:r>
              <w:rPr>
                <w:rFonts w:hint="eastAsia" w:ascii="宋体" w:hAnsi="宋体" w:eastAsia="宋体" w:cs="宋体"/>
                <w:color w:val="000000" w:themeColor="text1"/>
                <w:kern w:val="0"/>
                <w:sz w:val="21"/>
                <w:szCs w:val="21"/>
                <w:highlight w:val="none"/>
                <w14:textFill>
                  <w14:solidFill>
                    <w14:schemeClr w14:val="tx1"/>
                  </w14:solidFill>
                </w14:textFill>
              </w:rPr>
              <w:t>标的：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中央监护系统（一拖十带双有创血压）等一批医疗设备采购及安装</w:t>
            </w:r>
            <w:r>
              <w:rPr>
                <w:rFonts w:hint="eastAsia" w:ascii="宋体" w:hAnsi="宋体" w:eastAsia="宋体" w:cs="宋体"/>
                <w:color w:val="000000" w:themeColor="text1"/>
                <w:kern w:val="0"/>
                <w:sz w:val="21"/>
                <w:szCs w:val="21"/>
                <w:highlight w:val="none"/>
                <w14:textFill>
                  <w14:solidFill>
                    <w14:schemeClr w14:val="tx1"/>
                  </w14:solidFill>
                </w14:textFill>
              </w:rPr>
              <w:t>，属于</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工业*</w:t>
            </w:r>
            <w:r>
              <w:rPr>
                <w:rFonts w:hint="eastAsia" w:ascii="宋体" w:hAnsi="宋体" w:eastAsia="宋体" w:cs="宋体"/>
                <w:color w:val="000000" w:themeColor="text1"/>
                <w:kern w:val="0"/>
                <w:sz w:val="21"/>
                <w:szCs w:val="21"/>
                <w:highlight w:val="none"/>
                <w14:textFill>
                  <w14:solidFill>
                    <w14:schemeClr w14:val="tx1"/>
                  </w14:solidFill>
                </w14:textFill>
              </w:rPr>
              <w:t>行业</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7E2E2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0B9F1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59BD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是否允许采购进口产品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15812095">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28425707"/>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本项目不允许采购进口产品。</w:t>
            </w:r>
          </w:p>
          <w:p w14:paraId="366D864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52852824"/>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1"/>
                <w:szCs w:val="21"/>
                <w:highlight w:val="none"/>
                <w14:textFill>
                  <w14:solidFill>
                    <w14:schemeClr w14:val="tx1"/>
                  </w14:solidFill>
                </w14:textFill>
              </w:rPr>
              <w:t>可以就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2分标</w:t>
            </w:r>
            <w:r>
              <w:rPr>
                <w:rFonts w:hint="eastAsia" w:ascii="宋体" w:hAnsi="宋体" w:eastAsia="宋体" w:cs="宋体"/>
                <w:color w:val="000000" w:themeColor="text1"/>
                <w:sz w:val="21"/>
                <w:szCs w:val="21"/>
                <w:highlight w:val="none"/>
                <w:u w:val="single"/>
                <w14:textFill>
                  <w14:solidFill>
                    <w14:schemeClr w14:val="tx1"/>
                  </w14:solidFill>
                </w14:textFill>
              </w:rPr>
              <w:t xml:space="preserve">重症电动病床  </w:t>
            </w:r>
            <w:r>
              <w:rPr>
                <w:rFonts w:hint="eastAsia" w:ascii="宋体" w:hAnsi="宋体" w:eastAsia="宋体" w:cs="宋体"/>
                <w:color w:val="000000" w:themeColor="text1"/>
                <w:kern w:val="0"/>
                <w:sz w:val="21"/>
                <w:szCs w:val="21"/>
                <w:highlight w:val="none"/>
                <w14:textFill>
                  <w14:solidFill>
                    <w14:schemeClr w14:val="tx1"/>
                  </w14:solidFill>
                </w14:textFill>
              </w:rPr>
              <w:t>采购进口产品</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除此以外不允许采购进口产品</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7403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97759C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138FA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允许偏离的条款数量</w:t>
            </w:r>
          </w:p>
        </w:tc>
        <w:tc>
          <w:tcPr>
            <w:tcW w:w="6306" w:type="dxa"/>
            <w:tcBorders>
              <w:top w:val="single" w:color="000000" w:sz="8" w:space="0"/>
              <w:left w:val="single" w:color="000000" w:sz="2" w:space="0"/>
              <w:bottom w:val="single" w:color="000000" w:sz="8" w:space="0"/>
              <w:right w:val="single" w:color="000000" w:sz="8" w:space="0"/>
            </w:tcBorders>
            <w:vAlign w:val="center"/>
          </w:tcPr>
          <w:p w14:paraId="13B0CC0C">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商务条款评审中允许负偏离的条款数为</w:t>
            </w:r>
            <w:r>
              <w:rPr>
                <w:rFonts w:hint="eastAsia" w:ascii="宋体" w:hAnsi="宋体" w:eastAsia="宋体" w:cs="宋体"/>
                <w:color w:val="000000" w:themeColor="text1"/>
                <w:szCs w:val="21"/>
                <w:highlight w:val="none"/>
                <w:u w:val="single"/>
                <w14:textFill>
                  <w14:solidFill>
                    <w14:schemeClr w14:val="tx1"/>
                  </w14:solidFill>
                </w14:textFill>
              </w:rPr>
              <w:t xml:space="preserve"> 0</w:t>
            </w:r>
            <w:r>
              <w:rPr>
                <w:rFonts w:hint="eastAsia" w:ascii="宋体" w:hAnsi="宋体" w:eastAsia="宋体" w:cs="宋体"/>
                <w:color w:val="000000" w:themeColor="text1"/>
                <w:szCs w:val="21"/>
                <w:highlight w:val="none"/>
                <w14:textFill>
                  <w14:solidFill>
                    <w14:schemeClr w14:val="tx1"/>
                  </w14:solidFill>
                </w14:textFill>
              </w:rPr>
              <w:t>项。</w:t>
            </w:r>
          </w:p>
          <w:p w14:paraId="30B04F5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技术条款评审中允许负偏离的条款数为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8 </w:t>
            </w:r>
            <w:r>
              <w:rPr>
                <w:rFonts w:hint="eastAsia" w:ascii="宋体" w:hAnsi="宋体" w:eastAsia="宋体" w:cs="宋体"/>
                <w:color w:val="000000" w:themeColor="text1"/>
                <w:szCs w:val="21"/>
                <w:highlight w:val="none"/>
                <w14:textFill>
                  <w14:solidFill>
                    <w14:schemeClr w14:val="tx1"/>
                  </w14:solidFill>
                </w14:textFill>
              </w:rPr>
              <w:t>项。</w:t>
            </w:r>
          </w:p>
        </w:tc>
      </w:tr>
      <w:tr w14:paraId="0767A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9E7E1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EC175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分包</w:t>
            </w:r>
          </w:p>
        </w:tc>
        <w:tc>
          <w:tcPr>
            <w:tcW w:w="6306" w:type="dxa"/>
            <w:tcBorders>
              <w:top w:val="single" w:color="000000" w:sz="8" w:space="0"/>
              <w:left w:val="single" w:color="000000" w:sz="2" w:space="0"/>
              <w:bottom w:val="single" w:color="000000" w:sz="8" w:space="0"/>
              <w:right w:val="single" w:color="000000" w:sz="8" w:space="0"/>
            </w:tcBorders>
            <w:vAlign w:val="center"/>
          </w:tcPr>
          <w:p w14:paraId="0C4B988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7286927"/>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 xml:space="preserve"> A</w:t>
            </w:r>
            <w:r>
              <w:rPr>
                <w:rFonts w:hint="eastAsia" w:ascii="宋体" w:hAnsi="宋体" w:eastAsia="宋体" w:cs="宋体"/>
                <w:color w:val="000000" w:themeColor="text1"/>
                <w:sz w:val="21"/>
                <w:szCs w:val="21"/>
                <w:highlight w:val="none"/>
                <w14:textFill>
                  <w14:solidFill>
                    <w14:schemeClr w14:val="tx1"/>
                  </w14:solidFill>
                </w14:textFill>
              </w:rPr>
              <w:t>同意将非主体、非关键性的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工作分包。</w:t>
            </w:r>
          </w:p>
          <w:p w14:paraId="107D189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7633135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1"/>
                <w:szCs w:val="21"/>
                <w:highlight w:val="none"/>
                <w14:textFill>
                  <w14:solidFill>
                    <w14:schemeClr w14:val="tx1"/>
                  </w14:solidFill>
                </w14:textFill>
              </w:rPr>
              <w:t xml:space="preserve"> B</w:t>
            </w:r>
            <w:r>
              <w:rPr>
                <w:rFonts w:hint="eastAsia" w:ascii="宋体" w:hAnsi="宋体" w:eastAsia="宋体" w:cs="宋体"/>
                <w:color w:val="000000" w:themeColor="text1"/>
                <w:sz w:val="21"/>
                <w:szCs w:val="21"/>
                <w:highlight w:val="none"/>
                <w14:textFill>
                  <w14:solidFill>
                    <w14:schemeClr w14:val="tx1"/>
                  </w14:solidFill>
                </w14:textFill>
              </w:rPr>
              <w:t>不同意分包。</w:t>
            </w:r>
          </w:p>
          <w:p w14:paraId="1784820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注：不得限制大中型企业向小微企业合理分包。</w:t>
            </w:r>
          </w:p>
        </w:tc>
      </w:tr>
      <w:tr w14:paraId="54195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C97FB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8764D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开标前答疑会或现场考察</w:t>
            </w:r>
          </w:p>
        </w:tc>
        <w:tc>
          <w:tcPr>
            <w:tcW w:w="6306" w:type="dxa"/>
            <w:tcBorders>
              <w:top w:val="single" w:color="000000" w:sz="8" w:space="0"/>
              <w:left w:val="single" w:color="000000" w:sz="2" w:space="0"/>
              <w:bottom w:val="single" w:color="000000" w:sz="8" w:space="0"/>
              <w:right w:val="single" w:color="000000" w:sz="8" w:space="0"/>
            </w:tcBorders>
            <w:vAlign w:val="center"/>
          </w:tcPr>
          <w:p w14:paraId="08E8884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sdtContent>
            </w:sdt>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14:paraId="50C45DD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B组织，</w:t>
            </w: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r w14:paraId="45193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F3C0A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52118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样品提供</w:t>
            </w:r>
          </w:p>
        </w:tc>
        <w:tc>
          <w:tcPr>
            <w:tcW w:w="6306" w:type="dxa"/>
            <w:tcBorders>
              <w:top w:val="single" w:color="000000" w:sz="8" w:space="0"/>
              <w:left w:val="single" w:color="000000" w:sz="2" w:space="0"/>
              <w:bottom w:val="single" w:color="000000" w:sz="8" w:space="0"/>
              <w:right w:val="single" w:color="000000" w:sz="8" w:space="0"/>
            </w:tcBorders>
            <w:vAlign w:val="center"/>
          </w:tcPr>
          <w:p w14:paraId="74C96EE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sdtContent>
            </w:sdt>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不要求提供。</w:t>
            </w:r>
          </w:p>
          <w:p w14:paraId="6FA5047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B要求提供，</w:t>
            </w:r>
          </w:p>
          <w:p w14:paraId="1ACB6D5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snapToGrid w:val="0"/>
                <w:color w:val="000000" w:themeColor="text1"/>
                <w:kern w:val="28"/>
                <w:sz w:val="21"/>
                <w:szCs w:val="21"/>
                <w:highlight w:val="none"/>
                <w14:textFill>
                  <w14:solidFill>
                    <w14:schemeClr w14:val="tx1"/>
                  </w14:solidFill>
                </w14:textFill>
              </w:rPr>
              <w:t>样品：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A2E1CD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snapToGrid w:val="0"/>
                <w:color w:val="000000" w:themeColor="text1"/>
                <w:kern w:val="28"/>
                <w:sz w:val="21"/>
                <w:szCs w:val="21"/>
                <w:highlight w:val="none"/>
                <w14:textFill>
                  <w14:solidFill>
                    <w14:schemeClr w14:val="tx1"/>
                  </w14:solidFill>
                </w14:textFill>
              </w:rPr>
              <w:t>样品制作的标准和要求：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44A45AE3">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（3）样品的评审方法以及评审标准</w:t>
            </w:r>
            <w:r>
              <w:rPr>
                <w:rFonts w:hint="eastAsia" w:ascii="宋体" w:hAnsi="宋体" w:eastAsia="宋体" w:cs="宋体"/>
                <w:snapToGrid w:val="0"/>
                <w:color w:val="000000" w:themeColor="text1"/>
                <w:kern w:val="28"/>
                <w:sz w:val="21"/>
                <w:szCs w:val="21"/>
                <w:highlight w:val="none"/>
                <w14:textFill>
                  <w14:solidFill>
                    <w14:schemeClr w14:val="tx1"/>
                  </w14:solidFill>
                </w14:textFill>
              </w:rPr>
              <w:t>：详见</w:t>
            </w:r>
            <w:r>
              <w:rPr>
                <w:rFonts w:hint="eastAsia" w:ascii="宋体" w:hAnsi="宋体" w:eastAsia="宋体" w:cs="宋体"/>
                <w:color w:val="000000" w:themeColor="text1"/>
                <w:sz w:val="21"/>
                <w:szCs w:val="21"/>
                <w:highlight w:val="none"/>
                <w:u w:val="single"/>
                <w14:textFill>
                  <w14:solidFill>
                    <w14:schemeClr w14:val="tx1"/>
                  </w14:solidFill>
                </w14:textFill>
              </w:rPr>
              <w:t>评标办法</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09438A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（4）是否需要随样品提交检测报告：</w:t>
            </w:r>
            <w:sdt>
              <w:sdtPr>
                <w:rPr>
                  <w:rFonts w:hint="eastAsia" w:ascii="宋体" w:hAnsi="宋体" w:eastAsia="宋体" w:cs="宋体"/>
                  <w:color w:val="000000" w:themeColor="text1"/>
                  <w:kern w:val="0"/>
                  <w:sz w:val="21"/>
                  <w:szCs w:val="21"/>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否；</w:t>
            </w:r>
            <w:sdt>
              <w:sdtPr>
                <w:rPr>
                  <w:rFonts w:hint="eastAsia" w:ascii="宋体" w:hAnsi="宋体" w:eastAsia="宋体" w:cs="宋体"/>
                  <w:color w:val="000000" w:themeColor="text1"/>
                  <w:kern w:val="0"/>
                  <w:sz w:val="21"/>
                  <w:szCs w:val="21"/>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是，检测机构的要求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；检测内容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591A41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（5）提供样品的时间：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8"/>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14:paraId="44510D5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FEAF66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（7）制作、运输、安装和保管样品所发生的一切费用由投标人自理。</w:t>
            </w:r>
          </w:p>
        </w:tc>
      </w:tr>
      <w:tr w14:paraId="2F21F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4C100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41FBB2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方案讲解演示</w:t>
            </w:r>
          </w:p>
        </w:tc>
        <w:tc>
          <w:tcPr>
            <w:tcW w:w="6306" w:type="dxa"/>
            <w:tcBorders>
              <w:top w:val="single" w:color="000000" w:sz="8" w:space="0"/>
              <w:left w:val="single" w:color="000000" w:sz="2" w:space="0"/>
              <w:bottom w:val="single" w:color="000000" w:sz="8" w:space="0"/>
              <w:right w:val="single" w:color="000000" w:sz="8" w:space="0"/>
            </w:tcBorders>
            <w:vAlign w:val="center"/>
          </w:tcPr>
          <w:p w14:paraId="0345644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sdtContent>
            </w:sdt>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14:paraId="287DAB2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B组织。</w:t>
            </w:r>
          </w:p>
          <w:p w14:paraId="7894AD0D">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（1）在评标时安排每个投标人进行方案讲解演示。每个投标人时间不超过</w:t>
            </w:r>
            <w:r>
              <w:rPr>
                <w:rFonts w:hint="eastAsia" w:ascii="宋体" w:hAnsi="宋体" w:eastAsia="宋体" w:cs="宋体"/>
                <w:color w:val="000000" w:themeColor="text1"/>
                <w:kern w:val="0"/>
                <w:sz w:val="21"/>
                <w:szCs w:val="21"/>
                <w:highlight w:val="none"/>
                <w:u w:val="single"/>
                <w14:textFill>
                  <w14:solidFill>
                    <w14:schemeClr w14:val="tx1"/>
                  </w14:solidFill>
                </w14:textFill>
              </w:rPr>
              <w:t>20（编制时可根据项目情况进行调整）</w:t>
            </w:r>
            <w:r>
              <w:rPr>
                <w:rFonts w:hint="eastAsia" w:ascii="宋体" w:hAnsi="宋体" w:eastAsia="宋体" w:cs="宋体"/>
                <w:color w:val="000000" w:themeColor="text1"/>
                <w:kern w:val="0"/>
                <w:sz w:val="21"/>
                <w:szCs w:val="21"/>
                <w:highlight w:val="none"/>
                <w14:textFill>
                  <w14:solidFill>
                    <w14:schemeClr w14:val="tx1"/>
                  </w14:solidFill>
                </w14:textFill>
              </w:rPr>
              <w:t>分钟，讲解次序以投标文件解密时间先后次序为准，讲解演示人员不超过</w:t>
            </w:r>
            <w:r>
              <w:rPr>
                <w:rFonts w:hint="eastAsia" w:ascii="宋体" w:hAnsi="宋体" w:eastAsia="宋体" w:cs="宋体"/>
                <w:color w:val="000000" w:themeColor="text1"/>
                <w:kern w:val="0"/>
                <w:sz w:val="21"/>
                <w:szCs w:val="21"/>
                <w:highlight w:val="none"/>
                <w:u w:val="single"/>
                <w14:textFill>
                  <w14:solidFill>
                    <w14:schemeClr w14:val="tx1"/>
                  </w14:solidFill>
                </w14:textFill>
              </w:rPr>
              <w:t>3（编制时可根据项目情况进行调整）</w:t>
            </w:r>
            <w:r>
              <w:rPr>
                <w:rFonts w:hint="eastAsia" w:ascii="宋体" w:hAnsi="宋体" w:eastAsia="宋体" w:cs="宋体"/>
                <w:color w:val="000000" w:themeColor="text1"/>
                <w:kern w:val="0"/>
                <w:sz w:val="21"/>
                <w:szCs w:val="21"/>
                <w:highlight w:val="none"/>
                <w14:textFill>
                  <w14:solidFill>
                    <w14:schemeClr w14:val="tx1"/>
                  </w14:solidFill>
                </w14:textFill>
              </w:rPr>
              <w:t>人。讲解演示结束后按要求解答评标委员会提问。</w:t>
            </w:r>
          </w:p>
          <w:p w14:paraId="57AE5F4A">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（2）方案讲解演示可选择以下其中一种方式：</w:t>
            </w:r>
          </w:p>
          <w:p w14:paraId="54B1C971">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方式一：广西政府采购云平台在线讲解演示。广西政府采购云平台在线讲解需投标人根据广西政府采购云平台操作要求做好准备工作，提前完善软硬件配置环境。</w:t>
            </w:r>
          </w:p>
          <w:p w14:paraId="1426153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方式二：评审现场讲解演示。现场讲解地点为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216AC5D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注：因投标人自身原因导致无法演示或者演示效果不理想的，责任自负。因平台原因导致本项目方案讲解演示环节无法顺利开展，按照相关规定执行。</w:t>
            </w:r>
          </w:p>
        </w:tc>
      </w:tr>
      <w:tr w14:paraId="49CE7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restart"/>
            <w:tcBorders>
              <w:top w:val="single" w:color="auto" w:sz="4" w:space="0"/>
              <w:left w:val="single" w:color="auto" w:sz="4" w:space="0"/>
              <w:right w:val="single" w:color="auto" w:sz="4" w:space="0"/>
            </w:tcBorders>
            <w:vAlign w:val="center"/>
          </w:tcPr>
          <w:p w14:paraId="466557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843" w:type="dxa"/>
            <w:vMerge w:val="restart"/>
            <w:tcBorders>
              <w:top w:val="single" w:color="000000" w:sz="8" w:space="0"/>
              <w:left w:val="single" w:color="auto" w:sz="4" w:space="0"/>
              <w:right w:val="single" w:color="000000" w:sz="8" w:space="0"/>
            </w:tcBorders>
            <w:vAlign w:val="center"/>
          </w:tcPr>
          <w:p w14:paraId="59DC4A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投标人应当提供的资格、资信证明文件</w:t>
            </w:r>
          </w:p>
        </w:tc>
        <w:tc>
          <w:tcPr>
            <w:tcW w:w="6306" w:type="dxa"/>
            <w:tcBorders>
              <w:top w:val="single" w:color="000000" w:sz="8" w:space="0"/>
              <w:left w:val="single" w:color="000000" w:sz="2" w:space="0"/>
              <w:bottom w:val="single" w:color="auto" w:sz="4" w:space="0"/>
              <w:right w:val="single" w:color="000000" w:sz="8" w:space="0"/>
            </w:tcBorders>
            <w:vAlign w:val="center"/>
          </w:tcPr>
          <w:p w14:paraId="593DE2B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（1）资格证明文件：见招标文件第二部分11.1。</w:t>
            </w:r>
          </w:p>
          <w:p w14:paraId="4A0BBB7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投标人未提供有效的资格证明文件的，视为投标人不具备招标文件中规定的资格要求，投标无效。</w:t>
            </w:r>
          </w:p>
        </w:tc>
      </w:tr>
      <w:tr w14:paraId="7926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5F164C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42B52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p>
        </w:tc>
        <w:tc>
          <w:tcPr>
            <w:tcW w:w="6306" w:type="dxa"/>
            <w:tcBorders>
              <w:top w:val="single" w:color="auto" w:sz="4" w:space="0"/>
              <w:left w:val="single" w:color="000000" w:sz="2" w:space="0"/>
              <w:bottom w:val="single" w:color="000000" w:sz="8" w:space="0"/>
              <w:right w:val="single" w:color="000000" w:sz="8" w:space="0"/>
            </w:tcBorders>
            <w:vAlign w:val="center"/>
          </w:tcPr>
          <w:p w14:paraId="6A3D738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（2）资信证明文件：根据招标文件第四部分评标标准提供。</w:t>
            </w:r>
          </w:p>
        </w:tc>
      </w:tr>
      <w:tr w14:paraId="24AEE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2E9EA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C350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节能产品、环境标志产品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70D3FA1B">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1495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D9443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7CAE6C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报价要求</w:t>
            </w:r>
          </w:p>
        </w:tc>
        <w:tc>
          <w:tcPr>
            <w:tcW w:w="6306" w:type="dxa"/>
            <w:tcBorders>
              <w:top w:val="single" w:color="000000" w:sz="8" w:space="0"/>
              <w:left w:val="single" w:color="000000" w:sz="2" w:space="0"/>
              <w:bottom w:val="single" w:color="000000" w:sz="8" w:space="0"/>
              <w:right w:val="single" w:color="000000" w:sz="8" w:space="0"/>
            </w:tcBorders>
            <w:vAlign w:val="center"/>
          </w:tcPr>
          <w:p w14:paraId="55D9CF7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有关本项目实施所需的所有费用（含税费）均计入报价。</w:t>
            </w:r>
            <w:r>
              <w:rPr>
                <w:rFonts w:hint="eastAsia" w:ascii="宋体" w:hAnsi="宋体" w:eastAsia="宋体" w:cs="宋体"/>
                <w:bCs/>
                <w:color w:val="000000" w:themeColor="text1"/>
                <w:kern w:val="0"/>
                <w:sz w:val="21"/>
                <w:szCs w:val="21"/>
                <w:highlight w:val="none"/>
                <w:lang w:val="zh-CN"/>
                <w14:textFill>
                  <w14:solidFill>
                    <w14:schemeClr w14:val="tx1"/>
                  </w14:solidFill>
                </w14:textFill>
              </w:rPr>
              <w:t>投标文件</w:t>
            </w:r>
            <w:r>
              <w:rPr>
                <w:rFonts w:hint="eastAsia" w:ascii="宋体" w:hAnsi="宋体" w:eastAsia="宋体" w:cs="宋体"/>
                <w:bCs/>
                <w:color w:val="000000" w:themeColor="text1"/>
                <w:sz w:val="21"/>
                <w:szCs w:val="21"/>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000000" w:themeColor="text1"/>
                <w:kern w:val="0"/>
                <w:sz w:val="21"/>
                <w:szCs w:val="21"/>
                <w:highlight w:val="none"/>
                <w:lang w:val="zh-CN"/>
                <w14:textFill>
                  <w14:solidFill>
                    <w14:schemeClr w14:val="tx1"/>
                  </w14:solidFill>
                </w14:textFill>
              </w:rPr>
              <w:t>投标文件中价格全部采用人民币报价。招标文件未列明，而投标人认为必需的费用也需列入报价。提醒：验收时检测费用由采购人承担，不包含在投标总价中。</w:t>
            </w:r>
          </w:p>
          <w:p w14:paraId="76B382D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投标报价出现下列情形的，投标无效：</w:t>
            </w:r>
          </w:p>
          <w:p w14:paraId="3EDCCC1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投标文件出现不是唯一的、有选择性投标报价的；</w:t>
            </w:r>
          </w:p>
          <w:p w14:paraId="0ECA81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投标报价超过招标文件中规定的预算金额或者最高限价的;</w:t>
            </w:r>
          </w:p>
          <w:p w14:paraId="614D372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000000" w:themeColor="text1"/>
                <w:sz w:val="21"/>
                <w:szCs w:val="21"/>
                <w:highlight w:val="none"/>
                <w14:textFill>
                  <w14:solidFill>
                    <w14:schemeClr w14:val="tx1"/>
                  </w14:solidFill>
                </w14:textFill>
              </w:rPr>
              <w:t>;</w:t>
            </w:r>
          </w:p>
          <w:p w14:paraId="029523CF">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投标人对根据修正原则修正后的报价不确认的</w:t>
            </w:r>
            <w:r>
              <w:rPr>
                <w:rFonts w:hint="eastAsia" w:ascii="宋体" w:hAnsi="宋体" w:eastAsia="宋体" w:cs="宋体"/>
                <w:color w:val="000000" w:themeColor="text1"/>
                <w:sz w:val="21"/>
                <w:szCs w:val="21"/>
                <w:highlight w:val="none"/>
                <w14:textFill>
                  <w14:solidFill>
                    <w14:schemeClr w14:val="tx1"/>
                  </w14:solidFill>
                </w14:textFill>
              </w:rPr>
              <w:t>。</w:t>
            </w:r>
          </w:p>
        </w:tc>
      </w:tr>
      <w:tr w14:paraId="20A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right w:val="single" w:color="000000" w:sz="2" w:space="0"/>
            </w:tcBorders>
            <w:vAlign w:val="center"/>
          </w:tcPr>
          <w:p w14:paraId="1B305CF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843" w:type="dxa"/>
            <w:tcBorders>
              <w:top w:val="single" w:color="000000" w:sz="8" w:space="0"/>
              <w:left w:val="single" w:color="000000" w:sz="2" w:space="0"/>
              <w:right w:val="single" w:color="000000" w:sz="8" w:space="0"/>
            </w:tcBorders>
            <w:vAlign w:val="center"/>
          </w:tcPr>
          <w:p w14:paraId="3126FB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中小企业信用融资</w:t>
            </w:r>
          </w:p>
        </w:tc>
        <w:tc>
          <w:tcPr>
            <w:tcW w:w="6306" w:type="dxa"/>
            <w:tcBorders>
              <w:top w:val="single" w:color="000000" w:sz="8" w:space="0"/>
              <w:left w:val="single" w:color="000000" w:sz="2" w:space="0"/>
              <w:right w:val="single" w:color="000000" w:sz="8" w:space="0"/>
            </w:tcBorders>
            <w:vAlign w:val="center"/>
          </w:tcPr>
          <w:p w14:paraId="4FB3654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000000" w:themeColor="text1"/>
                <w:kern w:val="28"/>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28"/>
                <w:sz w:val="21"/>
                <w:szCs w:val="21"/>
                <w:highlight w:val="none"/>
                <w14:textFill>
                  <w14:solidFill>
                    <w14:schemeClr w14:val="tx1"/>
                  </w14:solidFill>
                </w14:textFill>
              </w:rPr>
              <w:t>若有融资意向，详见《关于贯彻落实政府采购领域促进中小企业发展措施的通知》，或登录北海市政府采购中心网站自助查询。</w:t>
            </w:r>
          </w:p>
          <w:p w14:paraId="18E49C3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28"/>
                <w:sz w:val="21"/>
                <w:szCs w:val="21"/>
                <w:highlight w:val="none"/>
                <w14:textFill>
                  <w14:solidFill>
                    <w14:schemeClr w14:val="tx1"/>
                  </w14:solidFill>
                </w14:textFill>
              </w:rPr>
              <w:t>中标后也可在“广西政府采购云”平台申请政采贷：操作路径：登录广西政府采购云平台-金融服务中心-【融资服务】，可在热门申请中选择产品直接申请。</w:t>
            </w:r>
          </w:p>
        </w:tc>
      </w:tr>
      <w:tr w14:paraId="01266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FB106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843" w:type="dxa"/>
            <w:tcBorders>
              <w:top w:val="single" w:color="000000" w:sz="8" w:space="0"/>
              <w:left w:val="single" w:color="000000" w:sz="2" w:space="0"/>
              <w:bottom w:val="single" w:color="auto" w:sz="4" w:space="0"/>
              <w:right w:val="single" w:color="000000" w:sz="8" w:space="0"/>
            </w:tcBorders>
            <w:vAlign w:val="center"/>
          </w:tcPr>
          <w:p w14:paraId="41F41EA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备份投标文件送达地点和签收人员</w:t>
            </w:r>
          </w:p>
        </w:tc>
        <w:tc>
          <w:tcPr>
            <w:tcW w:w="6306" w:type="dxa"/>
            <w:tcBorders>
              <w:top w:val="single" w:color="000000" w:sz="8" w:space="0"/>
              <w:left w:val="single" w:color="000000" w:sz="2" w:space="0"/>
              <w:bottom w:val="single" w:color="auto" w:sz="4" w:space="0"/>
              <w:right w:val="single" w:color="000000" w:sz="8" w:space="0"/>
            </w:tcBorders>
            <w:vAlign w:val="center"/>
          </w:tcPr>
          <w:p w14:paraId="67F65FC7">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sym w:font="Wingdings" w:char="00A8"/>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不接受。</w:t>
            </w:r>
          </w:p>
          <w:p w14:paraId="0785DAD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28"/>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color w:val="000000" w:themeColor="text1"/>
                <w:kern w:val="0"/>
                <w:sz w:val="21"/>
                <w:szCs w:val="21"/>
                <w:highlight w:val="none"/>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28"/>
                <w:sz w:val="21"/>
                <w:szCs w:val="21"/>
                <w:highlight w:val="none"/>
                <w14:textFill>
                  <w14:solidFill>
                    <w14:schemeClr w14:val="tx1"/>
                  </w14:solidFill>
                </w14:textFill>
              </w:rPr>
              <w:t>备份投标文件送达地点：</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北海市北海大道科技大厦三楼广西科联招标中心有限公司北海分公司</w:t>
            </w:r>
            <w:r>
              <w:rPr>
                <w:rFonts w:hint="eastAsia" w:ascii="宋体" w:hAnsi="宋体" w:eastAsia="宋体" w:cs="宋体"/>
                <w:color w:val="000000" w:themeColor="text1"/>
                <w:kern w:val="28"/>
                <w:sz w:val="21"/>
                <w:szCs w:val="21"/>
                <w:highlight w:val="none"/>
                <w14:textFill>
                  <w14:solidFill>
                    <w14:schemeClr w14:val="tx1"/>
                  </w14:solidFill>
                </w14:textFill>
              </w:rPr>
              <w:t>；备份投标文件签收人员联系电话：</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0779-3832133</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32D0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93BA04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E9F80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特别说明</w:t>
            </w:r>
          </w:p>
        </w:tc>
        <w:tc>
          <w:tcPr>
            <w:tcW w:w="6306" w:type="dxa"/>
            <w:tcBorders>
              <w:top w:val="single" w:color="auto" w:sz="4" w:space="0"/>
              <w:left w:val="single" w:color="auto" w:sz="4" w:space="0"/>
              <w:bottom w:val="single" w:color="auto" w:sz="4" w:space="0"/>
              <w:right w:val="single" w:color="auto" w:sz="4" w:space="0"/>
            </w:tcBorders>
            <w:vAlign w:val="center"/>
          </w:tcPr>
          <w:p w14:paraId="33240D0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联合体投标的，联合体各方分别提供与联合体协议中规定的分工内容相应的业绩证明材料，业绩数量以提供材料较少的一方为准。</w:t>
            </w:r>
          </w:p>
        </w:tc>
      </w:tr>
      <w:tr w14:paraId="1585F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292A5BE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70F08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p>
        </w:tc>
        <w:tc>
          <w:tcPr>
            <w:tcW w:w="6306" w:type="dxa"/>
            <w:tcBorders>
              <w:top w:val="single" w:color="auto" w:sz="4" w:space="0"/>
              <w:left w:val="single" w:color="auto" w:sz="4" w:space="0"/>
              <w:bottom w:val="single" w:color="auto" w:sz="4" w:space="0"/>
              <w:right w:val="single" w:color="auto" w:sz="4" w:space="0"/>
            </w:tcBorders>
            <w:vAlign w:val="center"/>
          </w:tcPr>
          <w:p w14:paraId="463A232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369766551"/>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联合体投标的，联合体各方均需按招标文件第四部分评标标准要求提供资信证明文件，否则视为不符合相关要求。</w:t>
            </w:r>
          </w:p>
          <w:p w14:paraId="5507E58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052570136"/>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22257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4266B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843" w:type="dxa"/>
            <w:tcBorders>
              <w:top w:val="single" w:color="auto" w:sz="4" w:space="0"/>
              <w:left w:val="single" w:color="auto" w:sz="4" w:space="0"/>
              <w:bottom w:val="single" w:color="auto" w:sz="4" w:space="0"/>
              <w:right w:val="single" w:color="auto" w:sz="4" w:space="0"/>
            </w:tcBorders>
            <w:vAlign w:val="center"/>
          </w:tcPr>
          <w:p w14:paraId="6E8A4B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解释权</w:t>
            </w:r>
          </w:p>
        </w:tc>
        <w:tc>
          <w:tcPr>
            <w:tcW w:w="6306" w:type="dxa"/>
            <w:tcBorders>
              <w:top w:val="single" w:color="auto" w:sz="4" w:space="0"/>
              <w:left w:val="single" w:color="auto" w:sz="4" w:space="0"/>
              <w:bottom w:val="single" w:color="auto" w:sz="4" w:space="0"/>
              <w:right w:val="single" w:color="auto" w:sz="4" w:space="0"/>
            </w:tcBorders>
            <w:vAlign w:val="center"/>
          </w:tcPr>
          <w:p w14:paraId="123D2C3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本招标文件解释权属采购人及代理机构。</w:t>
            </w:r>
          </w:p>
        </w:tc>
      </w:tr>
    </w:tbl>
    <w:p w14:paraId="64E74C8E">
      <w:pPr>
        <w:snapToGrid w:val="0"/>
        <w:spacing w:line="360" w:lineRule="auto"/>
        <w:jc w:val="center"/>
        <w:outlineLvl w:val="9"/>
        <w:rPr>
          <w:rFonts w:hint="eastAsia" w:ascii="宋体" w:hAnsi="宋体" w:eastAsia="宋体" w:cs="宋体"/>
          <w:b/>
          <w:color w:val="000000" w:themeColor="text1"/>
          <w:sz w:val="32"/>
          <w:szCs w:val="20"/>
          <w:highlight w:val="none"/>
          <w14:textFill>
            <w14:solidFill>
              <w14:schemeClr w14:val="tx1"/>
            </w14:solidFill>
          </w14:textFill>
        </w:rPr>
      </w:pPr>
    </w:p>
    <w:bookmarkEnd w:id="9"/>
    <w:p w14:paraId="574928D0">
      <w:pPr>
        <w:rPr>
          <w:rFonts w:hint="eastAsia" w:ascii="宋体" w:hAnsi="宋体" w:eastAsia="宋体" w:cs="宋体"/>
          <w:b/>
          <w:color w:val="000000" w:themeColor="text1"/>
          <w:sz w:val="32"/>
          <w:szCs w:val="20"/>
          <w:highlight w:val="none"/>
          <w14:textFill>
            <w14:solidFill>
              <w14:schemeClr w14:val="tx1"/>
            </w14:solidFill>
          </w14:textFill>
        </w:rPr>
      </w:pPr>
      <w:bookmarkStart w:id="24" w:name="_Toc164416483"/>
      <w:bookmarkStart w:id="25" w:name="第三部分"/>
      <w:r>
        <w:rPr>
          <w:rFonts w:hint="eastAsia" w:ascii="宋体" w:hAnsi="宋体" w:eastAsia="宋体" w:cs="宋体"/>
          <w:b/>
          <w:color w:val="000000" w:themeColor="text1"/>
          <w:sz w:val="32"/>
          <w:szCs w:val="20"/>
          <w:highlight w:val="none"/>
          <w14:textFill>
            <w14:solidFill>
              <w14:schemeClr w14:val="tx1"/>
            </w14:solidFill>
          </w14:textFill>
        </w:rPr>
        <w:br w:type="page"/>
      </w:r>
    </w:p>
    <w:p w14:paraId="75E55056">
      <w:pPr>
        <w:adjustRightInd/>
        <w:spacing w:line="360" w:lineRule="auto"/>
        <w:ind w:firstLine="3845" w:firstLineChars="1197"/>
        <w:outlineLvl w:val="9"/>
        <w:rPr>
          <w:rFonts w:hint="eastAsia" w:ascii="宋体" w:hAnsi="宋体" w:eastAsia="宋体" w:cs="宋体"/>
          <w:b/>
          <w:color w:val="000000" w:themeColor="text1"/>
          <w:sz w:val="32"/>
          <w:szCs w:val="20"/>
          <w:highlight w:val="none"/>
          <w14:textFill>
            <w14:solidFill>
              <w14:schemeClr w14:val="tx1"/>
            </w14:solidFill>
          </w14:textFill>
        </w:rPr>
      </w:pPr>
      <w:r>
        <w:rPr>
          <w:rFonts w:hint="eastAsia" w:ascii="宋体" w:hAnsi="宋体" w:eastAsia="宋体" w:cs="宋体"/>
          <w:b/>
          <w:color w:val="000000" w:themeColor="text1"/>
          <w:sz w:val="32"/>
          <w:szCs w:val="20"/>
          <w:highlight w:val="none"/>
          <w14:textFill>
            <w14:solidFill>
              <w14:schemeClr w14:val="tx1"/>
            </w14:solidFill>
          </w14:textFill>
        </w:rPr>
        <w:t>一、总则</w:t>
      </w:r>
    </w:p>
    <w:p w14:paraId="7A73003D">
      <w:pPr>
        <w:snapToGrid w:val="0"/>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适用范围</w:t>
      </w:r>
    </w:p>
    <w:p w14:paraId="1D80406B">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2.定义</w:t>
      </w:r>
    </w:p>
    <w:p w14:paraId="0CFDAC12">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本文件所涉及的法定代表人（负责人）或其委托代理人签名的内容，可以是</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的法定代表人（负责人）或其委托代理人的电子签名；如果</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没有法定代表人（负责人）或其委托代理人的电子签名，</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2.6“电子交易平台”系指本项目政府采购活动所依托的广西政府采购云平台（https://www.gcy.zfcg.gxzf.gov.cn/）。</w:t>
      </w:r>
    </w:p>
    <w:p w14:paraId="0D88B25B">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 “▲” 系指实质性要求条款，“</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系指适用本项目的要求，“</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系指不适用本项目的要求。</w:t>
      </w:r>
    </w:p>
    <w:p w14:paraId="550334B4">
      <w:pPr>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采购项目需要落实的政府采购政策</w:t>
      </w:r>
    </w:p>
    <w:p w14:paraId="25598785">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000000" w:themeColor="text1"/>
          <w:kern w:val="0"/>
          <w:sz w:val="21"/>
          <w:szCs w:val="21"/>
          <w:highlight w:val="none"/>
          <w14:textFill>
            <w14:solidFill>
              <w14:schemeClr w14:val="tx1"/>
            </w14:solidFill>
          </w14:textFill>
        </w:rPr>
        <w:t>优先采购向我国企业转让技术、与我国企业签订消化吸收再创新方案的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的进口产品</w:t>
      </w:r>
      <w:r>
        <w:rPr>
          <w:rFonts w:hint="eastAsia" w:ascii="宋体" w:hAnsi="宋体" w:eastAsia="宋体" w:cs="宋体"/>
          <w:color w:val="000000" w:themeColor="text1"/>
          <w:sz w:val="21"/>
          <w:szCs w:val="21"/>
          <w:highlight w:val="none"/>
          <w14:textFill>
            <w14:solidFill>
              <w14:schemeClr w14:val="tx1"/>
            </w14:solidFill>
          </w14:textFill>
        </w:rPr>
        <w:t>。</w:t>
      </w:r>
    </w:p>
    <w:p w14:paraId="6DCB964E">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 支持绿色发展</w:t>
      </w:r>
    </w:p>
    <w:p w14:paraId="59A287BA">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3.2.3为助力打好污染防治攻坚战，推广使用绿色包装，政府采购货物、工程和服务项目中涉及商品包装和快递包装的，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提供产品及相关快递服务的具体包装要求要参考《商品包装政府采购需求标准（试行）》、《快递包装政府采购需求标准（试行）》。</w:t>
      </w:r>
      <w:bookmarkStart w:id="26" w:name="_Hlk107568539"/>
      <w:r>
        <w:rPr>
          <w:rFonts w:hint="eastAsia" w:ascii="宋体" w:hAnsi="宋体" w:eastAsia="宋体" w:cs="宋体"/>
          <w:color w:val="000000" w:themeColor="text1"/>
          <w:sz w:val="21"/>
          <w:szCs w:val="21"/>
          <w:highlight w:val="none"/>
          <w14:textFill>
            <w14:solidFill>
              <w14:schemeClr w14:val="tx1"/>
            </w14:solidFill>
          </w14:textFill>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3.2.4 鼓励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在参加政府采购过程中开展绿色设计、选择绿色材料、打造绿色制造工艺、开展绿色运输、做好废弃产品回收处理，实现产品全周期的绿色环保。鼓励采购单位对其提高预付款比例、免收履约保证金。</w:t>
      </w:r>
      <w:bookmarkEnd w:id="26"/>
    </w:p>
    <w:p w14:paraId="6E3112CA">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3.3支持中小企业发展</w:t>
      </w:r>
    </w:p>
    <w:p w14:paraId="51B09C17">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3.3.2</w:t>
      </w:r>
      <w:r>
        <w:rPr>
          <w:rFonts w:hint="eastAsia" w:ascii="宋体" w:hAnsi="宋体" w:eastAsia="宋体" w:cs="宋体"/>
          <w:color w:val="000000" w:themeColor="text1"/>
          <w:kern w:val="0"/>
          <w:sz w:val="21"/>
          <w:szCs w:val="21"/>
          <w:highlight w:val="none"/>
          <w14:textFill>
            <w14:solidFill>
              <w14:schemeClr w14:val="tx1"/>
            </w14:solidFill>
          </w14:textFill>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7" w:name="_Hlk101132181"/>
      <w:r>
        <w:rPr>
          <w:rFonts w:hint="eastAsia" w:ascii="宋体" w:hAnsi="宋体" w:eastAsia="宋体" w:cs="宋体"/>
          <w:color w:val="000000" w:themeColor="text1"/>
          <w:sz w:val="21"/>
          <w:szCs w:val="21"/>
          <w:highlight w:val="none"/>
          <w14:textFill>
            <w14:solidFill>
              <w14:schemeClr w14:val="tx1"/>
            </w14:solidFill>
          </w14:textFill>
        </w:rPr>
        <w:t>联合协议或者分包意向协议约定小微企业的合同份额占到合同总金额30%以上的</w:t>
      </w:r>
      <w:bookmarkEnd w:id="27"/>
      <w:r>
        <w:rPr>
          <w:rFonts w:hint="eastAsia" w:ascii="宋体" w:hAnsi="宋体" w:eastAsia="宋体" w:cs="宋体"/>
          <w:color w:val="000000" w:themeColor="text1"/>
          <w:sz w:val="21"/>
          <w:szCs w:val="21"/>
          <w:highlight w:val="none"/>
          <w14:textFill>
            <w14:solidFill>
              <w14:schemeClr w14:val="tx1"/>
            </w14:solidFill>
          </w14:textFill>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bCs/>
          <w:color w:val="000000" w:themeColor="text1"/>
          <w:sz w:val="21"/>
          <w:szCs w:val="21"/>
          <w:highlight w:val="none"/>
          <w14:textFill>
            <w14:solidFill>
              <w14:schemeClr w14:val="tx1"/>
            </w14:solidFill>
          </w14:textFill>
        </w:rPr>
        <w:t>支持创新发展</w:t>
      </w:r>
    </w:p>
    <w:p w14:paraId="70CD909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3.5平等对待内外资企业</w:t>
      </w:r>
    </w:p>
    <w:p w14:paraId="3A3F1CB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政府采购依法对内外资企业在中国境内生产的产品（包括提供的服务）平等对待，不论其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予以限定。平等对待内外资企业，切实保障企业公平竞争，平等维护企业的合法利益。</w:t>
      </w:r>
    </w:p>
    <w:p w14:paraId="563364DA">
      <w:pPr>
        <w:pStyle w:val="84"/>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3.6平等对待符合条件的破产重整企业</w:t>
      </w:r>
    </w:p>
    <w:p w14:paraId="1C73779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 询问、质疑、投诉</w:t>
      </w:r>
    </w:p>
    <w:p w14:paraId="6E6F3816">
      <w:pPr>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4.1在线询问、质疑、投诉</w:t>
      </w:r>
    </w:p>
    <w:p w14:paraId="1D5FC258">
      <w:pPr>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询问联系部门：</w:t>
      </w:r>
      <w:r>
        <w:rPr>
          <w:rFonts w:hint="eastAsia" w:ascii="宋体" w:hAnsi="宋体" w:eastAsia="宋体" w:cs="宋体"/>
          <w:color w:val="000000" w:themeColor="text1"/>
          <w:sz w:val="21"/>
          <w:szCs w:val="21"/>
          <w:highlight w:val="none"/>
          <w:lang w:eastAsia="zh-CN"/>
          <w14:textFill>
            <w14:solidFill>
              <w14:schemeClr w14:val="tx1"/>
            </w14:solidFill>
          </w14:textFill>
        </w:rPr>
        <w:t>广西科联招标中心有限公司</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联系电话：0779-3832133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3830266</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0B95456">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赖亭亭</w:t>
      </w:r>
      <w:r>
        <w:rPr>
          <w:rFonts w:hint="eastAsia" w:ascii="宋体" w:hAnsi="宋体" w:eastAsia="宋体" w:cs="宋体"/>
          <w:color w:val="000000" w:themeColor="text1"/>
          <w:sz w:val="21"/>
          <w:szCs w:val="21"/>
          <w:highlight w:val="none"/>
          <w14:textFill>
            <w14:solidFill>
              <w14:schemeClr w14:val="tx1"/>
            </w14:solidFill>
          </w14:textFill>
        </w:rPr>
        <w:t xml:space="preserve">     地址：</w:t>
      </w:r>
      <w:r>
        <w:rPr>
          <w:rFonts w:hint="eastAsia" w:ascii="宋体" w:hAnsi="宋体" w:eastAsia="宋体" w:cs="宋体"/>
          <w:color w:val="000000" w:themeColor="text1"/>
          <w:sz w:val="21"/>
          <w:szCs w:val="21"/>
          <w:highlight w:val="none"/>
          <w:lang w:val="en-US" w:eastAsia="zh-CN"/>
          <w14:textFill>
            <w14:solidFill>
              <w14:schemeClr w14:val="tx1"/>
            </w14:solidFill>
          </w14:textFill>
        </w:rPr>
        <w:t>北海市北海大道科技大厦三楼</w:t>
      </w:r>
    </w:p>
    <w:p w14:paraId="542B02D6">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质疑联系部门：</w:t>
      </w:r>
      <w:r>
        <w:rPr>
          <w:rFonts w:hint="eastAsia" w:ascii="宋体" w:hAnsi="宋体" w:eastAsia="宋体" w:cs="宋体"/>
          <w:color w:val="000000" w:themeColor="text1"/>
          <w:sz w:val="21"/>
          <w:szCs w:val="21"/>
          <w:highlight w:val="none"/>
          <w:lang w:eastAsia="zh-CN"/>
          <w14:textFill>
            <w14:solidFill>
              <w14:schemeClr w14:val="tx1"/>
            </w14:solidFill>
          </w14:textFill>
        </w:rPr>
        <w:t>广西科联招标中心有限公司</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联系电话：0779-3832133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3830266</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C321815">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赖亭亭</w:t>
      </w:r>
      <w:r>
        <w:rPr>
          <w:rFonts w:hint="eastAsia" w:ascii="宋体" w:hAnsi="宋体" w:eastAsia="宋体" w:cs="宋体"/>
          <w:color w:val="000000" w:themeColor="text1"/>
          <w:sz w:val="21"/>
          <w:szCs w:val="21"/>
          <w:highlight w:val="none"/>
          <w14:textFill>
            <w14:solidFill>
              <w14:schemeClr w14:val="tx1"/>
            </w14:solidFill>
          </w14:textFill>
        </w:rPr>
        <w:t xml:space="preserve">     地址：</w:t>
      </w:r>
      <w:r>
        <w:rPr>
          <w:rFonts w:hint="eastAsia" w:ascii="宋体" w:hAnsi="宋体" w:eastAsia="宋体" w:cs="宋体"/>
          <w:color w:val="000000" w:themeColor="text1"/>
          <w:sz w:val="21"/>
          <w:szCs w:val="21"/>
          <w:highlight w:val="none"/>
          <w:lang w:val="en-US" w:eastAsia="zh-CN"/>
          <w14:textFill>
            <w14:solidFill>
              <w14:schemeClr w14:val="tx1"/>
            </w14:solidFill>
          </w14:textFill>
        </w:rPr>
        <w:t>北海市北海大道科技大厦三楼</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F024679">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投诉联系部门：</w:t>
      </w:r>
      <w:r>
        <w:rPr>
          <w:rFonts w:hint="eastAsia" w:ascii="宋体" w:hAnsi="宋体" w:eastAsia="宋体" w:cs="宋体"/>
          <w:color w:val="000000" w:themeColor="text1"/>
          <w:sz w:val="21"/>
          <w:szCs w:val="21"/>
          <w:highlight w:val="none"/>
          <w:lang w:eastAsia="zh-CN"/>
          <w14:textFill>
            <w14:solidFill>
              <w14:schemeClr w14:val="tx1"/>
            </w14:solidFill>
          </w14:textFill>
        </w:rPr>
        <w:t>北海市财政局政府采购管理科</w:t>
      </w:r>
      <w:r>
        <w:rPr>
          <w:rFonts w:hint="eastAsia" w:ascii="宋体" w:hAnsi="宋体" w:eastAsia="宋体" w:cs="宋体"/>
          <w:color w:val="000000" w:themeColor="text1"/>
          <w:sz w:val="21"/>
          <w:szCs w:val="21"/>
          <w:highlight w:val="none"/>
          <w14:textFill>
            <w14:solidFill>
              <w14:schemeClr w14:val="tx1"/>
            </w14:solidFill>
          </w14:textFill>
        </w:rPr>
        <w:t xml:space="preserve">     联系电话：0779-3063975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35AF23BA">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付工</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地址：北海市海城区北部湾西路19号</w:t>
      </w:r>
    </w:p>
    <w:p w14:paraId="4A9A150D">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4.2投标人询问</w:t>
      </w:r>
    </w:p>
    <w:p w14:paraId="4CA95D6F">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4.3投标人质疑</w:t>
      </w:r>
    </w:p>
    <w:p w14:paraId="1E8E703B">
      <w:pPr>
        <w:pStyle w:val="3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w:t>
      </w:r>
      <w:r>
        <w:rPr>
          <w:rFonts w:hint="eastAsia" w:ascii="宋体" w:hAnsi="宋体" w:eastAsia="宋体" w:cs="宋体"/>
          <w:color w:val="000000" w:themeColor="text1"/>
          <w:sz w:val="21"/>
          <w:szCs w:val="21"/>
          <w:highlight w:val="none"/>
          <w14:textFill>
            <w14:solidFill>
              <w14:schemeClr w14:val="tx1"/>
            </w14:solidFill>
          </w14:textFill>
        </w:rPr>
        <w:t>.1提出质疑的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应当是参与所质疑项目采购活动的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。潜在</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已依法获取其可质疑的招标文件的，可以对该文件提出质疑。</w:t>
      </w:r>
    </w:p>
    <w:p w14:paraId="12C2C033">
      <w:pPr>
        <w:pStyle w:val="3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1874B16">
      <w:pPr>
        <w:pStyle w:val="6"/>
        <w:spacing w:line="360" w:lineRule="auto"/>
        <w:ind w:firstLine="420" w:firstLineChars="200"/>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4.3.2.1对招标文件提出质疑的，质疑期限为</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投标人</w:t>
      </w:r>
      <w:r>
        <w:rPr>
          <w:rFonts w:hint="eastAsia" w:ascii="宋体" w:hAnsi="宋体" w:eastAsia="宋体" w:cs="宋体"/>
          <w:snapToGrid/>
          <w:color w:val="000000" w:themeColor="text1"/>
          <w:kern w:val="2"/>
          <w:sz w:val="21"/>
          <w:szCs w:val="21"/>
          <w:highlight w:val="none"/>
          <w14:textFill>
            <w14:solidFill>
              <w14:schemeClr w14:val="tx1"/>
            </w14:solidFill>
          </w14:textFill>
        </w:rPr>
        <w:t>获得招标文件之日或者招标文件公告期限届满之日起计算。</w:t>
      </w:r>
    </w:p>
    <w:p w14:paraId="31028F27">
      <w:pPr>
        <w:pStyle w:val="3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4.3.2.2对采购过程提出质疑的，质疑期限为各采购程序环节结束之日起计算。</w:t>
      </w:r>
    </w:p>
    <w:p w14:paraId="3F578554">
      <w:pPr>
        <w:pStyle w:val="3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4.3.2.3对采购结果提出质疑的，质疑期限自采购结果公告期限届满之日起计算。</w:t>
      </w:r>
    </w:p>
    <w:p w14:paraId="0ACB799B">
      <w:pPr>
        <w:pStyle w:val="36"/>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4.3.3</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提出质疑应当提交质疑函和必要的证明材料。质疑函应当包括下列内容：</w:t>
      </w:r>
    </w:p>
    <w:p w14:paraId="155B2F7C">
      <w:pPr>
        <w:pStyle w:val="36"/>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4.3.3.1投标人的姓名或者名称、地址、邮编、联系人及联系电话；</w:t>
      </w:r>
    </w:p>
    <w:p w14:paraId="3382E6C9">
      <w:pPr>
        <w:pStyle w:val="36"/>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4.3.3.2质疑项目的名称、编号；</w:t>
      </w:r>
    </w:p>
    <w:p w14:paraId="0477515E">
      <w:pPr>
        <w:pStyle w:val="36"/>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4.3.3.3具体、明确的质疑事项和与质疑事项相关的请求；</w:t>
      </w:r>
    </w:p>
    <w:p w14:paraId="4B83C788">
      <w:pPr>
        <w:pStyle w:val="36"/>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4.3.3.4事实依据；</w:t>
      </w:r>
    </w:p>
    <w:p w14:paraId="5F6B39E0">
      <w:pPr>
        <w:pStyle w:val="36"/>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4.3.3.5必要的法律依据；</w:t>
      </w:r>
    </w:p>
    <w:p w14:paraId="3AEA645D">
      <w:pPr>
        <w:pStyle w:val="36"/>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4.3.3.6提出质疑的日期。</w:t>
      </w:r>
    </w:p>
    <w:p w14:paraId="19BAF4C0">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提交的质疑函需一式三份。</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为自然人的，应当由本人签字；</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为法人或者其他组织的，应当由法定代表人、主要负责人，或者其授权代表签字或者盖章，并加盖公章。</w:t>
      </w:r>
    </w:p>
    <w:p w14:paraId="3D4CFC9E">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质疑函范本及制作说明详见附件2。</w:t>
      </w:r>
    </w:p>
    <w:p w14:paraId="0EC9F351">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4.3.4对同一采购程序环节的质疑，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须在法定质疑期内一次性提出。</w:t>
      </w:r>
    </w:p>
    <w:p w14:paraId="67E80828">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4.3</w:t>
      </w:r>
      <w:r>
        <w:rPr>
          <w:rFonts w:hint="eastAsia" w:ascii="宋体" w:hAnsi="宋体" w:eastAsia="宋体" w:cs="宋体"/>
          <w:color w:val="000000" w:themeColor="text1"/>
          <w:sz w:val="21"/>
          <w:szCs w:val="21"/>
          <w:highlight w:val="none"/>
          <w14:textFill>
            <w14:solidFill>
              <w14:schemeClr w14:val="tx1"/>
            </w14:solidFill>
          </w14:textFill>
        </w:rPr>
        <w:t>.5采购人或者采购代理机构应当在收到</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的书面质疑后七个工作日内作出答复，并以书面形式通知质疑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和其他与质疑处理结果有利害关系的政府采购当事人，但答复的内容不得涉及商业秘密。采购人或者采购代理机构应当</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质疑回复后5个工作日内，在广西政府采购网公开质疑答复，答复内容应当完整。</w:t>
      </w:r>
    </w:p>
    <w:p w14:paraId="73E05B0C">
      <w:pPr>
        <w:pStyle w:val="36"/>
        <w:spacing w:line="360" w:lineRule="auto"/>
        <w:ind w:firstLine="42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4.3.6根据采购人与采购代理机构签订的采购委托协议，质疑答复责任主体如下：</w:t>
      </w:r>
      <w:r>
        <w:rPr>
          <w:rFonts w:hint="eastAsia" w:ascii="宋体" w:hAnsi="宋体" w:eastAsia="宋体" w:cs="宋体"/>
          <w:color w:val="000000" w:themeColor="text1"/>
          <w:sz w:val="24"/>
          <w:highlight w:val="none"/>
          <w14:textFill>
            <w14:solidFill>
              <w14:schemeClr w14:val="tx1"/>
            </w14:solidFill>
          </w14:textFill>
        </w:rPr>
        <w:t xml:space="preserve"> </w:t>
      </w:r>
    </w:p>
    <w:p w14:paraId="565C2212">
      <w:pPr>
        <w:widowControl/>
        <w:adjustRightInd/>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6"/>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6"/>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6"/>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6"/>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6"/>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6"/>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bl>
    <w:p w14:paraId="4D2D88FA">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采购人或代理机构应当协助质疑答复责任主体及时答复</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的书面质疑。</w:t>
      </w:r>
    </w:p>
    <w:p w14:paraId="11D7B0E6">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4.3</w:t>
      </w:r>
      <w:r>
        <w:rPr>
          <w:rFonts w:hint="eastAsia" w:ascii="宋体" w:hAnsi="宋体" w:eastAsia="宋体" w:cs="宋体"/>
          <w:color w:val="000000" w:themeColor="text1"/>
          <w:sz w:val="21"/>
          <w:szCs w:val="21"/>
          <w:highlight w:val="none"/>
          <w14:textFill>
            <w14:solidFill>
              <w14:schemeClr w14:val="tx1"/>
            </w14:solidFill>
          </w14:textFill>
        </w:rPr>
        <w:t>.7询问或者质疑事项可能影响采购结果的，采购人应当暂停签订合同，已经签订合同的，应当中止履行合同。</w:t>
      </w:r>
    </w:p>
    <w:p w14:paraId="3007072D">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4.4投标人投诉</w:t>
      </w:r>
    </w:p>
    <w:p w14:paraId="7EB376B1">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4.4.1质疑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对采购人、采购代理机构的答复不满意或者采购人、采购代理机构未在规定的时间内作出答复的，可以在答复期满后十五个工作日内向同级政府采购监督管理部门提出投诉。</w:t>
      </w:r>
    </w:p>
    <w:p w14:paraId="3786A25C">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w:t>
      </w: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投诉的事项不得超出已质疑事项的范围，基于质疑答复内容提出的投诉事项除外。</w:t>
      </w:r>
    </w:p>
    <w:p w14:paraId="71942C58">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4.4.3</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投诉应当有明确的请求和必要的证明材料。</w:t>
      </w:r>
    </w:p>
    <w:p w14:paraId="68A981FF">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4.4.4 以联合体形式参加政府采购活动的，其投诉应当由组成联合体的所有</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共同提出。</w:t>
      </w:r>
    </w:p>
    <w:p w14:paraId="3F55D77A">
      <w:pPr>
        <w:adjustRightInd/>
        <w:spacing w:line="360" w:lineRule="auto"/>
        <w:jc w:val="center"/>
        <w:outlineLvl w:val="9"/>
        <w:rPr>
          <w:rFonts w:hint="eastAsia" w:ascii="宋体" w:hAnsi="宋体" w:eastAsia="宋体" w:cs="宋体"/>
          <w:b/>
          <w:color w:val="000000" w:themeColor="text1"/>
          <w:sz w:val="32"/>
          <w:szCs w:val="20"/>
          <w:highlight w:val="none"/>
          <w14:textFill>
            <w14:solidFill>
              <w14:schemeClr w14:val="tx1"/>
            </w14:solidFill>
          </w14:textFill>
        </w:rPr>
      </w:pPr>
      <w:r>
        <w:rPr>
          <w:rFonts w:hint="eastAsia" w:ascii="宋体" w:hAnsi="宋体" w:eastAsia="宋体" w:cs="宋体"/>
          <w:b/>
          <w:color w:val="000000" w:themeColor="text1"/>
          <w:sz w:val="32"/>
          <w:szCs w:val="20"/>
          <w:highlight w:val="none"/>
          <w14:textFill>
            <w14:solidFill>
              <w14:schemeClr w14:val="tx1"/>
            </w14:solidFill>
          </w14:textFill>
        </w:rPr>
        <w:t>二、招标文件的构成、澄清、修改</w:t>
      </w:r>
    </w:p>
    <w:p w14:paraId="1F090944">
      <w:pPr>
        <w:pStyle w:val="36"/>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5．招标文件的构成</w:t>
      </w:r>
    </w:p>
    <w:p w14:paraId="5D403934">
      <w:pPr>
        <w:pStyle w:val="36"/>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招标文件包括下列文件及附件：</w:t>
      </w:r>
    </w:p>
    <w:p w14:paraId="10E9A686">
      <w:pPr>
        <w:pStyle w:val="36"/>
        <w:tabs>
          <w:tab w:val="left" w:pos="840"/>
        </w:tabs>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5.1.1招标公告；</w:t>
      </w:r>
    </w:p>
    <w:p w14:paraId="3B9B12EC">
      <w:pPr>
        <w:pStyle w:val="36"/>
        <w:tabs>
          <w:tab w:val="left" w:pos="840"/>
        </w:tabs>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5.1.2投标人须知；</w:t>
      </w:r>
    </w:p>
    <w:p w14:paraId="4F521563">
      <w:pPr>
        <w:pStyle w:val="36"/>
        <w:tabs>
          <w:tab w:val="left" w:pos="840"/>
        </w:tabs>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5.1.3采购需求；</w:t>
      </w:r>
    </w:p>
    <w:p w14:paraId="5B6DC90F">
      <w:pPr>
        <w:pStyle w:val="36"/>
        <w:tabs>
          <w:tab w:val="left" w:pos="840"/>
        </w:tabs>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5.1.4评标办法；</w:t>
      </w:r>
    </w:p>
    <w:p w14:paraId="1CAC00E6">
      <w:pPr>
        <w:pStyle w:val="36"/>
        <w:tabs>
          <w:tab w:val="left" w:pos="840"/>
        </w:tabs>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5.1.5拟签订的合同文本；</w:t>
      </w:r>
    </w:p>
    <w:p w14:paraId="4E647BEE">
      <w:pPr>
        <w:pStyle w:val="36"/>
        <w:tabs>
          <w:tab w:val="left" w:pos="840"/>
        </w:tabs>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5.1.6应提交的有关格式范例。</w:t>
      </w:r>
    </w:p>
    <w:p w14:paraId="4C01777F">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5.2与本项目有关的</w:t>
      </w:r>
      <w:r>
        <w:rPr>
          <w:rFonts w:hint="eastAsia" w:ascii="宋体" w:hAnsi="宋体" w:eastAsia="宋体" w:cs="宋体"/>
          <w:bCs/>
          <w:color w:val="000000" w:themeColor="text1"/>
          <w:sz w:val="21"/>
          <w:szCs w:val="21"/>
          <w:highlight w:val="none"/>
          <w14:textFill>
            <w14:solidFill>
              <w14:schemeClr w14:val="tx1"/>
            </w14:solidFill>
          </w14:textFill>
        </w:rPr>
        <w:t>澄清或者修改的内容为招标文件的组成部分</w:t>
      </w:r>
      <w:r>
        <w:rPr>
          <w:rFonts w:hint="eastAsia" w:ascii="宋体" w:hAnsi="宋体" w:eastAsia="宋体" w:cs="宋体"/>
          <w:color w:val="000000" w:themeColor="text1"/>
          <w:sz w:val="21"/>
          <w:szCs w:val="21"/>
          <w:highlight w:val="none"/>
          <w14:textFill>
            <w14:solidFill>
              <w14:schemeClr w14:val="tx1"/>
            </w14:solidFill>
          </w14:textFill>
        </w:rPr>
        <w:t>。</w:t>
      </w:r>
    </w:p>
    <w:p w14:paraId="47DCCC11">
      <w:pPr>
        <w:pStyle w:val="36"/>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 招标文件的澄清、修改</w:t>
      </w:r>
    </w:p>
    <w:p w14:paraId="22F5C4CA">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6.1已获取招标文件的潜在投标人，若有问题需要澄清，应于投标截止时间前，以书面形式向采购代理机构提出。</w:t>
      </w:r>
    </w:p>
    <w:p w14:paraId="43561E74">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9"/>
        <w:outlineLvl w:val="9"/>
        <w:rPr>
          <w:rFonts w:hint="eastAsia" w:ascii="宋体" w:hAnsi="宋体" w:eastAsia="宋体" w:cs="宋体"/>
          <w:color w:val="000000" w:themeColor="text1"/>
          <w:sz w:val="18"/>
          <w:szCs w:val="18"/>
          <w:highlight w:val="none"/>
          <w:lang w:val="en-US"/>
          <w14:textFill>
            <w14:solidFill>
              <w14:schemeClr w14:val="tx1"/>
            </w14:solidFill>
          </w14:textFill>
        </w:rPr>
      </w:pPr>
      <w:r>
        <w:rPr>
          <w:rFonts w:hint="eastAsia" w:ascii="宋体" w:hAnsi="宋体" w:eastAsia="宋体" w:cs="宋体"/>
          <w:color w:val="000000" w:themeColor="text1"/>
          <w:szCs w:val="24"/>
          <w:highlight w:val="none"/>
          <w:lang w:val="en-US"/>
          <w14:textFill>
            <w14:solidFill>
              <w14:schemeClr w14:val="tx1"/>
            </w14:solidFill>
          </w14:textFill>
        </w:rPr>
        <w:t xml:space="preserve">    </w:t>
      </w:r>
    </w:p>
    <w:p w14:paraId="41A4B5AE">
      <w:pPr>
        <w:adjustRightInd/>
        <w:spacing w:line="360" w:lineRule="auto"/>
        <w:jc w:val="center"/>
        <w:outlineLvl w:val="9"/>
        <w:rPr>
          <w:rFonts w:hint="eastAsia" w:ascii="宋体" w:hAnsi="宋体" w:eastAsia="宋体" w:cs="宋体"/>
          <w:b/>
          <w:color w:val="000000" w:themeColor="text1"/>
          <w:sz w:val="30"/>
          <w:szCs w:val="20"/>
          <w:highlight w:val="none"/>
          <w14:textFill>
            <w14:solidFill>
              <w14:schemeClr w14:val="tx1"/>
            </w14:solidFill>
          </w14:textFill>
        </w:rPr>
      </w:pPr>
      <w:r>
        <w:rPr>
          <w:rFonts w:hint="eastAsia" w:ascii="宋体" w:hAnsi="宋体" w:eastAsia="宋体" w:cs="宋体"/>
          <w:b/>
          <w:color w:val="000000" w:themeColor="text1"/>
          <w:sz w:val="30"/>
          <w:szCs w:val="20"/>
          <w:highlight w:val="none"/>
          <w14:textFill>
            <w14:solidFill>
              <w14:schemeClr w14:val="tx1"/>
            </w14:solidFill>
          </w14:textFill>
        </w:rPr>
        <w:t>三、投标</w:t>
      </w:r>
    </w:p>
    <w:p w14:paraId="2F17D580">
      <w:pPr>
        <w:pStyle w:val="36"/>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7. 招标文件的获取</w:t>
      </w:r>
    </w:p>
    <w:p w14:paraId="4F5ECDAC">
      <w:pPr>
        <w:spacing w:line="360" w:lineRule="auto"/>
        <w:ind w:firstLine="420" w:firstLineChars="200"/>
        <w:outlineLvl w:val="9"/>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详见招标公告中获取招标文件的时间期限、地点、方式及招标文件售价。</w:t>
      </w:r>
    </w:p>
    <w:p w14:paraId="5424577F">
      <w:pPr>
        <w:pStyle w:val="36"/>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8.开标前答疑会或现场考察</w:t>
      </w:r>
    </w:p>
    <w:p w14:paraId="4D656169">
      <w:pPr>
        <w:pStyle w:val="36"/>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7DC1FE42">
      <w:pPr>
        <w:pStyle w:val="36"/>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28"/>
          <w:sz w:val="21"/>
          <w:szCs w:val="21"/>
          <w:highlight w:val="none"/>
          <w14:textFill>
            <w14:solidFill>
              <w14:schemeClr w14:val="tx1"/>
            </w14:solidFill>
          </w14:textFill>
        </w:rPr>
        <w:t>9.投标保证金</w:t>
      </w:r>
    </w:p>
    <w:p w14:paraId="3ECEBA22">
      <w:pPr>
        <w:pStyle w:val="6"/>
        <w:spacing w:line="360" w:lineRule="auto"/>
        <w:ind w:firstLine="411" w:firstLineChars="196"/>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9.1采购人在采购文件中要求提交投标保证金的，投标保证金的数额不得超过采购项目预算金额的1%，鼓励对诚信记录良好的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免收或者减少收取投标保证金，对于需要收取保证金的政府采购项目，政府采购信用白名单</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可以免于缴纳保证金，降低信用白名单</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参与政府采购活动成本。投标保证金应当以支票、汇票、本票或者金融机构、担保机构出具的保函等非现金形式提交。</w:t>
      </w:r>
    </w:p>
    <w:p w14:paraId="730EE16F">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投标保证金收取银行账户</w:t>
      </w:r>
    </w:p>
    <w:p w14:paraId="6A75EABE">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开户名称： </w:t>
      </w:r>
    </w:p>
    <w:p w14:paraId="0E907E54">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开户银行： </w:t>
      </w:r>
    </w:p>
    <w:p w14:paraId="49EA0B6E">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银行账号：</w:t>
      </w:r>
    </w:p>
    <w:p w14:paraId="1F9542FD">
      <w:pPr>
        <w:pStyle w:val="6"/>
        <w:spacing w:line="360" w:lineRule="auto"/>
        <w:ind w:firstLine="411" w:firstLineChars="196"/>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7E8A1D">
      <w:pPr>
        <w:pStyle w:val="6"/>
        <w:spacing w:line="360" w:lineRule="auto"/>
        <w:ind w:firstLine="411" w:firstLineChars="196"/>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6"/>
        <w:spacing w:line="360" w:lineRule="auto"/>
        <w:ind w:firstLine="411" w:firstLineChars="1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6"/>
        <w:spacing w:line="360" w:lineRule="auto"/>
        <w:ind w:firstLine="411" w:firstLineChars="1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9.3保证金不予退还情形：（1）投标人在投标有效期内撤销投标文件的；（2）采购文件规定的其他情形。</w:t>
      </w:r>
    </w:p>
    <w:p w14:paraId="43E63EFA">
      <w:pPr>
        <w:pStyle w:val="36"/>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 投标文件的语言</w:t>
      </w:r>
    </w:p>
    <w:p w14:paraId="5221A3AD">
      <w:pPr>
        <w:autoSpaceDE w:val="0"/>
        <w:autoSpaceDN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投标文件及投标人与采购有关的来往通知、函件和文件均应使用中文。</w:t>
      </w:r>
    </w:p>
    <w:p w14:paraId="3E388077">
      <w:pPr>
        <w:pStyle w:val="36"/>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11. 投标文件的组成</w:t>
      </w: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11.1</w:t>
      </w:r>
      <w:r>
        <w:rPr>
          <w:rFonts w:hint="eastAsia" w:ascii="宋体" w:hAnsi="宋体" w:eastAsia="宋体" w:cs="宋体"/>
          <w:b/>
          <w:color w:val="000000" w:themeColor="text1"/>
          <w:sz w:val="21"/>
          <w:szCs w:val="21"/>
          <w:highlight w:val="none"/>
          <w14:textFill>
            <w14:solidFill>
              <w14:schemeClr w14:val="tx1"/>
            </w14:solidFill>
          </w14:textFill>
        </w:rPr>
        <w:t>资格文件（投标人须满足（1）-（9）项资格要求）：</w:t>
      </w:r>
    </w:p>
    <w:p w14:paraId="3716C061">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▲（2）具有依法缴纳税收的良好记录（投标人具有税款所属时期为202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月1日至提交投标文件截止时间前，任意</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14:textFill>
            <w14:solidFill>
              <w14:schemeClr w14:val="tx1"/>
            </w14:solidFill>
          </w14:textFill>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▲（3）具有社会保障资金的良好记录（投标人具有税款所属时期或缴款日期为202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月1日至提交投标文件截止时间前，任意</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14:textFill>
            <w14:solidFill>
              <w14:schemeClr w14:val="tx1"/>
            </w14:solidFill>
          </w14:textFill>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▲（4）具有良好的商业信誉和健全的财务会计制度（投标人具有202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▲（6）具备履行合同所必需的设备和专业技术能力的证明材料；</w:t>
      </w:r>
    </w:p>
    <w:p w14:paraId="136511A3">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▲（7）投标人直接控股股东及出资信息表</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格式见</w:t>
      </w:r>
      <w:r>
        <w:rPr>
          <w:rFonts w:hint="eastAsia" w:ascii="宋体" w:hAnsi="宋体" w:eastAsia="宋体" w:cs="宋体"/>
          <w:b/>
          <w:color w:val="000000" w:themeColor="text1"/>
          <w:highlight w:val="none"/>
          <w:lang w:eastAsia="zh-CN"/>
          <w14:textFill>
            <w14:solidFill>
              <w14:schemeClr w14:val="tx1"/>
            </w14:solidFill>
          </w14:textFill>
        </w:rPr>
        <w:t>第六部分</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p>
    <w:p w14:paraId="2587BF87">
      <w:pPr>
        <w:spacing w:line="400" w:lineRule="exact"/>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▲（8）投标人直接管理关系信息表</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格式见</w:t>
      </w:r>
      <w:r>
        <w:rPr>
          <w:rFonts w:hint="eastAsia" w:ascii="宋体" w:hAnsi="宋体" w:eastAsia="宋体" w:cs="宋体"/>
          <w:b/>
          <w:color w:val="000000" w:themeColor="text1"/>
          <w:highlight w:val="none"/>
          <w:lang w:eastAsia="zh-CN"/>
          <w14:textFill>
            <w14:solidFill>
              <w14:schemeClr w14:val="tx1"/>
            </w14:solidFill>
          </w14:textFill>
        </w:rPr>
        <w:t>第六部分</w:t>
      </w:r>
      <w:r>
        <w:rPr>
          <w:rFonts w:hint="eastAsia" w:ascii="宋体" w:hAnsi="宋体" w:eastAsia="宋体" w:cs="宋体"/>
          <w:b/>
          <w:bCs/>
          <w:color w:val="000000" w:themeColor="text1"/>
          <w:szCs w:val="21"/>
          <w:highlight w:val="none"/>
          <w14:textFill>
            <w14:solidFill>
              <w14:schemeClr w14:val="tx1"/>
            </w14:solidFill>
          </w14:textFill>
        </w:rPr>
        <w:t>，必须提供）；</w:t>
      </w:r>
    </w:p>
    <w:p w14:paraId="6F86FD0B">
      <w:pPr>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▲（9）特定资质：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1、3分标投标人</w:t>
      </w:r>
      <w:r>
        <w:rPr>
          <w:rFonts w:hint="eastAsia" w:ascii="宋体" w:hAnsi="宋体" w:cs="宋体"/>
          <w:color w:val="000000" w:themeColor="text1"/>
          <w:sz w:val="21"/>
          <w:szCs w:val="21"/>
          <w:highlight w:val="none"/>
          <w:lang w:val="en-US" w:eastAsia="zh-CN"/>
          <w14:textFill>
            <w14:solidFill>
              <w14:schemeClr w14:val="tx1"/>
            </w14:solidFill>
          </w14:textFill>
        </w:rPr>
        <w:t>为经销商的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按《医疗器械监督管理条例》（国务院令第739号）医疗器械分类管理要求提供第二类医疗器械经营备案凭证复印件，且</w:t>
      </w:r>
      <w:r>
        <w:rPr>
          <w:rFonts w:hint="eastAsia" w:ascii="宋体" w:hAnsi="宋体" w:cs="宋体"/>
          <w:color w:val="000000" w:themeColor="text1"/>
          <w:sz w:val="21"/>
          <w:szCs w:val="21"/>
          <w:highlight w:val="none"/>
          <w:lang w:val="en-US" w:eastAsia="zh-CN"/>
          <w14:textFill>
            <w14:solidFill>
              <w14:schemeClr w14:val="tx1"/>
            </w14:solidFill>
          </w14:textFill>
        </w:rPr>
        <w:t>行政许可证上面的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经营范围必须包含采购标的[符合《医疗器械监督管理条例》第四十一条第二款规定的除外]；</w:t>
      </w:r>
      <w:r>
        <w:rPr>
          <w:rFonts w:hint="eastAsia" w:ascii="宋体" w:hAnsi="宋体" w:cs="宋体"/>
          <w:color w:val="000000" w:themeColor="text1"/>
          <w:sz w:val="21"/>
          <w:szCs w:val="21"/>
          <w:highlight w:val="none"/>
          <w:lang w:val="en-US" w:eastAsia="zh-CN"/>
          <w14:textFill>
            <w14:solidFill>
              <w14:schemeClr w14:val="tx1"/>
            </w14:solidFill>
          </w14:textFill>
        </w:rPr>
        <w:t>投标人为生产厂家的提供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满足《医疗器械监督管理条例》</w:t>
      </w:r>
      <w:r>
        <w:rPr>
          <w:rFonts w:hint="eastAsia" w:ascii="宋体" w:hAnsi="宋体" w:cs="宋体"/>
          <w:color w:val="000000" w:themeColor="text1"/>
          <w:sz w:val="21"/>
          <w:szCs w:val="21"/>
          <w:highlight w:val="none"/>
          <w:lang w:val="en-US" w:eastAsia="zh-CN"/>
          <w14:textFill>
            <w14:solidFill>
              <w14:schemeClr w14:val="tx1"/>
            </w14:solidFill>
          </w14:textFill>
        </w:rPr>
        <w:t>要求的医疗器械生产许可证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复印件；2、4分标投标人</w:t>
      </w:r>
      <w:r>
        <w:rPr>
          <w:rFonts w:hint="eastAsia" w:ascii="宋体" w:hAnsi="宋体" w:cs="宋体"/>
          <w:color w:val="000000" w:themeColor="text1"/>
          <w:sz w:val="21"/>
          <w:szCs w:val="21"/>
          <w:highlight w:val="none"/>
          <w:lang w:val="en-US" w:eastAsia="zh-CN"/>
          <w14:textFill>
            <w14:solidFill>
              <w14:schemeClr w14:val="tx1"/>
            </w14:solidFill>
          </w14:textFill>
        </w:rPr>
        <w:t>为经销商的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按《医疗器械监督管理条例》（国务院令第739号）医疗器械分类管理要求提供第二类医疗器械经营备案凭证及医疗器械经营许可证复印件，且</w:t>
      </w:r>
      <w:r>
        <w:rPr>
          <w:rFonts w:hint="eastAsia" w:ascii="宋体" w:hAnsi="宋体" w:cs="宋体"/>
          <w:color w:val="000000" w:themeColor="text1"/>
          <w:sz w:val="21"/>
          <w:szCs w:val="21"/>
          <w:highlight w:val="none"/>
          <w:lang w:val="en-US" w:eastAsia="zh-CN"/>
          <w14:textFill>
            <w14:solidFill>
              <w14:schemeClr w14:val="tx1"/>
            </w14:solidFill>
          </w14:textFill>
        </w:rPr>
        <w:t>行政许可证上面的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经营范围必须包含采购标的[符合《医疗器械监督管理条例》第四十一条第二款规定的除外]；</w:t>
      </w:r>
      <w:r>
        <w:rPr>
          <w:rFonts w:hint="eastAsia" w:ascii="宋体" w:hAnsi="宋体" w:cs="宋体"/>
          <w:color w:val="000000" w:themeColor="text1"/>
          <w:sz w:val="21"/>
          <w:szCs w:val="21"/>
          <w:highlight w:val="none"/>
          <w:lang w:val="en-US" w:eastAsia="zh-CN"/>
          <w14:textFill>
            <w14:solidFill>
              <w14:schemeClr w14:val="tx1"/>
            </w14:solidFill>
          </w14:textFill>
        </w:rPr>
        <w:t>投标人为生产厂家的提供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满足《医疗器械监督管理条例》</w:t>
      </w:r>
      <w:r>
        <w:rPr>
          <w:rFonts w:hint="eastAsia" w:ascii="宋体" w:hAnsi="宋体" w:cs="宋体"/>
          <w:color w:val="000000" w:themeColor="text1"/>
          <w:sz w:val="21"/>
          <w:szCs w:val="21"/>
          <w:highlight w:val="none"/>
          <w:lang w:val="en-US" w:eastAsia="zh-CN"/>
          <w14:textFill>
            <w14:solidFill>
              <w14:schemeClr w14:val="tx1"/>
            </w14:solidFill>
          </w14:textFill>
        </w:rPr>
        <w:t>要求的医疗器械生产许可证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434AD78A">
      <w:pPr>
        <w:spacing w:line="40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注：1.（1）-（6）项材料，投标人在制作响应文件时可提供符合采购文件要求的证明材料或以书面信用承诺函（</w:t>
      </w:r>
      <w:r>
        <w:rPr>
          <w:rFonts w:hint="eastAsia" w:ascii="宋体" w:hAnsi="宋体" w:eastAsia="宋体" w:cs="宋体"/>
          <w:b/>
          <w:bCs/>
          <w:color w:val="000000" w:themeColor="text1"/>
          <w:szCs w:val="21"/>
          <w:highlight w:val="none"/>
          <w:lang w:eastAsia="zh-CN"/>
          <w14:textFill>
            <w14:solidFill>
              <w14:schemeClr w14:val="tx1"/>
            </w14:solidFill>
          </w14:textFill>
        </w:rPr>
        <w:t>格式见第六部分</w:t>
      </w:r>
      <w:r>
        <w:rPr>
          <w:rFonts w:hint="eastAsia" w:ascii="宋体" w:hAnsi="宋体" w:eastAsia="宋体" w:cs="宋体"/>
          <w:b/>
          <w:bCs/>
          <w:color w:val="000000" w:themeColor="text1"/>
          <w:szCs w:val="21"/>
          <w:highlight w:val="none"/>
          <w14:textFill>
            <w14:solidFill>
              <w14:schemeClr w14:val="tx1"/>
            </w14:solidFill>
          </w14:textFill>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000000" w:themeColor="text1"/>
          <w:szCs w:val="21"/>
          <w:highlight w:val="none"/>
          <w:lang w:val="en-US" w:eastAsia="zh-CN"/>
          <w14:textFill>
            <w14:solidFill>
              <w14:schemeClr w14:val="tx1"/>
            </w14:solidFill>
          </w14:textFill>
        </w:rPr>
        <w:t>不</w:t>
      </w:r>
      <w:r>
        <w:rPr>
          <w:rFonts w:hint="eastAsia" w:ascii="宋体" w:hAnsi="宋体" w:eastAsia="宋体" w:cs="宋体"/>
          <w:b/>
          <w:bCs/>
          <w:color w:val="000000" w:themeColor="text1"/>
          <w:szCs w:val="21"/>
          <w:highlight w:val="none"/>
          <w14:textFill>
            <w14:solidFill>
              <w14:schemeClr w14:val="tx1"/>
            </w14:solidFill>
          </w14:textFill>
        </w:rPr>
        <w:t>齐全或提供的承诺函不符合采购文件要求的或不如实填写承诺函的，投标无效。（7）-（9）项材料按采购文件要求提供证明材料，</w:t>
      </w:r>
      <w:r>
        <w:rPr>
          <w:rFonts w:hint="eastAsia" w:ascii="宋体" w:hAnsi="宋体" w:eastAsia="宋体" w:cs="宋体"/>
          <w:b/>
          <w:bCs/>
          <w:color w:val="000000" w:themeColor="text1"/>
          <w:szCs w:val="21"/>
          <w:highlight w:val="none"/>
          <w:lang w:eastAsia="zh-CN"/>
          <w14:textFill>
            <w14:solidFill>
              <w14:schemeClr w14:val="tx1"/>
            </w14:solidFill>
          </w14:textFill>
        </w:rPr>
        <w:t>第六部分</w:t>
      </w:r>
      <w:r>
        <w:rPr>
          <w:rFonts w:hint="eastAsia" w:ascii="宋体" w:hAnsi="宋体" w:eastAsia="宋体" w:cs="宋体"/>
          <w:b/>
          <w:bCs/>
          <w:color w:val="000000" w:themeColor="text1"/>
          <w:szCs w:val="21"/>
          <w:highlight w:val="none"/>
          <w14:textFill>
            <w14:solidFill>
              <w14:schemeClr w14:val="tx1"/>
            </w14:solidFill>
          </w14:textFill>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投标人应当遵守诚实信用原则，如实承诺，否则属于提供虚假材料谋取中标（成交），将上报财政监管部门，按照《中华人民共和国政府采购法》第七十七条相关规定进行处罚。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22" w:firstLineChars="200"/>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11.</w:t>
      </w:r>
      <w:r>
        <w:rPr>
          <w:rFonts w:hint="eastAsia" w:ascii="宋体" w:hAnsi="宋体" w:eastAsia="宋体" w:cs="宋体"/>
          <w:b/>
          <w:color w:val="000000" w:themeColor="text1"/>
          <w:sz w:val="21"/>
          <w:szCs w:val="21"/>
          <w:highlight w:val="none"/>
          <w14:textFill>
            <w14:solidFill>
              <w14:schemeClr w14:val="tx1"/>
            </w14:solidFill>
          </w14:textFill>
        </w:rPr>
        <w:t>2</w:t>
      </w:r>
      <w:r>
        <w:rPr>
          <w:rFonts w:hint="eastAsia" w:ascii="宋体" w:hAnsi="宋体" w:eastAsia="宋体" w:cs="宋体"/>
          <w:b/>
          <w:color w:val="000000" w:themeColor="text1"/>
          <w:sz w:val="21"/>
          <w:szCs w:val="21"/>
          <w:highlight w:val="none"/>
          <w:lang w:val="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商务技术</w:t>
      </w:r>
      <w:r>
        <w:rPr>
          <w:rFonts w:hint="eastAsia" w:ascii="宋体" w:hAnsi="宋体" w:eastAsia="宋体" w:cs="宋体"/>
          <w:b/>
          <w:color w:val="000000" w:themeColor="text1"/>
          <w:sz w:val="21"/>
          <w:szCs w:val="21"/>
          <w:highlight w:val="none"/>
          <w:lang w:val="zh-CN"/>
          <w14:textFill>
            <w14:solidFill>
              <w14:schemeClr w14:val="tx1"/>
            </w14:solidFill>
          </w14:textFill>
        </w:rPr>
        <w:t>文件：</w:t>
      </w:r>
    </w:p>
    <w:p w14:paraId="3B88207A">
      <w:pPr>
        <w:spacing w:line="400" w:lineRule="exact"/>
        <w:ind w:firstLine="422" w:firstLineChars="20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11.2.1商务文件</w:t>
      </w:r>
    </w:p>
    <w:p w14:paraId="17570502">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▲（1）无串通投标行为的承诺函(</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232CC8F9">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▲（2）投标声明书(</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p>
    <w:p w14:paraId="4FBDAD20">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▲（3）法定代表人（负责人）身份证明书（附法定代表人（负责人）</w:t>
      </w:r>
      <w:r>
        <w:rPr>
          <w:rFonts w:hint="eastAsia" w:ascii="宋体" w:hAnsi="宋体" w:eastAsia="宋体" w:cs="宋体"/>
          <w:color w:val="000000" w:themeColor="text1"/>
          <w:szCs w:val="21"/>
          <w:highlight w:val="none"/>
          <w:lang w:val="en-US" w:eastAsia="zh-CN"/>
          <w14:textFill>
            <w14:solidFill>
              <w14:schemeClr w14:val="tx1"/>
            </w14:solidFill>
          </w14:textFill>
        </w:rPr>
        <w:t>有效的</w:t>
      </w:r>
      <w:r>
        <w:rPr>
          <w:rFonts w:hint="eastAsia" w:ascii="宋体" w:hAnsi="宋体" w:eastAsia="宋体" w:cs="宋体"/>
          <w:color w:val="000000" w:themeColor="text1"/>
          <w:szCs w:val="21"/>
          <w:highlight w:val="none"/>
          <w14:textFill>
            <w14:solidFill>
              <w14:schemeClr w14:val="tx1"/>
            </w14:solidFill>
          </w14:textFill>
        </w:rPr>
        <w:t>身份证</w:t>
      </w:r>
      <w:r>
        <w:rPr>
          <w:rFonts w:hint="eastAsia" w:ascii="宋体" w:hAnsi="宋体" w:eastAsia="宋体" w:cs="宋体"/>
          <w:color w:val="000000" w:themeColor="text1"/>
          <w:szCs w:val="21"/>
          <w:highlight w:val="none"/>
          <w:lang w:val="en-US" w:eastAsia="zh-CN"/>
          <w14:textFill>
            <w14:solidFill>
              <w14:schemeClr w14:val="tx1"/>
            </w14:solidFill>
          </w14:textFill>
        </w:rPr>
        <w:t>及营业执照副本</w:t>
      </w:r>
      <w:r>
        <w:rPr>
          <w:rFonts w:hint="eastAsia" w:ascii="宋体" w:hAnsi="宋体" w:eastAsia="宋体" w:cs="宋体"/>
          <w:color w:val="000000" w:themeColor="text1"/>
          <w:szCs w:val="21"/>
          <w:highlight w:val="none"/>
          <w14:textFill>
            <w14:solidFill>
              <w14:schemeClr w14:val="tx1"/>
            </w14:solidFill>
          </w14:textFill>
        </w:rPr>
        <w:t>复印件）</w:t>
      </w:r>
      <w:r>
        <w:rPr>
          <w:rFonts w:hint="eastAsia" w:ascii="宋体" w:hAnsi="宋体" w:eastAsia="宋体" w:cs="宋体"/>
          <w:b/>
          <w:color w:val="000000" w:themeColor="text1"/>
          <w:szCs w:val="21"/>
          <w:highlight w:val="none"/>
          <w14:textFill>
            <w14:solidFill>
              <w14:schemeClr w14:val="tx1"/>
            </w14:solidFill>
          </w14:textFill>
        </w:rPr>
        <w:t>(必须提供)；</w:t>
      </w:r>
    </w:p>
    <w:p w14:paraId="279C63DB">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▲（4）法定代表人(负责人)授权委托书和委托代理人身份证复印件（第二代身份证必须提供正反面复印件）</w:t>
      </w:r>
      <w:r>
        <w:rPr>
          <w:rFonts w:hint="eastAsia" w:ascii="宋体" w:hAnsi="宋体" w:eastAsia="宋体" w:cs="宋体"/>
          <w:b/>
          <w:bCs/>
          <w:color w:val="000000" w:themeColor="text1"/>
          <w:szCs w:val="21"/>
          <w:highlight w:val="none"/>
          <w14:textFill>
            <w14:solidFill>
              <w14:schemeClr w14:val="tx1"/>
            </w14:solidFill>
          </w14:textFill>
        </w:rPr>
        <w:t>（委托代理时必须提供）</w:t>
      </w:r>
      <w:r>
        <w:rPr>
          <w:rFonts w:hint="eastAsia" w:ascii="宋体" w:hAnsi="宋体" w:eastAsia="宋体" w:cs="宋体"/>
          <w:color w:val="000000" w:themeColor="text1"/>
          <w:szCs w:val="21"/>
          <w:highlight w:val="none"/>
          <w14:textFill>
            <w14:solidFill>
              <w14:schemeClr w14:val="tx1"/>
            </w14:solidFill>
          </w14:textFill>
        </w:rPr>
        <w:t>；</w:t>
      </w:r>
    </w:p>
    <w:p w14:paraId="39EAFCFA">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▲（5）商务响应表(</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5835A66A">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（6）投标人情况介绍； </w:t>
      </w:r>
    </w:p>
    <w:p w14:paraId="0720507D">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（7）属于投标人的资质及信誉等方面的证书或材料；</w:t>
      </w:r>
    </w:p>
    <w:p w14:paraId="5D35BFC0">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（9）投标人需要说明的其他文件和说明；</w:t>
      </w:r>
    </w:p>
    <w:p w14:paraId="1CEB1948">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（10）投标人的类似成功案例的业绩证明文件(</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p>
    <w:p w14:paraId="57102FF0">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证明文件在有效期内或注明为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年度的为有效；未注明有效期或202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年度的，开具时间在一年内的为有效，其余由评标委员会认定）(</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p>
    <w:p w14:paraId="2B4A7494">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p>
    <w:p w14:paraId="1D90AD85">
      <w:pPr>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（13）具备法律、行政法规规定的其他条件的证明材料(如有规定，则必须提供)</w:t>
      </w:r>
      <w:r>
        <w:rPr>
          <w:rFonts w:hint="eastAsia" w:ascii="宋体" w:hAnsi="宋体" w:eastAsia="宋体" w:cs="宋体"/>
          <w:color w:val="000000" w:themeColor="text1"/>
          <w:szCs w:val="21"/>
          <w:highlight w:val="none"/>
          <w:lang w:eastAsia="zh-CN"/>
          <w14:textFill>
            <w14:solidFill>
              <w14:schemeClr w14:val="tx1"/>
            </w14:solidFill>
          </w14:textFill>
        </w:rPr>
        <w:t>；</w:t>
      </w:r>
    </w:p>
    <w:p w14:paraId="3FDBE9C7">
      <w:pPr>
        <w:spacing w:line="400" w:lineRule="exact"/>
        <w:ind w:firstLine="422" w:firstLineChars="200"/>
        <w:jc w:val="lef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11.2.2技术文件：</w:t>
      </w:r>
    </w:p>
    <w:p w14:paraId="1B53699C">
      <w:pPr>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（1）对本项目系统总体要求的理解；</w:t>
      </w:r>
    </w:p>
    <w:p w14:paraId="0ED4CBB9">
      <w:pPr>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▲（2）技术响应表</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bCs/>
          <w:color w:val="000000" w:themeColor="text1"/>
          <w:szCs w:val="21"/>
          <w:highlight w:val="none"/>
          <w14:textFill>
            <w14:solidFill>
              <w14:schemeClr w14:val="tx1"/>
            </w14:solidFill>
          </w14:textFill>
        </w:rPr>
        <w:t>；</w:t>
      </w:r>
    </w:p>
    <w:p w14:paraId="7785C8C5">
      <w:pPr>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设备配套配置清单</w:t>
      </w:r>
      <w:r>
        <w:rPr>
          <w:rFonts w:hint="eastAsia" w:ascii="宋体" w:hAnsi="宋体" w:eastAsia="宋体" w:cs="宋体"/>
          <w:color w:val="000000" w:themeColor="text1"/>
          <w:szCs w:val="21"/>
          <w:highlight w:val="none"/>
          <w14:textFill>
            <w14:solidFill>
              <w14:schemeClr w14:val="tx1"/>
            </w14:solidFill>
          </w14:textFill>
        </w:rPr>
        <w:t>（均不含报价）</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5857C0B7">
      <w:pPr>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售后服务承诺书</w:t>
      </w:r>
      <w:r>
        <w:rPr>
          <w:rFonts w:hint="eastAsia" w:ascii="宋体" w:hAnsi="宋体" w:eastAsia="宋体" w:cs="宋体"/>
          <w:b/>
          <w:color w:val="000000" w:themeColor="text1"/>
          <w:szCs w:val="21"/>
          <w:highlight w:val="none"/>
          <w14:textFill>
            <w14:solidFill>
              <w14:schemeClr w14:val="tx1"/>
            </w14:solidFill>
          </w14:textFill>
        </w:rPr>
        <w:t>(格式自拟，必须提供)；</w:t>
      </w:r>
    </w:p>
    <w:p w14:paraId="7C32E97C">
      <w:pPr>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（5）技术服务、技术培训的内容和措施；</w:t>
      </w:r>
    </w:p>
    <w:p w14:paraId="135727DC">
      <w:pPr>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（6）优惠条件：投标人承诺给予招标人的各种优惠条件，包括服务项目等方面的优惠；</w:t>
      </w:r>
    </w:p>
    <w:p w14:paraId="53131D19">
      <w:pPr>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（7）投标人对本项目的合理化建议和改进措施；</w:t>
      </w:r>
    </w:p>
    <w:p w14:paraId="277CE1B1">
      <w:pPr>
        <w:snapToGrid w:val="0"/>
        <w:spacing w:line="360" w:lineRule="auto"/>
        <w:ind w:firstLine="420" w:firstLineChars="200"/>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▲（8）招标项目采购需求中要求必须提供的材料</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22EC66ED">
      <w:pPr>
        <w:snapToGrid w:val="0"/>
        <w:spacing w:line="360" w:lineRule="auto"/>
        <w:ind w:firstLine="422" w:firstLineChars="200"/>
        <w:rPr>
          <w:rFonts w:hint="eastAsia" w:ascii="宋体" w:hAnsi="宋体" w:eastAsia="宋体" w:cs="宋体"/>
          <w:color w:val="000000" w:themeColor="text1"/>
          <w:sz w:val="21"/>
          <w:szCs w:val="21"/>
          <w:highlight w:val="none"/>
          <w:u w:val="singl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11.</w:t>
      </w:r>
      <w:r>
        <w:rPr>
          <w:rFonts w:hint="eastAsia" w:ascii="宋体" w:hAnsi="宋体" w:eastAsia="宋体" w:cs="宋体"/>
          <w:b/>
          <w:color w:val="000000" w:themeColor="text1"/>
          <w:kern w:val="0"/>
          <w:sz w:val="21"/>
          <w:szCs w:val="21"/>
          <w:highlight w:val="none"/>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报价文件：</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▲（1）投标函（</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▲（2）投标报价明细表（</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24EE642F">
      <w:pPr>
        <w:tabs>
          <w:tab w:val="left" w:pos="3870"/>
          <w:tab w:val="left" w:pos="4085"/>
        </w:tabs>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▲（4）开标一览表（</w:t>
      </w:r>
      <w:r>
        <w:rPr>
          <w:rFonts w:hint="eastAsia" w:ascii="宋体" w:hAnsi="宋体" w:eastAsia="宋体" w:cs="宋体"/>
          <w:color w:val="000000" w:themeColor="text1"/>
          <w:szCs w:val="21"/>
          <w:highlight w:val="none"/>
          <w:lang w:eastAsia="zh-CN"/>
          <w14:textFill>
            <w14:solidFill>
              <w14:schemeClr w14:val="tx1"/>
            </w14:solidFill>
          </w14:textFill>
        </w:rPr>
        <w:t>格式见第六部分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48EE33FD">
      <w:pPr>
        <w:spacing w:line="312" w:lineRule="auto"/>
        <w:ind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▲特别说明：（1）招标文件</w:t>
      </w:r>
      <w:r>
        <w:rPr>
          <w:rFonts w:hint="eastAsia" w:ascii="宋体" w:hAnsi="宋体" w:eastAsia="宋体" w:cs="宋体"/>
          <w:b/>
          <w:color w:val="000000" w:themeColor="text1"/>
          <w:szCs w:val="21"/>
          <w:highlight w:val="none"/>
          <w:lang w:eastAsia="zh-CN"/>
          <w14:textFill>
            <w14:solidFill>
              <w14:schemeClr w14:val="tx1"/>
            </w14:solidFill>
          </w14:textFill>
        </w:rPr>
        <w:t>第六部分</w:t>
      </w:r>
      <w:r>
        <w:rPr>
          <w:rFonts w:hint="eastAsia" w:ascii="宋体" w:hAnsi="宋体" w:eastAsia="宋体" w:cs="宋体"/>
          <w:b/>
          <w:color w:val="000000" w:themeColor="text1"/>
          <w:szCs w:val="21"/>
          <w:highlight w:val="none"/>
          <w14:textFill>
            <w14:solidFill>
              <w14:schemeClr w14:val="tx1"/>
            </w14:solidFill>
          </w14:textFill>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（3）标明“必须提供”的材料属于复印件的扫描件的，必须加盖电子公章，否则作无效投标处理。</w:t>
      </w:r>
    </w:p>
    <w:p w14:paraId="07A3E432">
      <w:pPr>
        <w:pStyle w:val="130"/>
        <w:snapToGrid w:val="0"/>
        <w:spacing w:before="0"/>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12</w:t>
      </w:r>
      <w:r>
        <w:rPr>
          <w:rFonts w:hint="eastAsia" w:ascii="宋体" w:hAnsi="宋体" w:eastAsia="宋体" w:cs="宋体"/>
          <w:b/>
          <w:color w:val="000000" w:themeColor="text1"/>
          <w:kern w:val="0"/>
          <w:sz w:val="21"/>
          <w:szCs w:val="21"/>
          <w:highlight w:val="none"/>
          <w:lang w:val="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投标文件的编制</w:t>
      </w:r>
    </w:p>
    <w:p w14:paraId="0EDF2396">
      <w:pPr>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12.3使用“广西政府采购云平台电子交易客户端”需要提前申领CA数字证书，申领流程请自行前往“</w:t>
      </w:r>
      <w:r>
        <w:rPr>
          <w:rFonts w:hint="eastAsia" w:ascii="宋体" w:hAnsi="宋体" w:eastAsia="宋体" w:cs="宋体"/>
          <w:color w:val="000000" w:themeColor="text1"/>
          <w:sz w:val="21"/>
          <w:szCs w:val="21"/>
          <w:highlight w:val="none"/>
          <w14:textFill>
            <w14:solidFill>
              <w14:schemeClr w14:val="tx1"/>
            </w14:solidFill>
          </w14:textFill>
        </w:rPr>
        <w:t>广西政府采购网（http://zfcg.gxzf.gov.cn/）—办事服务—下载专区</w:t>
      </w:r>
      <w:r>
        <w:rPr>
          <w:rFonts w:hint="eastAsia" w:ascii="宋体" w:hAnsi="宋体" w:eastAsia="宋体" w:cs="宋体"/>
          <w:color w:val="000000" w:themeColor="text1"/>
          <w:kern w:val="0"/>
          <w:sz w:val="21"/>
          <w:szCs w:val="21"/>
          <w:highlight w:val="none"/>
          <w:lang w:val="zh-CN"/>
          <w14:textFill>
            <w14:solidFill>
              <w14:schemeClr w14:val="tx1"/>
            </w14:solidFill>
          </w14:textFill>
        </w:rPr>
        <w:t>”进行查阅。</w:t>
      </w:r>
    </w:p>
    <w:p w14:paraId="007F4FEA">
      <w:pPr>
        <w:snapToGri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13.投标文件的签署、盖章</w:t>
      </w:r>
    </w:p>
    <w:p w14:paraId="5E7DDD17">
      <w:pPr>
        <w:pStyle w:val="130"/>
        <w:snapToGrid w:val="0"/>
        <w:spacing w:before="0"/>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13.1投标文件按照招标文件第六部分格式要求进行签署、盖章。</w:t>
      </w:r>
      <w:r>
        <w:rPr>
          <w:rFonts w:hint="eastAsia" w:ascii="宋体" w:hAnsi="宋体" w:eastAsia="宋体" w:cs="宋体"/>
          <w:b/>
          <w:color w:val="000000" w:themeColor="text1"/>
          <w:sz w:val="21"/>
          <w:szCs w:val="21"/>
          <w:highlight w:val="none"/>
          <w14:textFill>
            <w14:solidFill>
              <w14:schemeClr w14:val="tx1"/>
            </w14:solidFill>
          </w14:textFill>
        </w:rPr>
        <w:t>▲投标人的投标文件未按照招标文件要求签署、盖章的，其投标无效</w:t>
      </w:r>
      <w:r>
        <w:rPr>
          <w:rFonts w:hint="eastAsia" w:ascii="宋体" w:hAnsi="宋体" w:eastAsia="宋体" w:cs="宋体"/>
          <w:color w:val="000000" w:themeColor="text1"/>
          <w:sz w:val="21"/>
          <w:szCs w:val="21"/>
          <w:highlight w:val="none"/>
          <w14:textFill>
            <w14:solidFill>
              <w14:schemeClr w14:val="tx1"/>
            </w14:solidFill>
          </w14:textFill>
        </w:rPr>
        <w:t>。</w:t>
      </w:r>
    </w:p>
    <w:p w14:paraId="52DF493F">
      <w:pPr>
        <w:pStyle w:val="130"/>
        <w:snapToGrid w:val="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0"/>
        <w:snapToGrid w:val="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13.3招标文件对投标文件签署、盖章的要求适用于电子签名、CA签章以及招标文件明确允许的其他方式。</w:t>
      </w:r>
    </w:p>
    <w:p w14:paraId="66183354">
      <w:pPr>
        <w:pStyle w:val="130"/>
        <w:spacing w:before="0"/>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 投标文件的提交、补充、修改、撤回</w:t>
      </w:r>
    </w:p>
    <w:p w14:paraId="44D41D01">
      <w:pPr>
        <w:pStyle w:val="13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14.1 </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14.2电子交易平台收到投标文件，将妥善保存并即时向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发出确认回执通知。在投标截止时间前，除</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补充、修改或者撤回投标文件外，任何单位和个人不得解密或提取投标文件。</w:t>
      </w:r>
    </w:p>
    <w:p w14:paraId="3EA8D2BE">
      <w:pPr>
        <w:pStyle w:val="13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6"/>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15.备份投标文件</w:t>
      </w:r>
    </w:p>
    <w:p w14:paraId="52B29035">
      <w:pPr>
        <w:pStyle w:val="36"/>
        <w:spacing w:line="360" w:lineRule="auto"/>
        <w:ind w:firstLine="315"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000000" w:themeColor="text1"/>
          <w:sz w:val="21"/>
          <w:szCs w:val="21"/>
          <w:highlight w:val="none"/>
          <w14:textFill>
            <w14:solidFill>
              <w14:schemeClr w14:val="tx1"/>
            </w14:solidFill>
          </w14:textFill>
        </w:rPr>
        <w:t>但采购人、采购代理机构不强制或变相强制投标人提交备份投标文件。</w:t>
      </w:r>
    </w:p>
    <w:p w14:paraId="0F18E168">
      <w:pPr>
        <w:pStyle w:val="36"/>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000000" w:themeColor="text1"/>
          <w:sz w:val="21"/>
          <w:szCs w:val="21"/>
          <w:highlight w:val="none"/>
          <w14:textFill>
            <w14:solidFill>
              <w14:schemeClr w14:val="tx1"/>
            </w14:solidFill>
          </w14:textFill>
        </w:rPr>
        <w:t>不符合上述制作、存储、密封规定的备份投标文件将被视为无效或者被拒绝接收。</w:t>
      </w:r>
    </w:p>
    <w:p w14:paraId="61A20C0D">
      <w:pPr>
        <w:pStyle w:val="3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000000" w:themeColor="text1"/>
          <w:sz w:val="21"/>
          <w:szCs w:val="21"/>
          <w:highlight w:val="none"/>
          <w14:textFill>
            <w14:solidFill>
              <w14:schemeClr w14:val="tx1"/>
            </w14:solidFill>
          </w14:textFill>
        </w:rPr>
        <w:t>招标文件第二部分投标人须知前附表规定的备份投标文件送达地点；</w:t>
      </w:r>
      <w:r>
        <w:rPr>
          <w:rFonts w:hint="eastAsia" w:ascii="宋体" w:hAnsi="宋体" w:eastAsia="宋体" w:cs="宋体"/>
          <w:color w:val="000000" w:themeColor="text1"/>
          <w:sz w:val="21"/>
          <w:szCs w:val="21"/>
          <w:highlight w:val="none"/>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3A182A17">
      <w:pPr>
        <w:pStyle w:val="36"/>
        <w:spacing w:line="360" w:lineRule="auto"/>
        <w:ind w:firstLine="420" w:firstLineChars="19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15.5投标人仅提交备份投标文件，未在电子交易平台传输递交投标文件的，投标无效。</w:t>
      </w:r>
    </w:p>
    <w:p w14:paraId="1C401B13">
      <w:pPr>
        <w:pStyle w:val="130"/>
        <w:spacing w:before="0"/>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16.投标文件的无效处理</w:t>
      </w:r>
    </w:p>
    <w:p w14:paraId="04764C34">
      <w:pPr>
        <w:pStyle w:val="2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有招标文件第四部分4.2规定的情形之一的，投标无效：</w:t>
      </w:r>
    </w:p>
    <w:p w14:paraId="42000C44">
      <w:pPr>
        <w:pStyle w:val="130"/>
        <w:spacing w:before="0"/>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17.投标有效期</w:t>
      </w:r>
    </w:p>
    <w:p w14:paraId="167E12A5">
      <w:pPr>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17.1投标有效期为从提交投标文件的截止之日起60天。▲</w:t>
      </w:r>
      <w:r>
        <w:rPr>
          <w:rFonts w:hint="eastAsia" w:ascii="宋体" w:hAnsi="宋体" w:eastAsia="宋体" w:cs="宋体"/>
          <w:b/>
          <w:color w:val="000000" w:themeColor="text1"/>
          <w:sz w:val="21"/>
          <w:szCs w:val="21"/>
          <w:highlight w:val="none"/>
          <w14:textFill>
            <w14:solidFill>
              <w14:schemeClr w14:val="tx1"/>
            </w14:solidFill>
          </w14:textFill>
        </w:rPr>
        <w:t>投标人的投标文件中承诺的投标有效期少于招标文件中载明的投标有效期的，投标无效。</w:t>
      </w:r>
    </w:p>
    <w:p w14:paraId="20A5FDE7">
      <w:pPr>
        <w:pStyle w:val="13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17.2投标文件合格投递后，自投标截止日期起，在投标有效期内有效。</w:t>
      </w:r>
    </w:p>
    <w:p w14:paraId="345F4A86">
      <w:pPr>
        <w:pStyle w:val="13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0"/>
        <w:spacing w:before="0"/>
        <w:ind w:firstLine="643"/>
        <w:rPr>
          <w:rFonts w:hint="eastAsia" w:ascii="宋体" w:hAnsi="宋体" w:eastAsia="宋体" w:cs="宋体"/>
          <w:b/>
          <w:color w:val="000000" w:themeColor="text1"/>
          <w:sz w:val="32"/>
          <w:highlight w:val="none"/>
          <w14:textFill>
            <w14:solidFill>
              <w14:schemeClr w14:val="tx1"/>
            </w14:solidFill>
          </w14:textFill>
        </w:rPr>
      </w:pPr>
    </w:p>
    <w:p w14:paraId="114761B1">
      <w:pPr>
        <w:pStyle w:val="130"/>
        <w:spacing w:before="0"/>
        <w:ind w:firstLine="1928" w:firstLineChars="600"/>
        <w:outlineLvl w:val="9"/>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四、开标、资格审查与信用信息查询</w:t>
      </w:r>
    </w:p>
    <w:p w14:paraId="2B2B52C9">
      <w:pPr>
        <w:pStyle w:val="556"/>
        <w:spacing w:before="0" w:line="360" w:lineRule="auto"/>
        <w:ind w:left="0" w:firstLine="0"/>
        <w:contextualSpacing/>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18.开标</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8483E2F">
      <w:pPr>
        <w:pStyle w:val="556"/>
        <w:spacing w:before="0" w:line="360" w:lineRule="auto"/>
        <w:ind w:left="0" w:firstLine="420" w:firstLineChars="200"/>
        <w:contextualSpacing/>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18.1采购代理机构按照招标文件规定的时间通过电子交易平台组织开标，所有投标人均应当准时在线参加。投标人不足3家的，不得开标。</w:t>
      </w:r>
    </w:p>
    <w:p w14:paraId="1A0F4855">
      <w:pPr>
        <w:pStyle w:val="556"/>
        <w:spacing w:before="0" w:line="360" w:lineRule="auto"/>
        <w:ind w:left="0" w:firstLine="210" w:firstLineChars="100"/>
        <w:contextualSpacing/>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6"/>
        <w:spacing w:before="0" w:line="360" w:lineRule="auto"/>
        <w:ind w:left="0" w:firstLine="210" w:firstLineChars="100"/>
        <w:contextualSpacing/>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18.3</w:t>
      </w:r>
      <w:r>
        <w:rPr>
          <w:rFonts w:hint="eastAsia" w:ascii="宋体" w:hAnsi="宋体" w:eastAsia="宋体" w:cs="宋体"/>
          <w:b/>
          <w:color w:val="000000" w:themeColor="text1"/>
          <w:sz w:val="21"/>
          <w:szCs w:val="21"/>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19.资格审查</w:t>
      </w:r>
    </w:p>
    <w:p w14:paraId="29E1AD5C">
      <w:pPr>
        <w:snapToGrid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19.1</w:t>
      </w:r>
      <w:r>
        <w:rPr>
          <w:rFonts w:hint="eastAsia" w:ascii="宋体" w:hAnsi="宋体" w:eastAsia="宋体" w:cs="宋体"/>
          <w:color w:val="000000" w:themeColor="text1"/>
          <w:sz w:val="21"/>
          <w:szCs w:val="21"/>
          <w:highlight w:val="none"/>
          <w14:textFill>
            <w14:solidFill>
              <w14:schemeClr w14:val="tx1"/>
            </w14:solidFill>
          </w14:textFill>
        </w:rPr>
        <w:t>采购人或采购代理机构依据法律法规和招标文件的规定，对投标人的资格进行审查。</w:t>
      </w:r>
    </w:p>
    <w:p w14:paraId="200619AC">
      <w:pPr>
        <w:pStyle w:val="13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19.2投标人未按照招标文件要求提供与</w:t>
      </w:r>
      <w:r>
        <w:rPr>
          <w:rFonts w:hint="eastAsia" w:ascii="宋体" w:hAnsi="宋体" w:eastAsia="宋体" w:cs="宋体"/>
          <w:color w:val="000000" w:themeColor="text1"/>
          <w:sz w:val="21"/>
          <w:szCs w:val="21"/>
          <w:highlight w:val="none"/>
          <w14:textFill>
            <w14:solidFill>
              <w14:schemeClr w14:val="tx1"/>
            </w14:solidFill>
          </w14:textFill>
        </w:rPr>
        <w:t>资格条件相应的</w:t>
      </w:r>
      <w:r>
        <w:rPr>
          <w:rFonts w:hint="eastAsia" w:ascii="宋体" w:hAnsi="宋体" w:eastAsia="宋体" w:cs="宋体"/>
          <w:color w:val="000000" w:themeColor="text1"/>
          <w:kern w:val="0"/>
          <w:sz w:val="21"/>
          <w:szCs w:val="21"/>
          <w:highlight w:val="none"/>
          <w14:textFill>
            <w14:solidFill>
              <w14:schemeClr w14:val="tx1"/>
            </w14:solidFill>
          </w14:textFill>
        </w:rPr>
        <w:t>有效资格证明材料的，视为</w:t>
      </w:r>
      <w:r>
        <w:rPr>
          <w:rFonts w:hint="eastAsia" w:ascii="宋体" w:hAnsi="宋体" w:eastAsia="宋体" w:cs="宋体"/>
          <w:color w:val="000000" w:themeColor="text1"/>
          <w:sz w:val="21"/>
          <w:szCs w:val="21"/>
          <w:highlight w:val="none"/>
          <w14:textFill>
            <w14:solidFill>
              <w14:schemeClr w14:val="tx1"/>
            </w14:solidFill>
          </w14:textFill>
        </w:rPr>
        <w:t>投标人不具备招标文件中规定的资格要求，其投标无效。</w:t>
      </w:r>
    </w:p>
    <w:p w14:paraId="69DB1672">
      <w:pPr>
        <w:pStyle w:val="13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3对未通过资格审查的投标人，采购人或采购代理机构告知其未通过的原因。</w:t>
      </w:r>
    </w:p>
    <w:p w14:paraId="3E26CD57">
      <w:pPr>
        <w:pStyle w:val="13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4合格投标人不足3家的，不再评标。</w:t>
      </w:r>
    </w:p>
    <w:p w14:paraId="421521E3">
      <w:pPr>
        <w:pStyle w:val="130"/>
        <w:spacing w:before="0"/>
        <w:ind w:firstLine="0" w:firstLineChars="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20.信用信息查询</w:t>
      </w:r>
    </w:p>
    <w:p w14:paraId="78313198">
      <w:pPr>
        <w:pStyle w:val="130"/>
        <w:spacing w:before="0"/>
        <w:ind w:firstLine="495" w:firstLineChars="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20.1信用信息查询渠道及截止时间：</w:t>
      </w:r>
      <w:r>
        <w:rPr>
          <w:rFonts w:hint="eastAsia" w:ascii="宋体" w:hAnsi="宋体" w:eastAsia="宋体" w:cs="宋体"/>
          <w:color w:val="000000" w:themeColor="text1"/>
          <w:sz w:val="21"/>
          <w:szCs w:val="21"/>
          <w:highlight w:val="none"/>
          <w14:textFill>
            <w14:solidFill>
              <w14:schemeClr w14:val="tx1"/>
            </w14:solidFill>
          </w14:textFill>
        </w:rPr>
        <w:t>采购人或采购代理机构</w:t>
      </w:r>
      <w:r>
        <w:rPr>
          <w:rFonts w:hint="eastAsia" w:ascii="宋体" w:hAnsi="宋体" w:eastAsia="宋体" w:cs="宋体"/>
          <w:color w:val="000000" w:themeColor="text1"/>
          <w:kern w:val="0"/>
          <w:sz w:val="21"/>
          <w:szCs w:val="21"/>
          <w:highlight w:val="none"/>
          <w14:textFill>
            <w14:solidFill>
              <w14:schemeClr w14:val="tx1"/>
            </w14:solidFill>
          </w14:textFill>
        </w:rPr>
        <w:t>将在资格审查时通过“信用中国”网站(www.creditchina.gov.cn)、中国政府采购网(www.ccgp.gov.cn)渠道查询投标人接受资格审查时的信用记录。</w:t>
      </w:r>
    </w:p>
    <w:p w14:paraId="69B72B0C">
      <w:pPr>
        <w:pStyle w:val="130"/>
        <w:spacing w:before="0"/>
        <w:ind w:firstLine="495" w:firstLineChars="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20.2信用信息查询记录和证据留存的具体方式：现场查询的投标人的信用记录、查询结果经确认后将与采购文件一起存档。</w:t>
      </w:r>
    </w:p>
    <w:p w14:paraId="65401C7F">
      <w:pPr>
        <w:pStyle w:val="130"/>
        <w:spacing w:before="0"/>
        <w:ind w:firstLine="495" w:firstLineChars="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3B26FE35">
      <w:pPr>
        <w:pStyle w:val="13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20.4联合体信用信息查询：两个以上的自然人、法人或者其他组织组成一个联合体，以一个</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000000" w:themeColor="text1"/>
          <w:sz w:val="21"/>
          <w:szCs w:val="21"/>
          <w:highlight w:val="none"/>
          <w14:textFill>
            <w14:solidFill>
              <w14:schemeClr w14:val="tx1"/>
            </w14:solidFill>
          </w14:textFill>
        </w:rPr>
        <w:t>。</w:t>
      </w:r>
    </w:p>
    <w:p w14:paraId="7A067CEE">
      <w:pPr>
        <w:pStyle w:val="130"/>
        <w:spacing w:before="0"/>
        <w:ind w:firstLine="0" w:firstLineChars="0"/>
        <w:outlineLvl w:val="9"/>
        <w:rPr>
          <w:rFonts w:hint="eastAsia" w:ascii="宋体" w:hAnsi="宋体" w:eastAsia="宋体" w:cs="宋体"/>
          <w:color w:val="000000" w:themeColor="text1"/>
          <w:kern w:val="0"/>
          <w:szCs w:val="24"/>
          <w:highlight w:val="none"/>
          <w14:textFill>
            <w14:solidFill>
              <w14:schemeClr w14:val="tx1"/>
            </w14:solidFill>
          </w14:textFill>
        </w:rPr>
      </w:pPr>
    </w:p>
    <w:p w14:paraId="7BCE7FFB">
      <w:pPr>
        <w:snapToGrid w:val="0"/>
        <w:spacing w:line="360" w:lineRule="auto"/>
        <w:jc w:val="center"/>
        <w:outlineLvl w:val="9"/>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五、评标</w:t>
      </w:r>
    </w:p>
    <w:p w14:paraId="52E59AC0">
      <w:pPr>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8" w:name="_Toc91899903"/>
      <w:r>
        <w:rPr>
          <w:rFonts w:hint="eastAsia" w:ascii="宋体" w:hAnsi="宋体" w:eastAsia="宋体" w:cs="宋体"/>
          <w:b/>
          <w:color w:val="000000" w:themeColor="text1"/>
          <w:sz w:val="21"/>
          <w:szCs w:val="21"/>
          <w:highlight w:val="none"/>
          <w14:textFill>
            <w14:solidFill>
              <w14:schemeClr w14:val="tx1"/>
            </w14:solidFill>
          </w14:textFill>
        </w:rPr>
        <w:t>21.评标</w:t>
      </w:r>
    </w:p>
    <w:p w14:paraId="0A50B697">
      <w:pPr>
        <w:pStyle w:val="84"/>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4"/>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21.2</w:t>
      </w:r>
      <w:r>
        <w:rPr>
          <w:rFonts w:hint="eastAsia" w:ascii="宋体" w:hAnsi="宋体" w:eastAsia="宋体" w:cs="宋体"/>
          <w:color w:val="000000" w:themeColor="text1"/>
          <w:sz w:val="21"/>
          <w:szCs w:val="21"/>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000000" w:themeColor="text1"/>
          <w:sz w:val="21"/>
          <w:szCs w:val="21"/>
          <w:highlight w:val="none"/>
          <w14:textFill>
            <w14:solidFill>
              <w14:schemeClr w14:val="tx1"/>
            </w14:solidFill>
          </w14:textFill>
        </w:rPr>
        <w:t>详见招标文件第四部分评标办法。</w:t>
      </w:r>
    </w:p>
    <w:p w14:paraId="5F730A58">
      <w:pPr>
        <w:pStyle w:val="84"/>
        <w:outlineLvl w:val="9"/>
        <w:rPr>
          <w:rFonts w:hint="eastAsia" w:ascii="宋体" w:hAnsi="宋体" w:eastAsia="宋体" w:cs="宋体"/>
          <w:color w:val="000000" w:themeColor="text1"/>
          <w:highlight w:val="none"/>
          <w14:textFill>
            <w14:solidFill>
              <w14:schemeClr w14:val="tx1"/>
            </w14:solidFill>
          </w14:textFill>
        </w:rPr>
      </w:pPr>
    </w:p>
    <w:p w14:paraId="23A192DD">
      <w:pPr>
        <w:spacing w:line="360" w:lineRule="auto"/>
        <w:outlineLvl w:val="9"/>
        <w:rPr>
          <w:rFonts w:hint="eastAsia" w:ascii="宋体" w:hAnsi="宋体" w:eastAsia="宋体" w:cs="宋体"/>
          <w:b/>
          <w:color w:val="000000" w:themeColor="text1"/>
          <w:sz w:val="24"/>
          <w:highlight w:val="none"/>
          <w14:textFill>
            <w14:solidFill>
              <w14:schemeClr w14:val="tx1"/>
            </w14:solidFill>
          </w14:textFill>
        </w:rPr>
      </w:pPr>
    </w:p>
    <w:p w14:paraId="182F6DC0">
      <w:pPr>
        <w:snapToGrid w:val="0"/>
        <w:spacing w:line="360" w:lineRule="auto"/>
        <w:jc w:val="center"/>
        <w:outlineLvl w:val="9"/>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六、定 标</w:t>
      </w:r>
    </w:p>
    <w:p w14:paraId="76CB7446">
      <w:pPr>
        <w:pStyle w:val="22"/>
        <w:spacing w:line="360" w:lineRule="auto"/>
        <w:ind w:left="479" w:hanging="420" w:hangingChars="199"/>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22. 确定中标</w:t>
      </w:r>
      <w:r>
        <w:rPr>
          <w:rFonts w:hint="eastAsia" w:ascii="宋体" w:hAnsi="宋体" w:eastAsia="宋体" w:cs="宋体"/>
          <w:b/>
          <w:color w:val="000000" w:themeColor="text1"/>
          <w:sz w:val="21"/>
          <w:szCs w:val="21"/>
          <w:highlight w:val="none"/>
          <w:lang w:eastAsia="zh-CN"/>
          <w14:textFill>
            <w14:solidFill>
              <w14:schemeClr w14:val="tx1"/>
            </w14:solidFill>
          </w14:textFill>
        </w:rPr>
        <w:t>投标人</w:t>
      </w:r>
    </w:p>
    <w:p w14:paraId="2200C7C5">
      <w:pPr>
        <w:pStyle w:val="130"/>
        <w:snapToGrid w:val="0"/>
        <w:spacing w:before="0"/>
        <w:ind w:firstLine="48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。中标通知书和中标结果公告应当在规定时间内同时发出。</w:t>
      </w:r>
    </w:p>
    <w:p w14:paraId="544E5F0D">
      <w:pPr>
        <w:pStyle w:val="130"/>
        <w:snapToGrid w:val="0"/>
        <w:spacing w:before="0"/>
        <w:ind w:firstLine="0" w:firstLineChars="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23. 中标通知与中标结果公告</w:t>
      </w:r>
    </w:p>
    <w:p w14:paraId="4F1E730E">
      <w:pPr>
        <w:widowControl/>
        <w:shd w:val="clear" w:color="auto" w:fill="FFFFFF"/>
        <w:spacing w:line="360" w:lineRule="auto"/>
        <w:ind w:firstLine="48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2C569A26">
      <w:pPr>
        <w:widowControl/>
        <w:shd w:val="clear" w:color="auto" w:fill="FFFFFF"/>
        <w:spacing w:line="360" w:lineRule="auto"/>
        <w:ind w:firstLine="48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和未中标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的评审报价及排名；项目采购采用综合评分法的，公告中标结果时应当同时公告中标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和未中标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的评审总得分及排名。鼓励发布中标结果公告时加大评审过程公开力度，但发布内容不得涉及国家秘密和商业秘密。</w:t>
      </w:r>
    </w:p>
    <w:p w14:paraId="4318E963">
      <w:pPr>
        <w:widowControl/>
        <w:shd w:val="clear" w:color="auto" w:fill="FFFFFF"/>
        <w:spacing w:line="360" w:lineRule="auto"/>
        <w:ind w:firstLine="48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000000" w:themeColor="text1"/>
          <w:sz w:val="32"/>
          <w:highlight w:val="none"/>
          <w14:textFill>
            <w14:solidFill>
              <w14:schemeClr w14:val="tx1"/>
            </w14:solidFill>
          </w14:textFill>
        </w:rPr>
      </w:pPr>
    </w:p>
    <w:p w14:paraId="701F39E5">
      <w:pPr>
        <w:snapToGrid w:val="0"/>
        <w:spacing w:line="360" w:lineRule="auto"/>
        <w:ind w:left="120" w:leftChars="57" w:firstLine="482" w:firstLineChars="150"/>
        <w:jc w:val="center"/>
        <w:outlineLvl w:val="9"/>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七、合同授予</w:t>
      </w:r>
    </w:p>
    <w:p w14:paraId="5646A2F5">
      <w:pPr>
        <w:pStyle w:val="22"/>
        <w:spacing w:line="360" w:lineRule="auto"/>
        <w:ind w:left="479" w:hanging="420" w:hangingChars="199"/>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24. </w:t>
      </w:r>
      <w:r>
        <w:rPr>
          <w:rFonts w:hint="eastAsia" w:ascii="宋体" w:hAnsi="宋体" w:eastAsia="宋体" w:cs="宋体"/>
          <w:color w:val="000000" w:themeColor="text1"/>
          <w:sz w:val="21"/>
          <w:szCs w:val="21"/>
          <w:highlight w:val="none"/>
          <w14:textFill>
            <w14:solidFill>
              <w14:schemeClr w14:val="tx1"/>
            </w14:solidFill>
          </w14:textFill>
        </w:rPr>
        <w:t>合同主要条款详见第五部分拟签订的合同文本。</w:t>
      </w:r>
    </w:p>
    <w:p w14:paraId="63AC02C7">
      <w:pPr>
        <w:pStyle w:val="22"/>
        <w:spacing w:line="360" w:lineRule="auto"/>
        <w:ind w:left="479" w:hanging="420" w:hangingChars="199"/>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25. 合同的签订</w:t>
      </w:r>
    </w:p>
    <w:p w14:paraId="3688ED55">
      <w:pPr>
        <w:pStyle w:val="130"/>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0"/>
        <w:snapToGrid w:val="0"/>
        <w:spacing w:before="0"/>
        <w:ind w:firstLine="48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2E260A2E">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25.3如签订合同并生效后，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无故拒绝或延期，除按照合同条款处理外，列入不良行为记录一次，并给予通报。</w:t>
      </w:r>
    </w:p>
    <w:p w14:paraId="74296CEA">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25.4中标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拒绝与采购人签订合同的，采购人可以按照评审报告推荐的中标候选人名单排序，确定下一候选人为中标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，也可以重新开展政府采购活动。</w:t>
      </w:r>
    </w:p>
    <w:p w14:paraId="2CFE2B01">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25.5采购合同由采购人与中标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根据招标文件、投标文件等内容通过政府采购电子交易平台在线签订，自动备案。</w:t>
      </w:r>
    </w:p>
    <w:p w14:paraId="6C87372F">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25.6政采贷</w:t>
      </w:r>
    </w:p>
    <w:p w14:paraId="2D4A89D4">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（一）融资申请。有融资需求的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取得《中标通知书》后，在签订采购合同前，向贷款金融机构递交融资申请表。中标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（二）资料审查。贷款金融机构查看有融资需求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有关资料，进行贷前独立评审，决定是否提供融资或融资担保。双方达成融资意向后，确定融资方案和回款账户，</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（三）签订贷款协议。无需北海市小微企业融资担保有限公司提供担保增信的，贷款金融机构查看采购合同信息，确认账户无误后，与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签订贷款协议、北海市小微企业融资担保有限公司与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签订委托担保合同。</w:t>
      </w:r>
    </w:p>
    <w:p w14:paraId="12BB8D91">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（四）贷款发放。贷款金融机构根据贷款协议向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发放贷款。</w:t>
      </w:r>
    </w:p>
    <w:p w14:paraId="31780297">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（五）按期还款。</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获得贷款后应自觉履行政府采购合同，合同履行完毕后，采购单位根据合同约定时间和账户信息，严格按照财政资金管理的相关规定，及时将资金支付到采购合同收款账户。</w:t>
      </w:r>
    </w:p>
    <w:p w14:paraId="440BE802">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（六）业务终止。贷款偿清后，贷款金融机构或北海市小微企业融资担保有限公司及时办理应收账款质押注销登记，业务终止。</w:t>
      </w:r>
    </w:p>
    <w:p w14:paraId="2E31E4FE">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注：相关合作银行的具体操作流程详见北海市政府采购中心首页“政采贷”板块。</w:t>
      </w:r>
    </w:p>
    <w:p w14:paraId="4CB9CE76">
      <w:pPr>
        <w:pStyle w:val="130"/>
        <w:snapToGrid w:val="0"/>
        <w:spacing w:before="0"/>
        <w:ind w:firstLine="48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对于列入《政府采购信用白名单》的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，在获取“政采贷”流水贷产品时给予更高的授信额度，在申请“政采贷”合同贷产品时，可享受较低的贷款利率，同时信用白名单</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中标后可在“广西政府采购云”平台申请政采贷：操作路径：登录广西政府采购云平台-金融服务中心-【融资服务】，可在热门申请中选择产品直接申请。详见如下：</w:t>
      </w:r>
    </w:p>
    <w:p w14:paraId="1EECBB41">
      <w:pPr>
        <w:pStyle w:val="84"/>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1.有贷款需求的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可以访问“广西政府采购云平台-金融服务-融资服务”栏目办理有关业务（链接：</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"https://jinrong.gcy.zfcg.gxzf.gov.cn/finance/loan/gx"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8"/>
          <w:rFonts w:hint="eastAsia" w:ascii="宋体" w:hAnsi="宋体" w:eastAsia="宋体" w:cs="宋体"/>
          <w:snapToGrid/>
          <w:color w:val="000000" w:themeColor="text1"/>
          <w:sz w:val="21"/>
          <w:szCs w:val="21"/>
          <w:highlight w:val="none"/>
          <w14:textFill>
            <w14:solidFill>
              <w14:schemeClr w14:val="tx1"/>
            </w14:solidFill>
          </w14:textFill>
        </w:rPr>
        <w:t>https://jinrong.gcy.zfcg.gxzf.gov.cn/finance/loan/gx</w:t>
      </w:r>
      <w:r>
        <w:rPr>
          <w:rStyle w:val="78"/>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w:t>
      </w:r>
    </w:p>
    <w:p w14:paraId="034B6673">
      <w:pPr>
        <w:pStyle w:val="84"/>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银行名称</w:t>
            </w:r>
          </w:p>
        </w:tc>
        <w:tc>
          <w:tcPr>
            <w:tcW w:w="1134" w:type="dxa"/>
            <w:vAlign w:val="center"/>
          </w:tcPr>
          <w:p w14:paraId="3CDE9507">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tc>
        <w:tc>
          <w:tcPr>
            <w:tcW w:w="1701" w:type="dxa"/>
            <w:vAlign w:val="center"/>
          </w:tcPr>
          <w:p w14:paraId="4C7DB557">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最高授信金额</w:t>
            </w:r>
          </w:p>
        </w:tc>
        <w:tc>
          <w:tcPr>
            <w:tcW w:w="993" w:type="dxa"/>
            <w:vAlign w:val="center"/>
          </w:tcPr>
          <w:p w14:paraId="07598560">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最长授信期限</w:t>
            </w:r>
          </w:p>
        </w:tc>
        <w:tc>
          <w:tcPr>
            <w:tcW w:w="850" w:type="dxa"/>
            <w:vAlign w:val="center"/>
          </w:tcPr>
          <w:p w14:paraId="1D2402DE">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最低利率</w:t>
            </w:r>
          </w:p>
        </w:tc>
        <w:tc>
          <w:tcPr>
            <w:tcW w:w="3366" w:type="dxa"/>
            <w:vAlign w:val="center"/>
          </w:tcPr>
          <w:p w14:paraId="2AE717B3">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建设银行</w:t>
            </w:r>
          </w:p>
        </w:tc>
        <w:tc>
          <w:tcPr>
            <w:tcW w:w="1134" w:type="dxa"/>
            <w:vAlign w:val="center"/>
          </w:tcPr>
          <w:p w14:paraId="36130B88">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13077729988</w:t>
            </w:r>
          </w:p>
        </w:tc>
        <w:tc>
          <w:tcPr>
            <w:tcW w:w="1701" w:type="dxa"/>
            <w:vAlign w:val="center"/>
          </w:tcPr>
          <w:p w14:paraId="2D08F55F">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最高3千万</w:t>
            </w:r>
          </w:p>
        </w:tc>
        <w:tc>
          <w:tcPr>
            <w:tcW w:w="993" w:type="dxa"/>
            <w:vAlign w:val="center"/>
          </w:tcPr>
          <w:p w14:paraId="667BFCB8">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1年</w:t>
            </w:r>
          </w:p>
        </w:tc>
        <w:tc>
          <w:tcPr>
            <w:tcW w:w="850" w:type="dxa"/>
            <w:vAlign w:val="center"/>
          </w:tcPr>
          <w:p w14:paraId="1ACF1763">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366" w:type="dxa"/>
            <w:vAlign w:val="center"/>
          </w:tcPr>
          <w:p w14:paraId="0305FB5A">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中国银行</w:t>
            </w:r>
          </w:p>
        </w:tc>
        <w:tc>
          <w:tcPr>
            <w:tcW w:w="1134" w:type="dxa"/>
            <w:vAlign w:val="center"/>
          </w:tcPr>
          <w:p w14:paraId="179DE3D1">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0779-3997084</w:t>
            </w:r>
          </w:p>
        </w:tc>
        <w:tc>
          <w:tcPr>
            <w:tcW w:w="1701" w:type="dxa"/>
            <w:vAlign w:val="center"/>
          </w:tcPr>
          <w:p w14:paraId="0AAE6BD6">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最高1千万</w:t>
            </w:r>
          </w:p>
        </w:tc>
        <w:tc>
          <w:tcPr>
            <w:tcW w:w="993" w:type="dxa"/>
            <w:vAlign w:val="center"/>
          </w:tcPr>
          <w:p w14:paraId="50726FFB">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3年</w:t>
            </w:r>
          </w:p>
        </w:tc>
        <w:tc>
          <w:tcPr>
            <w:tcW w:w="850" w:type="dxa"/>
            <w:vAlign w:val="center"/>
          </w:tcPr>
          <w:p w14:paraId="2CA917A0">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1.93%</w:t>
            </w:r>
          </w:p>
        </w:tc>
        <w:tc>
          <w:tcPr>
            <w:tcW w:w="3366" w:type="dxa"/>
            <w:vAlign w:val="center"/>
          </w:tcPr>
          <w:p w14:paraId="537ED759">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兴业银行</w:t>
            </w:r>
          </w:p>
        </w:tc>
        <w:tc>
          <w:tcPr>
            <w:tcW w:w="1134" w:type="dxa"/>
            <w:vAlign w:val="center"/>
          </w:tcPr>
          <w:p w14:paraId="088BA887">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0779-3158330</w:t>
            </w:r>
          </w:p>
        </w:tc>
        <w:tc>
          <w:tcPr>
            <w:tcW w:w="1701" w:type="dxa"/>
            <w:vAlign w:val="center"/>
          </w:tcPr>
          <w:p w14:paraId="3C17EB69">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最高1千万（单笔提款金额达合同金额70%）</w:t>
            </w:r>
          </w:p>
        </w:tc>
        <w:tc>
          <w:tcPr>
            <w:tcW w:w="993" w:type="dxa"/>
            <w:vAlign w:val="center"/>
          </w:tcPr>
          <w:p w14:paraId="00AA49BC">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1年</w:t>
            </w:r>
          </w:p>
        </w:tc>
        <w:tc>
          <w:tcPr>
            <w:tcW w:w="850" w:type="dxa"/>
            <w:vAlign w:val="center"/>
          </w:tcPr>
          <w:p w14:paraId="5EE99E41">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3.70%</w:t>
            </w:r>
          </w:p>
        </w:tc>
        <w:tc>
          <w:tcPr>
            <w:tcW w:w="3366" w:type="dxa"/>
            <w:vAlign w:val="center"/>
          </w:tcPr>
          <w:p w14:paraId="4D7F1401">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工商银行</w:t>
            </w:r>
          </w:p>
        </w:tc>
        <w:tc>
          <w:tcPr>
            <w:tcW w:w="1134" w:type="dxa"/>
            <w:vAlign w:val="center"/>
          </w:tcPr>
          <w:p w14:paraId="54B579CE">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0779-3050645</w:t>
            </w:r>
          </w:p>
        </w:tc>
        <w:tc>
          <w:tcPr>
            <w:tcW w:w="1701" w:type="dxa"/>
            <w:vAlign w:val="center"/>
          </w:tcPr>
          <w:p w14:paraId="5182906B">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最高1千万且不超过合同金额70%</w:t>
            </w:r>
          </w:p>
        </w:tc>
        <w:tc>
          <w:tcPr>
            <w:tcW w:w="993" w:type="dxa"/>
            <w:vAlign w:val="center"/>
          </w:tcPr>
          <w:p w14:paraId="617B8927">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货物类1年</w:t>
            </w:r>
          </w:p>
          <w:p w14:paraId="58A7BE0C">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服务类3年</w:t>
            </w:r>
          </w:p>
          <w:p w14:paraId="7AE78487">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工程类5年</w:t>
            </w:r>
          </w:p>
        </w:tc>
        <w:tc>
          <w:tcPr>
            <w:tcW w:w="850" w:type="dxa"/>
            <w:vAlign w:val="center"/>
          </w:tcPr>
          <w:p w14:paraId="1D33741E">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3.45%</w:t>
            </w:r>
          </w:p>
        </w:tc>
        <w:tc>
          <w:tcPr>
            <w:tcW w:w="3366" w:type="dxa"/>
            <w:vAlign w:val="center"/>
          </w:tcPr>
          <w:p w14:paraId="3B0748AB">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国民村镇银行</w:t>
            </w:r>
          </w:p>
        </w:tc>
        <w:tc>
          <w:tcPr>
            <w:tcW w:w="1134" w:type="dxa"/>
            <w:vAlign w:val="center"/>
          </w:tcPr>
          <w:p w14:paraId="2D1BECDC">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0779-2668801</w:t>
            </w:r>
          </w:p>
        </w:tc>
        <w:tc>
          <w:tcPr>
            <w:tcW w:w="1701" w:type="dxa"/>
            <w:vAlign w:val="center"/>
          </w:tcPr>
          <w:p w14:paraId="2EE1D3F0">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最高500万</w:t>
            </w:r>
          </w:p>
        </w:tc>
        <w:tc>
          <w:tcPr>
            <w:tcW w:w="993" w:type="dxa"/>
            <w:vAlign w:val="center"/>
          </w:tcPr>
          <w:p w14:paraId="2AF515A5">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5年</w:t>
            </w:r>
          </w:p>
        </w:tc>
        <w:tc>
          <w:tcPr>
            <w:tcW w:w="850" w:type="dxa"/>
            <w:vAlign w:val="center"/>
          </w:tcPr>
          <w:p w14:paraId="2D963839">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2.80%</w:t>
            </w:r>
          </w:p>
        </w:tc>
        <w:tc>
          <w:tcPr>
            <w:tcW w:w="3366" w:type="dxa"/>
            <w:vAlign w:val="center"/>
          </w:tcPr>
          <w:p w14:paraId="4B457267">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桂林银行</w:t>
            </w:r>
          </w:p>
        </w:tc>
        <w:tc>
          <w:tcPr>
            <w:tcW w:w="1134" w:type="dxa"/>
            <w:vAlign w:val="center"/>
          </w:tcPr>
          <w:p w14:paraId="56C9C95C">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18577993959</w:t>
            </w:r>
          </w:p>
        </w:tc>
        <w:tc>
          <w:tcPr>
            <w:tcW w:w="1701" w:type="dxa"/>
            <w:vAlign w:val="center"/>
          </w:tcPr>
          <w:p w14:paraId="62F3BE83">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最高1千万</w:t>
            </w:r>
          </w:p>
        </w:tc>
        <w:tc>
          <w:tcPr>
            <w:tcW w:w="993" w:type="dxa"/>
            <w:vAlign w:val="center"/>
          </w:tcPr>
          <w:p w14:paraId="4A234D80">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1年</w:t>
            </w:r>
          </w:p>
        </w:tc>
        <w:tc>
          <w:tcPr>
            <w:tcW w:w="850" w:type="dxa"/>
            <w:vAlign w:val="center"/>
          </w:tcPr>
          <w:p w14:paraId="37B30A26">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3.45%</w:t>
            </w:r>
          </w:p>
        </w:tc>
        <w:tc>
          <w:tcPr>
            <w:tcW w:w="3366" w:type="dxa"/>
            <w:vAlign w:val="center"/>
          </w:tcPr>
          <w:p w14:paraId="433BD475">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中小微商务服务公司</w:t>
            </w:r>
          </w:p>
        </w:tc>
        <w:tc>
          <w:tcPr>
            <w:tcW w:w="1134" w:type="dxa"/>
            <w:vAlign w:val="center"/>
          </w:tcPr>
          <w:p w14:paraId="2D03D15F">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19907799988</w:t>
            </w:r>
          </w:p>
        </w:tc>
        <w:tc>
          <w:tcPr>
            <w:tcW w:w="1701" w:type="dxa"/>
            <w:vAlign w:val="center"/>
          </w:tcPr>
          <w:p w14:paraId="17D7E3C3">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vAlign w:val="center"/>
          </w:tcPr>
          <w:p w14:paraId="47EB0CD5">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vAlign w:val="center"/>
          </w:tcPr>
          <w:p w14:paraId="41E884C6">
            <w:pPr>
              <w:pStyle w:val="84"/>
              <w:ind w:firstLine="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3366" w:type="dxa"/>
            <w:vAlign w:val="center"/>
          </w:tcPr>
          <w:p w14:paraId="62D5A7F8">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具体业务可电话咨询。</w:t>
            </w:r>
          </w:p>
        </w:tc>
      </w:tr>
    </w:tbl>
    <w:p w14:paraId="0835DEB7">
      <w:pPr>
        <w:pStyle w:val="84"/>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注：表中联系电话、授信金额、授信期限、最低利率等信息可能动态更新，仅供参考，具体以办理时相关银行公布的为准。</w:t>
      </w:r>
    </w:p>
    <w:p w14:paraId="09721D1D">
      <w:pPr>
        <w:pStyle w:val="22"/>
        <w:spacing w:line="360" w:lineRule="auto"/>
        <w:ind w:left="479" w:hanging="420" w:hangingChars="199"/>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26. 履约保证金</w:t>
      </w:r>
    </w:p>
    <w:p w14:paraId="1D8F5931">
      <w:pPr>
        <w:tabs>
          <w:tab w:val="left" w:pos="0"/>
        </w:tabs>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26.1拟签订的合同文本要求中标</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提交履约保证金的，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应当以支票、汇票、本票或者金融机构、担保机构出具的保函等非现金形式提交</w:t>
      </w:r>
      <w:r>
        <w:rPr>
          <w:rFonts w:hint="eastAsia" w:ascii="宋体" w:hAnsi="宋体" w:eastAsia="宋体" w:cs="宋体"/>
          <w:color w:val="000000" w:themeColor="text1"/>
          <w:sz w:val="21"/>
          <w:szCs w:val="21"/>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的投标保证金可转为履约保证金。鼓励根据项目特点、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诚信等因素免收履约保证金或降低缴纳比例，对于需要收取保证金的政府采购项目，政府采购信用白名单</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可以免于缴纳保证金，降低信用白名单</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参与政府采购活动成本。鼓励和支持</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以银行、保险公司出具的保函形式提供履约保证金。采购人不得拒收履约保函，项目验收结束后应及时退还，延迟退还的，应当按照合同约定和法律规定承担相应的赔偿责任。</w:t>
      </w:r>
    </w:p>
    <w:p w14:paraId="5FE46643">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r>
        <w:rPr>
          <w:rFonts w:hint="eastAsia" w:ascii="宋体" w:hAnsi="宋体" w:eastAsia="宋体" w:cs="宋体"/>
          <w:color w:val="000000" w:themeColor="text1"/>
          <w:kern w:val="2"/>
          <w:sz w:val="21"/>
          <w:szCs w:val="21"/>
          <w:highlight w:val="none"/>
          <w14:textFill>
            <w14:solidFill>
              <w14:schemeClr w14:val="tx1"/>
            </w14:solidFill>
          </w14:textFill>
        </w:rPr>
        <w:t>收取银行账户</w:t>
      </w:r>
    </w:p>
    <w:p w14:paraId="52E2F3FD">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开户名称： </w:t>
      </w:r>
    </w:p>
    <w:p w14:paraId="469DCE67">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开户银行： </w:t>
      </w:r>
    </w:p>
    <w:p w14:paraId="0B21F798">
      <w:pPr>
        <w:pStyle w:val="84"/>
        <w:ind w:firstLine="420" w:firstLineChars="2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银行账号：</w:t>
      </w:r>
    </w:p>
    <w:p w14:paraId="624F7121">
      <w:pPr>
        <w:pStyle w:val="84"/>
        <w:ind w:firstLine="420" w:firstLineChars="200"/>
        <w:outlineLvl w:val="9"/>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26.2积极推广电子保函，支持</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使用电子保函替代保证金。</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可登录广西政府采购云平台-【金融服务】—【我的项目】—【已备案合同】以保函形式提供：1、</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在合同列表选择需要投保的合同，点击[保函推荐]。2、在弹框里查看推荐的保函产品，</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自行选择保函产品，点击[立即申请]。3、在弹框里填写保函申请信息。具体步骤：选择产品—填写</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信息—选择中标项目—确认信息—等待保险/保函受理—确认保单—支付保费—成功出单。广西政府采购云平台金融专线400-903-9583。</w:t>
      </w:r>
    </w:p>
    <w:p w14:paraId="74743650">
      <w:pPr>
        <w:pStyle w:val="84"/>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26.3履约保证金的退还。验收合格的政府采购项目，采购人应当按照合同约定的退还方式，在5个工作日内办理履约保证金退还手续。</w:t>
      </w:r>
    </w:p>
    <w:p w14:paraId="585E83B2">
      <w:pPr>
        <w:pStyle w:val="84"/>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26.4履约保证金不予退还情形：（1）中标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未能全部履行政府采购合同的；（2）采购文件规定的其他情形。</w:t>
      </w:r>
    </w:p>
    <w:p w14:paraId="00D7AE74">
      <w:pPr>
        <w:pStyle w:val="22"/>
        <w:spacing w:line="360" w:lineRule="auto"/>
        <w:ind w:left="479" w:hanging="420" w:hangingChars="199"/>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27.预付款</w:t>
      </w:r>
    </w:p>
    <w:p w14:paraId="2DD3B694">
      <w:pPr>
        <w:adjustRightInd/>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为大型企业的项目或者以人工投入为主且实行按月定期结算支付款项的项目，预付款可低于上述比例或者不约定预付款。在签订合同时，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明确表示无需预付款或者主动要求降低预付款比例的，采购单位可不适用前述规定。采购单位根据项目特点、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诚信等因素，可以要求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可登录广西政府采购云平台前台大厅选择金融服务 -【保函保险服务】出具预付款保函，具体步骤：选择产品—填写</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000000" w:themeColor="text1"/>
          <w:sz w:val="32"/>
          <w:highlight w:val="none"/>
          <w14:textFill>
            <w14:solidFill>
              <w14:schemeClr w14:val="tx1"/>
            </w14:solidFill>
          </w14:textFill>
        </w:rPr>
      </w:pPr>
    </w:p>
    <w:p w14:paraId="1A261854">
      <w:pPr>
        <w:snapToGrid w:val="0"/>
        <w:spacing w:line="360" w:lineRule="auto"/>
        <w:ind w:firstLine="3357" w:firstLineChars="1045"/>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八、电子交易活动的中止</w:t>
      </w:r>
    </w:p>
    <w:p w14:paraId="27898389">
      <w:pPr>
        <w:pStyle w:val="130"/>
        <w:snapToGrid w:val="0"/>
        <w:spacing w:before="0"/>
        <w:ind w:firstLine="0" w:firstLineChars="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bCs/>
          <w:color w:val="000000" w:themeColor="text1"/>
          <w:szCs w:val="24"/>
          <w:highlight w:val="none"/>
          <w14:textFill>
            <w14:solidFill>
              <w14:schemeClr w14:val="tx1"/>
            </w14:solidFill>
          </w14:textFill>
        </w:rPr>
        <w:t>8</w:t>
      </w:r>
      <w:r>
        <w:rPr>
          <w:rFonts w:hint="eastAsia" w:ascii="宋体" w:hAnsi="宋体" w:eastAsia="宋体" w:cs="宋体"/>
          <w:b/>
          <w:color w:val="000000" w:themeColor="text1"/>
          <w:szCs w:val="24"/>
          <w:highlight w:val="none"/>
          <w14:textFill>
            <w14:solidFill>
              <w14:schemeClr w14:val="tx1"/>
            </w14:solidFill>
          </w14:textFill>
        </w:rPr>
        <w:t>. 电子交易活动的中止。</w:t>
      </w:r>
      <w:r>
        <w:rPr>
          <w:rFonts w:hint="eastAsia" w:ascii="宋体" w:hAnsi="宋体" w:eastAsia="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1CE2ACD1">
      <w:pPr>
        <w:pStyle w:val="130"/>
        <w:snapToGrid w:val="0"/>
        <w:spacing w:before="0"/>
        <w:ind w:firstLine="48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28.1电子交易平台发生故障而无法登录访问的； </w:t>
      </w:r>
    </w:p>
    <w:p w14:paraId="6A47E202">
      <w:pPr>
        <w:pStyle w:val="130"/>
        <w:snapToGrid w:val="0"/>
        <w:spacing w:before="0"/>
        <w:ind w:firstLine="48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28.2电子交易平台应用或数据库出现错误，不能进行正常操作的；</w:t>
      </w:r>
    </w:p>
    <w:p w14:paraId="5CA3815D">
      <w:pPr>
        <w:pStyle w:val="130"/>
        <w:snapToGrid w:val="0"/>
        <w:spacing w:before="0"/>
        <w:ind w:firstLine="48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28.3电子交易平台发现严重安全漏洞，有潜在泄密危险的；</w:t>
      </w:r>
    </w:p>
    <w:p w14:paraId="7C12297D">
      <w:pPr>
        <w:pStyle w:val="130"/>
        <w:snapToGrid w:val="0"/>
        <w:spacing w:before="0"/>
        <w:ind w:firstLine="48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28.4病毒发作导致不能进行正常操作的； </w:t>
      </w:r>
    </w:p>
    <w:p w14:paraId="0B4087DE">
      <w:pPr>
        <w:pStyle w:val="130"/>
        <w:snapToGrid w:val="0"/>
        <w:spacing w:before="0"/>
        <w:ind w:firstLine="48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28.5其他无法保证电子交易的公平、公正和安全的情况。</w:t>
      </w:r>
    </w:p>
    <w:p w14:paraId="7147D5E1">
      <w:pPr>
        <w:pStyle w:val="130"/>
        <w:snapToGrid w:val="0"/>
        <w:spacing w:before="0"/>
        <w:ind w:firstLine="0" w:firstLineChars="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000000" w:themeColor="text1"/>
          <w:sz w:val="24"/>
          <w:highlight w:val="none"/>
          <w14:textFill>
            <w14:solidFill>
              <w14:schemeClr w14:val="tx1"/>
            </w14:solidFill>
          </w14:textFill>
        </w:rPr>
      </w:pPr>
    </w:p>
    <w:p w14:paraId="0095031E">
      <w:pPr>
        <w:snapToGrid w:val="0"/>
        <w:spacing w:line="360" w:lineRule="auto"/>
        <w:ind w:left="120" w:leftChars="57" w:firstLine="482" w:firstLineChars="150"/>
        <w:jc w:val="center"/>
        <w:outlineLvl w:val="9"/>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九、验收</w:t>
      </w:r>
    </w:p>
    <w:p w14:paraId="5BB33BF7">
      <w:pPr>
        <w:pStyle w:val="22"/>
        <w:spacing w:line="360" w:lineRule="auto"/>
        <w:ind w:firstLine="0" w:firstLineChars="0"/>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30.验收</w:t>
      </w:r>
    </w:p>
    <w:p w14:paraId="2030CB17">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30.1采购人组织对</w:t>
      </w:r>
      <w:r>
        <w:rPr>
          <w:rFonts w:hint="eastAsia" w:ascii="宋体" w:hAnsi="宋体" w:eastAsia="宋体" w:cs="宋体"/>
          <w:color w:val="000000" w:themeColor="text1"/>
          <w:kern w:val="0"/>
          <w:sz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highlight w:val="none"/>
          <w14:textFill>
            <w14:solidFill>
              <w14:schemeClr w14:val="tx1"/>
            </w14:solidFill>
          </w14:textFill>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000000" w:themeColor="text1"/>
          <w:kern w:val="0"/>
          <w:sz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highlight w:val="none"/>
          <w14:textFill>
            <w14:solidFill>
              <w14:schemeClr w14:val="tx1"/>
            </w14:solidFill>
          </w14:textFill>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30.3严格按照采购合同开展履约验收。采购人成立验收小组，按照采购合同的约定对</w:t>
      </w:r>
      <w:r>
        <w:rPr>
          <w:rFonts w:hint="eastAsia" w:ascii="宋体" w:hAnsi="宋体" w:eastAsia="宋体" w:cs="宋体"/>
          <w:color w:val="000000" w:themeColor="text1"/>
          <w:kern w:val="0"/>
          <w:sz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highlight w:val="none"/>
          <w14:textFill>
            <w14:solidFill>
              <w14:schemeClr w14:val="tx1"/>
            </w14:solidFill>
          </w14:textFill>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30.4验收合格的项目，采购人将根据采购合同的约定及时向</w:t>
      </w:r>
      <w:r>
        <w:rPr>
          <w:rFonts w:hint="eastAsia" w:ascii="宋体" w:hAnsi="宋体" w:eastAsia="宋体" w:cs="宋体"/>
          <w:color w:val="000000" w:themeColor="text1"/>
          <w:kern w:val="0"/>
          <w:sz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highlight w:val="none"/>
          <w14:textFill>
            <w14:solidFill>
              <w14:schemeClr w14:val="tx1"/>
            </w14:solidFill>
          </w14:textFill>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000000" w:themeColor="text1"/>
          <w:kern w:val="0"/>
          <w:sz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highlight w:val="none"/>
          <w14:textFill>
            <w14:solidFill>
              <w14:schemeClr w14:val="tx1"/>
            </w14:solidFill>
          </w14:textFill>
        </w:rPr>
        <w:t>在履约过程中有政府采购法律法规规定的违法违规情形的，采购人应当及时报告本级财政部门。</w:t>
      </w:r>
    </w:p>
    <w:bookmarkEnd w:id="28"/>
    <w:p w14:paraId="75E5F2C9">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bookmarkStart w:id="29" w:name="_Hlt75236011"/>
      <w:bookmarkEnd w:id="29"/>
      <w:bookmarkStart w:id="30" w:name="_Hlt68072990"/>
      <w:bookmarkEnd w:id="30"/>
      <w:bookmarkStart w:id="31" w:name="_Hlt68057669"/>
      <w:bookmarkEnd w:id="31"/>
      <w:bookmarkStart w:id="32" w:name="_Hlt74707468"/>
      <w:bookmarkEnd w:id="32"/>
      <w:bookmarkStart w:id="33" w:name="_Hlt74729768"/>
      <w:bookmarkEnd w:id="33"/>
      <w:bookmarkStart w:id="34" w:name="_Hlt75236101"/>
      <w:bookmarkEnd w:id="34"/>
      <w:bookmarkStart w:id="35" w:name="_Hlt74730295"/>
      <w:bookmarkEnd w:id="35"/>
      <w:bookmarkStart w:id="36" w:name="_Hlt75236290"/>
      <w:bookmarkEnd w:id="36"/>
      <w:bookmarkStart w:id="37" w:name="_Hlt68403820"/>
      <w:bookmarkEnd w:id="37"/>
      <w:bookmarkStart w:id="38" w:name="_Hlt74714665"/>
      <w:bookmarkEnd w:id="38"/>
      <w:bookmarkStart w:id="39" w:name="_Hlt68072998"/>
      <w:bookmarkEnd w:id="39"/>
      <w:bookmarkStart w:id="40" w:name="_Hlt68073093"/>
      <w:bookmarkEnd w:id="40"/>
    </w:p>
    <w:p w14:paraId="7608BF29">
      <w:pPr>
        <w:snapToGrid w:val="0"/>
        <w:spacing w:line="360" w:lineRule="auto"/>
        <w:ind w:left="120" w:leftChars="57" w:firstLine="482" w:firstLineChars="150"/>
        <w:jc w:val="center"/>
        <w:outlineLvl w:val="9"/>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十、代理费用的收取标准和方式</w:t>
      </w:r>
    </w:p>
    <w:p w14:paraId="7E662A07">
      <w:pPr>
        <w:pStyle w:val="22"/>
        <w:spacing w:line="360" w:lineRule="auto"/>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31.代理费用的收取标准和方式（适用于有权收取代理费用的采购代理机构）</w:t>
      </w:r>
    </w:p>
    <w:p w14:paraId="0A05AAF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31.1采购代理费支付方式：</w:t>
      </w:r>
    </w:p>
    <w:p w14:paraId="7FAB7F6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☑本项目代理服务费由中标</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14:textFill>
            <w14:solidFill>
              <w14:schemeClr w14:val="tx1"/>
            </w14:solidFill>
          </w14:textFill>
        </w:rPr>
        <w:t>一次性向采购代理机构支付。</w:t>
      </w:r>
    </w:p>
    <w:p w14:paraId="115E310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□采购人支付。</w:t>
      </w:r>
    </w:p>
    <w:p w14:paraId="401E04F4">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31.2采购代理费收取标准：</w:t>
      </w:r>
    </w:p>
    <w:p w14:paraId="0099B45E">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☑以分标（</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中标金额/</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采购预算/□暂定成交金额/□其他</w:t>
      </w:r>
      <w:r>
        <w:rPr>
          <w:rFonts w:hint="eastAsia" w:ascii="宋体" w:hAnsi="宋体" w:eastAsia="宋体" w:cs="宋体"/>
          <w:i/>
          <w:iCs/>
          <w:color w:val="000000" w:themeColor="text1"/>
          <w:kern w:val="2"/>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kern w:val="2"/>
          <w:sz w:val="21"/>
          <w:szCs w:val="21"/>
          <w:highlight w:val="none"/>
          <w14:textFill>
            <w14:solidFill>
              <w14:schemeClr w14:val="tx1"/>
            </w14:solidFill>
          </w14:textFill>
        </w:rPr>
        <w:t>）为计费额，按代理服务收费标准（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货物类/</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服务类/□工程类）采用差额定率累进法计算出收费基准价格，采购代理收费以（</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收费基准价格下浮</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cs="宋体"/>
          <w:color w:val="000000" w:themeColor="text1"/>
          <w:kern w:val="2"/>
          <w:sz w:val="21"/>
          <w:szCs w:val="21"/>
          <w:highlight w:val="none"/>
          <w:u w:val="singl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%/□收费基准价格上浮</w:t>
      </w:r>
      <w:r>
        <w:rPr>
          <w:rFonts w:hint="eastAsia" w:ascii="宋体" w:hAnsi="宋体" w:eastAsia="宋体" w:cs="宋体"/>
          <w:i/>
          <w:iCs/>
          <w:color w:val="000000" w:themeColor="text1"/>
          <w:kern w:val="2"/>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kern w:val="2"/>
          <w:sz w:val="21"/>
          <w:szCs w:val="21"/>
          <w:highlight w:val="none"/>
          <w14:textFill>
            <w14:solidFill>
              <w14:schemeClr w14:val="tx1"/>
            </w14:solidFill>
          </w14:textFill>
        </w:rPr>
        <w:t xml:space="preserve"> %）收取。</w:t>
      </w:r>
    </w:p>
    <w:p w14:paraId="59E9853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□固定采购代理收费。</w:t>
      </w:r>
    </w:p>
    <w:p w14:paraId="4279FE61">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31.3采购代理费收取银行账户</w:t>
      </w:r>
    </w:p>
    <w:p w14:paraId="525C747F">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开户名称：广西科联招标中心有限公司北海分公司</w:t>
      </w:r>
    </w:p>
    <w:p w14:paraId="2D94631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账    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45050165510109188888</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p>
    <w:p w14:paraId="75C616F0">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开户行名称：中国建设银行股份有限公司北海北部湾东路支行  </w:t>
      </w:r>
    </w:p>
    <w:p w14:paraId="1F05A2D2">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31.4 </w:t>
      </w:r>
      <w:r>
        <w:rPr>
          <w:rFonts w:hint="eastAsia" w:ascii="宋体" w:hAnsi="宋体" w:eastAsia="宋体" w:cs="宋体"/>
          <w:color w:val="000000" w:themeColor="text1"/>
          <w:highlight w:val="none"/>
          <w14:textFill>
            <w14:solidFill>
              <w14:schemeClr w14:val="tx1"/>
            </w14:solidFill>
          </w14:textFill>
        </w:rPr>
        <w:t>采购代理服务费收费标准：</w:t>
      </w:r>
    </w:p>
    <w:tbl>
      <w:tblPr>
        <w:tblStyle w:val="64"/>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费率</w:t>
            </w:r>
          </w:p>
          <w:p w14:paraId="72582FE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中标金额</w:t>
            </w:r>
          </w:p>
        </w:tc>
        <w:tc>
          <w:tcPr>
            <w:tcW w:w="1659" w:type="dxa"/>
            <w:noWrap w:val="0"/>
            <w:vAlign w:val="center"/>
          </w:tcPr>
          <w:p w14:paraId="5C4C57E2">
            <w:pPr>
              <w:spacing w:line="360" w:lineRule="auto"/>
              <w:ind w:firstLine="105" w:firstLineChars="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货物招标</w:t>
            </w:r>
          </w:p>
        </w:tc>
        <w:tc>
          <w:tcPr>
            <w:tcW w:w="1687" w:type="dxa"/>
            <w:noWrap w:val="0"/>
            <w:vAlign w:val="center"/>
          </w:tcPr>
          <w:p w14:paraId="7128ABE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服务招标</w:t>
            </w:r>
          </w:p>
        </w:tc>
        <w:tc>
          <w:tcPr>
            <w:tcW w:w="1659" w:type="dxa"/>
            <w:noWrap w:val="0"/>
            <w:vAlign w:val="center"/>
          </w:tcPr>
          <w:p w14:paraId="657E504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100万元以下</w:t>
            </w:r>
          </w:p>
        </w:tc>
        <w:tc>
          <w:tcPr>
            <w:tcW w:w="1659" w:type="dxa"/>
            <w:noWrap w:val="0"/>
            <w:vAlign w:val="top"/>
          </w:tcPr>
          <w:p w14:paraId="53186EE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1.5%                </w:t>
            </w:r>
          </w:p>
        </w:tc>
        <w:tc>
          <w:tcPr>
            <w:tcW w:w="1687" w:type="dxa"/>
            <w:noWrap w:val="0"/>
            <w:vAlign w:val="top"/>
          </w:tcPr>
          <w:p w14:paraId="06452A46">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659" w:type="dxa"/>
            <w:noWrap w:val="0"/>
            <w:vAlign w:val="top"/>
          </w:tcPr>
          <w:p w14:paraId="1C89459C">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100～500万元</w:t>
            </w:r>
          </w:p>
        </w:tc>
        <w:tc>
          <w:tcPr>
            <w:tcW w:w="1659" w:type="dxa"/>
            <w:noWrap w:val="0"/>
            <w:vAlign w:val="top"/>
          </w:tcPr>
          <w:p w14:paraId="71FA8401">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1.1%                 </w:t>
            </w:r>
          </w:p>
        </w:tc>
        <w:tc>
          <w:tcPr>
            <w:tcW w:w="1687" w:type="dxa"/>
            <w:noWrap w:val="0"/>
            <w:vAlign w:val="top"/>
          </w:tcPr>
          <w:p w14:paraId="13BC3715">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0.8%</w:t>
            </w:r>
          </w:p>
        </w:tc>
        <w:tc>
          <w:tcPr>
            <w:tcW w:w="1659" w:type="dxa"/>
            <w:noWrap w:val="0"/>
            <w:vAlign w:val="top"/>
          </w:tcPr>
          <w:p w14:paraId="4C173F2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500～1000万元</w:t>
            </w:r>
          </w:p>
        </w:tc>
        <w:tc>
          <w:tcPr>
            <w:tcW w:w="1659" w:type="dxa"/>
            <w:noWrap w:val="0"/>
            <w:vAlign w:val="top"/>
          </w:tcPr>
          <w:p w14:paraId="2C0BE8A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0.8%                </w:t>
            </w:r>
          </w:p>
        </w:tc>
        <w:tc>
          <w:tcPr>
            <w:tcW w:w="1687" w:type="dxa"/>
            <w:noWrap w:val="0"/>
            <w:vAlign w:val="top"/>
          </w:tcPr>
          <w:p w14:paraId="6EFF5A11">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0.45%</w:t>
            </w:r>
          </w:p>
        </w:tc>
        <w:tc>
          <w:tcPr>
            <w:tcW w:w="1659" w:type="dxa"/>
            <w:noWrap w:val="0"/>
            <w:vAlign w:val="top"/>
          </w:tcPr>
          <w:p w14:paraId="4B715AC5">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1000～5000万元</w:t>
            </w:r>
          </w:p>
        </w:tc>
        <w:tc>
          <w:tcPr>
            <w:tcW w:w="1659" w:type="dxa"/>
            <w:noWrap w:val="0"/>
            <w:vAlign w:val="top"/>
          </w:tcPr>
          <w:p w14:paraId="7B788612">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0.5%                </w:t>
            </w:r>
          </w:p>
        </w:tc>
        <w:tc>
          <w:tcPr>
            <w:tcW w:w="1687" w:type="dxa"/>
            <w:noWrap w:val="0"/>
            <w:vAlign w:val="top"/>
          </w:tcPr>
          <w:p w14:paraId="278B8431">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0.25%</w:t>
            </w:r>
          </w:p>
        </w:tc>
        <w:tc>
          <w:tcPr>
            <w:tcW w:w="1659" w:type="dxa"/>
            <w:noWrap w:val="0"/>
            <w:vAlign w:val="top"/>
          </w:tcPr>
          <w:p w14:paraId="046969B1">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5000万元～1亿元</w:t>
            </w:r>
          </w:p>
        </w:tc>
        <w:tc>
          <w:tcPr>
            <w:tcW w:w="1659" w:type="dxa"/>
            <w:noWrap w:val="0"/>
            <w:vAlign w:val="top"/>
          </w:tcPr>
          <w:p w14:paraId="6A7B40D2">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0.25%                 </w:t>
            </w:r>
          </w:p>
        </w:tc>
        <w:tc>
          <w:tcPr>
            <w:tcW w:w="1687" w:type="dxa"/>
            <w:noWrap w:val="0"/>
            <w:vAlign w:val="top"/>
          </w:tcPr>
          <w:p w14:paraId="3946E9D0">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0.1%</w:t>
            </w:r>
          </w:p>
        </w:tc>
        <w:tc>
          <w:tcPr>
            <w:tcW w:w="1659" w:type="dxa"/>
            <w:noWrap w:val="0"/>
            <w:vAlign w:val="top"/>
          </w:tcPr>
          <w:p w14:paraId="163D6DE6">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1～5亿元</w:t>
            </w:r>
          </w:p>
        </w:tc>
        <w:tc>
          <w:tcPr>
            <w:tcW w:w="1659" w:type="dxa"/>
            <w:noWrap w:val="0"/>
            <w:vAlign w:val="top"/>
          </w:tcPr>
          <w:p w14:paraId="6131A370">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0.05%</w:t>
            </w:r>
          </w:p>
        </w:tc>
        <w:tc>
          <w:tcPr>
            <w:tcW w:w="1687" w:type="dxa"/>
            <w:noWrap w:val="0"/>
            <w:vAlign w:val="top"/>
          </w:tcPr>
          <w:p w14:paraId="3D50AB4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c>
          <w:tcPr>
            <w:tcW w:w="1659" w:type="dxa"/>
            <w:noWrap w:val="0"/>
            <w:vAlign w:val="top"/>
          </w:tcPr>
          <w:p w14:paraId="6CF0D14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5～10亿元</w:t>
            </w:r>
          </w:p>
        </w:tc>
        <w:tc>
          <w:tcPr>
            <w:tcW w:w="1659" w:type="dxa"/>
            <w:noWrap w:val="0"/>
            <w:vAlign w:val="top"/>
          </w:tcPr>
          <w:p w14:paraId="53CFDA8C">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c>
          <w:tcPr>
            <w:tcW w:w="1687" w:type="dxa"/>
            <w:noWrap w:val="0"/>
            <w:vAlign w:val="top"/>
          </w:tcPr>
          <w:p w14:paraId="2AE2EE3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0.035%</w:t>
            </w:r>
          </w:p>
        </w:tc>
        <w:tc>
          <w:tcPr>
            <w:tcW w:w="1659" w:type="dxa"/>
            <w:noWrap w:val="0"/>
            <w:vAlign w:val="top"/>
          </w:tcPr>
          <w:p w14:paraId="5DAEA86A">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10～50亿元</w:t>
            </w:r>
          </w:p>
        </w:tc>
        <w:tc>
          <w:tcPr>
            <w:tcW w:w="1659" w:type="dxa"/>
            <w:noWrap w:val="0"/>
            <w:vAlign w:val="top"/>
          </w:tcPr>
          <w:p w14:paraId="6B6641F5">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687" w:type="dxa"/>
            <w:noWrap w:val="0"/>
            <w:vAlign w:val="top"/>
          </w:tcPr>
          <w:p w14:paraId="172C4E73">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659" w:type="dxa"/>
            <w:noWrap w:val="0"/>
            <w:vAlign w:val="top"/>
          </w:tcPr>
          <w:p w14:paraId="5ABC8A47">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50～100亿元</w:t>
            </w:r>
          </w:p>
        </w:tc>
        <w:tc>
          <w:tcPr>
            <w:tcW w:w="1659" w:type="dxa"/>
            <w:noWrap w:val="0"/>
            <w:vAlign w:val="top"/>
          </w:tcPr>
          <w:p w14:paraId="79B472A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0.006%</w:t>
            </w:r>
          </w:p>
        </w:tc>
        <w:tc>
          <w:tcPr>
            <w:tcW w:w="1687" w:type="dxa"/>
            <w:noWrap w:val="0"/>
            <w:vAlign w:val="top"/>
          </w:tcPr>
          <w:p w14:paraId="366DFA37">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c>
          <w:tcPr>
            <w:tcW w:w="1659" w:type="dxa"/>
            <w:noWrap w:val="0"/>
            <w:vAlign w:val="top"/>
          </w:tcPr>
          <w:p w14:paraId="354E73C8">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100亿以上</w:t>
            </w:r>
          </w:p>
        </w:tc>
        <w:tc>
          <w:tcPr>
            <w:tcW w:w="1659" w:type="dxa"/>
            <w:noWrap w:val="0"/>
            <w:vAlign w:val="top"/>
          </w:tcPr>
          <w:p w14:paraId="35DCC9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0.004%</w:t>
            </w:r>
          </w:p>
        </w:tc>
        <w:tc>
          <w:tcPr>
            <w:tcW w:w="1687" w:type="dxa"/>
            <w:noWrap w:val="0"/>
            <w:vAlign w:val="top"/>
          </w:tcPr>
          <w:p w14:paraId="39F03EBD">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c>
          <w:tcPr>
            <w:tcW w:w="1659" w:type="dxa"/>
            <w:noWrap w:val="0"/>
            <w:vAlign w:val="top"/>
          </w:tcPr>
          <w:p w14:paraId="748D974A">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r>
    </w:tbl>
    <w:p w14:paraId="13B1F98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注: </w:t>
      </w:r>
    </w:p>
    <w:p w14:paraId="331142C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（1）按本表费率计算的收费为采购代理的收费基准价格；</w:t>
      </w:r>
    </w:p>
    <w:p w14:paraId="5D4D44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（2）采购代理收费按差额定率累进法计算。</w:t>
      </w:r>
    </w:p>
    <w:p w14:paraId="5B84E46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例如：某服务采购代理业务中标金额或者暂定价为200万元，计算采购代理收费额如下：</w:t>
      </w:r>
    </w:p>
    <w:p w14:paraId="516DFA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100万元×l.5％＝1.5万元</w:t>
      </w:r>
    </w:p>
    <w:p w14:paraId="026E50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（200－100）万元×0.8％＝0.8万元</w:t>
      </w:r>
    </w:p>
    <w:p w14:paraId="0C8CA216">
      <w:pPr>
        <w:pStyle w:val="36"/>
        <w:snapToGrid w:val="0"/>
        <w:spacing w:before="120" w:after="12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合计收费＝</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1.5+0.8</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*0.8</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1.84</w:t>
      </w:r>
      <w:r>
        <w:rPr>
          <w:rFonts w:hint="eastAsia" w:ascii="宋体" w:hAnsi="宋体" w:eastAsia="宋体" w:cs="宋体"/>
          <w:color w:val="000000" w:themeColor="text1"/>
          <w:highlight w:val="none"/>
          <w14:textFill>
            <w14:solidFill>
              <w14:schemeClr w14:val="tx1"/>
            </w14:solidFill>
          </w14:textFill>
        </w:rPr>
        <w:t>（万元）</w:t>
      </w:r>
    </w:p>
    <w:p w14:paraId="317B76C3">
      <w:pPr>
        <w:pStyle w:val="84"/>
        <w:rPr>
          <w:rFonts w:hint="eastAsia" w:ascii="宋体" w:hAnsi="宋体" w:eastAsia="宋体" w:cs="宋体"/>
          <w:b/>
          <w:color w:val="000000" w:themeColor="text1"/>
          <w:kern w:val="2"/>
          <w:sz w:val="21"/>
          <w:szCs w:val="21"/>
          <w:highlight w:val="none"/>
          <w14:textFill>
            <w14:solidFill>
              <w14:schemeClr w14:val="tx1"/>
            </w14:solidFill>
          </w14:textFill>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4"/>
    <w:bookmarkEnd w:id="25"/>
    <w:p w14:paraId="3054ECAD">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41" w:name="_Toc176185121"/>
      <w:bookmarkStart w:id="42" w:name="_Toc31109"/>
      <w:bookmarkStart w:id="43" w:name="第四部分"/>
      <w:r>
        <w:rPr>
          <w:rFonts w:hint="eastAsia" w:ascii="宋体" w:hAnsi="宋体" w:eastAsia="宋体" w:cs="宋体"/>
          <w:b/>
          <w:color w:val="000000" w:themeColor="text1"/>
          <w:sz w:val="36"/>
          <w:szCs w:val="36"/>
          <w:highlight w:val="none"/>
          <w14:textFill>
            <w14:solidFill>
              <w14:schemeClr w14:val="tx1"/>
            </w14:solidFill>
          </w14:textFill>
        </w:rPr>
        <w:t>第三部分  采购需求</w:t>
      </w:r>
      <w:bookmarkEnd w:id="41"/>
      <w:bookmarkEnd w:id="42"/>
    </w:p>
    <w:p w14:paraId="078310BF">
      <w:pPr>
        <w:spacing w:line="360" w:lineRule="auto"/>
        <w:ind w:firstLine="181" w:firstLineChars="50"/>
        <w:rPr>
          <w:rFonts w:hint="eastAsia" w:ascii="宋体" w:hAnsi="宋体" w:eastAsia="宋体" w:cs="宋体"/>
          <w:b/>
          <w:color w:val="000000" w:themeColor="text1"/>
          <w:sz w:val="36"/>
          <w:szCs w:val="36"/>
          <w:highlight w:val="none"/>
          <w14:textFill>
            <w14:solidFill>
              <w14:schemeClr w14:val="tx1"/>
            </w14:solidFill>
          </w14:textFill>
        </w:rPr>
      </w:pPr>
    </w:p>
    <w:p w14:paraId="78A44124">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说明：</w:t>
      </w:r>
    </w:p>
    <w:p w14:paraId="4F600C32">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w:t>
      </w:r>
      <w:r>
        <w:rPr>
          <w:rFonts w:hint="eastAsia" w:ascii="宋体" w:hAnsi="宋体" w:cs="宋体"/>
          <w:b/>
          <w:color w:val="000000" w:themeColor="text1"/>
          <w:szCs w:val="21"/>
          <w:highlight w:val="none"/>
          <w:lang w:val="en-US" w:eastAsia="zh-CN"/>
          <w14:textFill>
            <w14:solidFill>
              <w14:schemeClr w14:val="tx1"/>
            </w14:solidFill>
          </w14:textFill>
        </w:rPr>
        <w:t>电子</w:t>
      </w:r>
      <w:r>
        <w:rPr>
          <w:rFonts w:hint="eastAsia" w:ascii="宋体" w:hAnsi="宋体" w:eastAsia="宋体" w:cs="宋体"/>
          <w:b/>
          <w:color w:val="000000" w:themeColor="text1"/>
          <w:szCs w:val="21"/>
          <w:highlight w:val="none"/>
          <w14:textFill>
            <w14:solidFill>
              <w14:schemeClr w14:val="tx1"/>
            </w14:solidFill>
          </w14:textFill>
        </w:rPr>
        <w:t>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1）招标文件中带“▲”的条款为本次采购的实质性（关键性）的商务、技术或服务要求，投标人须满足或响应，若无法完全满足，将会被认定为无效投标。</w:t>
      </w:r>
    </w:p>
    <w:p w14:paraId="4E4C6C48">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”的条款为本次采购的重要技术参数、技术性能、配置。</w:t>
      </w:r>
    </w:p>
    <w:p w14:paraId="541CDFFA">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4）本货物需求一览表中所列的品牌、型号仅起参考作用，投标人可选用其他品牌、型号替代，但替代的品牌、型号在实质性要求和条件上要相当于或优于参考品牌、型号。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6.投标人应承诺投标文件中提供的证明材料和资质文件真实，如出现虚假应标情况，投标人除了应接受有关部门的处罚外，还应依据《中华人民共和国民法典》的相关条款来确定赔偿金额。</w:t>
      </w:r>
    </w:p>
    <w:p w14:paraId="403B3982">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7.最高限价：</w:t>
      </w:r>
      <w:bookmarkStart w:id="44" w:name="_Toc31915"/>
      <w:bookmarkStart w:id="45" w:name="_Toc5689"/>
      <w:bookmarkStart w:id="46" w:name="_Toc20816"/>
      <w:r>
        <w:rPr>
          <w:rFonts w:hint="eastAsia" w:ascii="宋体" w:hAnsi="宋体" w:eastAsia="宋体" w:cs="宋体"/>
          <w:b/>
          <w:bCs/>
          <w:color w:val="000000" w:themeColor="text1"/>
          <w:highlight w:val="none"/>
          <w:lang w:val="en-US" w:eastAsia="zh-CN"/>
          <w14:textFill>
            <w14:solidFill>
              <w14:schemeClr w14:val="tx1"/>
            </w14:solidFill>
          </w14:textFill>
        </w:rPr>
        <w:t>1分标：人民币108.02万元，其中</w:t>
      </w:r>
      <w:r>
        <w:rPr>
          <w:rFonts w:hint="eastAsia" w:ascii="宋体" w:hAnsi="宋体" w:eastAsia="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t>超声波身高体重秤</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人民币</w:t>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lang w:val="en-US" w:eastAsia="zh-CN"/>
          <w14:textFill>
            <w14:solidFill>
              <w14:schemeClr w14:val="tx1"/>
            </w14:solidFill>
          </w14:textFill>
        </w:rPr>
        <w:t>万元、②</w:t>
      </w:r>
      <w:r>
        <w:rPr>
          <w:rFonts w:hint="eastAsia" w:ascii="宋体" w:hAnsi="宋体" w:eastAsia="宋体" w:cs="宋体"/>
          <w:color w:val="000000" w:themeColor="text1"/>
          <w:highlight w:val="none"/>
          <w14:textFill>
            <w14:solidFill>
              <w14:schemeClr w14:val="tx1"/>
            </w14:solidFill>
          </w14:textFill>
        </w:rPr>
        <w:t>全自动血压计</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人民币</w:t>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lang w:val="en-US" w:eastAsia="zh-CN"/>
          <w14:textFill>
            <w14:solidFill>
              <w14:schemeClr w14:val="tx1"/>
            </w14:solidFill>
          </w14:textFill>
        </w:rPr>
        <w:t>万元、③</w:t>
      </w:r>
      <w:r>
        <w:rPr>
          <w:rFonts w:hint="eastAsia" w:ascii="宋体" w:hAnsi="宋体" w:eastAsia="宋体" w:cs="宋体"/>
          <w:color w:val="000000" w:themeColor="text1"/>
          <w:highlight w:val="none"/>
          <w14:textFill>
            <w14:solidFill>
              <w14:schemeClr w14:val="tx1"/>
            </w14:solidFill>
          </w14:textFill>
        </w:rPr>
        <w:t>动脉硬化检测仪</w:t>
      </w:r>
      <w:r>
        <w:rPr>
          <w:rFonts w:hint="eastAsia" w:ascii="宋体" w:hAnsi="宋体" w:eastAsia="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人民币</w:t>
      </w:r>
      <w:r>
        <w:rPr>
          <w:rFonts w:hint="eastAsia" w:ascii="宋体" w:hAnsi="宋体" w:eastAsia="宋体" w:cs="宋体"/>
          <w:color w:val="000000" w:themeColor="text1"/>
          <w:highlight w:val="none"/>
          <w14:textFill>
            <w14:solidFill>
              <w14:schemeClr w14:val="tx1"/>
            </w14:solidFill>
          </w14:textFill>
        </w:rPr>
        <w:t>28.92</w:t>
      </w:r>
      <w:r>
        <w:rPr>
          <w:rFonts w:hint="eastAsia" w:ascii="宋体" w:hAnsi="宋体" w:eastAsia="宋体" w:cs="宋体"/>
          <w:color w:val="000000" w:themeColor="text1"/>
          <w:highlight w:val="none"/>
          <w:lang w:val="en-US" w:eastAsia="zh-CN"/>
          <w14:textFill>
            <w14:solidFill>
              <w14:schemeClr w14:val="tx1"/>
            </w14:solidFill>
          </w14:textFill>
        </w:rPr>
        <w:t>万元、④</w:t>
      </w:r>
      <w:r>
        <w:rPr>
          <w:rFonts w:hint="eastAsia" w:ascii="宋体" w:hAnsi="宋体" w:eastAsia="宋体" w:cs="宋体"/>
          <w:color w:val="000000" w:themeColor="text1"/>
          <w:highlight w:val="none"/>
          <w14:textFill>
            <w14:solidFill>
              <w14:schemeClr w14:val="tx1"/>
            </w14:solidFill>
          </w14:textFill>
        </w:rPr>
        <w:t>免散瞳眼底照相机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人民币</w:t>
      </w:r>
      <w:r>
        <w:rPr>
          <w:rFonts w:hint="eastAsia" w:ascii="宋体" w:hAnsi="宋体" w:eastAsia="宋体" w:cs="宋体"/>
          <w:color w:val="000000" w:themeColor="text1"/>
          <w:highlight w:val="none"/>
          <w14:textFill>
            <w14:solidFill>
              <w14:schemeClr w14:val="tx1"/>
            </w14:solidFill>
          </w14:textFill>
        </w:rPr>
        <w:t>39.4</w:t>
      </w:r>
      <w:r>
        <w:rPr>
          <w:rFonts w:hint="eastAsia" w:ascii="宋体" w:hAnsi="宋体" w:eastAsia="宋体" w:cs="宋体"/>
          <w:color w:val="000000" w:themeColor="text1"/>
          <w:highlight w:val="none"/>
          <w:lang w:val="en-US" w:eastAsia="zh-CN"/>
          <w14:textFill>
            <w14:solidFill>
              <w14:schemeClr w14:val="tx1"/>
            </w14:solidFill>
          </w14:textFill>
        </w:rPr>
        <w:t>万元、⑤</w:t>
      </w:r>
      <w:r>
        <w:rPr>
          <w:rFonts w:hint="eastAsia" w:ascii="宋体" w:hAnsi="宋体" w:eastAsia="宋体" w:cs="宋体"/>
          <w:color w:val="000000" w:themeColor="text1"/>
          <w:highlight w:val="none"/>
          <w14:textFill>
            <w14:solidFill>
              <w14:schemeClr w14:val="tx1"/>
            </w14:solidFill>
          </w14:textFill>
        </w:rPr>
        <w:t>周围神经检查仪</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人民币</w:t>
      </w:r>
      <w:r>
        <w:rPr>
          <w:rFonts w:hint="eastAsia" w:ascii="宋体" w:hAnsi="宋体" w:eastAsia="宋体" w:cs="宋体"/>
          <w:color w:val="000000" w:themeColor="text1"/>
          <w:highlight w:val="none"/>
          <w14:textFill>
            <w14:solidFill>
              <w14:schemeClr w14:val="tx1"/>
            </w14:solidFill>
          </w14:textFill>
        </w:rPr>
        <w:t>18.9</w:t>
      </w:r>
      <w:r>
        <w:rPr>
          <w:rFonts w:hint="eastAsia" w:ascii="宋体" w:hAnsi="宋体" w:eastAsia="宋体" w:cs="宋体"/>
          <w:color w:val="000000" w:themeColor="text1"/>
          <w:highlight w:val="none"/>
          <w:lang w:val="en-US" w:eastAsia="zh-CN"/>
          <w14:textFill>
            <w14:solidFill>
              <w14:schemeClr w14:val="tx1"/>
            </w14:solidFill>
          </w14:textFill>
        </w:rPr>
        <w:t>万元、⑥</w:t>
      </w:r>
      <w:r>
        <w:rPr>
          <w:rFonts w:hint="eastAsia" w:ascii="宋体" w:hAnsi="宋体" w:eastAsia="宋体" w:cs="宋体"/>
          <w:color w:val="000000" w:themeColor="text1"/>
          <w:highlight w:val="none"/>
          <w14:textFill>
            <w14:solidFill>
              <w14:schemeClr w14:val="tx1"/>
            </w14:solidFill>
          </w14:textFill>
        </w:rPr>
        <w:t>医用慢病管理软件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人民币</w:t>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万元、⑦</w:t>
      </w:r>
      <w:r>
        <w:rPr>
          <w:rFonts w:hint="eastAsia" w:ascii="宋体" w:hAnsi="宋体" w:eastAsia="宋体" w:cs="宋体"/>
          <w:color w:val="000000" w:themeColor="text1"/>
          <w:highlight w:val="none"/>
          <w14:textFill>
            <w14:solidFill>
              <w14:schemeClr w14:val="tx1"/>
            </w14:solidFill>
          </w14:textFill>
        </w:rPr>
        <w:t>24小时动态血压检测仪</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人民币</w:t>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万元；</w:t>
      </w:r>
      <w:r>
        <w:rPr>
          <w:rFonts w:hint="eastAsia" w:ascii="宋体" w:hAnsi="宋体" w:eastAsia="宋体" w:cs="宋体"/>
          <w:b/>
          <w:bCs/>
          <w:color w:val="000000" w:themeColor="text1"/>
          <w:highlight w:val="none"/>
          <w:lang w:val="en-US" w:eastAsia="zh-CN"/>
          <w14:textFill>
            <w14:solidFill>
              <w14:schemeClr w14:val="tx1"/>
            </w14:solidFill>
          </w14:textFill>
        </w:rPr>
        <w:t>2分标：人民币272.2万元，其中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①呼气二氧化碳检测仪：人民币7.5万元、②层流洁净病床：人民币14万元、③经颅多普勒血流分析仪：人民币38万元、④动脉硬化检测仪②：人民币15万元、⑤高频电刀：人民币15.3万元、⑥B超机（PICC穿刺用）：人民币28.3万元、⑦重症电动病床：人民币13.5万元、⑧8通道输注泵站：人民币25万元、⑨有创呼吸机：人民币29万元、⑩颅内压检测分析仪（无创）：人民币16.8万元、⑪多参数脑科监护仪（有创）：人民币10万元、⑫背部脊柱诊疗系统：人民币27.8万元、</w:t>
      </w:r>
      <w:r>
        <w:rPr>
          <w:rFonts w:hint="eastAsia" w:ascii="宋体" w:hAnsi="宋体" w:eastAsia="宋体" w:cs="宋体"/>
          <w:color w:val="000000" w:themeColor="text1"/>
          <w:highlight w:val="none"/>
          <w14:textFill>
            <w14:solidFill>
              <w14:schemeClr w14:val="tx1"/>
            </w14:solidFill>
          </w14:textFill>
        </w:rPr>
        <w:t>⑬</w:t>
      </w:r>
      <w:r>
        <w:rPr>
          <w:rFonts w:hint="eastAsia" w:ascii="宋体" w:hAnsi="宋体" w:eastAsia="宋体" w:cs="宋体"/>
          <w:color w:val="000000" w:themeColor="text1"/>
          <w:sz w:val="21"/>
          <w:szCs w:val="21"/>
          <w:highlight w:val="none"/>
          <w:lang w:val="en-US" w:eastAsia="zh-CN"/>
          <w14:textFill>
            <w14:solidFill>
              <w14:schemeClr w14:val="tx1"/>
            </w14:solidFill>
          </w14:textFill>
        </w:rPr>
        <w:t>气囊式体外反搏系统：人民币32万元；</w:t>
      </w:r>
      <w:r>
        <w:rPr>
          <w:rFonts w:hint="eastAsia" w:ascii="宋体" w:hAnsi="宋体" w:eastAsia="宋体" w:cs="宋体"/>
          <w:b/>
          <w:bCs/>
          <w:color w:val="000000" w:themeColor="text1"/>
          <w:highlight w:val="none"/>
          <w:lang w:val="en-US" w:eastAsia="zh-CN"/>
          <w14:textFill>
            <w14:solidFill>
              <w14:schemeClr w14:val="tx1"/>
            </w14:solidFill>
          </w14:textFill>
        </w:rPr>
        <w:t>3分标：人民币306万元，其中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①线上线下心理咨询服务系统：人民币46万元、②心理治疗配套设施：人民币86万元、③多线圈高频经颅磁刺激仪：人民币96万元、④电子心理沙盘治疗设备：人民币14万元、⑤多参数多功能脑电生物反馈仪：人民币64万元；</w:t>
      </w:r>
      <w:r>
        <w:rPr>
          <w:rFonts w:hint="eastAsia" w:ascii="宋体" w:hAnsi="宋体" w:eastAsia="宋体" w:cs="宋体"/>
          <w:b/>
          <w:bCs/>
          <w:color w:val="000000" w:themeColor="text1"/>
          <w:highlight w:val="none"/>
          <w:lang w:val="en-US" w:eastAsia="zh-CN"/>
          <w14:textFill>
            <w14:solidFill>
              <w14:schemeClr w14:val="tx1"/>
            </w14:solidFill>
          </w14:textFill>
        </w:rPr>
        <w:t>4分标：人民币87.46万元，其中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①中央监护系统（一拖十带双有创血压）：人民币53万元、②病人监护仪①：人民币5.7万元、③病人监护仪②：人民币14.6万元、④心电监护仪：人民币14.16万元</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投标人的投标报价或单项报价超过采购预算或单项预算的，将导致其投标被拒绝。</w:t>
      </w:r>
    </w:p>
    <w:p w14:paraId="38A8098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8.采购标的对应的中小企业划分标准所属行业名称：</w:t>
      </w:r>
      <w:bookmarkEnd w:id="44"/>
      <w:bookmarkEnd w:id="45"/>
      <w:bookmarkEnd w:id="46"/>
      <w:r>
        <w:rPr>
          <w:rFonts w:hint="eastAsia" w:ascii="宋体" w:hAnsi="宋体" w:eastAsia="宋体" w:cs="宋体"/>
          <w:b/>
          <w:color w:val="000000" w:themeColor="text1"/>
          <w:szCs w:val="21"/>
          <w:highlight w:val="none"/>
          <w:u w:val="single"/>
          <w14:textFill>
            <w14:solidFill>
              <w14:schemeClr w14:val="tx1"/>
            </w14:solidFill>
          </w14:textFill>
        </w:rPr>
        <w:t>工业*</w:t>
      </w:r>
      <w:r>
        <w:rPr>
          <w:rFonts w:hint="eastAsia" w:ascii="宋体" w:hAnsi="宋体" w:eastAsia="宋体" w:cs="宋体"/>
          <w:b/>
          <w:color w:val="000000" w:themeColor="text1"/>
          <w:szCs w:val="21"/>
          <w:highlight w:val="none"/>
          <w14:textFill>
            <w14:solidFill>
              <w14:schemeClr w14:val="tx1"/>
            </w14:solidFill>
          </w14:textFill>
        </w:rPr>
        <w:t>。</w:t>
      </w:r>
      <w:bookmarkStart w:id="47" w:name="_Toc176185122"/>
    </w:p>
    <w:p w14:paraId="055F7B68">
      <w:pPr>
        <w:outlineLvl w:val="1"/>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1分标：超声波身高体重秤等一批医疗设备采购及安装</w:t>
      </w:r>
    </w:p>
    <w:tbl>
      <w:tblPr>
        <w:tblStyle w:val="6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69"/>
        <w:gridCol w:w="1010"/>
        <w:gridCol w:w="5620"/>
        <w:gridCol w:w="1102"/>
      </w:tblGrid>
      <w:tr w14:paraId="2BAA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35" w:type="dxa"/>
            <w:noWrap w:val="0"/>
            <w:vAlign w:val="center"/>
          </w:tcPr>
          <w:p w14:paraId="23994DCA">
            <w:pPr>
              <w:keepNext w:val="0"/>
              <w:keepLines w:val="0"/>
              <w:pageBreakBefore w:val="0"/>
              <w:widowControl/>
              <w:kinsoku/>
              <w:wordWrap/>
              <w:overflowPunct/>
              <w:topLinePunct w:val="0"/>
              <w:autoSpaceDE/>
              <w:autoSpaceDN/>
              <w:bidi w:val="0"/>
              <w:adjustRightInd/>
              <w:spacing w:line="46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869" w:type="dxa"/>
            <w:noWrap w:val="0"/>
            <w:vAlign w:val="center"/>
          </w:tcPr>
          <w:p w14:paraId="239CA6C0">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标的名称</w:t>
            </w:r>
          </w:p>
        </w:tc>
        <w:tc>
          <w:tcPr>
            <w:tcW w:w="1010" w:type="dxa"/>
            <w:noWrap w:val="0"/>
            <w:vAlign w:val="center"/>
          </w:tcPr>
          <w:p w14:paraId="758EE843">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及单位</w:t>
            </w:r>
          </w:p>
        </w:tc>
        <w:tc>
          <w:tcPr>
            <w:tcW w:w="5620" w:type="dxa"/>
            <w:noWrap w:val="0"/>
            <w:vAlign w:val="center"/>
          </w:tcPr>
          <w:p w14:paraId="37DFAD4F">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参数要求</w:t>
            </w:r>
          </w:p>
        </w:tc>
        <w:tc>
          <w:tcPr>
            <w:tcW w:w="1102" w:type="dxa"/>
            <w:noWrap w:val="0"/>
            <w:vAlign w:val="center"/>
          </w:tcPr>
          <w:p w14:paraId="7077C289">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医疗器械管理分类</w:t>
            </w:r>
          </w:p>
        </w:tc>
      </w:tr>
      <w:tr w14:paraId="5077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5" w:type="dxa"/>
            <w:noWrap w:val="0"/>
            <w:vAlign w:val="center"/>
          </w:tcPr>
          <w:p w14:paraId="385FE40F">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869" w:type="dxa"/>
            <w:shd w:val="clear" w:color="auto" w:fill="auto"/>
            <w:noWrap w:val="0"/>
            <w:vAlign w:val="center"/>
          </w:tcPr>
          <w:p w14:paraId="756FA3D3">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超声波身高体重秤</w:t>
            </w:r>
          </w:p>
        </w:tc>
        <w:tc>
          <w:tcPr>
            <w:tcW w:w="1010" w:type="dxa"/>
            <w:shd w:val="clear" w:color="auto" w:fill="auto"/>
            <w:noWrap w:val="0"/>
            <w:vAlign w:val="center"/>
          </w:tcPr>
          <w:p w14:paraId="30D21883">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3D4A0ECA">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主要技术参数</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1617206">
            <w:pPr>
              <w:keepNext w:val="0"/>
              <w:keepLines/>
              <w:pageBreakBefore w:val="0"/>
              <w:widowControl w:val="0"/>
              <w:kinsoku/>
              <w:wordWrap w:val="0"/>
              <w:overflowPunct/>
              <w:topLinePunct w:val="0"/>
              <w:autoSpaceDE/>
              <w:autoSpaceDN/>
              <w:bidi w:val="0"/>
              <w:adjustRightInd w:val="0"/>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体检秤参数</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D48189F">
            <w:pPr>
              <w:keepNext w:val="0"/>
              <w:pageBreakBefore w:val="0"/>
              <w:widowControl w:val="0"/>
              <w:kinsoku/>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额定电源：AC 220V±10%50Hz 额定输入功率：≤30W</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3AD937F">
            <w:pPr>
              <w:keepNext w:val="0"/>
              <w:pageBreakBefore w:val="0"/>
              <w:widowControl w:val="0"/>
              <w:kinsoku/>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使用环境温湿度：+5℃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+40℃ 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95%RH</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p>
          <w:p w14:paraId="567549FD">
            <w:pPr>
              <w:keepNext w:val="0"/>
              <w:pageBreakBefore w:val="0"/>
              <w:widowControl w:val="0"/>
              <w:kinsoku/>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保存环境温湿度：-20℃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+60℃ 10%～95%RH</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p>
          <w:p w14:paraId="1C3FD4D9">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通风良好，干燥的室内，周围空气中应无腐蚀性气体运行大气压力：860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1060hPa</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291C28E">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运输和保存大气压力：860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1060hPa 测量范围：身高：70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200cm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365C17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允许误差：+5℃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+10℃(含+10℃)±0.6cm, +10℃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+40℃ ±0.5cm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E8D95A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7.可称重</w:t>
            </w:r>
            <w:r>
              <w:rPr>
                <w:rFonts w:hint="eastAsia" w:ascii="宋体" w:hAnsi="宋体" w:eastAsia="宋体" w:cs="宋体"/>
                <w:color w:val="000000" w:themeColor="text1"/>
                <w:sz w:val="21"/>
                <w:szCs w:val="21"/>
                <w:highlight w:val="none"/>
                <w14:textFill>
                  <w14:solidFill>
                    <w14:schemeClr w14:val="tx1"/>
                  </w14:solidFill>
                </w14:textFill>
              </w:rPr>
              <w:t>重量：5.0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200kg允许误差：±0.1kg</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显示屏①单色测量屏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6.3英寸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②彩色广告屏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8英寸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其他功能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0B77979">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BMI值计算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E1234B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自动热敏打印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7B558D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语音提示测量步骤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2FDF9E7">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语音播报测量结果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63537ED">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自动/手动测量模式，手动模式时，红外遥控操</w:t>
            </w:r>
            <w:r>
              <w:rPr>
                <w:rFonts w:hint="eastAsia" w:ascii="宋体" w:hAnsi="宋体" w:cs="宋体"/>
                <w:color w:val="000000" w:themeColor="text1"/>
                <w:sz w:val="21"/>
                <w:szCs w:val="21"/>
                <w:highlight w:val="none"/>
                <w:lang w:val="en-US" w:eastAsia="zh-CN"/>
                <w14:textFill>
                  <w14:solidFill>
                    <w14:schemeClr w14:val="tx1"/>
                  </w14:solidFill>
                </w14:textFill>
              </w:rPr>
              <w:t>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C1106A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提供标准校正工具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70EC2FE">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RS-232数据传输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1B6A2E9">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蓝牙数据传输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E92AD1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纬度补偿功能，使体重测量更精确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F83D43C">
            <w:pPr>
              <w:keepNext w:val="0"/>
              <w:pageBreakBefore w:val="0"/>
              <w:widowControl w:val="0"/>
              <w:kinsoku/>
              <w:overflowPunct/>
              <w:topLinePunct w:val="0"/>
              <w:autoSpaceDE/>
              <w:autoSpaceDN/>
              <w:bidi w:val="0"/>
              <w:adjustRightInd w:val="0"/>
              <w:snapToGrid/>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PC传输：USB,数据库系统，DICOM直连。设备能够连接标准化代谢性疾病管理中心平台可直接与服务器通信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AB792F5">
            <w:pPr>
              <w:keepNext w:val="0"/>
              <w:pageBreakBefore w:val="0"/>
              <w:widowControl w:val="0"/>
              <w:kinsoku/>
              <w:overflowPunct/>
              <w:topLinePunct w:val="0"/>
              <w:autoSpaceDE/>
              <w:autoSpaceDN/>
              <w:bidi w:val="0"/>
              <w:adjustRightInd w:val="0"/>
              <w:snapToGrid/>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cs="宋体"/>
                <w:b/>
                <w:bCs/>
                <w:color w:val="000000" w:themeColor="text1"/>
                <w:sz w:val="21"/>
                <w:szCs w:val="21"/>
                <w:highlight w:val="none"/>
                <w:lang w:val="en-US" w:eastAsia="zh-CN"/>
                <w14:textFill>
                  <w14:solidFill>
                    <w14:schemeClr w14:val="tx1"/>
                  </w14:solidFill>
                </w14:textFill>
              </w:rPr>
              <w:t>设备配套配置清单</w:t>
            </w:r>
            <w:r>
              <w:rPr>
                <w:rFonts w:hint="eastAsia" w:ascii="宋体" w:hAnsi="宋体" w:cs="宋体"/>
                <w:b/>
                <w:bCs/>
                <w:color w:val="000000" w:themeColor="text1"/>
                <w:sz w:val="21"/>
                <w:szCs w:val="21"/>
                <w:highlight w:val="none"/>
                <w:lang w:val="en-US" w:eastAsia="zh-CN"/>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DE7232A">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标准配置</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315"/>
              <w:gridCol w:w="1802"/>
            </w:tblGrid>
            <w:tr w14:paraId="3E85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6236F0DD">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2315" w:type="dxa"/>
                  <w:noWrap w:val="0"/>
                  <w:vAlign w:val="top"/>
                </w:tcPr>
                <w:p w14:paraId="24E2067B">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名称</w:t>
                  </w:r>
                </w:p>
              </w:tc>
              <w:tc>
                <w:tcPr>
                  <w:tcW w:w="1802" w:type="dxa"/>
                  <w:noWrap w:val="0"/>
                  <w:vAlign w:val="top"/>
                </w:tcPr>
                <w:p w14:paraId="749DEAEB">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数量及单位</w:t>
                  </w:r>
                </w:p>
              </w:tc>
            </w:tr>
            <w:tr w14:paraId="152E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2B66C916">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315" w:type="dxa"/>
                  <w:noWrap w:val="0"/>
                  <w:vAlign w:val="top"/>
                </w:tcPr>
                <w:p w14:paraId="4F5B644D">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超声波体检秤本体</w:t>
                  </w:r>
                </w:p>
              </w:tc>
              <w:tc>
                <w:tcPr>
                  <w:tcW w:w="1802" w:type="dxa"/>
                  <w:noWrap w:val="0"/>
                  <w:vAlign w:val="top"/>
                </w:tcPr>
                <w:p w14:paraId="17119E85">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p>
              </w:tc>
            </w:tr>
            <w:tr w14:paraId="034F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42D0064B">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2315" w:type="dxa"/>
                  <w:noWrap w:val="0"/>
                  <w:vAlign w:val="top"/>
                </w:tcPr>
                <w:p w14:paraId="0EA6621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三芯电源线</w:t>
                  </w:r>
                </w:p>
              </w:tc>
              <w:tc>
                <w:tcPr>
                  <w:tcW w:w="1802" w:type="dxa"/>
                  <w:noWrap w:val="0"/>
                  <w:vAlign w:val="center"/>
                </w:tcPr>
                <w:p w14:paraId="0A6E1FAD">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1条</w:t>
                  </w:r>
                </w:p>
              </w:tc>
            </w:tr>
            <w:tr w14:paraId="5617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7CFC19FA">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2315" w:type="dxa"/>
                  <w:noWrap w:val="0"/>
                  <w:vAlign w:val="top"/>
                </w:tcPr>
                <w:p w14:paraId="3C427E01">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串口连接线(</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3m)</w:t>
                  </w:r>
                </w:p>
              </w:tc>
              <w:tc>
                <w:tcPr>
                  <w:tcW w:w="1802" w:type="dxa"/>
                  <w:noWrap w:val="0"/>
                  <w:vAlign w:val="top"/>
                </w:tcPr>
                <w:p w14:paraId="6B9E2342">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1条</w:t>
                  </w:r>
                </w:p>
              </w:tc>
            </w:tr>
            <w:tr w14:paraId="7C8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5E064CD1">
                  <w:pPr>
                    <w:keepNext w:val="0"/>
                    <w:keepLines/>
                    <w:pageBreakBefore w:val="0"/>
                    <w:widowControl w:val="0"/>
                    <w:kinsoku/>
                    <w:wordWrap w:val="0"/>
                    <w:overflowPunct/>
                    <w:topLinePunct w:val="0"/>
                    <w:autoSpaceDE/>
                    <w:autoSpaceDN/>
                    <w:bidi w:val="0"/>
                    <w:adjustRightInd w:val="0"/>
                    <w:snapToGrid/>
                    <w:spacing w:line="400" w:lineRule="exact"/>
                    <w:jc w:val="cente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2315" w:type="dxa"/>
                  <w:noWrap w:val="0"/>
                  <w:vAlign w:val="top"/>
                </w:tcPr>
                <w:p w14:paraId="4D5C81CC">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专用遥控器</w:t>
                  </w:r>
                </w:p>
              </w:tc>
              <w:tc>
                <w:tcPr>
                  <w:tcW w:w="1802" w:type="dxa"/>
                  <w:noWrap w:val="0"/>
                  <w:vAlign w:val="top"/>
                </w:tcPr>
                <w:p w14:paraId="1AAAA23B">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r>
          </w:tbl>
          <w:p w14:paraId="13244431">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附属品</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315"/>
              <w:gridCol w:w="1802"/>
            </w:tblGrid>
            <w:tr w14:paraId="42CE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4796A0B1">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2315" w:type="dxa"/>
                  <w:noWrap w:val="0"/>
                  <w:vAlign w:val="top"/>
                </w:tcPr>
                <w:p w14:paraId="75A9FC29">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名称</w:t>
                  </w:r>
                </w:p>
              </w:tc>
              <w:tc>
                <w:tcPr>
                  <w:tcW w:w="1802" w:type="dxa"/>
                  <w:noWrap w:val="0"/>
                  <w:vAlign w:val="top"/>
                </w:tcPr>
                <w:p w14:paraId="769D9602">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数量及单位</w:t>
                  </w:r>
                </w:p>
              </w:tc>
            </w:tr>
            <w:tr w14:paraId="6859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43DA5E86">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315" w:type="dxa"/>
                  <w:noWrap w:val="0"/>
                  <w:vAlign w:val="center"/>
                </w:tcPr>
                <w:p w14:paraId="793711E4">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印刷纸卷(5750)</w:t>
                  </w:r>
                </w:p>
              </w:tc>
              <w:tc>
                <w:tcPr>
                  <w:tcW w:w="1802" w:type="dxa"/>
                  <w:noWrap w:val="0"/>
                  <w:vAlign w:val="center"/>
                </w:tcPr>
                <w:p w14:paraId="2762E8C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2卷</w:t>
                  </w:r>
                </w:p>
              </w:tc>
            </w:tr>
            <w:tr w14:paraId="27F3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419F99CC">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2315" w:type="dxa"/>
                  <w:noWrap w:val="0"/>
                  <w:vAlign w:val="center"/>
                </w:tcPr>
                <w:p w14:paraId="3C448561">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标准杆(100cm/1.0kg)</w:t>
                  </w:r>
                </w:p>
              </w:tc>
              <w:tc>
                <w:tcPr>
                  <w:tcW w:w="1802" w:type="dxa"/>
                  <w:noWrap w:val="0"/>
                  <w:vAlign w:val="center"/>
                </w:tcPr>
                <w:p w14:paraId="18390CA7">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r>
            <w:tr w14:paraId="7968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622EB49C">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2315" w:type="dxa"/>
                  <w:noWrap w:val="0"/>
                  <w:vAlign w:val="center"/>
                </w:tcPr>
                <w:p w14:paraId="11917275">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保险管(3.15A/250V)</w:t>
                  </w:r>
                </w:p>
              </w:tc>
              <w:tc>
                <w:tcPr>
                  <w:tcW w:w="1802" w:type="dxa"/>
                  <w:noWrap w:val="0"/>
                  <w:vAlign w:val="center"/>
                </w:tcPr>
                <w:p w14:paraId="5F659020">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1只</w:t>
                  </w:r>
                </w:p>
              </w:tc>
            </w:tr>
            <w:tr w14:paraId="73F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7CC33B02">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2315" w:type="dxa"/>
                  <w:noWrap w:val="0"/>
                  <w:vAlign w:val="center"/>
                </w:tcPr>
                <w:p w14:paraId="3042806D">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十字螺丝刀</w:t>
                  </w:r>
                </w:p>
              </w:tc>
              <w:tc>
                <w:tcPr>
                  <w:tcW w:w="1802" w:type="dxa"/>
                  <w:noWrap w:val="0"/>
                  <w:vAlign w:val="center"/>
                </w:tcPr>
                <w:p w14:paraId="4942F084">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1把</w:t>
                  </w:r>
                </w:p>
              </w:tc>
            </w:tr>
            <w:tr w14:paraId="014B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2401CAB3">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2315" w:type="dxa"/>
                  <w:noWrap w:val="0"/>
                  <w:vAlign w:val="center"/>
                </w:tcPr>
                <w:p w14:paraId="7D1566F0">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内六角扳手</w:t>
                  </w:r>
                </w:p>
              </w:tc>
              <w:tc>
                <w:tcPr>
                  <w:tcW w:w="1802" w:type="dxa"/>
                  <w:noWrap w:val="0"/>
                  <w:vAlign w:val="center"/>
                </w:tcPr>
                <w:p w14:paraId="6D319AA5">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1只</w:t>
                  </w:r>
                </w:p>
              </w:tc>
            </w:tr>
            <w:tr w14:paraId="5A54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3BF06D4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2315" w:type="dxa"/>
                  <w:noWrap w:val="0"/>
                  <w:vAlign w:val="center"/>
                </w:tcPr>
                <w:p w14:paraId="3E91FE48">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使用说明书(附产品保证书、有毒有害物质或元素含</w:t>
                  </w:r>
                  <w:r>
                    <w:rPr>
                      <w:rFonts w:hint="eastAsia" w:ascii="宋体" w:hAnsi="宋体" w:cs="宋体"/>
                      <w:color w:val="000000" w:themeColor="text1"/>
                      <w:sz w:val="21"/>
                      <w:szCs w:val="21"/>
                      <w:highlight w:val="none"/>
                      <w:lang w:val="en-US" w:eastAsia="zh-CN"/>
                      <w14:textFill>
                        <w14:solidFill>
                          <w14:schemeClr w14:val="tx1"/>
                        </w14:solidFill>
                      </w14:textFill>
                    </w:rPr>
                    <w:t>量</w:t>
                  </w:r>
                  <w:r>
                    <w:rPr>
                      <w:rFonts w:hint="eastAsia" w:ascii="宋体" w:hAnsi="宋体" w:eastAsia="宋体" w:cs="宋体"/>
                      <w:color w:val="000000" w:themeColor="text1"/>
                      <w:sz w:val="21"/>
                      <w:szCs w:val="21"/>
                      <w:highlight w:val="none"/>
                      <w14:textFill>
                        <w14:solidFill>
                          <w14:schemeClr w14:val="tx1"/>
                        </w14:solidFill>
                      </w14:textFill>
                    </w:rPr>
                    <w:t>表)</w:t>
                  </w:r>
                </w:p>
              </w:tc>
              <w:tc>
                <w:tcPr>
                  <w:tcW w:w="1802" w:type="dxa"/>
                  <w:noWrap w:val="0"/>
                  <w:vAlign w:val="center"/>
                </w:tcPr>
                <w:p w14:paraId="20BED703">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w:t>
                  </w:r>
                </w:p>
              </w:tc>
            </w:tr>
            <w:tr w14:paraId="4A46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14367404">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2315" w:type="dxa"/>
                  <w:noWrap w:val="0"/>
                  <w:vAlign w:val="center"/>
                </w:tcPr>
                <w:p w14:paraId="5B818F30">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合格证</w:t>
                  </w:r>
                </w:p>
              </w:tc>
              <w:tc>
                <w:tcPr>
                  <w:tcW w:w="1802" w:type="dxa"/>
                  <w:noWrap w:val="0"/>
                  <w:vAlign w:val="center"/>
                </w:tcPr>
                <w:p w14:paraId="2B3179C7">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1张</w:t>
                  </w:r>
                </w:p>
              </w:tc>
            </w:tr>
          </w:tbl>
          <w:p w14:paraId="7C13657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10B0DD2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r>
      <w:tr w14:paraId="048D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1C74B927">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869" w:type="dxa"/>
            <w:shd w:val="clear" w:color="auto" w:fill="auto"/>
            <w:noWrap w:val="0"/>
            <w:vAlign w:val="center"/>
          </w:tcPr>
          <w:p w14:paraId="7B1BDE28">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全自动血压计</w:t>
            </w:r>
          </w:p>
        </w:tc>
        <w:tc>
          <w:tcPr>
            <w:tcW w:w="1010" w:type="dxa"/>
            <w:shd w:val="clear" w:color="auto" w:fill="auto"/>
            <w:noWrap w:val="0"/>
            <w:vAlign w:val="center"/>
          </w:tcPr>
          <w:p w14:paraId="4EE620BD">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4F944E79">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主要技术参数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AF498F2">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测量原理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示波法</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C148B35">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LCD显示屏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C45353F">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测量位置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左右臂均可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967A181">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适应臂周范围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17～42cm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F9D846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测量范围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血压量程：0～299mmHg；</w:t>
            </w:r>
            <w:r>
              <w:rPr>
                <w:rFonts w:hint="eastAsia" w:ascii="宋体" w:hAnsi="宋体" w:cs="宋体"/>
                <w:color w:val="000000" w:themeColor="text1"/>
                <w:sz w:val="21"/>
                <w:szCs w:val="21"/>
                <w:highlight w:val="none"/>
                <w:lang w:val="en-US" w:eastAsia="zh-CN"/>
                <w14:textFill>
                  <w14:solidFill>
                    <w14:schemeClr w14:val="tx1"/>
                  </w14:solidFill>
                </w14:textFill>
              </w:rPr>
              <w:t>脉搏</w:t>
            </w:r>
            <w:r>
              <w:rPr>
                <w:rFonts w:hint="eastAsia" w:ascii="宋体" w:hAnsi="宋体" w:eastAsia="宋体" w:cs="宋体"/>
                <w:color w:val="000000" w:themeColor="text1"/>
                <w:sz w:val="21"/>
                <w:szCs w:val="21"/>
                <w:highlight w:val="none"/>
                <w14:textFill>
                  <w14:solidFill>
                    <w14:schemeClr w14:val="tx1"/>
                  </w14:solidFill>
                </w14:textFill>
              </w:rPr>
              <w:t>数：40～180次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772ABD0">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手臂伸入检测功能 手臂伸入臂筒时，感知测量开始，启动语音引导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9A5776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测量精度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E63088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压力显示精度：±3mmHg(±0.4KPa)</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D368AF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脉搏测量精度：±2%或±2次/分(取最大者)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A7844F0">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肘部位置传感器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电子肘部位置传感器，并有图标提示手臂放置位置是否正确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25086D5">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臂筒角度调节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自动上下浮动式臂筒(臂筒可根据测量者的坐姿高度自动上下调节≥10度)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046A2B7">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平均测量模式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可进行2-3次的测量，并自动得出平均值(中国高血压防治指南推荐的诊室测量方法)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40C4B7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二维码打印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测量结果可以二维码形式打印出来</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FACDCD">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打印装置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热敏式打印机、多种打印模式可选并打印显示干扰波形图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EB7307D">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ID功能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可连接扫描枪或身份证读卡器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p>
          <w:p w14:paraId="2E59C976">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抗菌设计对应</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外壳：抗菌树脂袖带：抗菌布套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EEAE36">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臂筒组件交换功能臂筒可自主拆卸更换，并具备自检自校功能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9E5A70A">
            <w:pPr>
              <w:keepNext w:val="0"/>
              <w:keepLines/>
              <w:pageBreakBefore w:val="0"/>
              <w:widowControl w:val="0"/>
              <w:numPr>
                <w:ilvl w:val="0"/>
                <w:numId w:val="1"/>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语音功能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测量全程语音提示，测量结束播报测量结果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1A5E086">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用户教育</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根据测量结果，显示提示信息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p>
          <w:p w14:paraId="65DD1A31">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通信数据输出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USB数据传输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C21C5A3">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cs="宋体"/>
                <w:b/>
                <w:bCs/>
                <w:color w:val="000000" w:themeColor="text1"/>
                <w:sz w:val="21"/>
                <w:szCs w:val="21"/>
                <w:highlight w:val="none"/>
                <w:lang w:val="en-US" w:eastAsia="zh-CN"/>
                <w14:textFill>
                  <w14:solidFill>
                    <w14:schemeClr w14:val="tx1"/>
                  </w14:solidFill>
                </w14:textFill>
              </w:rPr>
              <w:t>设备配套配置清单</w:t>
            </w:r>
            <w:r>
              <w:rPr>
                <w:rFonts w:hint="eastAsia" w:ascii="宋体" w:hAnsi="宋体" w:cs="宋体"/>
                <w:b/>
                <w:bCs/>
                <w:color w:val="000000" w:themeColor="text1"/>
                <w:sz w:val="21"/>
                <w:szCs w:val="21"/>
                <w:highlight w:val="none"/>
                <w:lang w:val="en-US" w:eastAsia="zh-CN"/>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315"/>
              <w:gridCol w:w="1802"/>
            </w:tblGrid>
            <w:tr w14:paraId="14F8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46EA3988">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2315" w:type="dxa"/>
                  <w:noWrap w:val="0"/>
                  <w:vAlign w:val="top"/>
                </w:tcPr>
                <w:p w14:paraId="7EE79100">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名称</w:t>
                  </w:r>
                </w:p>
              </w:tc>
              <w:tc>
                <w:tcPr>
                  <w:tcW w:w="1802" w:type="dxa"/>
                  <w:noWrap w:val="0"/>
                  <w:vAlign w:val="top"/>
                </w:tcPr>
                <w:p w14:paraId="42751206">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数量及单位</w:t>
                  </w:r>
                </w:p>
              </w:tc>
            </w:tr>
            <w:tr w14:paraId="6F1C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332F9D7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315" w:type="dxa"/>
                  <w:noWrap w:val="0"/>
                  <w:vAlign w:val="center"/>
                </w:tcPr>
                <w:p w14:paraId="07F842D6">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主机：(主机包含搁手板、AC电源适配器、电源线和已安装的臂筒和臂套)</w:t>
                  </w:r>
                </w:p>
              </w:tc>
              <w:tc>
                <w:tcPr>
                  <w:tcW w:w="1802" w:type="dxa"/>
                  <w:noWrap w:val="0"/>
                  <w:vAlign w:val="center"/>
                </w:tcPr>
                <w:p w14:paraId="7BC7EA90">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1套</w:t>
                  </w:r>
                </w:p>
              </w:tc>
            </w:tr>
            <w:tr w14:paraId="72BC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0E49B471">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2315" w:type="dxa"/>
                  <w:noWrap w:val="0"/>
                  <w:vAlign w:val="center"/>
                </w:tcPr>
                <w:p w14:paraId="52E1EF96">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 件 ：使用说明书(附保修卡),合格证(1个),打印用纸(1卷)</w:t>
                  </w:r>
                </w:p>
              </w:tc>
              <w:tc>
                <w:tcPr>
                  <w:tcW w:w="1802" w:type="dxa"/>
                  <w:noWrap w:val="0"/>
                  <w:vAlign w:val="center"/>
                </w:tcPr>
                <w:p w14:paraId="6F7D179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1套</w:t>
                  </w:r>
                </w:p>
              </w:tc>
            </w:tr>
          </w:tbl>
          <w:p w14:paraId="7EA4ECB1">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45A7FEA9">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left="0" w:leftChars="0"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271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5FE2E54D">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869" w:type="dxa"/>
            <w:shd w:val="clear" w:color="auto" w:fill="auto"/>
            <w:noWrap w:val="0"/>
            <w:vAlign w:val="center"/>
          </w:tcPr>
          <w:p w14:paraId="2732310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动脉硬化检测仪①</w:t>
            </w:r>
          </w:p>
        </w:tc>
        <w:tc>
          <w:tcPr>
            <w:tcW w:w="1010" w:type="dxa"/>
            <w:shd w:val="clear" w:color="auto" w:fill="auto"/>
            <w:noWrap w:val="0"/>
            <w:vAlign w:val="center"/>
          </w:tcPr>
          <w:p w14:paraId="026B0DA6">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04DC48A7">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设备用途、性能特点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6E61DF8">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用于全身动脉硬化和动脉粥样硬化的早期检测和血管疾病风险的综合评估，并结合心电图、 心音图、脉搏波波形图、baPWV与年龄形象示意图、ABI形象示意图、心功能评估图等多 个信息，为临床提供重要的多样化的解决方案，为患者提供详细的个性化诊断。</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E864DD3">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主要检测功能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44C8E22">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血管狭窄检测单元用于下肢动脉粥样硬化全自动检测及心血管事件发病风险的预测，主要检测参数：ABI</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踝臂指数，UT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脉波上升时间、%MAP</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平均动脉压。</w:t>
            </w:r>
          </w:p>
          <w:p w14:paraId="38D4DA75">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血管硬化检测单元用于全身动脉硬化的早期检测和临床药物评价的重要检测指标，主要检 测参数：baPWV(左)baPWV(右)、haPWV(左)haPWV(右)、hbPWV(左)hbPWV(右)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49F432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自主神经功能检测单元用于糖尿病性自主神经功能障碍及各种神经疾病中的自主神经功 能检查，主要评估参数：R-R间隔标准偏差、R-R间隔平均值、HR平均值：心率的平均值、 CVRR</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心电图R-R间隔变动系数，对比曲线图：R-R间隔的对比曲线图趋势曲线图：R-R间隔的趋势曲线图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310AB0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心功能检测单元心脏功能定量化的评价指标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STI</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心脏功能评价，同时记录心电图、心音图和脉搏图进行测量、PEP</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射血前期 ET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射血时间、ET/PEP</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射血指数、AI</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反射波增益指数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9430BEA">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.运动负荷试验检测：判断ABI处于临界点或伴有</w:t>
            </w:r>
            <w:r>
              <w:rPr>
                <w:rFonts w:hint="eastAsia" w:ascii="宋体" w:hAnsi="宋体" w:cs="宋体"/>
                <w:color w:val="000000" w:themeColor="text1"/>
                <w:highlight w:val="none"/>
                <w:lang w:val="en-US" w:eastAsia="zh-CN"/>
                <w14:textFill>
                  <w14:solidFill>
                    <w14:schemeClr w14:val="tx1"/>
                  </w14:solidFill>
                </w14:textFill>
              </w:rPr>
              <w:t>间歇</w:t>
            </w:r>
            <w:r>
              <w:rPr>
                <w:rFonts w:hint="eastAsia" w:ascii="宋体" w:hAnsi="宋体" w:eastAsia="宋体" w:cs="宋体"/>
                <w:color w:val="000000" w:themeColor="text1"/>
                <w:highlight w:val="none"/>
                <w:lang w:eastAsia="zh-CN"/>
                <w14:textFill>
                  <w14:solidFill>
                    <w14:schemeClr w14:val="tx1"/>
                  </w14:solidFill>
                </w14:textFill>
              </w:rPr>
              <w:t>性跛行的患者是否存在下肢动脉疾病。具有ECG(心电)PCG(心音)等多项辅助参数。</w:t>
            </w:r>
          </w:p>
          <w:p w14:paraId="6968360E">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主要技术参数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638008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外周血管压力波动同步检测技术</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要求在同一心动周期内采集信号，保证ABI测量精确度，重复性好。对于紧张、心律不齐、心功能不好的患者也能够准确检测</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706D82A">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采用双层袖带：针对下肢血压检测，交叉捕捉最强的信号来源，保证脚踝部检测值准确性。</w:t>
            </w:r>
          </w:p>
          <w:p w14:paraId="4E789D1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滤波功能可通过设定多个脉搏波起始条件，将噪音波自动滤掉，以保证结果准确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84F1189">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除检测动脉硬化外，可自动评估心脑血管危险度，代谢综合征发病风险，指导医生制定综合治疗方案。</w:t>
            </w:r>
            <w:r>
              <w:rPr>
                <w:rFonts w:hint="eastAsia" w:ascii="宋体" w:hAnsi="宋体" w:eastAsia="宋体" w:cs="宋体"/>
                <w:color w:val="000000" w:themeColor="text1"/>
                <w:sz w:val="21"/>
                <w:szCs w:val="21"/>
                <w:highlight w:val="none"/>
                <w14:textFill>
                  <w14:solidFill>
                    <w14:schemeClr w14:val="tx1"/>
                  </w14:solidFill>
                </w14:textFill>
              </w:rPr>
              <w:tab/>
            </w:r>
          </w:p>
          <w:p w14:paraId="6BF477C2">
            <w:pPr>
              <w:keepNext w:val="0"/>
              <w:pageBreakBefore w:val="0"/>
              <w:widowControl w:val="0"/>
              <w:kinsoku/>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网络连接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A5898A0">
            <w:pPr>
              <w:keepNext w:val="0"/>
              <w:pageBreakBefore w:val="0"/>
              <w:widowControl w:val="0"/>
              <w:kinsoku/>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应通过网络直接读取数据，进行编辑和统计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C570E8A">
            <w:pPr>
              <w:keepNext w:val="0"/>
              <w:pageBreakBefore w:val="0"/>
              <w:widowControl w:val="0"/>
              <w:kinsoku/>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需要连入医院内数据库，电子病历联网和病理检查系统等，实现多台动脉硬化检测数据的整合，传输及统计，</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远程处理。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9E1DF0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数据检索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可通过输入简单的ID信息实现数据检索</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B14F2B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报告格式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多种人性化检测报告，可根据具体情况随时选择适合医生/病人的不同用途的报告格式，以提高患者治疗适应性。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A13852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图形及画面显示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8ABB4A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可显示心电图和心音图及四肢脉搏波波形图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804519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可显示不同年龄、性别的 PWV 标准曲线</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056D84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8.4英寸中文彩色触摸液晶显示屏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632D473">
            <w:pPr>
              <w:keepNext w:val="0"/>
              <w:keepLines/>
              <w:pageBreakBefore w:val="0"/>
              <w:widowControl w:val="0"/>
              <w:numPr>
                <w:ilvl w:val="0"/>
                <w:numId w:val="2"/>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设备能够连接标准化代谢性疾病管理中心平台，可直接与服务器通信。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481E1A5">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cs="宋体"/>
                <w:b/>
                <w:bCs/>
                <w:color w:val="000000" w:themeColor="text1"/>
                <w:sz w:val="21"/>
                <w:szCs w:val="21"/>
                <w:highlight w:val="none"/>
                <w:lang w:val="en-US" w:eastAsia="zh-CN"/>
                <w14:textFill>
                  <w14:solidFill>
                    <w14:schemeClr w14:val="tx1"/>
                  </w14:solidFill>
                </w14:textFill>
              </w:rPr>
              <w:t>设备配套配置清单</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包含点不限于</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tbl>
            <w:tblPr>
              <w:tblStyle w:val="65"/>
              <w:tblW w:w="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651"/>
              <w:gridCol w:w="1624"/>
              <w:gridCol w:w="1328"/>
            </w:tblGrid>
            <w:tr w14:paraId="1414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BB07B3B">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2275" w:type="dxa"/>
                  <w:gridSpan w:val="2"/>
                  <w:noWrap w:val="0"/>
                  <w:vAlign w:val="center"/>
                </w:tcPr>
                <w:p w14:paraId="14B2602E">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名称</w:t>
                  </w:r>
                </w:p>
              </w:tc>
              <w:tc>
                <w:tcPr>
                  <w:tcW w:w="1328" w:type="dxa"/>
                  <w:noWrap w:val="0"/>
                  <w:vAlign w:val="center"/>
                </w:tcPr>
                <w:p w14:paraId="1FBB9BE4">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数量及单位</w:t>
                  </w:r>
                </w:p>
              </w:tc>
            </w:tr>
            <w:tr w14:paraId="27A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6DE1808">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275" w:type="dxa"/>
                  <w:gridSpan w:val="2"/>
                  <w:noWrap w:val="0"/>
                  <w:vAlign w:val="center"/>
                </w:tcPr>
                <w:p w14:paraId="64D2220A">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w:t>
                  </w:r>
                </w:p>
              </w:tc>
              <w:tc>
                <w:tcPr>
                  <w:tcW w:w="1328" w:type="dxa"/>
                  <w:noWrap w:val="0"/>
                  <w:vAlign w:val="center"/>
                </w:tcPr>
                <w:p w14:paraId="4866C441">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p>
              </w:tc>
            </w:tr>
            <w:tr w14:paraId="70AA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161F7C7">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2275" w:type="dxa"/>
                  <w:gridSpan w:val="2"/>
                  <w:noWrap w:val="0"/>
                  <w:vAlign w:val="center"/>
                </w:tcPr>
                <w:p w14:paraId="37585027">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台车</w:t>
                  </w:r>
                </w:p>
              </w:tc>
              <w:tc>
                <w:tcPr>
                  <w:tcW w:w="1328" w:type="dxa"/>
                  <w:noWrap w:val="0"/>
                  <w:vAlign w:val="center"/>
                </w:tcPr>
                <w:p w14:paraId="31968912">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p>
              </w:tc>
            </w:tr>
            <w:tr w14:paraId="1521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76AB626">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651" w:type="dxa"/>
                  <w:vMerge w:val="restart"/>
                  <w:noWrap w:val="0"/>
                  <w:vAlign w:val="center"/>
                </w:tcPr>
                <w:p w14:paraId="78ACEE5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标 准 附 件</w:t>
                  </w:r>
                </w:p>
              </w:tc>
              <w:tc>
                <w:tcPr>
                  <w:tcW w:w="1624" w:type="dxa"/>
                  <w:noWrap w:val="0"/>
                  <w:vAlign w:val="center"/>
                </w:tcPr>
                <w:p w14:paraId="165A774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心电传感器</w:t>
                  </w:r>
                </w:p>
              </w:tc>
              <w:tc>
                <w:tcPr>
                  <w:tcW w:w="1328" w:type="dxa"/>
                  <w:noWrap w:val="0"/>
                  <w:vAlign w:val="center"/>
                </w:tcPr>
                <w:p w14:paraId="1731F53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2只</w:t>
                  </w:r>
                </w:p>
              </w:tc>
            </w:tr>
            <w:tr w14:paraId="332B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1B1A9D9">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651" w:type="dxa"/>
                  <w:vMerge w:val="continue"/>
                  <w:noWrap w:val="0"/>
                  <w:vAlign w:val="center"/>
                </w:tcPr>
                <w:p w14:paraId="11CC0DCA">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104AE16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心音传感器</w:t>
                  </w:r>
                </w:p>
              </w:tc>
              <w:tc>
                <w:tcPr>
                  <w:tcW w:w="1328" w:type="dxa"/>
                  <w:noWrap w:val="0"/>
                  <w:vAlign w:val="center"/>
                </w:tcPr>
                <w:p w14:paraId="0D6326B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只</w:t>
                  </w:r>
                </w:p>
              </w:tc>
            </w:tr>
            <w:tr w14:paraId="76CE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7F40578">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651" w:type="dxa"/>
                  <w:vMerge w:val="continue"/>
                  <w:noWrap w:val="0"/>
                  <w:vAlign w:val="center"/>
                </w:tcPr>
                <w:p w14:paraId="49E912A0">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25E1AC7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心音传感器加重物</w:t>
                  </w:r>
                </w:p>
              </w:tc>
              <w:tc>
                <w:tcPr>
                  <w:tcW w:w="1328" w:type="dxa"/>
                  <w:noWrap w:val="0"/>
                  <w:vAlign w:val="center"/>
                </w:tcPr>
                <w:p w14:paraId="6DF8C6F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2BA6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391D158">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651" w:type="dxa"/>
                  <w:vMerge w:val="continue"/>
                  <w:noWrap w:val="0"/>
                  <w:vAlign w:val="center"/>
                </w:tcPr>
                <w:p w14:paraId="3613B92F">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704A6C0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上臂传感袖带</w:t>
                  </w:r>
                </w:p>
              </w:tc>
              <w:tc>
                <w:tcPr>
                  <w:tcW w:w="1328" w:type="dxa"/>
                  <w:noWrap w:val="0"/>
                  <w:vAlign w:val="center"/>
                </w:tcPr>
                <w:p w14:paraId="0149D55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2988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2482C4E">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651" w:type="dxa"/>
                  <w:vMerge w:val="continue"/>
                  <w:noWrap w:val="0"/>
                  <w:vAlign w:val="center"/>
                </w:tcPr>
                <w:p w14:paraId="611FDB99">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3959289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脚踝传感袖带</w:t>
                  </w:r>
                </w:p>
              </w:tc>
              <w:tc>
                <w:tcPr>
                  <w:tcW w:w="1328" w:type="dxa"/>
                  <w:noWrap w:val="0"/>
                  <w:vAlign w:val="center"/>
                </w:tcPr>
                <w:p w14:paraId="42ECE82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1ADD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E1F09F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w:t>
                  </w:r>
                </w:p>
              </w:tc>
              <w:tc>
                <w:tcPr>
                  <w:tcW w:w="651" w:type="dxa"/>
                  <w:vMerge w:val="continue"/>
                  <w:noWrap w:val="0"/>
                  <w:vAlign w:val="center"/>
                </w:tcPr>
                <w:p w14:paraId="06AE6F5A">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66BEC5E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上臂箍带软管</w:t>
                  </w:r>
                </w:p>
              </w:tc>
              <w:tc>
                <w:tcPr>
                  <w:tcW w:w="1328" w:type="dxa"/>
                  <w:noWrap w:val="0"/>
                  <w:vAlign w:val="center"/>
                </w:tcPr>
                <w:p w14:paraId="784BED4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3666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5E25E04">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w:t>
                  </w:r>
                </w:p>
              </w:tc>
              <w:tc>
                <w:tcPr>
                  <w:tcW w:w="651" w:type="dxa"/>
                  <w:vMerge w:val="continue"/>
                  <w:noWrap w:val="0"/>
                  <w:vAlign w:val="center"/>
                </w:tcPr>
                <w:p w14:paraId="3A2E59AA">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66D6F96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脚踝箍带软管</w:t>
                  </w:r>
                </w:p>
              </w:tc>
              <w:tc>
                <w:tcPr>
                  <w:tcW w:w="1328" w:type="dxa"/>
                  <w:noWrap w:val="0"/>
                  <w:vAlign w:val="center"/>
                </w:tcPr>
                <w:p w14:paraId="4531181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6806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1D5E98C">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w:t>
                  </w:r>
                </w:p>
              </w:tc>
              <w:tc>
                <w:tcPr>
                  <w:tcW w:w="651" w:type="dxa"/>
                  <w:vMerge w:val="continue"/>
                  <w:noWrap w:val="0"/>
                  <w:vAlign w:val="center"/>
                </w:tcPr>
                <w:p w14:paraId="70E688C2">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1C7C18A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中文操作界面</w:t>
                  </w:r>
                </w:p>
              </w:tc>
              <w:tc>
                <w:tcPr>
                  <w:tcW w:w="1328" w:type="dxa"/>
                  <w:noWrap w:val="0"/>
                  <w:vAlign w:val="center"/>
                </w:tcPr>
                <w:p w14:paraId="51FE598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2D6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FDA7CE0">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11</w:t>
                  </w:r>
                </w:p>
              </w:tc>
              <w:tc>
                <w:tcPr>
                  <w:tcW w:w="651" w:type="dxa"/>
                  <w:vMerge w:val="continue"/>
                  <w:noWrap w:val="0"/>
                  <w:vAlign w:val="center"/>
                </w:tcPr>
                <w:p w14:paraId="6140B594">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17182D5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触摸屏</w:t>
                  </w:r>
                </w:p>
              </w:tc>
              <w:tc>
                <w:tcPr>
                  <w:tcW w:w="1328" w:type="dxa"/>
                  <w:noWrap w:val="0"/>
                  <w:vAlign w:val="center"/>
                </w:tcPr>
                <w:p w14:paraId="6DE4202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0348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310D410">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w:t>
                  </w:r>
                </w:p>
              </w:tc>
              <w:tc>
                <w:tcPr>
                  <w:tcW w:w="651" w:type="dxa"/>
                  <w:vMerge w:val="continue"/>
                  <w:noWrap w:val="0"/>
                  <w:vAlign w:val="center"/>
                </w:tcPr>
                <w:p w14:paraId="454CD656">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1F20DCE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激光打印机</w:t>
                  </w:r>
                </w:p>
              </w:tc>
              <w:tc>
                <w:tcPr>
                  <w:tcW w:w="1328" w:type="dxa"/>
                  <w:noWrap w:val="0"/>
                  <w:vAlign w:val="center"/>
                </w:tcPr>
                <w:p w14:paraId="51CE4F2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623C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DE31063">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13</w:t>
                  </w:r>
                </w:p>
              </w:tc>
              <w:tc>
                <w:tcPr>
                  <w:tcW w:w="651" w:type="dxa"/>
                  <w:vMerge w:val="continue"/>
                  <w:noWrap w:val="0"/>
                  <w:vAlign w:val="center"/>
                </w:tcPr>
                <w:p w14:paraId="7F222E8C">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0E802D6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电源线</w:t>
                  </w:r>
                </w:p>
              </w:tc>
              <w:tc>
                <w:tcPr>
                  <w:tcW w:w="1328" w:type="dxa"/>
                  <w:noWrap w:val="0"/>
                  <w:vAlign w:val="center"/>
                </w:tcPr>
                <w:p w14:paraId="10A187D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r w14:paraId="12EE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512E0BE">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14</w:t>
                  </w:r>
                </w:p>
              </w:tc>
              <w:tc>
                <w:tcPr>
                  <w:tcW w:w="651" w:type="dxa"/>
                  <w:vMerge w:val="continue"/>
                  <w:noWrap w:val="0"/>
                  <w:vAlign w:val="center"/>
                </w:tcPr>
                <w:p w14:paraId="2B99F2E3">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624" w:type="dxa"/>
                  <w:noWrap w:val="0"/>
                  <w:vAlign w:val="center"/>
                </w:tcPr>
                <w:p w14:paraId="7396DC6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操作手册</w:t>
                  </w:r>
                </w:p>
              </w:tc>
              <w:tc>
                <w:tcPr>
                  <w:tcW w:w="1328" w:type="dxa"/>
                  <w:noWrap w:val="0"/>
                  <w:vAlign w:val="center"/>
                </w:tcPr>
                <w:p w14:paraId="68F50E6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1本</w:t>
                  </w:r>
                </w:p>
              </w:tc>
            </w:tr>
          </w:tbl>
          <w:p w14:paraId="5C3EA15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24BCEFF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23CB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60226ADA">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869" w:type="dxa"/>
            <w:shd w:val="clear" w:color="auto" w:fill="auto"/>
            <w:noWrap w:val="0"/>
            <w:vAlign w:val="center"/>
          </w:tcPr>
          <w:p w14:paraId="4A0695FB">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免散瞳眼底照相机</w:t>
            </w:r>
          </w:p>
        </w:tc>
        <w:tc>
          <w:tcPr>
            <w:tcW w:w="1010" w:type="dxa"/>
            <w:shd w:val="clear" w:color="auto" w:fill="auto"/>
            <w:noWrap w:val="0"/>
            <w:vAlign w:val="center"/>
          </w:tcPr>
          <w:p w14:paraId="4ABAD2E6">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2B9AF25D">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主要技术参数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6AFFDC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操作模式：全自动/手动；无需人工调整，一键完成双眼自动拍照；自动追踪(上下左右),自动对焦(前后),自动测量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自动转换左右眼。</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8CB643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对焦模式：全自动/手动；自动切换左右眼、自动寻找瞳孔、自动校准瞳孔位置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5BC3A07">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拍照模式：自动/手动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CD05C6E">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照相瞳孔直径：45°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φ4.0mm或以上；小瞳孔直径：φ3.3mm或以上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8E6006D">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眼前节照相：有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A89C96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立体拍照：有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2D9856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闪光强度：标准4Ws,15档可调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10F9A1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视场角：45°/30°或等同(数码变焦)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F31AD2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操作者方位：病人侧、旁侧、对侧</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观察患者状态，扶持</w:t>
            </w:r>
            <w:r>
              <w:rPr>
                <w:rFonts w:hint="eastAsia" w:ascii="宋体" w:hAnsi="宋体" w:cs="宋体"/>
                <w:color w:val="000000" w:themeColor="text1"/>
                <w:sz w:val="21"/>
                <w:szCs w:val="21"/>
                <w:highlight w:val="none"/>
                <w:lang w:val="en-US" w:eastAsia="zh-CN"/>
                <w14:textFill>
                  <w14:solidFill>
                    <w14:schemeClr w14:val="tx1"/>
                  </w14:solidFill>
                </w14:textFill>
              </w:rPr>
              <w:t>眼睑</w:t>
            </w:r>
            <w:r>
              <w:rPr>
                <w:rFonts w:hint="eastAsia" w:ascii="宋体" w:hAnsi="宋体" w:eastAsia="宋体" w:cs="宋体"/>
                <w:color w:val="000000" w:themeColor="text1"/>
                <w:sz w:val="21"/>
                <w:szCs w:val="21"/>
                <w:highlight w:val="none"/>
                <w14:textFill>
                  <w14:solidFill>
                    <w14:schemeClr w14:val="tx1"/>
                  </w14:solidFill>
                </w14:textFill>
              </w:rPr>
              <w:t>，仪器可贴墙放置，减少空间占用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p>
          <w:p w14:paraId="07786602">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采集模块：内置专业医用CCD,</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1600万像素。</w:t>
            </w:r>
          </w:p>
          <w:p w14:paraId="6E0E7652">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眼底像分辨率：大于60lp/mm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8A681BE">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患者屈光度校正范围：无补偿透镜：-13D～+12D；使用凹补偿透镜：-12D～-33D</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使用凸补偿透镜：+11D～+40D</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460C5C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固视标：内固视标：采用液晶点阵，8种固视标类型，其中周边模式有9点固视标，DCF模式用于糖网筛查；外固视标：三接头外固视标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6594779">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显示屏：</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10.4英寸360°旋转触摸控制屏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FABB3AA">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工作距离：34.8mm(眼底照相时)。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DC74566">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附加模式：立体照相，眼前节照相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E951EB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电源电压：AC100-240V</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0D9A9E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功率输入：120VA</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AF02AF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频率：50-60Hz</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FDA6A3D">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PC传输：USB,数据库系统，DICOM直连。设备能够连接标准化代谢性疾病管理中心平台，可直接与服务器通信，符合标准。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171E8CD">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cs="宋体"/>
                <w:b/>
                <w:bCs/>
                <w:color w:val="000000" w:themeColor="text1"/>
                <w:sz w:val="21"/>
                <w:szCs w:val="21"/>
                <w:highlight w:val="none"/>
                <w:lang w:val="en-US" w:eastAsia="zh-CN"/>
                <w14:textFill>
                  <w14:solidFill>
                    <w14:schemeClr w14:val="tx1"/>
                  </w14:solidFill>
                </w14:textFill>
              </w:rPr>
              <w:t>设备配套配置清单</w:t>
            </w:r>
            <w:r>
              <w:rPr>
                <w:rFonts w:hint="eastAsia" w:ascii="宋体" w:hAnsi="宋体" w:cs="宋体"/>
                <w:b/>
                <w:bCs/>
                <w:color w:val="000000" w:themeColor="text1"/>
                <w:sz w:val="21"/>
                <w:szCs w:val="21"/>
                <w:highlight w:val="none"/>
                <w:lang w:val="en-US" w:eastAsia="zh-CN"/>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tbl>
            <w:tblPr>
              <w:tblStyle w:val="65"/>
              <w:tblW w:w="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651"/>
              <w:gridCol w:w="1150"/>
              <w:gridCol w:w="1802"/>
            </w:tblGrid>
            <w:tr w14:paraId="4D70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70D5C86">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1801" w:type="dxa"/>
                  <w:gridSpan w:val="2"/>
                  <w:noWrap w:val="0"/>
                  <w:vAlign w:val="center"/>
                </w:tcPr>
                <w:p w14:paraId="09A26039">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名称</w:t>
                  </w:r>
                </w:p>
              </w:tc>
              <w:tc>
                <w:tcPr>
                  <w:tcW w:w="1802" w:type="dxa"/>
                  <w:noWrap w:val="0"/>
                  <w:vAlign w:val="center"/>
                </w:tcPr>
                <w:p w14:paraId="3BC99FF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数量及单位</w:t>
                  </w:r>
                </w:p>
              </w:tc>
            </w:tr>
            <w:tr w14:paraId="6EE7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5ECEEA3">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651" w:type="dxa"/>
                  <w:vMerge w:val="restart"/>
                  <w:noWrap w:val="0"/>
                  <w:vAlign w:val="center"/>
                </w:tcPr>
                <w:p w14:paraId="0263796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标准 部件</w:t>
                  </w:r>
                </w:p>
              </w:tc>
              <w:tc>
                <w:tcPr>
                  <w:tcW w:w="1150" w:type="dxa"/>
                  <w:noWrap w:val="0"/>
                  <w:vAlign w:val="center"/>
                </w:tcPr>
                <w:p w14:paraId="79CDFA4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w:t>
                  </w:r>
                </w:p>
              </w:tc>
              <w:tc>
                <w:tcPr>
                  <w:tcW w:w="1802" w:type="dxa"/>
                  <w:noWrap w:val="0"/>
                  <w:vAlign w:val="center"/>
                </w:tcPr>
                <w:p w14:paraId="216E8F3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1台</w:t>
                  </w:r>
                </w:p>
              </w:tc>
            </w:tr>
            <w:tr w14:paraId="792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5B70722">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651" w:type="dxa"/>
                  <w:vMerge w:val="continue"/>
                  <w:noWrap w:val="0"/>
                  <w:vAlign w:val="center"/>
                </w:tcPr>
                <w:p w14:paraId="5AC6F9BC">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150" w:type="dxa"/>
                  <w:noWrap w:val="0"/>
                  <w:vAlign w:val="center"/>
                </w:tcPr>
                <w:p w14:paraId="42FF787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USB网卡</w:t>
                  </w:r>
                </w:p>
              </w:tc>
              <w:tc>
                <w:tcPr>
                  <w:tcW w:w="1802" w:type="dxa"/>
                  <w:noWrap w:val="0"/>
                  <w:vAlign w:val="center"/>
                </w:tcPr>
                <w:p w14:paraId="353F7B8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1个</w:t>
                  </w:r>
                </w:p>
              </w:tc>
            </w:tr>
            <w:tr w14:paraId="10A7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13A412E">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651" w:type="dxa"/>
                  <w:vMerge w:val="continue"/>
                  <w:noWrap w:val="0"/>
                  <w:vAlign w:val="center"/>
                </w:tcPr>
                <w:p w14:paraId="0566A121">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150" w:type="dxa"/>
                  <w:noWrap w:val="0"/>
                  <w:vAlign w:val="center"/>
                </w:tcPr>
                <w:p w14:paraId="088F021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网线</w:t>
                  </w:r>
                </w:p>
              </w:tc>
              <w:tc>
                <w:tcPr>
                  <w:tcW w:w="1802" w:type="dxa"/>
                  <w:noWrap w:val="0"/>
                  <w:vAlign w:val="center"/>
                </w:tcPr>
                <w:p w14:paraId="21052F6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1根</w:t>
                  </w:r>
                </w:p>
              </w:tc>
            </w:tr>
            <w:tr w14:paraId="1E14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41E3DE8">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651" w:type="dxa"/>
                  <w:vMerge w:val="continue"/>
                  <w:noWrap w:val="0"/>
                  <w:vAlign w:val="center"/>
                </w:tcPr>
                <w:p w14:paraId="01124C94">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150" w:type="dxa"/>
                  <w:noWrap w:val="0"/>
                  <w:vAlign w:val="center"/>
                </w:tcPr>
                <w:p w14:paraId="764304B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w:t>
                  </w:r>
                </w:p>
              </w:tc>
              <w:tc>
                <w:tcPr>
                  <w:tcW w:w="1802" w:type="dxa"/>
                  <w:noWrap w:val="0"/>
                  <w:vAlign w:val="center"/>
                </w:tcPr>
                <w:p w14:paraId="04992CC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1个</w:t>
                  </w:r>
                </w:p>
              </w:tc>
            </w:tr>
            <w:tr w14:paraId="61D9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FC69537">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651" w:type="dxa"/>
                  <w:vMerge w:val="continue"/>
                  <w:noWrap w:val="0"/>
                  <w:vAlign w:val="center"/>
                </w:tcPr>
                <w:p w14:paraId="2EFE8BAE">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150" w:type="dxa"/>
                  <w:noWrap w:val="0"/>
                  <w:vAlign w:val="center"/>
                </w:tcPr>
                <w:p w14:paraId="0F1517D4">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电动升降台</w:t>
                  </w:r>
                </w:p>
              </w:tc>
              <w:tc>
                <w:tcPr>
                  <w:tcW w:w="1802" w:type="dxa"/>
                  <w:noWrap w:val="0"/>
                  <w:vAlign w:val="center"/>
                </w:tcPr>
                <w:p w14:paraId="4FFBF4F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1个</w:t>
                  </w:r>
                </w:p>
              </w:tc>
            </w:tr>
            <w:tr w14:paraId="3C40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75E2EDB">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651" w:type="dxa"/>
                  <w:vMerge w:val="continue"/>
                  <w:noWrap w:val="0"/>
                  <w:vAlign w:val="center"/>
                </w:tcPr>
                <w:p w14:paraId="3F5B7389">
                  <w:pPr>
                    <w:keepNext w:val="0"/>
                    <w:pageBreakBefore w:val="0"/>
                    <w:kinsoku/>
                    <w:overflowPunct/>
                    <w:topLinePunct w:val="0"/>
                    <w:autoSpaceDE/>
                    <w:autoSpaceDN/>
                    <w:bidi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150" w:type="dxa"/>
                  <w:noWrap w:val="0"/>
                  <w:vAlign w:val="center"/>
                </w:tcPr>
                <w:p w14:paraId="66E531D4">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防干扰屏蔽电源线</w:t>
                  </w:r>
                </w:p>
              </w:tc>
              <w:tc>
                <w:tcPr>
                  <w:tcW w:w="1802" w:type="dxa"/>
                  <w:noWrap w:val="0"/>
                  <w:vAlign w:val="center"/>
                </w:tcPr>
                <w:p w14:paraId="436EE34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1根</w:t>
                  </w:r>
                </w:p>
              </w:tc>
            </w:tr>
          </w:tbl>
          <w:p w14:paraId="479FA87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583E2FD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422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3FBF08FC">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869" w:type="dxa"/>
            <w:shd w:val="clear" w:color="auto" w:fill="auto"/>
            <w:noWrap w:val="0"/>
            <w:vAlign w:val="center"/>
          </w:tcPr>
          <w:p w14:paraId="493A1E01">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周围神经检查仪</w:t>
            </w:r>
          </w:p>
        </w:tc>
        <w:tc>
          <w:tcPr>
            <w:tcW w:w="1010" w:type="dxa"/>
            <w:shd w:val="clear" w:color="auto" w:fill="auto"/>
            <w:noWrap w:val="0"/>
            <w:vAlign w:val="center"/>
          </w:tcPr>
          <w:p w14:paraId="5F390E9D">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47B2A93E">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一、适用范围：</w:t>
            </w:r>
          </w:p>
          <w:p w14:paraId="00ACB1E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作肌电图、神经电图和体感诱发电位检查。</w:t>
            </w:r>
          </w:p>
          <w:p w14:paraId="2DA7CD35">
            <w:pPr>
              <w:keepNext w:val="0"/>
              <w:keepLines/>
              <w:pageBreakBefore w:val="0"/>
              <w:widowControl w:val="0"/>
              <w:numPr>
                <w:ilvl w:val="0"/>
                <w:numId w:val="3"/>
              </w:numPr>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功能项目要求：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产品硬件与软件功能模块均根据用户使用需要设定，并可以设定快捷，功能项目直接切换。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A3AA4E0">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1.常规功能模块：运动传导、感觉传导、皮肤反应、F反应。</w:t>
            </w:r>
          </w:p>
          <w:p w14:paraId="4CB84FF4">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2.增强功能模块：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FE5958">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（1）心脏交感反应：查看糖尿病患者心率变异反应。</w:t>
            </w:r>
          </w:p>
          <w:p w14:paraId="213A8BB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（2）表面肌电图：分析肌肉释放电位功率，排除肌源性疾病原因神经传导变慢。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40178D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3.操作工作系统：人性化的诊断报告，可方便医生对病人的原始数据进行精确分析；一键恢复功能，能够有效的还原原始资料，防止数据丢失。在操作过程中具有图形和文字指导，便于初学者快速掌握诊查流程。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B236610">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三、刺激方式：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电刺激器 要求所有数据误差不得大于±5%。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1.电流刺激强度：最大脉冲强度为100mA。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CC0D97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2.刺激波宽范围：≥40μs～1ms。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6CE86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3.刺激频率范围：≥0.1～70Hz。</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1667BA3">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四、技术参数要求：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801118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1.噪声：≤0.8μVrms(0.1Hz～10KHz)。</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BA18D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2.共模输入阻抗：≥2000MΩ。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FDA145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3.共模抑制比：≥110dB。</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D77759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4.灵敏度：0.05μV-10mV(误差不得超±5%)。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E0922F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5.频率范围：0.5Hz～10KHz,波幅衰减要求不得超出±1db(误差不得超±5%)。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3870AA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6.增益范围大：放大倍数：100～100万倍(误差不得超</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84E897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7.设备能够连接标准化代谢性疾病管理中心平台，可直接与服务器通信。</w:t>
            </w:r>
          </w:p>
          <w:p w14:paraId="3475924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五、</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41"/>
              <w:gridCol w:w="1851"/>
              <w:gridCol w:w="1351"/>
            </w:tblGrid>
            <w:tr w14:paraId="1EFA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14:paraId="415073A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1541" w:type="dxa"/>
                  <w:noWrap w:val="0"/>
                  <w:vAlign w:val="center"/>
                </w:tcPr>
                <w:p w14:paraId="74008DC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主要组成部分</w:t>
                  </w:r>
                </w:p>
              </w:tc>
              <w:tc>
                <w:tcPr>
                  <w:tcW w:w="1851" w:type="dxa"/>
                  <w:noWrap w:val="0"/>
                  <w:vAlign w:val="center"/>
                </w:tcPr>
                <w:p w14:paraId="5E417B8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351" w:type="dxa"/>
                  <w:noWrap w:val="0"/>
                  <w:vAlign w:val="center"/>
                </w:tcPr>
                <w:p w14:paraId="73DE006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769A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14:paraId="593679E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1541" w:type="dxa"/>
                  <w:noWrap w:val="0"/>
                  <w:vAlign w:val="center"/>
                </w:tcPr>
                <w:p w14:paraId="6845650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软件部分</w:t>
                  </w:r>
                </w:p>
              </w:tc>
              <w:tc>
                <w:tcPr>
                  <w:tcW w:w="1851" w:type="dxa"/>
                  <w:noWrap w:val="0"/>
                  <w:vAlign w:val="center"/>
                </w:tcPr>
                <w:p w14:paraId="59BB376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肌电图诱发电位仪系统软件</w:t>
                  </w:r>
                </w:p>
              </w:tc>
              <w:tc>
                <w:tcPr>
                  <w:tcW w:w="1351" w:type="dxa"/>
                  <w:noWrap w:val="0"/>
                  <w:vAlign w:val="center"/>
                </w:tcPr>
                <w:p w14:paraId="4E63FD5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1套</w:t>
                  </w:r>
                </w:p>
              </w:tc>
            </w:tr>
            <w:tr w14:paraId="139B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noWrap w:val="0"/>
                  <w:vAlign w:val="center"/>
                </w:tcPr>
                <w:p w14:paraId="746A85B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1541" w:type="dxa"/>
                  <w:vMerge w:val="restart"/>
                  <w:noWrap w:val="0"/>
                  <w:vAlign w:val="center"/>
                </w:tcPr>
                <w:p w14:paraId="71B1EAC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主体</w:t>
                  </w:r>
                </w:p>
              </w:tc>
              <w:tc>
                <w:tcPr>
                  <w:tcW w:w="1851" w:type="dxa"/>
                  <w:noWrap w:val="0"/>
                  <w:vAlign w:val="center"/>
                </w:tcPr>
                <w:p w14:paraId="44C89B5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一体式主机主机电源</w:t>
                  </w:r>
                </w:p>
              </w:tc>
              <w:tc>
                <w:tcPr>
                  <w:tcW w:w="1351" w:type="dxa"/>
                  <w:noWrap w:val="0"/>
                  <w:vAlign w:val="center"/>
                </w:tcPr>
                <w:p w14:paraId="1390662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default"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vertAlign w:val="baseline"/>
                      <w:lang w:val="en-US" w:eastAsia="zh-CN" w:bidi="ar-SA"/>
                      <w14:textFill>
                        <w14:solidFill>
                          <w14:schemeClr w14:val="tx1"/>
                        </w14:solidFill>
                      </w14:textFill>
                    </w:rPr>
                    <w:t>个</w:t>
                  </w:r>
                </w:p>
              </w:tc>
            </w:tr>
            <w:tr w14:paraId="2730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386FC8A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1455E58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31106FF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w:t>
                  </w:r>
                </w:p>
              </w:tc>
              <w:tc>
                <w:tcPr>
                  <w:tcW w:w="1351" w:type="dxa"/>
                  <w:noWrap w:val="0"/>
                  <w:vAlign w:val="center"/>
                </w:tcPr>
                <w:p w14:paraId="75E3C53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1台</w:t>
                  </w:r>
                </w:p>
              </w:tc>
            </w:tr>
            <w:tr w14:paraId="6A0E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6F65785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2DC2DE3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3F59126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键盘</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鼠标</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w:t>
                  </w:r>
                </w:p>
              </w:tc>
              <w:tc>
                <w:tcPr>
                  <w:tcW w:w="1351" w:type="dxa"/>
                  <w:noWrap w:val="0"/>
                  <w:vAlign w:val="center"/>
                </w:tcPr>
                <w:p w14:paraId="08A05FE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227D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714EA16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3375D51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1DA156C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台车</w:t>
                  </w:r>
                </w:p>
              </w:tc>
              <w:tc>
                <w:tcPr>
                  <w:tcW w:w="1351" w:type="dxa"/>
                  <w:noWrap w:val="0"/>
                  <w:vAlign w:val="center"/>
                </w:tcPr>
                <w:p w14:paraId="584108A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1只</w:t>
                  </w:r>
                </w:p>
              </w:tc>
            </w:tr>
            <w:tr w14:paraId="632D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73B9DB0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0F9B8A5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76A96313">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打印机</w:t>
                  </w:r>
                </w:p>
              </w:tc>
              <w:tc>
                <w:tcPr>
                  <w:tcW w:w="1351" w:type="dxa"/>
                  <w:noWrap w:val="0"/>
                  <w:vAlign w:val="center"/>
                </w:tcPr>
                <w:p w14:paraId="2B77CD8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6A51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noWrap w:val="0"/>
                  <w:vAlign w:val="center"/>
                </w:tcPr>
                <w:p w14:paraId="2A7668B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1541" w:type="dxa"/>
                  <w:vMerge w:val="restart"/>
                  <w:noWrap w:val="0"/>
                  <w:vAlign w:val="center"/>
                </w:tcPr>
                <w:p w14:paraId="45607AA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配件部分</w:t>
                  </w:r>
                </w:p>
              </w:tc>
              <w:tc>
                <w:tcPr>
                  <w:tcW w:w="1851" w:type="dxa"/>
                  <w:noWrap w:val="0"/>
                  <w:vAlign w:val="center"/>
                </w:tcPr>
                <w:p w14:paraId="18D8C87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连接网线</w:t>
                  </w:r>
                </w:p>
              </w:tc>
              <w:tc>
                <w:tcPr>
                  <w:tcW w:w="1351" w:type="dxa"/>
                  <w:noWrap w:val="0"/>
                  <w:vAlign w:val="center"/>
                </w:tcPr>
                <w:p w14:paraId="20BA443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r w14:paraId="02BA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2345D1C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2DB29F3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1006C2B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无关极缆</w:t>
                  </w:r>
                </w:p>
              </w:tc>
              <w:tc>
                <w:tcPr>
                  <w:tcW w:w="1351" w:type="dxa"/>
                  <w:noWrap w:val="0"/>
                  <w:vAlign w:val="center"/>
                </w:tcPr>
                <w:p w14:paraId="2E9D53E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r w14:paraId="1D07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3E88333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60A40C7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00F222A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三芯极缆</w:t>
                  </w:r>
                </w:p>
              </w:tc>
              <w:tc>
                <w:tcPr>
                  <w:tcW w:w="1351" w:type="dxa"/>
                  <w:noWrap w:val="0"/>
                  <w:vAlign w:val="center"/>
                </w:tcPr>
                <w:p w14:paraId="676165E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r w14:paraId="2925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noWrap w:val="0"/>
                  <w:vAlign w:val="center"/>
                </w:tcPr>
                <w:p w14:paraId="7F13DDF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1541" w:type="dxa"/>
                  <w:vMerge w:val="restart"/>
                  <w:noWrap w:val="0"/>
                  <w:vAlign w:val="center"/>
                </w:tcPr>
                <w:p w14:paraId="1BFAFF5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耗材部分</w:t>
                  </w:r>
                </w:p>
              </w:tc>
              <w:tc>
                <w:tcPr>
                  <w:tcW w:w="1851" w:type="dxa"/>
                  <w:noWrap w:val="0"/>
                  <w:vAlign w:val="center"/>
                </w:tcPr>
                <w:p w14:paraId="1049DE0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鞍形电极</w:t>
                  </w:r>
                </w:p>
              </w:tc>
              <w:tc>
                <w:tcPr>
                  <w:tcW w:w="1351" w:type="dxa"/>
                  <w:noWrap w:val="0"/>
                  <w:vAlign w:val="center"/>
                </w:tcPr>
                <w:p w14:paraId="4644361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1025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7D4F2D7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0BAE66C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4F2B23E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手持电极</w:t>
                  </w:r>
                </w:p>
              </w:tc>
              <w:tc>
                <w:tcPr>
                  <w:tcW w:w="1351" w:type="dxa"/>
                  <w:noWrap w:val="0"/>
                  <w:vAlign w:val="center"/>
                </w:tcPr>
                <w:p w14:paraId="6071EAB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6002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noWrap w:val="0"/>
                  <w:vAlign w:val="center"/>
                </w:tcPr>
                <w:p w14:paraId="16924AE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1541" w:type="dxa"/>
                  <w:vMerge w:val="restart"/>
                  <w:noWrap w:val="0"/>
                  <w:vAlign w:val="center"/>
                </w:tcPr>
                <w:p w14:paraId="2E6A0EE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质料</w:t>
                  </w:r>
                </w:p>
              </w:tc>
              <w:tc>
                <w:tcPr>
                  <w:tcW w:w="1851" w:type="dxa"/>
                  <w:noWrap w:val="0"/>
                  <w:vAlign w:val="center"/>
                </w:tcPr>
                <w:p w14:paraId="189A117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合格证</w:t>
                  </w:r>
                </w:p>
              </w:tc>
              <w:tc>
                <w:tcPr>
                  <w:tcW w:w="1351" w:type="dxa"/>
                  <w:noWrap w:val="0"/>
                  <w:vAlign w:val="center"/>
                </w:tcPr>
                <w:p w14:paraId="35CC114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1张</w:t>
                  </w:r>
                </w:p>
              </w:tc>
            </w:tr>
            <w:tr w14:paraId="5076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791AF52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0351E13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1DFA97B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保修卡</w:t>
                  </w:r>
                </w:p>
              </w:tc>
              <w:tc>
                <w:tcPr>
                  <w:tcW w:w="1351" w:type="dxa"/>
                  <w:noWrap w:val="0"/>
                  <w:vAlign w:val="center"/>
                </w:tcPr>
                <w:p w14:paraId="49F660B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1张</w:t>
                  </w:r>
                </w:p>
              </w:tc>
            </w:tr>
            <w:tr w14:paraId="6FBD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14:paraId="5415640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541" w:type="dxa"/>
                  <w:vMerge w:val="continue"/>
                  <w:noWrap w:val="0"/>
                  <w:vAlign w:val="center"/>
                </w:tcPr>
                <w:p w14:paraId="04FA83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851" w:type="dxa"/>
                  <w:noWrap w:val="0"/>
                  <w:vAlign w:val="center"/>
                </w:tcPr>
                <w:p w14:paraId="11B19B4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使用说明书</w:t>
                  </w:r>
                </w:p>
              </w:tc>
              <w:tc>
                <w:tcPr>
                  <w:tcW w:w="1351" w:type="dxa"/>
                  <w:noWrap w:val="0"/>
                  <w:vAlign w:val="center"/>
                </w:tcPr>
                <w:p w14:paraId="3330C3F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1份</w:t>
                  </w:r>
                </w:p>
              </w:tc>
            </w:tr>
          </w:tbl>
          <w:p w14:paraId="28FC915E">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7CB7D62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07EB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4472952B">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869" w:type="dxa"/>
            <w:shd w:val="clear" w:color="auto" w:fill="auto"/>
            <w:noWrap w:val="0"/>
            <w:vAlign w:val="center"/>
          </w:tcPr>
          <w:p w14:paraId="7C301DFA">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医用慢病管理软件</w:t>
            </w:r>
          </w:p>
        </w:tc>
        <w:tc>
          <w:tcPr>
            <w:tcW w:w="1010" w:type="dxa"/>
            <w:shd w:val="clear" w:color="auto" w:fill="auto"/>
            <w:noWrap w:val="0"/>
            <w:vAlign w:val="center"/>
          </w:tcPr>
          <w:p w14:paraId="0083EEE7">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7DF1A471">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一、技术要求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934B4DC">
            <w:pPr>
              <w:pStyle w:val="21"/>
              <w:keepNext w:val="0"/>
              <w:pageBreakBefore w:val="0"/>
              <w:numPr>
                <w:ilvl w:val="0"/>
                <w:numId w:val="0"/>
              </w:numPr>
              <w:kinsoku/>
              <w:overflowPunct/>
              <w:topLinePunct w:val="0"/>
              <w:autoSpaceDE/>
              <w:autoSpaceDN/>
              <w:bidi w:val="0"/>
              <w:adjustRightInd w:val="0"/>
              <w:snapToGrid/>
              <w:spacing w:line="400" w:lineRule="exac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一</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在MMC基层中心为患者创建个人电子档案服务：为患者提供电子档案记录功能，包含基础信息录入及显示，患者信息检索等。</w:t>
            </w:r>
          </w:p>
          <w:p w14:paraId="1C44A7D1">
            <w:pPr>
              <w:pStyle w:val="21"/>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1.标准化患者数据建档服务</w:t>
            </w:r>
          </w:p>
          <w:p w14:paraId="4A338790">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通过输入患者姓名，手机号、身份证号、医保号、医院卡号进行患者查询并登记；通过读卡器读取身份证、医保卡、医院卡进行患者查询并登记</w:t>
            </w:r>
            <w:r>
              <w:rPr>
                <w:rFonts w:hint="eastAsia" w:ascii="宋体" w:hAnsi="宋体" w:eastAsia="宋体" w:cs="宋体"/>
                <w:color w:val="000000" w:themeColor="text1"/>
                <w:highlight w:val="none"/>
                <w:lang w:eastAsia="zh-CN"/>
                <w14:textFill>
                  <w14:solidFill>
                    <w14:schemeClr w14:val="tx1"/>
                  </w14:solidFill>
                </w14:textFill>
              </w:rPr>
              <w:t>。</w:t>
            </w:r>
          </w:p>
          <w:p w14:paraId="6DEC9590">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患者登记信息录入：姓名、性别、年龄、手机号、身份证号、医保卡号、门诊号、住院号等信息填写</w:t>
            </w:r>
            <w:r>
              <w:rPr>
                <w:rFonts w:hint="eastAsia" w:ascii="宋体" w:hAnsi="宋体" w:eastAsia="宋体" w:cs="宋体"/>
                <w:color w:val="000000" w:themeColor="text1"/>
                <w:highlight w:val="none"/>
                <w:lang w:eastAsia="zh-CN"/>
                <w14:textFill>
                  <w14:solidFill>
                    <w14:schemeClr w14:val="tx1"/>
                  </w14:solidFill>
                </w14:textFill>
              </w:rPr>
              <w:t>。</w:t>
            </w:r>
          </w:p>
          <w:p w14:paraId="27C01D41">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患者信息列表显示服务</w:t>
            </w:r>
          </w:p>
          <w:p w14:paraId="0295CC76">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显示当日登记患者列表，按患者最新就诊时间进行列表显示</w:t>
            </w:r>
            <w:r>
              <w:rPr>
                <w:rFonts w:hint="eastAsia" w:ascii="宋体" w:hAnsi="宋体" w:eastAsia="宋体" w:cs="宋体"/>
                <w:color w:val="000000" w:themeColor="text1"/>
                <w:highlight w:val="none"/>
                <w:lang w:eastAsia="zh-CN"/>
                <w14:textFill>
                  <w14:solidFill>
                    <w14:schemeClr w14:val="tx1"/>
                  </w14:solidFill>
                </w14:textFill>
              </w:rPr>
              <w:t>。</w:t>
            </w:r>
          </w:p>
          <w:p w14:paraId="0497AB92">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支持患者唯一编号的条形码打印以及再次就诊</w:t>
            </w:r>
            <w:r>
              <w:rPr>
                <w:rFonts w:hint="eastAsia" w:ascii="宋体" w:hAnsi="宋体" w:cs="宋体"/>
                <w:color w:val="000000" w:themeColor="text1"/>
                <w:highlight w:val="none"/>
                <w:lang w:val="en-US" w:eastAsia="zh-CN"/>
                <w14:textFill>
                  <w14:solidFill>
                    <w14:schemeClr w14:val="tx1"/>
                  </w14:solidFill>
                </w14:textFill>
              </w:rPr>
              <w:t>时</w:t>
            </w:r>
            <w:r>
              <w:rPr>
                <w:rFonts w:hint="eastAsia" w:ascii="宋体" w:hAnsi="宋体" w:eastAsia="宋体" w:cs="宋体"/>
                <w:color w:val="000000" w:themeColor="text1"/>
                <w:highlight w:val="none"/>
                <w14:textFill>
                  <w14:solidFill>
                    <w14:schemeClr w14:val="tx1"/>
                  </w14:solidFill>
                </w14:textFill>
              </w:rPr>
              <w:t>补打</w:t>
            </w:r>
            <w:r>
              <w:rPr>
                <w:rFonts w:hint="eastAsia" w:ascii="宋体" w:hAnsi="宋体" w:eastAsia="宋体" w:cs="宋体"/>
                <w:color w:val="000000" w:themeColor="text1"/>
                <w:highlight w:val="none"/>
                <w:lang w:eastAsia="zh-CN"/>
                <w14:textFill>
                  <w14:solidFill>
                    <w14:schemeClr w14:val="tx1"/>
                  </w14:solidFill>
                </w14:textFill>
              </w:rPr>
              <w:t>。</w:t>
            </w:r>
          </w:p>
          <w:p w14:paraId="20E7829E">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3.具有</w:t>
            </w:r>
            <w:r>
              <w:rPr>
                <w:rFonts w:hint="eastAsia" w:ascii="宋体" w:hAnsi="宋体" w:eastAsia="宋体" w:cs="宋体"/>
                <w:b/>
                <w:bCs/>
                <w:color w:val="000000" w:themeColor="text1"/>
                <w:highlight w:val="none"/>
                <w:lang w:eastAsia="zh-CN"/>
                <w14:textFill>
                  <w14:solidFill>
                    <w14:schemeClr w14:val="tx1"/>
                  </w14:solidFill>
                </w14:textFill>
              </w:rPr>
              <w:t xml:space="preserve">患者检索服务。 </w:t>
            </w:r>
          </w:p>
          <w:p w14:paraId="61AA9C70">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eastAsia="zh-CN"/>
                <w14:textFill>
                  <w14:solidFill>
                    <w14:schemeClr w14:val="tx1"/>
                  </w14:solidFill>
                </w14:textFill>
              </w:rPr>
              <w:t>患者档案标准化展示</w:t>
            </w:r>
          </w:p>
          <w:p w14:paraId="5C5B3FC9">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患者个人基本信息，体征信息，个人病史等标准化编辑和展示。</w:t>
            </w:r>
          </w:p>
          <w:p w14:paraId="3A54C24F">
            <w:pPr>
              <w:pStyle w:val="21"/>
              <w:keepNext w:val="0"/>
              <w:pageBreakBefore w:val="0"/>
              <w:kinsoku/>
              <w:overflowPunct/>
              <w:topLinePunct w:val="0"/>
              <w:autoSpaceDE/>
              <w:autoSpaceDN/>
              <w:bidi w:val="0"/>
              <w:adjustRightInd w:val="0"/>
              <w:snapToGrid/>
              <w:spacing w:line="400" w:lineRule="exact"/>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highlight w:val="none"/>
                <w:lang w:eastAsia="zh-CN"/>
                <w14:textFill>
                  <w14:solidFill>
                    <w14:schemeClr w14:val="tx1"/>
                  </w14:solidFill>
                </w14:textFill>
              </w:rPr>
              <w:t>）对MC基层中心患者的临床数据进行采集，涵盖基本信息、体征数据等，通过信息技术手段，提供数据加密及安全保障服务。</w:t>
            </w:r>
          </w:p>
          <w:p w14:paraId="51542936">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患者基本信息采集服务</w:t>
            </w:r>
          </w:p>
          <w:p w14:paraId="0A5FB6A7">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）通过患者个人证件（身份证，医保卡，就诊卡等）自动识别并录入基本信息。</w:t>
            </w:r>
          </w:p>
          <w:p w14:paraId="677A5826">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）通过扫描二维码，患者自助填写个人信息。</w:t>
            </w:r>
          </w:p>
          <w:p w14:paraId="70B6BDC7">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eastAsia="zh-CN"/>
                <w14:textFill>
                  <w14:solidFill>
                    <w14:schemeClr w14:val="tx1"/>
                  </w14:solidFill>
                </w14:textFill>
              </w:rPr>
              <w:t>体征数据采集服务</w:t>
            </w:r>
          </w:p>
          <w:p w14:paraId="683B0F82">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）可根据项目需求显示或隐藏以下数据类型条目。</w:t>
            </w:r>
          </w:p>
          <w:p w14:paraId="758570A6">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）支持身高体重信息录入，并自动计算</w:t>
            </w:r>
            <w:r>
              <w:rPr>
                <w:rFonts w:hint="eastAsia" w:ascii="宋体" w:hAnsi="宋体" w:eastAsia="宋体" w:cs="宋体"/>
                <w:color w:val="000000" w:themeColor="text1"/>
                <w:highlight w:val="none"/>
                <w:lang w:val="en-US" w:eastAsia="zh-CN"/>
                <w14:textFill>
                  <w14:solidFill>
                    <w14:schemeClr w14:val="tx1"/>
                  </w14:solidFill>
                </w14:textFill>
              </w:rPr>
              <w:t>BIM</w:t>
            </w:r>
            <w:r>
              <w:rPr>
                <w:rFonts w:hint="eastAsia" w:ascii="宋体" w:hAnsi="宋体" w:eastAsia="宋体" w:cs="宋体"/>
                <w:color w:val="000000" w:themeColor="text1"/>
                <w:highlight w:val="none"/>
                <w:lang w:eastAsia="zh-CN"/>
                <w14:textFill>
                  <w14:solidFill>
                    <w14:schemeClr w14:val="tx1"/>
                  </w14:solidFill>
                </w14:textFill>
              </w:rPr>
              <w:t>按等级提示；支持人体维度信息录入：头围、颈围腰围、臀围、胸围等；支持血压、血糖等信息录入和列表展现。</w:t>
            </w:r>
          </w:p>
          <w:p w14:paraId="4FA1231C">
            <w:pPr>
              <w:pStyle w:val="21"/>
              <w:keepNext w:val="0"/>
              <w:pageBreakBefore w:val="0"/>
              <w:kinsoku/>
              <w:overflowPunct/>
              <w:topLinePunct w:val="0"/>
              <w:autoSpaceDE/>
              <w:autoSpaceDN/>
              <w:bidi w:val="0"/>
              <w:adjustRightInd w:val="0"/>
              <w:snapToGrid/>
              <w:spacing w:line="400" w:lineRule="exac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highlight w:val="none"/>
                <w:lang w:eastAsia="zh-CN"/>
                <w14:textFill>
                  <w14:solidFill>
                    <w14:schemeClr w14:val="tx1"/>
                  </w14:solidFill>
                </w14:textFill>
              </w:rPr>
              <w:t>）为中心提供电子化临床问卷里表的录入和查阅：提供多种类数据采集服务，涵盖基本信息、体征数</w:t>
            </w:r>
            <w:r>
              <w:rPr>
                <w:rFonts w:hint="eastAsia" w:ascii="宋体" w:hAnsi="宋体" w:eastAsia="宋体" w:cs="宋体"/>
                <w:b/>
                <w:bCs/>
                <w:color w:val="000000" w:themeColor="text1"/>
                <w:highlight w:val="none"/>
                <w:lang w:val="en-US" w:eastAsia="zh-CN"/>
                <w14:textFill>
                  <w14:solidFill>
                    <w14:schemeClr w14:val="tx1"/>
                  </w14:solidFill>
                </w14:textFill>
              </w:rPr>
              <w:t>据。</w:t>
            </w:r>
          </w:p>
          <w:p w14:paraId="3FFC20D6">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患者数据</w:t>
            </w:r>
            <w:r>
              <w:rPr>
                <w:rFonts w:hint="eastAsia" w:ascii="宋体" w:hAnsi="宋体" w:cs="宋体"/>
                <w:b/>
                <w:bCs/>
                <w:color w:val="000000" w:themeColor="text1"/>
                <w:highlight w:val="none"/>
                <w:lang w:val="en-US" w:eastAsia="zh-CN"/>
                <w14:textFill>
                  <w14:solidFill>
                    <w14:schemeClr w14:val="tx1"/>
                  </w14:solidFill>
                </w14:textFill>
              </w:rPr>
              <w:t>列表</w:t>
            </w:r>
            <w:r>
              <w:rPr>
                <w:rFonts w:hint="eastAsia" w:ascii="宋体" w:hAnsi="宋体" w:eastAsia="宋体" w:cs="宋体"/>
                <w:b/>
                <w:bCs/>
                <w:color w:val="000000" w:themeColor="text1"/>
                <w:highlight w:val="none"/>
                <w:lang w:eastAsia="zh-CN"/>
                <w14:textFill>
                  <w14:solidFill>
                    <w14:schemeClr w14:val="tx1"/>
                  </w14:solidFill>
                </w14:textFill>
              </w:rPr>
              <w:t>管理服务</w:t>
            </w:r>
          </w:p>
          <w:p w14:paraId="0ABE7A0C">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）支持按大纲查看和填写问卷，必填项目题型未填写不能提交。</w:t>
            </w:r>
          </w:p>
          <w:p w14:paraId="2987094F">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）记录患者的个人病史和家族病史，基本来源于ICD标准库。</w:t>
            </w:r>
          </w:p>
          <w:p w14:paraId="3A233CF3">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）规范化收集和记录患者的用药情况。</w:t>
            </w:r>
          </w:p>
          <w:p w14:paraId="64974F80">
            <w:pPr>
              <w:pStyle w:val="21"/>
              <w:keepNext w:val="0"/>
              <w:pageBreakBefore w:val="0"/>
              <w:numPr>
                <w:ilvl w:val="0"/>
                <w:numId w:val="0"/>
              </w:numPr>
              <w:kinsoku/>
              <w:overflowPunct/>
              <w:topLinePunct w:val="0"/>
              <w:autoSpaceDE/>
              <w:autoSpaceDN/>
              <w:bidi w:val="0"/>
              <w:adjustRightInd w:val="0"/>
              <w:snapToGrid/>
              <w:spacing w:line="400" w:lineRule="exact"/>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四</w:t>
            </w:r>
            <w:r>
              <w:rPr>
                <w:rFonts w:hint="eastAsia" w:ascii="宋体" w:hAnsi="宋体" w:eastAsia="宋体" w:cs="宋体"/>
                <w:b/>
                <w:bCs/>
                <w:color w:val="000000" w:themeColor="text1"/>
                <w:highlight w:val="none"/>
                <w:lang w:eastAsia="zh-CN"/>
                <w14:textFill>
                  <w14:solidFill>
                    <w14:schemeClr w14:val="tx1"/>
                  </w14:solidFill>
                </w14:textFill>
              </w:rPr>
              <w:t>）对中心患者进行</w:t>
            </w:r>
            <w:r>
              <w:rPr>
                <w:rFonts w:hint="eastAsia" w:ascii="宋体" w:hAnsi="宋体" w:eastAsia="宋体" w:cs="宋体"/>
                <w:b/>
                <w:bCs/>
                <w:color w:val="000000" w:themeColor="text1"/>
                <w:highlight w:val="none"/>
                <w:lang w:val="en-US" w:eastAsia="zh-CN"/>
                <w14:textFill>
                  <w14:solidFill>
                    <w14:schemeClr w14:val="tx1"/>
                  </w14:solidFill>
                </w14:textFill>
              </w:rPr>
              <w:t>可</w:t>
            </w:r>
            <w:r>
              <w:rPr>
                <w:rFonts w:hint="eastAsia" w:ascii="宋体" w:hAnsi="宋体" w:eastAsia="宋体" w:cs="宋体"/>
                <w:b/>
                <w:bCs/>
                <w:color w:val="000000" w:themeColor="text1"/>
                <w:highlight w:val="none"/>
                <w:lang w:eastAsia="zh-CN"/>
                <w14:textFill>
                  <w14:solidFill>
                    <w14:schemeClr w14:val="tx1"/>
                  </w14:solidFill>
                </w14:textFill>
              </w:rPr>
              <w:t>持续的专业随访管理和复诊提醒服务：为临床提供全方面的患者评估体系，提供专业管理方案对患者进行智能随访提醒。</w:t>
            </w:r>
          </w:p>
          <w:p w14:paraId="409986FB">
            <w:pPr>
              <w:pStyle w:val="21"/>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患者智能随访管理服务</w:t>
            </w:r>
          </w:p>
          <w:p w14:paraId="6780DCE5">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）将患者关联对应的管理方案，患者会按照对应的管理方案去进行管理；根据每次的随访，可以快捷入口进入到对应随访阶段的访视问卷。</w:t>
            </w:r>
          </w:p>
          <w:p w14:paraId="77E065AD">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）随访患者就诊登记时，可识别患者历史信息4.2自动计算随访时间服务。</w:t>
            </w:r>
          </w:p>
          <w:p w14:paraId="2DA1F85D">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eastAsia="zh-CN"/>
                <w14:textFill>
                  <w14:solidFill>
                    <w14:schemeClr w14:val="tx1"/>
                  </w14:solidFill>
                </w14:textFill>
              </w:rPr>
              <w:t>根据患者配置的随访方案和患者的就诊时间，计算出患者要随访时间。</w:t>
            </w:r>
          </w:p>
          <w:p w14:paraId="164A5BC1">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lang w:eastAsia="zh-CN"/>
                <w14:textFill>
                  <w14:solidFill>
                    <w14:schemeClr w14:val="tx1"/>
                  </w14:solidFill>
                </w14:textFill>
              </w:rPr>
              <w:t>自动提醒应随访和漏访</w:t>
            </w:r>
          </w:p>
          <w:p w14:paraId="516F03CD">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）根据要随访的时间可以计算初应随访或漏访。</w:t>
            </w:r>
          </w:p>
          <w:p w14:paraId="290602F4">
            <w:pPr>
              <w:pStyle w:val="21"/>
              <w:keepNext w:val="0"/>
              <w:pageBreakBefore w:val="0"/>
              <w:kinsoku/>
              <w:overflowPunct/>
              <w:topLinePunct w:val="0"/>
              <w:autoSpaceDE/>
              <w:autoSpaceDN/>
              <w:bidi w:val="0"/>
              <w:adjustRightInd w:val="0"/>
              <w:snapToGrid/>
              <w:spacing w:line="400" w:lineRule="exact"/>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五</w:t>
            </w:r>
            <w:r>
              <w:rPr>
                <w:rFonts w:hint="eastAsia" w:ascii="宋体" w:hAnsi="宋体" w:eastAsia="宋体" w:cs="宋体"/>
                <w:b/>
                <w:bCs/>
                <w:color w:val="000000" w:themeColor="text1"/>
                <w:highlight w:val="none"/>
                <w:lang w:eastAsia="zh-CN"/>
                <w14:textFill>
                  <w14:solidFill>
                    <w14:schemeClr w14:val="tx1"/>
                  </w14:solidFill>
                </w14:textFill>
              </w:rPr>
              <w:t>）中心工作人员可进行基本账号登陆及基本设置功能：提供平台进行账号验证及登录服务，通过模块设置，可配置对接相应设备。</w:t>
            </w:r>
          </w:p>
          <w:p w14:paraId="218574E5">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多终端便捷身份验证及登录服务</w:t>
            </w:r>
          </w:p>
          <w:p w14:paraId="43F6AFB3">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）软件使用医护人员通过用户名和密码进行</w:t>
            </w:r>
            <w:r>
              <w:rPr>
                <w:rFonts w:hint="eastAsia" w:ascii="宋体" w:hAnsi="宋体" w:eastAsia="宋体" w:cs="宋体"/>
                <w:color w:val="000000" w:themeColor="text1"/>
                <w:highlight w:val="none"/>
                <w:lang w:val="en-US" w:eastAsia="zh-CN"/>
                <w14:textFill>
                  <w14:solidFill>
                    <w14:schemeClr w14:val="tx1"/>
                  </w14:solidFill>
                </w14:textFill>
              </w:rPr>
              <w:t>身份认证并登录。</w:t>
            </w:r>
          </w:p>
          <w:p w14:paraId="2937459B">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）通过医生工作室手机端扫码登录。</w:t>
            </w:r>
          </w:p>
          <w:p w14:paraId="538F15F4">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eastAsia="zh-CN"/>
                <w14:textFill>
                  <w14:solidFill>
                    <w14:schemeClr w14:val="tx1"/>
                  </w14:solidFill>
                </w14:textFill>
              </w:rPr>
              <w:t>账号信息管理服务</w:t>
            </w:r>
          </w:p>
          <w:p w14:paraId="3553C167">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）登录界面同时提供忘记密码功能，用户可以联系管理员重置。</w:t>
            </w:r>
          </w:p>
          <w:p w14:paraId="02B6A039">
            <w:pPr>
              <w:pStyle w:val="21"/>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lang w:eastAsia="zh-CN"/>
                <w14:textFill>
                  <w14:solidFill>
                    <w14:schemeClr w14:val="tx1"/>
                  </w14:solidFill>
                </w14:textFill>
              </w:rPr>
              <w:t>系统平台搭建服务</w:t>
            </w:r>
          </w:p>
          <w:p w14:paraId="07699AEA">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）设备管理模块：可在客户端配置慢病检测设备，如眼底相机、身高体重仪等。</w:t>
            </w:r>
          </w:p>
          <w:p w14:paraId="1AAD408E">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368"/>
              <w:gridCol w:w="1802"/>
            </w:tblGrid>
            <w:tr w14:paraId="5AB3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7F0CAAE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368" w:type="dxa"/>
                  <w:noWrap w:val="0"/>
                  <w:vAlign w:val="center"/>
                </w:tcPr>
                <w:p w14:paraId="1F7782D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802" w:type="dxa"/>
                  <w:noWrap w:val="0"/>
                  <w:vAlign w:val="center"/>
                </w:tcPr>
                <w:p w14:paraId="488A4EA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6D5D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4FD5DD8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368" w:type="dxa"/>
                  <w:noWrap w:val="0"/>
                  <w:vAlign w:val="center"/>
                </w:tcPr>
                <w:p w14:paraId="722CD23C">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身份证读卡器</w:t>
                  </w:r>
                </w:p>
              </w:tc>
              <w:tc>
                <w:tcPr>
                  <w:tcW w:w="1802" w:type="dxa"/>
                  <w:noWrap w:val="0"/>
                  <w:vAlign w:val="center"/>
                </w:tcPr>
                <w:p w14:paraId="21D16A3E">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0BC8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1144DB9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368" w:type="dxa"/>
                  <w:noWrap w:val="0"/>
                  <w:vAlign w:val="center"/>
                </w:tcPr>
                <w:p w14:paraId="5A1547F2">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扫描枪</w:t>
                  </w:r>
                </w:p>
              </w:tc>
              <w:tc>
                <w:tcPr>
                  <w:tcW w:w="1802" w:type="dxa"/>
                  <w:noWrap w:val="0"/>
                  <w:vAlign w:val="center"/>
                </w:tcPr>
                <w:p w14:paraId="37B980A8">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5把</w:t>
                  </w:r>
                </w:p>
              </w:tc>
            </w:tr>
            <w:tr w14:paraId="2FD4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7FB1CA7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368" w:type="dxa"/>
                  <w:noWrap w:val="0"/>
                  <w:vAlign w:val="center"/>
                </w:tcPr>
                <w:p w14:paraId="2BA00170">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条码打印机</w:t>
                  </w:r>
                </w:p>
              </w:tc>
              <w:tc>
                <w:tcPr>
                  <w:tcW w:w="1802" w:type="dxa"/>
                  <w:noWrap w:val="0"/>
                  <w:vAlign w:val="center"/>
                </w:tcPr>
                <w:p w14:paraId="464C1729">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21F2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5EE8DEC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368" w:type="dxa"/>
                  <w:noWrap w:val="0"/>
                  <w:vAlign w:val="center"/>
                </w:tcPr>
                <w:p w14:paraId="40827659">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报告打印机</w:t>
                  </w:r>
                </w:p>
              </w:tc>
              <w:tc>
                <w:tcPr>
                  <w:tcW w:w="1802" w:type="dxa"/>
                  <w:noWrap w:val="0"/>
                  <w:vAlign w:val="center"/>
                </w:tcPr>
                <w:p w14:paraId="79E14B80">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2F68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41F87EB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2368" w:type="dxa"/>
                  <w:noWrap w:val="0"/>
                  <w:vAlign w:val="center"/>
                </w:tcPr>
                <w:p w14:paraId="698FC32C">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4G路由器</w:t>
                  </w:r>
                </w:p>
              </w:tc>
              <w:tc>
                <w:tcPr>
                  <w:tcW w:w="1802" w:type="dxa"/>
                  <w:noWrap w:val="0"/>
                  <w:vAlign w:val="center"/>
                </w:tcPr>
                <w:p w14:paraId="3EE6623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1个</w:t>
                  </w:r>
                </w:p>
              </w:tc>
            </w:tr>
            <w:tr w14:paraId="4639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4E34570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6</w:t>
                  </w:r>
                </w:p>
              </w:tc>
              <w:tc>
                <w:tcPr>
                  <w:tcW w:w="2368" w:type="dxa"/>
                  <w:noWrap w:val="0"/>
                  <w:vAlign w:val="center"/>
                </w:tcPr>
                <w:p w14:paraId="5AD4A13F">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交换机</w:t>
                  </w:r>
                </w:p>
              </w:tc>
              <w:tc>
                <w:tcPr>
                  <w:tcW w:w="1802" w:type="dxa"/>
                  <w:noWrap w:val="0"/>
                  <w:vAlign w:val="center"/>
                </w:tcPr>
                <w:p w14:paraId="5E32734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1个</w:t>
                  </w:r>
                </w:p>
              </w:tc>
            </w:tr>
            <w:tr w14:paraId="5C59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2D93A3C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w:t>
                  </w:r>
                </w:p>
              </w:tc>
              <w:tc>
                <w:tcPr>
                  <w:tcW w:w="2368" w:type="dxa"/>
                  <w:noWrap w:val="0"/>
                  <w:vAlign w:val="center"/>
                </w:tcPr>
                <w:p w14:paraId="1B547494">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电脑</w:t>
                  </w:r>
                </w:p>
              </w:tc>
              <w:tc>
                <w:tcPr>
                  <w:tcW w:w="1802" w:type="dxa"/>
                  <w:noWrap w:val="0"/>
                  <w:vAlign w:val="center"/>
                </w:tcPr>
                <w:p w14:paraId="0A49619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17A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706A6D7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8</w:t>
                  </w:r>
                </w:p>
              </w:tc>
              <w:tc>
                <w:tcPr>
                  <w:tcW w:w="2368" w:type="dxa"/>
                  <w:noWrap w:val="0"/>
                  <w:vAlign w:val="center"/>
                </w:tcPr>
                <w:p w14:paraId="41DAABF3">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w:t>
                  </w:r>
                </w:p>
              </w:tc>
              <w:tc>
                <w:tcPr>
                  <w:tcW w:w="1802" w:type="dxa"/>
                  <w:noWrap w:val="0"/>
                  <w:vAlign w:val="center"/>
                </w:tcPr>
                <w:p w14:paraId="1546BF8E">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5根</w:t>
                  </w:r>
                </w:p>
              </w:tc>
            </w:tr>
            <w:tr w14:paraId="2C06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1DCFEC0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9</w:t>
                  </w:r>
                </w:p>
              </w:tc>
              <w:tc>
                <w:tcPr>
                  <w:tcW w:w="2368" w:type="dxa"/>
                  <w:noWrap w:val="0"/>
                  <w:vAlign w:val="center"/>
                </w:tcPr>
                <w:p w14:paraId="6087637C">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USB转串口(9针)</w:t>
                  </w:r>
                </w:p>
              </w:tc>
              <w:tc>
                <w:tcPr>
                  <w:tcW w:w="1802" w:type="dxa"/>
                  <w:noWrap w:val="0"/>
                  <w:vAlign w:val="center"/>
                </w:tcPr>
                <w:p w14:paraId="403E79D6">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5115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6647BD5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10</w:t>
                  </w:r>
                </w:p>
              </w:tc>
              <w:tc>
                <w:tcPr>
                  <w:tcW w:w="2368" w:type="dxa"/>
                  <w:noWrap w:val="0"/>
                  <w:vAlign w:val="center"/>
                </w:tcPr>
                <w:p w14:paraId="66704374">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摄像头麦克风</w:t>
                  </w:r>
                </w:p>
              </w:tc>
              <w:tc>
                <w:tcPr>
                  <w:tcW w:w="1802" w:type="dxa"/>
                  <w:noWrap w:val="0"/>
                  <w:vAlign w:val="center"/>
                </w:tcPr>
                <w:p w14:paraId="687064D2">
                  <w:pPr>
                    <w:keepNext w:val="0"/>
                    <w:keepLines w:val="0"/>
                    <w:pageBreakBefore w:val="0"/>
                    <w:widowControl/>
                    <w:suppressLineNumbers w:val="0"/>
                    <w:kinsoku/>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bl>
          <w:p w14:paraId="5E50A97B">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309030A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Ⅱ</w:t>
            </w:r>
          </w:p>
        </w:tc>
      </w:tr>
      <w:tr w14:paraId="4D56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5" w:type="dxa"/>
            <w:noWrap w:val="0"/>
            <w:vAlign w:val="center"/>
          </w:tcPr>
          <w:p w14:paraId="0E4897BC">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869" w:type="dxa"/>
            <w:shd w:val="clear" w:color="auto" w:fill="auto"/>
            <w:noWrap w:val="0"/>
            <w:vAlign w:val="center"/>
          </w:tcPr>
          <w:p w14:paraId="20AC283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24小时动态血压检测仪</w:t>
            </w:r>
          </w:p>
        </w:tc>
        <w:tc>
          <w:tcPr>
            <w:tcW w:w="1010" w:type="dxa"/>
            <w:shd w:val="clear" w:color="auto" w:fill="auto"/>
            <w:noWrap w:val="0"/>
            <w:vAlign w:val="center"/>
          </w:tcPr>
          <w:p w14:paraId="3869A909">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c>
          <w:tcPr>
            <w:tcW w:w="5620" w:type="dxa"/>
            <w:shd w:val="clear" w:color="auto" w:fill="auto"/>
            <w:noWrap w:val="0"/>
            <w:vAlign w:val="center"/>
          </w:tcPr>
          <w:p w14:paraId="6D2C885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2D0F06D">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1.测量方法：阶梯放气示波法。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64F0BFE">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2.收缩压测量范围：40-260 mmHg。 </w:t>
            </w:r>
          </w:p>
          <w:p w14:paraId="5DE4B938">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3.舒张压测量范围：20-210 mmHg。</w:t>
            </w:r>
          </w:p>
          <w:p w14:paraId="6A1C2F5D">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4.心率范围：40-200 bpm。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C78737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5.准确性：±3 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8467D0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6.压力传感器：压力传感器。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F37FA0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7.工作电源：两节5号AA碱性电池，可测量并记录250条数据。 </w:t>
            </w:r>
          </w:p>
          <w:p w14:paraId="4AE665F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8.数据存储器：闪存储存至少300个读数。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8484EB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9.校准：最低两年一次。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B462C3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10.安全系统：最大充气压力限制到290mmHg；断电自动安全打开阀门；最大BP 测量时间限制到少于120秒。</w:t>
            </w:r>
          </w:p>
          <w:p w14:paraId="415D96E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11.取样周期：多个独立可程序化周期：(5,10,15,20,30,45,60,90、120min)。</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0BA6F2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二、产品硬件参数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DF7FF0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1.具有体位信息记录，帮助医生判断血压升降原因。    </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2.双压力传感器，双重保护功能。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7B5A541">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0"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3.采用防干扰动态血压技术，提供抗运动干扰能力。</w:t>
            </w:r>
          </w:p>
          <w:p w14:paraId="2862BE1E">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0"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4.为防止病人随意按键，提供监护仪开关启动测量的停用功能。</w:t>
            </w:r>
          </w:p>
          <w:p w14:paraId="48CFC37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5.黑屏选项：可设置监测仪为黑屏状态，以免患者好奇触动。</w:t>
            </w:r>
          </w:p>
          <w:p w14:paraId="45E1D32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6.数据通讯支持USB接口，保证数据传输的稳定性和可靠性。</w:t>
            </w:r>
          </w:p>
          <w:p w14:paraId="493CF22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7.提供白天、晚上以及特殊时间段等5个测量时间段设置。</w:t>
            </w:r>
          </w:p>
          <w:p w14:paraId="16E55F8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8.智能升压，每次充气到上次测量读数以上38mmHg以提高病人舒适性，减少测量时间。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6226DF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9.液晶屏同屏显示收缩压、舒张压和心率。处于工作状态时记录盒显示时间与光点。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155ACE3">
            <w:pPr>
              <w:keepNext w:val="0"/>
              <w:keepLines/>
              <w:pageBreakBefore w:val="0"/>
              <w:widowControl w:val="0"/>
              <w:suppressLineNumbers w:val="0"/>
              <w:kinsoku/>
              <w:wordWrap w:val="0"/>
              <w:overflowPunct/>
              <w:topLinePunct w:val="0"/>
              <w:autoSpaceDE/>
              <w:autoSpaceDN/>
              <w:bidi w:val="0"/>
              <w:adjustRightInd w:val="0"/>
              <w:snapToGrid/>
              <w:spacing w:line="400" w:lineRule="exact"/>
              <w:ind w:left="420" w:leftChars="200" w:firstLine="0" w:firstLineChars="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10.袖带可拆掉气囊再清洗，便于使用清洁。采用纯棉</w:t>
            </w:r>
          </w:p>
          <w:p w14:paraId="0CD5F893">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内衬。</w:t>
            </w:r>
          </w:p>
          <w:p w14:paraId="6BC463F8">
            <w:pPr>
              <w:keepNext w:val="0"/>
              <w:keepLines/>
              <w:pageBreakBefore w:val="0"/>
              <w:widowControl w:val="0"/>
              <w:suppressLineNumbers w:val="0"/>
              <w:kinsoku/>
              <w:wordWrap w:val="0"/>
              <w:overflowPunct/>
              <w:topLinePunct w:val="0"/>
              <w:autoSpaceDE/>
              <w:autoSpaceDN/>
              <w:bidi w:val="0"/>
              <w:adjustRightInd w:val="0"/>
              <w:snapToGrid/>
              <w:spacing w:line="400" w:lineRule="exact"/>
              <w:ind w:left="420" w:leftChars="200" w:firstLine="0" w:firstLineChars="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11.提供最大充气压设置。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71514A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12.测量失败，会自动重测。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6A878F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13.读数超标警示。血压读数超过设定的限值后，产生警示。警示有显示，声音两种方式。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6DFC69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14.电池剩余电量可观测，便于判断是否需要更换电池，做到最大可能节省电池。</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3633E2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三、软 件 参 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4945E9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1.提供脉搏波功能：同步提供每次血压测量数据的脉搏波波形，并可以通过同步的脉搏波波形对血压数据进行判断，校正。</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CAC182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2.分析软件提供数据表图、趋势图、血压数据统计图表、柱状图、圆饼图，每小时平均血压，血压速率乘积以及收缩压和舒张压，心率相关图(离散图)。 </w:t>
            </w:r>
          </w:p>
          <w:p w14:paraId="2569F2F3">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0"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3.具有时间片段采样分析。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056525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4.可设定儿科阈值。</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140611F">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5.软件可自由设定报告内容、可根据需要自动选择报告类型打印报告，无需按 页打印。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A89A4F9">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6.统计计算血压平滑指数，晨峰系数，血压变异系数，</w:t>
            </w:r>
          </w:p>
          <w:p w14:paraId="758FFD6A">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动脉硬化指数，显示在统计页上。</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E9DB9AB">
            <w:pPr>
              <w:keepNext w:val="0"/>
              <w:keepLines/>
              <w:pageBreakBefore w:val="0"/>
              <w:widowControl w:val="0"/>
              <w:numPr>
                <w:ilvl w:val="0"/>
                <w:numId w:val="4"/>
              </w:numPr>
              <w:suppressLineNumbers w:val="0"/>
              <w:kinsoku/>
              <w:wordWrap w:val="0"/>
              <w:overflowPunct/>
              <w:topLinePunct w:val="0"/>
              <w:autoSpaceDE/>
              <w:autoSpaceDN/>
              <w:bidi w:val="0"/>
              <w:adjustRightInd w:val="0"/>
              <w:snapToGrid/>
              <w:spacing w:line="400" w:lineRule="exact"/>
              <w:ind w:leftChars="0"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可以任意设置测量数据的保留路径，防止安装盘容量饱和。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B03D490">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8.电子搜索功能，读取数据时可以轻易找到病人信息，无需重新手工输入。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ED46E2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9.提供白大衣高血压自动分析功能，采用特殊颜色表示白大衣高血压分析时间段。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DB37F1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10.趋势图需要可以容纳</w:t>
            </w:r>
            <w:r>
              <w:rPr>
                <w:rFonts w:hint="eastAsia" w:ascii="宋体" w:hAnsi="宋体" w:eastAsia="宋体" w:cs="宋体"/>
                <w:color w:val="000000" w:themeColor="text1"/>
                <w:szCs w:val="21"/>
                <w:highlight w:val="none"/>
                <w:lang w:val="en-US" w:eastAsia="zh-CN"/>
                <w14:textFill>
                  <w14:solidFill>
                    <w14:schemeClr w14:val="tx1"/>
                  </w14:solidFill>
                </w14:textFill>
              </w:rPr>
              <w:t>最少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72小时的数据。</w:t>
            </w:r>
          </w:p>
          <w:p w14:paraId="6AC4C94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11.可自动生成PDF格式报告。</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3718DE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12.软件可以设置收缩压、舒张压、夜间血压、背景、血压阈值等图表颜色。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273B35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13.有血压比较分析功能。一个人如果前后两次或多次就诊。软件可以比较最近两次就诊的血压数据。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23A28A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14.自动生成诊断结论，符合卫生系统诊断标准。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F6040A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15.符合代谢中心、血管衰老中心、高血压诊疗中心等平台系统对接标准。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AE6FDA">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181"/>
              <w:gridCol w:w="1391"/>
            </w:tblGrid>
            <w:tr w14:paraId="6D0B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71C3F79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181" w:type="dxa"/>
                  <w:noWrap w:val="0"/>
                  <w:vAlign w:val="center"/>
                </w:tcPr>
                <w:p w14:paraId="6EF6EB6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391" w:type="dxa"/>
                  <w:noWrap w:val="0"/>
                  <w:vAlign w:val="center"/>
                </w:tcPr>
                <w:p w14:paraId="0F7BE0F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0FEE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1630BB4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181" w:type="dxa"/>
                  <w:noWrap w:val="0"/>
                  <w:vAlign w:val="center"/>
                </w:tcPr>
                <w:p w14:paraId="59E971E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监测仪</w:t>
                  </w:r>
                </w:p>
              </w:tc>
              <w:tc>
                <w:tcPr>
                  <w:tcW w:w="1391" w:type="dxa"/>
                  <w:noWrap w:val="0"/>
                  <w:vAlign w:val="center"/>
                </w:tcPr>
                <w:p w14:paraId="38AA9A2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1303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06CC4F6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181" w:type="dxa"/>
                  <w:noWrap w:val="0"/>
                  <w:vAlign w:val="center"/>
                </w:tcPr>
                <w:p w14:paraId="6E89EFD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软件光盘</w:t>
                  </w:r>
                </w:p>
              </w:tc>
              <w:tc>
                <w:tcPr>
                  <w:tcW w:w="1391" w:type="dxa"/>
                  <w:noWrap w:val="0"/>
                  <w:vAlign w:val="center"/>
                </w:tcPr>
                <w:p w14:paraId="51ECA7A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1张</w:t>
                  </w:r>
                </w:p>
              </w:tc>
            </w:tr>
            <w:tr w14:paraId="0E2A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755FB42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181" w:type="dxa"/>
                  <w:noWrap w:val="0"/>
                  <w:vAlign w:val="center"/>
                </w:tcPr>
                <w:p w14:paraId="153EAB6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数据线</w:t>
                  </w:r>
                </w:p>
              </w:tc>
              <w:tc>
                <w:tcPr>
                  <w:tcW w:w="1391" w:type="dxa"/>
                  <w:noWrap w:val="0"/>
                  <w:vAlign w:val="center"/>
                </w:tcPr>
                <w:p w14:paraId="671EC36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1条</w:t>
                  </w:r>
                </w:p>
              </w:tc>
            </w:tr>
            <w:tr w14:paraId="4AC3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12E3E8F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181" w:type="dxa"/>
                  <w:noWrap w:val="0"/>
                  <w:vAlign w:val="center"/>
                </w:tcPr>
                <w:p w14:paraId="578DDE9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大号成人袖带</w:t>
                  </w:r>
                </w:p>
              </w:tc>
              <w:tc>
                <w:tcPr>
                  <w:tcW w:w="1391" w:type="dxa"/>
                  <w:noWrap w:val="0"/>
                  <w:vAlign w:val="center"/>
                </w:tcPr>
                <w:p w14:paraId="08EE7AD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79BE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60B0522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2181" w:type="dxa"/>
                  <w:noWrap w:val="0"/>
                  <w:vAlign w:val="center"/>
                </w:tcPr>
                <w:p w14:paraId="5437C174">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便携包</w:t>
                  </w:r>
                </w:p>
              </w:tc>
              <w:tc>
                <w:tcPr>
                  <w:tcW w:w="1391" w:type="dxa"/>
                  <w:noWrap w:val="0"/>
                  <w:vAlign w:val="center"/>
                </w:tcPr>
                <w:p w14:paraId="3F31EF6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2646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5CCA1E2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6</w:t>
                  </w:r>
                </w:p>
              </w:tc>
              <w:tc>
                <w:tcPr>
                  <w:tcW w:w="2181" w:type="dxa"/>
                  <w:noWrap w:val="0"/>
                  <w:vAlign w:val="center"/>
                </w:tcPr>
                <w:p w14:paraId="12046EC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肩带</w:t>
                  </w:r>
                </w:p>
              </w:tc>
              <w:tc>
                <w:tcPr>
                  <w:tcW w:w="1391" w:type="dxa"/>
                  <w:noWrap w:val="0"/>
                  <w:vAlign w:val="center"/>
                </w:tcPr>
                <w:p w14:paraId="1340745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3B09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2238C3C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w:t>
                  </w:r>
                </w:p>
              </w:tc>
              <w:tc>
                <w:tcPr>
                  <w:tcW w:w="2181" w:type="dxa"/>
                  <w:noWrap w:val="0"/>
                  <w:vAlign w:val="center"/>
                </w:tcPr>
                <w:p w14:paraId="0C52602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使用说明书</w:t>
                  </w:r>
                </w:p>
              </w:tc>
              <w:tc>
                <w:tcPr>
                  <w:tcW w:w="1391" w:type="dxa"/>
                  <w:noWrap w:val="0"/>
                  <w:vAlign w:val="center"/>
                </w:tcPr>
                <w:p w14:paraId="30966D7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1份</w:t>
                  </w:r>
                </w:p>
              </w:tc>
            </w:tr>
            <w:tr w14:paraId="458F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338A2AB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8</w:t>
                  </w:r>
                </w:p>
              </w:tc>
              <w:tc>
                <w:tcPr>
                  <w:tcW w:w="2181" w:type="dxa"/>
                  <w:noWrap w:val="0"/>
                  <w:vAlign w:val="center"/>
                </w:tcPr>
                <w:p w14:paraId="7A06601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PC端软件说明书</w:t>
                  </w:r>
                </w:p>
              </w:tc>
              <w:tc>
                <w:tcPr>
                  <w:tcW w:w="1391" w:type="dxa"/>
                  <w:noWrap w:val="0"/>
                  <w:vAlign w:val="center"/>
                </w:tcPr>
                <w:p w14:paraId="6D08708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1份</w:t>
                  </w:r>
                </w:p>
              </w:tc>
            </w:tr>
            <w:tr w14:paraId="2156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656610F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9</w:t>
                  </w:r>
                </w:p>
              </w:tc>
              <w:tc>
                <w:tcPr>
                  <w:tcW w:w="2181" w:type="dxa"/>
                  <w:noWrap w:val="0"/>
                  <w:vAlign w:val="center"/>
                </w:tcPr>
                <w:p w14:paraId="2A805F9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合格证</w:t>
                  </w:r>
                </w:p>
              </w:tc>
              <w:tc>
                <w:tcPr>
                  <w:tcW w:w="1391" w:type="dxa"/>
                  <w:noWrap w:val="0"/>
                  <w:vAlign w:val="center"/>
                </w:tcPr>
                <w:p w14:paraId="0125A13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1张</w:t>
                  </w:r>
                </w:p>
              </w:tc>
            </w:tr>
            <w:tr w14:paraId="6E33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14:paraId="316EC80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10</w:t>
                  </w:r>
                </w:p>
              </w:tc>
              <w:tc>
                <w:tcPr>
                  <w:tcW w:w="2181" w:type="dxa"/>
                  <w:noWrap w:val="0"/>
                  <w:vAlign w:val="center"/>
                </w:tcPr>
                <w:p w14:paraId="7BB61E4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保修卡</w:t>
                  </w:r>
                </w:p>
              </w:tc>
              <w:tc>
                <w:tcPr>
                  <w:tcW w:w="1391" w:type="dxa"/>
                  <w:noWrap w:val="0"/>
                  <w:vAlign w:val="center"/>
                </w:tcPr>
                <w:p w14:paraId="143098F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1张</w:t>
                  </w:r>
                </w:p>
              </w:tc>
            </w:tr>
          </w:tbl>
          <w:p w14:paraId="7A2F322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068620F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4426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6" w:type="dxa"/>
            <w:gridSpan w:val="5"/>
            <w:noWrap w:val="0"/>
            <w:vAlign w:val="center"/>
          </w:tcPr>
          <w:p w14:paraId="35EAAC2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商务要求</w:t>
            </w:r>
          </w:p>
        </w:tc>
      </w:tr>
      <w:tr w14:paraId="3BC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0CDF18A7">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eastAsia="zh-CN"/>
                <w14:textFill>
                  <w14:solidFill>
                    <w14:schemeClr w14:val="tx1"/>
                  </w14:solidFill>
                </w14:textFill>
              </w:rPr>
              <w:t>质保期</w:t>
            </w:r>
          </w:p>
        </w:tc>
        <w:tc>
          <w:tcPr>
            <w:tcW w:w="7732" w:type="dxa"/>
            <w:gridSpan w:val="3"/>
            <w:noWrap w:val="0"/>
            <w:vAlign w:val="center"/>
          </w:tcPr>
          <w:p w14:paraId="56B18259">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4677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50BE391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交货时间及地点</w:t>
            </w:r>
          </w:p>
        </w:tc>
        <w:tc>
          <w:tcPr>
            <w:tcW w:w="7732" w:type="dxa"/>
            <w:gridSpan w:val="3"/>
            <w:noWrap w:val="0"/>
            <w:vAlign w:val="center"/>
          </w:tcPr>
          <w:p w14:paraId="03CE2DF1">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1.交货时间：自签订合同之日起60天内安装调试并交付使用。</w:t>
            </w:r>
          </w:p>
          <w:p w14:paraId="4F87E18B">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2.交付地点：北海市采购人指定地点。</w:t>
            </w:r>
          </w:p>
        </w:tc>
      </w:tr>
      <w:tr w14:paraId="2E98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24A62E52">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付款方式</w:t>
            </w:r>
          </w:p>
        </w:tc>
        <w:tc>
          <w:tcPr>
            <w:tcW w:w="7732" w:type="dxa"/>
            <w:gridSpan w:val="3"/>
            <w:noWrap w:val="0"/>
            <w:vAlign w:val="center"/>
          </w:tcPr>
          <w:p w14:paraId="75D9BAB4">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合同签订后10个工作日内采购人向中标供应商支付成交金额的30%，剩余成交金额的70%验收后一年内支付。（验收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53FF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66F6E110">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FFFFFF"/>
                <w14:textFill>
                  <w14:solidFill>
                    <w14:schemeClr w14:val="tx1"/>
                  </w14:solidFill>
                </w14:textFill>
              </w:rPr>
              <w:t>售后技术服务要求</w:t>
            </w:r>
          </w:p>
        </w:tc>
        <w:tc>
          <w:tcPr>
            <w:tcW w:w="7732" w:type="dxa"/>
            <w:gridSpan w:val="3"/>
            <w:noWrap w:val="0"/>
            <w:vAlign w:val="center"/>
          </w:tcPr>
          <w:p w14:paraId="0592A4D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1.免费送货上门、免费为用户安装、调试仪器；售后服务人员现场免费培训操作人员到能熟练操作（保证使用人员正常操作产品的各种功能；提供培训时长、内容等说明）。</w:t>
            </w:r>
          </w:p>
          <w:p w14:paraId="56C4C66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2.售后服务：</w:t>
            </w:r>
          </w:p>
          <w:p w14:paraId="20B994F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63A1C21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3.免费开放该设备所有数字接口，并配合接入医院信息系统，接入信息系统端口费用由中标人支付。如有需要时中标人免费提供医院信息系统对接的接口转换装置。</w:t>
            </w:r>
          </w:p>
          <w:p w14:paraId="211CB23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4.设备生产时间：乙方提供不符合本合同规定的货物，或提供货物生产日期自合同签订之日超过六个月(国产）的库存货物，</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有权拒绝接受。</w:t>
            </w:r>
          </w:p>
          <w:p w14:paraId="4DA8093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5.承诺提供保修服务须原厂保修。</w:t>
            </w:r>
          </w:p>
          <w:p w14:paraId="18EB6F1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5A48934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7.提供中文操作手册、维护手册、维修手册、软件备份、故障代码表、备件清单、零部件、维修密码等维护维修必需的材料和信息。</w:t>
            </w:r>
          </w:p>
          <w:p w14:paraId="20F60EC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8.售后服务承诺书中根据采购</w:t>
            </w:r>
            <w:r>
              <w:rPr>
                <w:rFonts w:hint="eastAsia" w:ascii="宋体" w:hAnsi="宋体" w:cs="宋体"/>
                <w:color w:val="000000" w:themeColor="text1"/>
                <w:sz w:val="21"/>
                <w:szCs w:val="21"/>
                <w:highlight w:val="none"/>
                <w:u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的实际情况对质量保证及售后服务方案做出详细服务承诺、提供详细的保养计划。</w:t>
            </w:r>
          </w:p>
          <w:p w14:paraId="6BA0C2D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9.在保质期满后，中标人应提供备件和维修服务。</w:t>
            </w:r>
          </w:p>
        </w:tc>
      </w:tr>
      <w:tr w14:paraId="20E8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55A1E9C9">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质量要求</w:t>
            </w:r>
          </w:p>
        </w:tc>
        <w:tc>
          <w:tcPr>
            <w:tcW w:w="7732" w:type="dxa"/>
            <w:gridSpan w:val="3"/>
            <w:noWrap w:val="0"/>
            <w:vAlign w:val="center"/>
          </w:tcPr>
          <w:p w14:paraId="000A2C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1.质量达到国家验收合格标准。</w:t>
            </w:r>
          </w:p>
          <w:p w14:paraId="0CE768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2.投标人所提供的货物型号、技术规格、技术参数等质量必须与招投标文件和承诺相一致。</w:t>
            </w:r>
          </w:p>
          <w:p w14:paraId="3DF7A33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3.投标人所提供的货物必须是全新、未使用的原装产品，且在正常安装、使用和保养条件下，其使用寿命期内各项指标均达到质量要求。</w:t>
            </w:r>
          </w:p>
          <w:p w14:paraId="426281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4.测试及检验：检验和测试在产品使用地进行；如果任何被检验或测试的产品不能满足采购要求的，招标人可以拒绝接受该产品，中标人需承担被招标人终止合同的一切风险和费用。</w:t>
            </w:r>
          </w:p>
        </w:tc>
      </w:tr>
      <w:tr w14:paraId="3E6A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7759B199">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验收要求</w:t>
            </w:r>
          </w:p>
        </w:tc>
        <w:tc>
          <w:tcPr>
            <w:tcW w:w="7732" w:type="dxa"/>
            <w:gridSpan w:val="3"/>
            <w:noWrap w:val="0"/>
            <w:vAlign w:val="center"/>
          </w:tcPr>
          <w:p w14:paraId="37DAADD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1.采购人对中标人提交的货物依据招标文件上的技术规格要求和国家有关质量标准进行现场初步验收，外观、说明书符合招标文件技术要求的，给予签收，初步验收不合格的不予签收。货到后，</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应当在到货（安装、调试完）后七个工作日内进行验收。</w:t>
            </w:r>
          </w:p>
          <w:p w14:paraId="07840AC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2.中标人交货前应对产品作出全面检查和对验收文件进行整理，并列出清单，作为采购人收货验收和使用的技术条件依据，检验的结果应随货物交采购人。</w:t>
            </w:r>
          </w:p>
          <w:p w14:paraId="1A14C5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3.采购人对中标人提供的货物在使用前进行调试时，中标人须负责安装并培训采购人的使用操作人员，直到符合技术要求，采购人才做最终验收。</w:t>
            </w:r>
          </w:p>
          <w:p w14:paraId="3FD2663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4.对技术复杂的货物，采购人可请国家认可的专业检测机构参与初步验收及最终验收，并由其出具质量检测报告。</w:t>
            </w:r>
          </w:p>
          <w:p w14:paraId="24E7888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5.项目实施过程中，非中标人责任发生不可履约情况的，中标人须立即通知采购人，且在5个工作日内提交书面情况说明及应对措施给采购人。</w:t>
            </w:r>
          </w:p>
          <w:p w14:paraId="6698976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6.验收时中标人必须在现场，验收完毕后作出验收结果报告；验收费用由中标人负责。</w:t>
            </w:r>
          </w:p>
          <w:p w14:paraId="256AE31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7.其余未尽事项按相关法律规定及售后服务承诺书及招标、投标文件相应约定办理。</w:t>
            </w:r>
          </w:p>
        </w:tc>
      </w:tr>
      <w:tr w14:paraId="702B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shd w:val="clear" w:color="auto" w:fill="auto"/>
            <w:noWrap w:val="0"/>
            <w:vAlign w:val="center"/>
          </w:tcPr>
          <w:p w14:paraId="5B129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包装方式</w:t>
            </w:r>
          </w:p>
        </w:tc>
        <w:tc>
          <w:tcPr>
            <w:tcW w:w="7732" w:type="dxa"/>
            <w:gridSpan w:val="3"/>
            <w:shd w:val="clear" w:color="auto" w:fill="auto"/>
            <w:noWrap w:val="0"/>
            <w:vAlign w:val="center"/>
          </w:tcPr>
          <w:p w14:paraId="74DE7BB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080D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36" w:type="dxa"/>
            <w:gridSpan w:val="5"/>
            <w:noWrap w:val="0"/>
            <w:vAlign w:val="center"/>
          </w:tcPr>
          <w:p w14:paraId="3D9BA32C">
            <w:pPr>
              <w:pStyle w:val="3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t>投标人资信要求</w:t>
            </w:r>
          </w:p>
        </w:tc>
      </w:tr>
      <w:tr w14:paraId="1C62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5027A8F7">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政策性加</w:t>
            </w:r>
          </w:p>
          <w:p w14:paraId="3A0BCC8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分条件</w:t>
            </w:r>
          </w:p>
        </w:tc>
        <w:tc>
          <w:tcPr>
            <w:tcW w:w="7732" w:type="dxa"/>
            <w:gridSpan w:val="3"/>
            <w:noWrap w:val="0"/>
            <w:vAlign w:val="center"/>
          </w:tcPr>
          <w:p w14:paraId="51F197E5">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符合节能环保等国家政策要求等</w:t>
            </w:r>
          </w:p>
        </w:tc>
      </w:tr>
      <w:tr w14:paraId="0159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79CCA05A">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资料证明</w:t>
            </w:r>
          </w:p>
          <w:p w14:paraId="1FCA8B16">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文件</w:t>
            </w:r>
          </w:p>
        </w:tc>
        <w:tc>
          <w:tcPr>
            <w:tcW w:w="7732" w:type="dxa"/>
            <w:gridSpan w:val="3"/>
            <w:noWrap w:val="0"/>
            <w:vAlign w:val="center"/>
          </w:tcPr>
          <w:p w14:paraId="7FDDFF8F">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537315E9">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▲2.采购需求中的医疗器械产品，属于Ⅱ类医疗器械，投标人投标时须提供中华人民共和国医疗器械产品注册证复印件，投标人不是生产厂家的还须提供产品生产厂家的营业执照、医疗器械生产许可证复印件。</w:t>
            </w:r>
          </w:p>
        </w:tc>
      </w:tr>
      <w:tr w14:paraId="0E0E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7A5971A0">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投标报价要求</w:t>
            </w:r>
          </w:p>
        </w:tc>
        <w:tc>
          <w:tcPr>
            <w:tcW w:w="7732" w:type="dxa"/>
            <w:gridSpan w:val="3"/>
            <w:noWrap w:val="0"/>
            <w:vAlign w:val="center"/>
          </w:tcPr>
          <w:p w14:paraId="3C8AC982">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1.投标报价为投标人在招标人指定地点交付所投产品时所产生的一切费用总和；</w:t>
            </w:r>
            <w:r>
              <w:rPr>
                <w:rFonts w:hint="eastAsia" w:ascii="宋体" w:hAnsi="宋体" w:eastAsia="宋体" w:cs="宋体"/>
                <w:color w:val="000000" w:themeColor="text1"/>
                <w:sz w:val="21"/>
                <w:szCs w:val="21"/>
                <w:highlight w:val="none"/>
                <w14:textFill>
                  <w14:solidFill>
                    <w14:schemeClr w14:val="tx1"/>
                  </w14:solidFill>
                </w14:textFill>
              </w:rPr>
              <w:t>包括货款、标准附件、备品备件、专用工具、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人工费、服务费、</w:t>
            </w:r>
            <w:r>
              <w:rPr>
                <w:rFonts w:hint="eastAsia" w:ascii="宋体" w:hAnsi="宋体" w:eastAsia="宋体" w:cs="宋体"/>
                <w:color w:val="000000" w:themeColor="text1"/>
                <w:sz w:val="21"/>
                <w:szCs w:val="21"/>
                <w:highlight w:val="none"/>
                <w14:textFill>
                  <w14:solidFill>
                    <w14:schemeClr w14:val="tx1"/>
                  </w14:solidFill>
                </w14:textFill>
              </w:rPr>
              <w:t>包装、运输、装卸、</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检测、试验、</w:t>
            </w:r>
            <w:r>
              <w:rPr>
                <w:rFonts w:hint="eastAsia" w:ascii="宋体" w:hAnsi="宋体" w:eastAsia="宋体" w:cs="宋体"/>
                <w:color w:val="000000" w:themeColor="text1"/>
                <w:sz w:val="21"/>
                <w:szCs w:val="21"/>
                <w:highlight w:val="none"/>
                <w14:textFill>
                  <w14:solidFill>
                    <w14:schemeClr w14:val="tx1"/>
                  </w14:solidFill>
                </w14:textFill>
              </w:rPr>
              <w:t>保险、税金、货到就位以及安装、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装饰装修、</w:t>
            </w:r>
            <w:r>
              <w:rPr>
                <w:rFonts w:hint="eastAsia" w:ascii="宋体" w:hAnsi="宋体" w:eastAsia="宋体" w:cs="宋体"/>
                <w:color w:val="000000" w:themeColor="text1"/>
                <w:sz w:val="21"/>
                <w:szCs w:val="21"/>
                <w:highlight w:val="none"/>
                <w14:textFill>
                  <w14:solidFill>
                    <w14:schemeClr w14:val="tx1"/>
                  </w14:solidFill>
                </w14:textFill>
              </w:rPr>
              <w:t>调试、培训、保修</w:t>
            </w:r>
            <w:r>
              <w:rPr>
                <w:rFonts w:hint="eastAsia" w:ascii="宋体" w:hAnsi="宋体" w:eastAsia="宋体" w:cs="宋体"/>
                <w:color w:val="000000" w:themeColor="text1"/>
                <w:sz w:val="21"/>
                <w:szCs w:val="21"/>
                <w:highlight w:val="none"/>
                <w:lang w:val="en-US" w:eastAsia="zh-CN"/>
                <w14:textFill>
                  <w14:solidFill>
                    <w14:schemeClr w14:val="tx1"/>
                  </w14:solidFill>
                </w14:textFill>
              </w:rPr>
              <w:t>费</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en-US" w:eastAsia="zh-CN"/>
                <w14:textFill>
                  <w14:solidFill>
                    <w14:schemeClr w14:val="tx1"/>
                  </w14:solidFill>
                </w14:textFill>
              </w:rPr>
              <w:t>成本、税金及利润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526CD1EA">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6BC2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11F924E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进口产品</w:t>
            </w:r>
            <w:r>
              <w:rPr>
                <w:rFonts w:hint="eastAsia" w:ascii="宋体" w:hAnsi="宋体" w:cs="宋体"/>
                <w:b/>
                <w:bCs/>
                <w:color w:val="000000" w:themeColor="text1"/>
                <w:sz w:val="21"/>
                <w:szCs w:val="21"/>
                <w:highlight w:val="none"/>
                <w:lang w:val="en-US" w:eastAsia="zh-CN"/>
                <w14:textFill>
                  <w14:solidFill>
                    <w14:schemeClr w14:val="tx1"/>
                  </w14:solidFill>
                </w14:textFill>
              </w:rPr>
              <w:t>说明</w:t>
            </w:r>
          </w:p>
        </w:tc>
        <w:tc>
          <w:tcPr>
            <w:tcW w:w="7732" w:type="dxa"/>
            <w:gridSpan w:val="3"/>
            <w:noWrap w:val="0"/>
            <w:vAlign w:val="center"/>
          </w:tcPr>
          <w:p w14:paraId="111B4342">
            <w:pPr>
              <w:wordWrap w:val="0"/>
              <w:adjustRightInd w:val="0"/>
              <w:snapToGrid w:val="0"/>
              <w:spacing w:line="36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标项产品已按规定办妥进口产品采购审核手续，投标产品可选用进口产品；但如选用进口产品时必须为全套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color w:val="000000" w:themeColor="text1"/>
                <w:sz w:val="21"/>
                <w:szCs w:val="21"/>
                <w:highlight w:val="none"/>
                <w:lang w:val="en-US" w:eastAsia="zh-CN"/>
                <w14:textFill>
                  <w14:solidFill>
                    <w14:schemeClr w14:val="tx1"/>
                  </w14:solidFill>
                </w14:textFill>
              </w:rPr>
              <w:t>除此以外，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其他货物不接受进口产品参与投标，否则作无效标处理。</w:t>
            </w:r>
          </w:p>
          <w:p w14:paraId="62BFB58A">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eastAsia="宋体" w:cs="宋体"/>
                <w:color w:val="000000" w:themeColor="text1"/>
                <w:sz w:val="21"/>
                <w:szCs w:val="21"/>
                <w:highlight w:val="none"/>
                <w:lang w:val="en-US" w:eastAsia="zh-CN"/>
                <w14:textFill>
                  <w14:solidFill>
                    <w14:schemeClr w14:val="tx1"/>
                  </w14:solidFill>
                </w14:textFill>
              </w:rPr>
              <w:t>本标项货物不接受进口产品（即通过中国海关报关验放进入中国境内且产自关境外的产品）参与投标，如有进口产品参与投标的作无效标处理。</w:t>
            </w:r>
          </w:p>
        </w:tc>
      </w:tr>
      <w:tr w14:paraId="79EF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04" w:type="dxa"/>
            <w:gridSpan w:val="2"/>
            <w:noWrap w:val="0"/>
            <w:vAlign w:val="center"/>
          </w:tcPr>
          <w:p w14:paraId="538DEC59">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▲核心产品</w:t>
            </w:r>
          </w:p>
        </w:tc>
        <w:tc>
          <w:tcPr>
            <w:tcW w:w="7732" w:type="dxa"/>
            <w:gridSpan w:val="3"/>
            <w:noWrap w:val="0"/>
            <w:vAlign w:val="center"/>
          </w:tcPr>
          <w:p w14:paraId="01F1F852">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免散瞳眼底照相机，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7230E0C2">
      <w:pP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p>
    <w:p w14:paraId="41C4BB47">
      <w:pP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br w:type="page"/>
      </w:r>
    </w:p>
    <w:p w14:paraId="289DE7D9">
      <w:pPr>
        <w:outlineLvl w:val="1"/>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2分标：呼气二氧化碳检测仪等一批医疗设备采购及安装</w:t>
      </w:r>
    </w:p>
    <w:tbl>
      <w:tblPr>
        <w:tblStyle w:val="6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74"/>
        <w:gridCol w:w="5"/>
        <w:gridCol w:w="1000"/>
        <w:gridCol w:w="5620"/>
        <w:gridCol w:w="1102"/>
      </w:tblGrid>
      <w:tr w14:paraId="5753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35" w:type="dxa"/>
            <w:noWrap w:val="0"/>
            <w:vAlign w:val="center"/>
          </w:tcPr>
          <w:p w14:paraId="5DACE955">
            <w:pPr>
              <w:keepNext w:val="0"/>
              <w:keepLines w:val="0"/>
              <w:pageBreakBefore w:val="0"/>
              <w:widowControl/>
              <w:kinsoku/>
              <w:wordWrap/>
              <w:overflowPunct/>
              <w:topLinePunct w:val="0"/>
              <w:autoSpaceDE/>
              <w:autoSpaceDN/>
              <w:bidi w:val="0"/>
              <w:adjustRightInd/>
              <w:spacing w:line="46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874" w:type="dxa"/>
            <w:noWrap w:val="0"/>
            <w:vAlign w:val="center"/>
          </w:tcPr>
          <w:p w14:paraId="62AE815C">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标的名称</w:t>
            </w:r>
          </w:p>
        </w:tc>
        <w:tc>
          <w:tcPr>
            <w:tcW w:w="1005" w:type="dxa"/>
            <w:gridSpan w:val="2"/>
            <w:noWrap w:val="0"/>
            <w:vAlign w:val="center"/>
          </w:tcPr>
          <w:p w14:paraId="3C3273D2">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及单位</w:t>
            </w:r>
          </w:p>
        </w:tc>
        <w:tc>
          <w:tcPr>
            <w:tcW w:w="5620" w:type="dxa"/>
            <w:noWrap w:val="0"/>
            <w:vAlign w:val="center"/>
          </w:tcPr>
          <w:p w14:paraId="1EE05C3E">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参数要求</w:t>
            </w:r>
          </w:p>
        </w:tc>
        <w:tc>
          <w:tcPr>
            <w:tcW w:w="1102" w:type="dxa"/>
            <w:noWrap w:val="0"/>
            <w:vAlign w:val="center"/>
          </w:tcPr>
          <w:p w14:paraId="1A8A8F02">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医疗器械管理分类</w:t>
            </w:r>
          </w:p>
        </w:tc>
      </w:tr>
      <w:tr w14:paraId="3BE0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35" w:type="dxa"/>
            <w:noWrap w:val="0"/>
            <w:vAlign w:val="center"/>
          </w:tcPr>
          <w:p w14:paraId="11788A36">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874" w:type="dxa"/>
            <w:shd w:val="clear" w:color="auto" w:fill="auto"/>
            <w:noWrap w:val="0"/>
            <w:vAlign w:val="center"/>
          </w:tcPr>
          <w:p w14:paraId="5152D82C">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呼气二氧化碳检测仪</w:t>
            </w:r>
          </w:p>
        </w:tc>
        <w:tc>
          <w:tcPr>
            <w:tcW w:w="1005" w:type="dxa"/>
            <w:gridSpan w:val="2"/>
            <w:shd w:val="clear" w:color="auto" w:fill="auto"/>
            <w:noWrap w:val="0"/>
            <w:vAlign w:val="center"/>
          </w:tcPr>
          <w:p w14:paraId="6488DD0E">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6439AB07">
            <w:pPr>
              <w:keepNext w:val="0"/>
              <w:keepLines/>
              <w:pageBreakBefore w:val="0"/>
              <w:widowControl w:val="0"/>
              <w:kinsoku/>
              <w:wordWrap w:val="0"/>
              <w:overflowPunct/>
              <w:topLinePunct w:val="0"/>
              <w:autoSpaceDE/>
              <w:autoSpaceDN/>
              <w:bidi w:val="0"/>
              <w:adjustRightInd w:val="0"/>
              <w:snapToGrid/>
              <w:spacing w:line="400" w:lineRule="exact"/>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strike w:val="0"/>
                <w:dstrike w:val="0"/>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strike w:val="0"/>
                <w:dstrike w:val="0"/>
                <w:color w:val="000000" w:themeColor="text1"/>
                <w:sz w:val="21"/>
                <w:szCs w:val="21"/>
                <w:highlight w:val="none"/>
                <w14:textFill>
                  <w14:solidFill>
                    <w14:schemeClr w14:val="tx1"/>
                  </w14:solidFill>
                </w14:textFill>
              </w:rPr>
              <w:t>设备用途、性能特点</w:t>
            </w:r>
            <w:r>
              <w:rPr>
                <w:rFonts w:hint="eastAsia" w:ascii="宋体" w:hAnsi="宋体" w:eastAsia="宋体" w:cs="宋体"/>
                <w:strike w:val="0"/>
                <w:dstrike w:val="0"/>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A8FEA39">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strike w:val="0"/>
                <w:dstrike w:val="0"/>
                <w:color w:val="000000" w:themeColor="text1"/>
                <w:sz w:val="21"/>
                <w:szCs w:val="21"/>
                <w:highlight w:val="none"/>
                <w14:textFill>
                  <w14:solidFill>
                    <w14:schemeClr w14:val="tx1"/>
                  </w14:solidFill>
                </w14:textFill>
              </w:rPr>
              <w:t>及时了解患者C02代谢情况，对患者进行呼衰分型，为下一步治疗方案的制定提供数据依据。可以协助无创通气进行闭环管理、通过二氧化碳的监测及检测，给无创通气参数调整指定方向和目标。对标动脉血气分析，有效降低抽血次数，减轻患者的痛苦，减轻医护人员工作强度。</w:t>
            </w:r>
            <w:r>
              <w:rPr>
                <w:rFonts w:hint="eastAsia" w:ascii="宋体" w:hAnsi="宋体" w:eastAsia="宋体" w:cs="宋体"/>
                <w:color w:val="000000" w:themeColor="text1"/>
                <w:sz w:val="21"/>
                <w:szCs w:val="21"/>
                <w:highlight w:val="none"/>
                <w14:textFill>
                  <w14:solidFill>
                    <w14:schemeClr w14:val="tx1"/>
                  </w14:solidFill>
                </w14:textFill>
              </w:rPr>
              <w:tab/>
            </w:r>
          </w:p>
          <w:p w14:paraId="7C563F20">
            <w:pPr>
              <w:keepNext w:val="0"/>
              <w:keepLines/>
              <w:pageBreakBefore w:val="0"/>
              <w:widowControl w:val="0"/>
              <w:kinsoku/>
              <w:wordWrap w:val="0"/>
              <w:overflowPunct/>
              <w:topLinePunct w:val="0"/>
              <w:autoSpaceDE/>
              <w:autoSpaceDN/>
              <w:bidi w:val="0"/>
              <w:adjustRightInd w:val="0"/>
              <w:snapToGrid/>
              <w:spacing w:line="400" w:lineRule="exact"/>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主要技术参数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379AAAD">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1.适用于成人、小儿的监测，二氧化碳潴留患者呼出气FeCO2的检测。 </w:t>
            </w:r>
          </w:p>
          <w:p w14:paraId="3924E0C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2.工作模式：检测模式、监测模式。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0B9961E">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3.呼吸机治疗参数滴定管理：提供无创通气患者用机前和用机后肺泡气二氧化碳数值，给无创通气参数调整提供方向。</w:t>
            </w:r>
          </w:p>
          <w:p w14:paraId="2252BEB0">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4.二氧化碳潴留患者筛查管理：可提供快速筛查肺泡气二氧化碳数值，减少门诊和科室患者漏诊。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8D97E0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5.连接方式：无线蓝牙连接、蓝牙接口进行无线网络通信，支持终身软件升级。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F9974E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6.可设报警：可预设中优先级报警；呼吸频率上、下限报警、窒息报警、EtC02高、低报警。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93EC9B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7.监测参数：FeC02、EtC02、呼吸频率、二氧化碳波形。</w:t>
            </w:r>
          </w:p>
          <w:p w14:paraId="352A7F9F">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8.具有肺泡气诱导阀，引导肺泡气排出。</w:t>
            </w:r>
          </w:p>
          <w:p w14:paraId="2F74AE0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9.屏幕尺寸大于10寸；分辨率大于1280×800、支持屏幕手势滑动操作，支持穿戴医用防护手套操作。</w:t>
            </w:r>
          </w:p>
          <w:p w14:paraId="45C81090">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10.数据管理：自动生成报告、无线打印(A4纸报告)。</w:t>
            </w:r>
          </w:p>
          <w:p w14:paraId="054C3BEE">
            <w:pPr>
              <w:keepNext w:val="0"/>
              <w:keepLines/>
              <w:pageBreakBefore w:val="0"/>
              <w:widowControl w:val="0"/>
              <w:kinsoku/>
              <w:wordWrap w:val="0"/>
              <w:overflowPunct/>
              <w:topLinePunct w:val="0"/>
              <w:autoSpaceDE/>
              <w:autoSpaceDN/>
              <w:bidi w:val="0"/>
              <w:adjustRightInd w:val="0"/>
              <w:snapToGrid/>
              <w:spacing w:line="400" w:lineRule="exact"/>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一般技术参数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8D9C0A2">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1.电池：聚合物锂电池3.7V2400mAh使用时间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8小时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3369B4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2.C0</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测量范围：0-140mmHg  分辨率 ：≤1mmHg</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A7951B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1.2米跌落、满足使用过程中慢阻肺手部颤动患者。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E2F75AA">
            <w:pPr>
              <w:keepNext w:val="0"/>
              <w:keepLines/>
              <w:pageBreakBefore w:val="0"/>
              <w:widowControl w:val="0"/>
              <w:kinsoku/>
              <w:wordWrap w:val="0"/>
              <w:overflowPunct/>
              <w:topLinePunct w:val="0"/>
              <w:autoSpaceDE/>
              <w:autoSpaceDN/>
              <w:bidi w:val="0"/>
              <w:adjustRightInd w:val="0"/>
              <w:snapToGrid/>
              <w:spacing w:line="400" w:lineRule="exact"/>
              <w:jc w:val="both"/>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cs="宋体"/>
                <w:b/>
                <w:bCs/>
                <w:color w:val="000000" w:themeColor="text1"/>
                <w:sz w:val="21"/>
                <w:szCs w:val="21"/>
                <w:highlight w:val="none"/>
                <w:lang w:val="en-US" w:eastAsia="zh-CN"/>
                <w14:textFill>
                  <w14:solidFill>
                    <w14:schemeClr w14:val="tx1"/>
                  </w14:solidFill>
                </w14:textFill>
              </w:rPr>
              <w:t>设备配套配置清单</w:t>
            </w:r>
            <w:r>
              <w:rPr>
                <w:rFonts w:hint="eastAsia" w:ascii="宋体" w:hAnsi="宋体" w:cs="宋体"/>
                <w:b/>
                <w:bCs/>
                <w:color w:val="000000" w:themeColor="text1"/>
                <w:sz w:val="21"/>
                <w:szCs w:val="21"/>
                <w:highlight w:val="none"/>
                <w:lang w:val="en-US" w:eastAsia="zh-CN"/>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23"/>
              <w:gridCol w:w="1804"/>
              <w:gridCol w:w="1351"/>
            </w:tblGrid>
            <w:tr w14:paraId="5555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0ABF6C2D">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序号</w:t>
                  </w:r>
                </w:p>
              </w:tc>
              <w:tc>
                <w:tcPr>
                  <w:tcW w:w="1323" w:type="dxa"/>
                  <w:noWrap w:val="0"/>
                  <w:vAlign w:val="top"/>
                </w:tcPr>
                <w:p w14:paraId="23A8F225">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组件</w:t>
                  </w:r>
                </w:p>
              </w:tc>
              <w:tc>
                <w:tcPr>
                  <w:tcW w:w="1804" w:type="dxa"/>
                  <w:noWrap w:val="0"/>
                  <w:vAlign w:val="top"/>
                </w:tcPr>
                <w:p w14:paraId="1780088F">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名称</w:t>
                  </w:r>
                </w:p>
              </w:tc>
              <w:tc>
                <w:tcPr>
                  <w:tcW w:w="1351" w:type="dxa"/>
                  <w:noWrap w:val="0"/>
                  <w:vAlign w:val="top"/>
                </w:tcPr>
                <w:p w14:paraId="638AB7DC">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数量及单位</w:t>
                  </w:r>
                </w:p>
              </w:tc>
            </w:tr>
            <w:tr w14:paraId="0BDB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03705B32">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1323" w:type="dxa"/>
                  <w:noWrap w:val="0"/>
                  <w:vAlign w:val="center"/>
                </w:tcPr>
                <w:p w14:paraId="28A22873">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w:t>
                  </w:r>
                </w:p>
              </w:tc>
              <w:tc>
                <w:tcPr>
                  <w:tcW w:w="1804" w:type="dxa"/>
                  <w:noWrap w:val="0"/>
                  <w:vAlign w:val="center"/>
                </w:tcPr>
                <w:p w14:paraId="7DFCA86E">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w:t>
                  </w:r>
                </w:p>
              </w:tc>
              <w:tc>
                <w:tcPr>
                  <w:tcW w:w="1351" w:type="dxa"/>
                  <w:noWrap w:val="0"/>
                  <w:vAlign w:val="center"/>
                </w:tcPr>
                <w:p w14:paraId="04110AD7">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r>
                    <w:rPr>
                      <w:rFonts w:hint="eastAsia" w:ascii="宋体" w:hAnsi="宋体" w:eastAsia="宋体" w:cs="宋体"/>
                      <w:color w:val="000000" w:themeColor="text1"/>
                      <w:sz w:val="21"/>
                      <w:szCs w:val="21"/>
                      <w:highlight w:val="none"/>
                      <w14:textFill>
                        <w14:solidFill>
                          <w14:schemeClr w14:val="tx1"/>
                        </w14:solidFill>
                      </w14:textFill>
                    </w:rPr>
                    <w:tab/>
                  </w:r>
                </w:p>
              </w:tc>
            </w:tr>
            <w:tr w14:paraId="1A61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594E7D93">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1323" w:type="dxa"/>
                  <w:vMerge w:val="restart"/>
                  <w:noWrap w:val="0"/>
                  <w:vAlign w:val="center"/>
                </w:tcPr>
                <w:p w14:paraId="03DCBCB4">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p>
              </w:tc>
              <w:tc>
                <w:tcPr>
                  <w:tcW w:w="1804" w:type="dxa"/>
                  <w:noWrap w:val="0"/>
                  <w:vAlign w:val="center"/>
                </w:tcPr>
                <w:p w14:paraId="4DE2CF0D">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成人气道适配器</w:t>
                  </w:r>
                </w:p>
              </w:tc>
              <w:tc>
                <w:tcPr>
                  <w:tcW w:w="1351" w:type="dxa"/>
                  <w:vMerge w:val="restart"/>
                  <w:noWrap w:val="0"/>
                  <w:vAlign w:val="center"/>
                </w:tcPr>
                <w:p w14:paraId="527C13AE">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一套</w:t>
                  </w:r>
                </w:p>
              </w:tc>
            </w:tr>
            <w:tr w14:paraId="756C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2B7FB540">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1323" w:type="dxa"/>
                  <w:vMerge w:val="continue"/>
                  <w:noWrap w:val="0"/>
                  <w:vAlign w:val="center"/>
                </w:tcPr>
                <w:p w14:paraId="0FFF7813">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804" w:type="dxa"/>
                  <w:noWrap w:val="0"/>
                  <w:vAlign w:val="center"/>
                </w:tcPr>
                <w:p w14:paraId="254DAD6F">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一次性咬嘴</w:t>
                  </w:r>
                </w:p>
              </w:tc>
              <w:tc>
                <w:tcPr>
                  <w:tcW w:w="1351" w:type="dxa"/>
                  <w:vMerge w:val="continue"/>
                  <w:noWrap w:val="0"/>
                  <w:vAlign w:val="center"/>
                </w:tcPr>
                <w:p w14:paraId="1E205ED7">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47C3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024E0819">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1323" w:type="dxa"/>
                  <w:vMerge w:val="continue"/>
                  <w:noWrap w:val="0"/>
                  <w:vAlign w:val="center"/>
                </w:tcPr>
                <w:p w14:paraId="45B79FE7">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804" w:type="dxa"/>
                  <w:noWrap w:val="0"/>
                  <w:vAlign w:val="center"/>
                </w:tcPr>
                <w:p w14:paraId="0C5F294E">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肺泡气诱导阀</w:t>
                  </w:r>
                </w:p>
              </w:tc>
              <w:tc>
                <w:tcPr>
                  <w:tcW w:w="1351" w:type="dxa"/>
                  <w:vMerge w:val="continue"/>
                  <w:noWrap w:val="0"/>
                  <w:vAlign w:val="center"/>
                </w:tcPr>
                <w:p w14:paraId="1671321D">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1CE2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7F767E47">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1323" w:type="dxa"/>
                  <w:noWrap w:val="0"/>
                  <w:vAlign w:val="center"/>
                </w:tcPr>
                <w:p w14:paraId="5897750A">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检测软件</w:t>
                  </w:r>
                </w:p>
              </w:tc>
              <w:tc>
                <w:tcPr>
                  <w:tcW w:w="1804" w:type="dxa"/>
                  <w:noWrap w:val="0"/>
                  <w:vAlign w:val="center"/>
                </w:tcPr>
                <w:p w14:paraId="57D73680">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呼气二氧化碳检测软件</w:t>
                  </w:r>
                </w:p>
              </w:tc>
              <w:tc>
                <w:tcPr>
                  <w:tcW w:w="1351" w:type="dxa"/>
                  <w:noWrap w:val="0"/>
                  <w:vAlign w:val="center"/>
                </w:tcPr>
                <w:p w14:paraId="0F971602">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一套</w:t>
                  </w:r>
                </w:p>
              </w:tc>
            </w:tr>
            <w:tr w14:paraId="4327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170C6DE6">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1323" w:type="dxa"/>
                  <w:noWrap w:val="0"/>
                  <w:vAlign w:val="center"/>
                </w:tcPr>
                <w:p w14:paraId="6437A032">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显示平板</w:t>
                  </w:r>
                </w:p>
              </w:tc>
              <w:tc>
                <w:tcPr>
                  <w:tcW w:w="1804" w:type="dxa"/>
                  <w:noWrap w:val="0"/>
                  <w:vAlign w:val="center"/>
                </w:tcPr>
                <w:p w14:paraId="6C0FD059">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显示平板</w:t>
                  </w:r>
                </w:p>
              </w:tc>
              <w:tc>
                <w:tcPr>
                  <w:tcW w:w="1351" w:type="dxa"/>
                  <w:noWrap w:val="0"/>
                  <w:vAlign w:val="center"/>
                </w:tcPr>
                <w:p w14:paraId="59FCB7FB">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49F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noWrap w:val="0"/>
                  <w:vAlign w:val="center"/>
                </w:tcPr>
                <w:p w14:paraId="00D2A6A1">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1323" w:type="dxa"/>
                  <w:noWrap w:val="0"/>
                  <w:vAlign w:val="center"/>
                </w:tcPr>
                <w:p w14:paraId="62F35D3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电源适配器</w:t>
                  </w:r>
                </w:p>
              </w:tc>
              <w:tc>
                <w:tcPr>
                  <w:tcW w:w="1804" w:type="dxa"/>
                  <w:noWrap w:val="0"/>
                  <w:vAlign w:val="center"/>
                </w:tcPr>
                <w:p w14:paraId="40972B50">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电源适配器</w:t>
                  </w:r>
                </w:p>
              </w:tc>
              <w:tc>
                <w:tcPr>
                  <w:tcW w:w="1351" w:type="dxa"/>
                  <w:noWrap w:val="0"/>
                  <w:vAlign w:val="center"/>
                </w:tcPr>
                <w:p w14:paraId="3C0DEE6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3C93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0ED3E40C">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w:t>
                  </w:r>
                </w:p>
              </w:tc>
              <w:tc>
                <w:tcPr>
                  <w:tcW w:w="1323" w:type="dxa"/>
                  <w:noWrap w:val="0"/>
                  <w:vAlign w:val="center"/>
                </w:tcPr>
                <w:p w14:paraId="6809444F">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打印机</w:t>
                  </w:r>
                </w:p>
              </w:tc>
              <w:tc>
                <w:tcPr>
                  <w:tcW w:w="1804" w:type="dxa"/>
                  <w:noWrap w:val="0"/>
                  <w:vAlign w:val="center"/>
                </w:tcPr>
                <w:p w14:paraId="349F2A6C">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打印机</w:t>
                  </w:r>
                </w:p>
              </w:tc>
              <w:tc>
                <w:tcPr>
                  <w:tcW w:w="1351" w:type="dxa"/>
                  <w:noWrap w:val="0"/>
                  <w:vAlign w:val="center"/>
                </w:tcPr>
                <w:p w14:paraId="1EAD9069">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24F3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721F6BCC">
                  <w:pPr>
                    <w:keepNext w:val="0"/>
                    <w:keepLines/>
                    <w:pageBreakBefore w:val="0"/>
                    <w:widowControl w:val="0"/>
                    <w:kinsoku/>
                    <w:wordWrap w:val="0"/>
                    <w:overflowPunct/>
                    <w:topLinePunct w:val="0"/>
                    <w:autoSpaceDE/>
                    <w:autoSpaceDN/>
                    <w:bidi w:val="0"/>
                    <w:adjustRightInd w:val="0"/>
                    <w:snapToGrid/>
                    <w:spacing w:line="400" w:lineRule="exact"/>
                    <w:jc w:val="center"/>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w:t>
                  </w:r>
                </w:p>
              </w:tc>
              <w:tc>
                <w:tcPr>
                  <w:tcW w:w="1323" w:type="dxa"/>
                  <w:noWrap w:val="0"/>
                  <w:vAlign w:val="center"/>
                </w:tcPr>
                <w:p w14:paraId="015EC506">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说明书</w:t>
                  </w:r>
                </w:p>
              </w:tc>
              <w:tc>
                <w:tcPr>
                  <w:tcW w:w="1804" w:type="dxa"/>
                  <w:noWrap w:val="0"/>
                  <w:vAlign w:val="center"/>
                </w:tcPr>
                <w:p w14:paraId="6AC0D580">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说明书</w:t>
                  </w:r>
                </w:p>
              </w:tc>
              <w:tc>
                <w:tcPr>
                  <w:tcW w:w="1351" w:type="dxa"/>
                  <w:noWrap w:val="0"/>
                  <w:vAlign w:val="center"/>
                </w:tcPr>
                <w:p w14:paraId="0A5A8950">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1本</w:t>
                  </w:r>
                </w:p>
              </w:tc>
            </w:tr>
          </w:tbl>
          <w:p w14:paraId="54C24A1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noWrap w:val="0"/>
            <w:vAlign w:val="center"/>
          </w:tcPr>
          <w:p w14:paraId="4961D4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3F44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02BAFD3A">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874" w:type="dxa"/>
            <w:shd w:val="clear" w:color="auto" w:fill="auto"/>
            <w:noWrap w:val="0"/>
            <w:vAlign w:val="center"/>
          </w:tcPr>
          <w:p w14:paraId="60F931D7">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层流洁净病床</w:t>
            </w:r>
          </w:p>
        </w:tc>
        <w:tc>
          <w:tcPr>
            <w:tcW w:w="1005" w:type="dxa"/>
            <w:gridSpan w:val="2"/>
            <w:shd w:val="clear" w:color="auto" w:fill="auto"/>
            <w:noWrap w:val="0"/>
            <w:vAlign w:val="center"/>
          </w:tcPr>
          <w:p w14:paraId="1BA50A13">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4台</w:t>
            </w:r>
          </w:p>
        </w:tc>
        <w:tc>
          <w:tcPr>
            <w:tcW w:w="5620" w:type="dxa"/>
            <w:shd w:val="clear" w:color="auto" w:fill="auto"/>
            <w:noWrap w:val="0"/>
            <w:vAlign w:val="center"/>
          </w:tcPr>
          <w:p w14:paraId="41C3110D">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82EF0B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洁净屏(层流床)有良好的预防感染的作用，用于临床机构对患者单体所处环境空气进行净化，供需要洁净环境的病患者使用，罩内可达到百级洁净度(ISO5级、医用I类环境)。洁净屏(层流床)相对成本低，占用空间小，对低免疫力患者有较好的防感染作用，在临床科研教学中 能起到示范性作用。购置洁净屏(层流床)是医院综合实力的体现。</w:t>
            </w:r>
          </w:p>
          <w:p w14:paraId="78759E8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55861E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▲1.洁净等级：百级(ISO5级)。</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2BD345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▲2.≥4寸一体化彩色液晶显示屏+机械按键，避免触摸屏沾水医护人员戴手套操作不灵的弊端。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7E038A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▲3.控制面板上实时显示紫外线灯、过滤器累计工作时间。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C42ACC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▲4.高效过滤器完整性：高效过滤器及其框架的连接处的漏过率≤0.01%。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70B582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▲5.振幅：净振动振幅≤5μm。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F93DB7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▲6.气流模式：在洁净区域内的气流应向外，不产生漩涡和回流，且无死点。</w:t>
            </w:r>
          </w:p>
          <w:p w14:paraId="3E90F58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C75C21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1.可垂直流送风。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B443CE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2.紫外线灯及过滤器使用达到预设使用寿命时会进行提示。</w:t>
            </w:r>
          </w:p>
          <w:p w14:paraId="245D950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3.控制面板实时显示系统时间。</w:t>
            </w:r>
          </w:p>
          <w:p w14:paraId="29E00AE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4.外箱主体材质：无缝焊接冷轧钢板静电喷塑。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6C3F54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5.风速：0.15-0.5m/s,≥三档可调。 </w:t>
            </w:r>
          </w:p>
          <w:p w14:paraId="2D2E04E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6.照明灯照度：≥3001x。</w:t>
            </w:r>
          </w:p>
          <w:p w14:paraId="729EE12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7.外尺寸：≥长2300*宽1100*高2100mm,内尺寸：≥长2220*宽1000*高1830mm。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F3F3A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8.机箱高度可现场调节，低斜角度轨道下降式控制盒，四个万向脚轮都有刹车功能。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8234FB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9.双导轨双层围帘，外层彩色内层透明，两层均可4边360度滑动，长围帘与导轨之间配短围帘，另外还配送有一人一换的薄围帘。</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6D83B4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210" w:firstLineChars="1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10.内置尘埃粒子传感器、内置温、湿度传感器。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11.配置遥控器，控制系统的全部功能都可以通过遥控来实现，除可远程控制电源开关、杀菌、照明和风机风速外，还可通过设置键实现遥控定时、查看过滤 系统及紫外线灯累计工作时间、系统时间等。</w:t>
            </w:r>
          </w:p>
          <w:p w14:paraId="4F7B20D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12.温升：洁净区中心的温度不高于外环境温度2℃。</w:t>
            </w:r>
          </w:p>
          <w:p w14:paraId="13A95931">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801"/>
              <w:gridCol w:w="1802"/>
            </w:tblGrid>
            <w:tr w14:paraId="0C90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34B6E90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1801" w:type="dxa"/>
                  <w:noWrap w:val="0"/>
                  <w:vAlign w:val="center"/>
                </w:tcPr>
                <w:p w14:paraId="33CFA45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802" w:type="dxa"/>
                  <w:noWrap w:val="0"/>
                  <w:vAlign w:val="center"/>
                </w:tcPr>
                <w:p w14:paraId="5705AAC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0B7C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225E8E1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801" w:type="dxa"/>
                  <w:noWrap w:val="0"/>
                  <w:vAlign w:val="center"/>
                </w:tcPr>
                <w:p w14:paraId="7E7073C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风机</w:t>
                  </w:r>
                </w:p>
              </w:tc>
              <w:tc>
                <w:tcPr>
                  <w:tcW w:w="1802" w:type="dxa"/>
                  <w:noWrap w:val="0"/>
                  <w:vAlign w:val="center"/>
                </w:tcPr>
                <w:p w14:paraId="72362FE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r>
            <w:tr w14:paraId="7050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01112824">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801" w:type="dxa"/>
                  <w:noWrap w:val="0"/>
                  <w:vAlign w:val="center"/>
                </w:tcPr>
                <w:p w14:paraId="53F77C2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≥4寸彩色液晶屏控制系统</w:t>
                  </w:r>
                </w:p>
              </w:tc>
              <w:tc>
                <w:tcPr>
                  <w:tcW w:w="1802" w:type="dxa"/>
                  <w:noWrap w:val="0"/>
                  <w:vAlign w:val="center"/>
                </w:tcPr>
                <w:p w14:paraId="13F16D3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52A0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5BE6265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801" w:type="dxa"/>
                  <w:noWrap w:val="0"/>
                  <w:vAlign w:val="center"/>
                </w:tcPr>
                <w:p w14:paraId="134244E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围帘(厚)</w:t>
                  </w:r>
                </w:p>
              </w:tc>
              <w:tc>
                <w:tcPr>
                  <w:tcW w:w="1802" w:type="dxa"/>
                  <w:noWrap w:val="0"/>
                  <w:vAlign w:val="center"/>
                </w:tcPr>
                <w:p w14:paraId="476F704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377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0ADB473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801" w:type="dxa"/>
                  <w:noWrap w:val="0"/>
                  <w:vAlign w:val="center"/>
                </w:tcPr>
                <w:p w14:paraId="7050523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短围帘</w:t>
                  </w:r>
                </w:p>
              </w:tc>
              <w:tc>
                <w:tcPr>
                  <w:tcW w:w="1802" w:type="dxa"/>
                  <w:noWrap w:val="0"/>
                  <w:vAlign w:val="center"/>
                </w:tcPr>
                <w:p w14:paraId="5F7DCFC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7581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49628BD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801" w:type="dxa"/>
                  <w:noWrap w:val="0"/>
                  <w:vAlign w:val="center"/>
                </w:tcPr>
                <w:p w14:paraId="511DBAA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高效过滤器</w:t>
                  </w:r>
                </w:p>
              </w:tc>
              <w:tc>
                <w:tcPr>
                  <w:tcW w:w="1802" w:type="dxa"/>
                  <w:noWrap w:val="0"/>
                  <w:vAlign w:val="center"/>
                </w:tcPr>
                <w:p w14:paraId="7A835873">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2B20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23B27F9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801" w:type="dxa"/>
                  <w:noWrap w:val="0"/>
                  <w:vAlign w:val="center"/>
                </w:tcPr>
                <w:p w14:paraId="55D9539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过滤袋</w:t>
                  </w:r>
                </w:p>
              </w:tc>
              <w:tc>
                <w:tcPr>
                  <w:tcW w:w="1802" w:type="dxa"/>
                  <w:noWrap w:val="0"/>
                  <w:vAlign w:val="center"/>
                </w:tcPr>
                <w:p w14:paraId="62707F9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2个</w:t>
                  </w:r>
                </w:p>
              </w:tc>
            </w:tr>
            <w:tr w14:paraId="4BFE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0605BA1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801" w:type="dxa"/>
                  <w:noWrap w:val="0"/>
                  <w:vAlign w:val="center"/>
                </w:tcPr>
                <w:p w14:paraId="4FA4E8E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初效过滤网</w:t>
                  </w:r>
                </w:p>
              </w:tc>
              <w:tc>
                <w:tcPr>
                  <w:tcW w:w="1802" w:type="dxa"/>
                  <w:noWrap w:val="0"/>
                  <w:vAlign w:val="center"/>
                </w:tcPr>
                <w:p w14:paraId="602F9934">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4个</w:t>
                  </w:r>
                </w:p>
              </w:tc>
            </w:tr>
            <w:tr w14:paraId="1C50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2F52E8F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801" w:type="dxa"/>
                  <w:noWrap w:val="0"/>
                  <w:vAlign w:val="center"/>
                </w:tcPr>
                <w:p w14:paraId="1B5F253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S型输液挂钩</w:t>
                  </w:r>
                </w:p>
              </w:tc>
              <w:tc>
                <w:tcPr>
                  <w:tcW w:w="1802" w:type="dxa"/>
                  <w:noWrap w:val="0"/>
                  <w:vAlign w:val="center"/>
                </w:tcPr>
                <w:p w14:paraId="6DCEC8B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4个</w:t>
                  </w:r>
                </w:p>
              </w:tc>
            </w:tr>
            <w:tr w14:paraId="7D01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3417B843">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801" w:type="dxa"/>
                  <w:noWrap w:val="0"/>
                  <w:vAlign w:val="center"/>
                </w:tcPr>
                <w:p w14:paraId="5636874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LED照明灯</w:t>
                  </w:r>
                </w:p>
              </w:tc>
              <w:tc>
                <w:tcPr>
                  <w:tcW w:w="1802" w:type="dxa"/>
                  <w:noWrap w:val="0"/>
                  <w:vAlign w:val="center"/>
                </w:tcPr>
                <w:p w14:paraId="0A019AE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1盏</w:t>
                  </w:r>
                </w:p>
              </w:tc>
            </w:tr>
            <w:tr w14:paraId="1F07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093638C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801" w:type="dxa"/>
                  <w:noWrap w:val="0"/>
                  <w:vAlign w:val="center"/>
                </w:tcPr>
                <w:p w14:paraId="761E66C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紫外线灯</w:t>
                  </w:r>
                </w:p>
              </w:tc>
              <w:tc>
                <w:tcPr>
                  <w:tcW w:w="1802" w:type="dxa"/>
                  <w:noWrap w:val="0"/>
                  <w:vAlign w:val="center"/>
                </w:tcPr>
                <w:p w14:paraId="5B46E69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1盏</w:t>
                  </w:r>
                </w:p>
              </w:tc>
            </w:tr>
            <w:tr w14:paraId="75F3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1B69B26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801" w:type="dxa"/>
                  <w:noWrap w:val="0"/>
                  <w:vAlign w:val="center"/>
                </w:tcPr>
                <w:p w14:paraId="144BD96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3P电源线</w:t>
                  </w:r>
                </w:p>
              </w:tc>
              <w:tc>
                <w:tcPr>
                  <w:tcW w:w="1802" w:type="dxa"/>
                  <w:noWrap w:val="0"/>
                  <w:vAlign w:val="center"/>
                </w:tcPr>
                <w:p w14:paraId="1FCBCC0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1条</w:t>
                  </w:r>
                </w:p>
              </w:tc>
            </w:tr>
            <w:tr w14:paraId="07F0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218106E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801" w:type="dxa"/>
                  <w:noWrap w:val="0"/>
                  <w:vAlign w:val="center"/>
                </w:tcPr>
                <w:p w14:paraId="0DA7C774">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高度可现场调节机箱</w:t>
                  </w:r>
                </w:p>
              </w:tc>
              <w:tc>
                <w:tcPr>
                  <w:tcW w:w="1802" w:type="dxa"/>
                  <w:noWrap w:val="0"/>
                  <w:vAlign w:val="center"/>
                </w:tcPr>
                <w:p w14:paraId="1EB6347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68BA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51330DA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801" w:type="dxa"/>
                  <w:noWrap w:val="0"/>
                  <w:vAlign w:val="center"/>
                </w:tcPr>
                <w:p w14:paraId="3CF3FCA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插拔式支架</w:t>
                  </w:r>
                </w:p>
              </w:tc>
              <w:tc>
                <w:tcPr>
                  <w:tcW w:w="1802" w:type="dxa"/>
                  <w:noWrap w:val="0"/>
                  <w:vAlign w:val="center"/>
                </w:tcPr>
                <w:p w14:paraId="24FE1DA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175A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0169472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801" w:type="dxa"/>
                  <w:noWrap w:val="0"/>
                  <w:vAlign w:val="center"/>
                </w:tcPr>
                <w:p w14:paraId="212EF4E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万向带刹车脚轮</w:t>
                  </w:r>
                </w:p>
              </w:tc>
              <w:tc>
                <w:tcPr>
                  <w:tcW w:w="1802" w:type="dxa"/>
                  <w:noWrap w:val="0"/>
                  <w:vAlign w:val="center"/>
                </w:tcPr>
                <w:p w14:paraId="62B1CBC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4只</w:t>
                  </w:r>
                </w:p>
              </w:tc>
            </w:tr>
            <w:tr w14:paraId="1C13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3DF31C7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801" w:type="dxa"/>
                  <w:noWrap w:val="0"/>
                  <w:vAlign w:val="center"/>
                </w:tcPr>
                <w:p w14:paraId="08F1B42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围帘(彩色)</w:t>
                  </w:r>
                </w:p>
              </w:tc>
              <w:tc>
                <w:tcPr>
                  <w:tcW w:w="1802" w:type="dxa"/>
                  <w:noWrap w:val="0"/>
                  <w:vAlign w:val="center"/>
                </w:tcPr>
                <w:p w14:paraId="515C55E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6238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7FEC406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801" w:type="dxa"/>
                  <w:noWrap w:val="0"/>
                  <w:vAlign w:val="center"/>
                </w:tcPr>
                <w:p w14:paraId="07AE2074">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围帘(薄)</w:t>
                  </w:r>
                </w:p>
              </w:tc>
              <w:tc>
                <w:tcPr>
                  <w:tcW w:w="1802" w:type="dxa"/>
                  <w:noWrap w:val="0"/>
                  <w:vAlign w:val="center"/>
                </w:tcPr>
                <w:p w14:paraId="55A391F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2E05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34296CD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801" w:type="dxa"/>
                  <w:noWrap w:val="0"/>
                  <w:vAlign w:val="center"/>
                </w:tcPr>
                <w:p w14:paraId="02E07B7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尘埃粒子传感器</w:t>
                  </w:r>
                </w:p>
              </w:tc>
              <w:tc>
                <w:tcPr>
                  <w:tcW w:w="1802" w:type="dxa"/>
                  <w:noWrap w:val="0"/>
                  <w:vAlign w:val="center"/>
                </w:tcPr>
                <w:p w14:paraId="5C97C46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9C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3282FB2A">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801" w:type="dxa"/>
                  <w:noWrap w:val="0"/>
                  <w:vAlign w:val="center"/>
                </w:tcPr>
                <w:p w14:paraId="3696564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温、湿度传感器</w:t>
                  </w:r>
                </w:p>
              </w:tc>
              <w:tc>
                <w:tcPr>
                  <w:tcW w:w="1802" w:type="dxa"/>
                  <w:noWrap w:val="0"/>
                  <w:vAlign w:val="center"/>
                </w:tcPr>
                <w:p w14:paraId="65FAE6E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6937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44254F6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801" w:type="dxa"/>
                  <w:noWrap w:val="0"/>
                  <w:vAlign w:val="center"/>
                </w:tcPr>
                <w:p w14:paraId="6FA4264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USB接口</w:t>
                  </w:r>
                </w:p>
              </w:tc>
              <w:tc>
                <w:tcPr>
                  <w:tcW w:w="1802" w:type="dxa"/>
                  <w:noWrap w:val="0"/>
                  <w:vAlign w:val="center"/>
                </w:tcPr>
                <w:p w14:paraId="64B5C5A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162E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noWrap w:val="0"/>
                  <w:vAlign w:val="center"/>
                </w:tcPr>
                <w:p w14:paraId="0F82E7B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801" w:type="dxa"/>
                  <w:noWrap w:val="0"/>
                  <w:vAlign w:val="center"/>
                </w:tcPr>
                <w:p w14:paraId="039E1A3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遥控器</w:t>
                  </w:r>
                </w:p>
              </w:tc>
              <w:tc>
                <w:tcPr>
                  <w:tcW w:w="1802" w:type="dxa"/>
                  <w:noWrap w:val="0"/>
                  <w:vAlign w:val="center"/>
                </w:tcPr>
                <w:p w14:paraId="6768ED5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bl>
          <w:p w14:paraId="6D064341">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noWrap w:val="0"/>
            <w:vAlign w:val="center"/>
          </w:tcPr>
          <w:p w14:paraId="11E414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7CAC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3AAB8ECD">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874" w:type="dxa"/>
            <w:shd w:val="clear" w:color="auto" w:fill="auto"/>
            <w:noWrap w:val="0"/>
            <w:vAlign w:val="center"/>
          </w:tcPr>
          <w:p w14:paraId="18E9CDE2">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经颅多普勒血流分析仪</w:t>
            </w:r>
          </w:p>
        </w:tc>
        <w:tc>
          <w:tcPr>
            <w:tcW w:w="1005" w:type="dxa"/>
            <w:gridSpan w:val="2"/>
            <w:shd w:val="clear" w:color="auto" w:fill="auto"/>
            <w:noWrap w:val="0"/>
            <w:vAlign w:val="center"/>
          </w:tcPr>
          <w:p w14:paraId="68A43D8A">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56FA1C5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873EBE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要用于检测颈部颅内前后循环动脉病变，是当前唯一可用于提供实时脑动脉WILLIS环血流状况的检查方法，能够为脑血管疾病的及时诊断和监测提供重要数据。主要可以诊断颅内血管的狭窄、闭塞及侧支循环情况；发泡试验；可以实时监测微栓子及脑血流动态变化；亦用于颅高压及脑循环停止的评估等。其也是现在术中唯一能 够监测术中栓子的设备。在重症、围手术期检测、血管痉挛、无创颅内压评估、脑血管痉挛监测等多个应用方向，为临床提供更多颈脑血管疾病诊断依据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C918B5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p>
          <w:p w14:paraId="437CE518">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（一）主要技术规格及系统参数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E94923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1.频谱分辨率：128点、256点、512点、1024点、2048点。</w:t>
            </w:r>
          </w:p>
          <w:p w14:paraId="12015B7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2.取样容积：1-20mm连续可调。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B26E00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3.探测深度范围：最小工作距离≤5mm,最大工作距离≥150mm。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5C3A3C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4.流速测量范围：1.6MHz探头在50mm深度时最大流速测量可达到760cm/s。 </w:t>
            </w:r>
          </w:p>
          <w:p w14:paraId="270A90A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▲5.增益范围：1～60dB可调。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0D1872A">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6.滤波频率：支持0、50Hz、100Hz、150Hz、200Hz、300Hz、400Hz、500Hz、 600Hz、700Hz、800Hz共11个档位。</w:t>
            </w:r>
          </w:p>
          <w:p w14:paraId="5675DDAD">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◆7.主机内置≥15.6英寸全电容触摸屏显示器；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D32AB59">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◆8.电池：主机内置大容量电池，断电检查时间≥4小时。</w:t>
            </w:r>
          </w:p>
          <w:p w14:paraId="5914EDC2">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9.可选配彩超探头。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C10519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（二）软件功能</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487A6B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1.检测参数：Vs、Vm、Vd、PI、RI、S/D、HR、a、频宽指数(SBI)、狭窄指 数(STI)、短暂高强度信号(HITS)、热指数(TI)。</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D9DE0C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2.同时工作通道数：支持单通道、双通道。</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EA7332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3.常规检测模式下，单个探头能够支持同步显示的多普勒频谱图≥9个，同时多深度间隔可设置，各频谱既可单独调节深度又可联动调节深度。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D84CB3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4.双通12深：双通道每通道可同时显示6个深度图谱；各频谱既可单独调节深度又可联动调节深度。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296335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5.多深度动态M波功能：可视取样容积宽度、深度，全深度内血流的流向、强度、深度信息同时显示。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6.异常血流提醒功能：颜色提醒、闪烁提醒、语音播报提醒。</w:t>
            </w:r>
          </w:p>
          <w:p w14:paraId="66B4EE2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◆7.具备辅助规范化检测动脉功能，图像化显示至少41支血管的多维度参考依据(解剖位置、深度范围、探头角度等)。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926479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8.具备侧支循环辅助引导模式，实时辅助引导的侧支循环通路25条以上，图像化、文字化引导流程、路径，提高评估效率及准确性。</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8877DB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9.教学培训：软件内置专家教学视频，内容涵盖常规检测及脑循环监测。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215EDB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10.自动优化：深度、标尺、增益、基线、降噪一键无线遥控控制，快速获得 理想频谱。</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66B3AF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11.颈脑血管手术脑循环监测模块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14576E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（1）术前评估脑动脉侧支循环/窃血及脑血流灌注/代偿情况。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008690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（2）术中术后实时预警低灌注、高灌注、栓子脱落。</w:t>
            </w:r>
          </w:p>
          <w:p w14:paraId="470EF73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◆12.神经重症脑循环监测模块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A8591F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（1）辅助识别振荡波、钉子波。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835EE7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（2）自动计算血流方向指数(DFI)、净剩血流速度(NFV)、自动计算尖小收缩峰 峰值流速、收缩期持续时间。</w:t>
            </w:r>
          </w:p>
          <w:p w14:paraId="4E1DCDF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（3）自动计算TCD颅内压值(TICP)。</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4F41B6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（4）自动计算Lindegaard指数，辅助判定蛛网膜下腔出血后脑血管痉挛发生及严重度。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DC9C32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13.脑循环微栓子监测模块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F3694E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（1）栓子和伪迹自动识别。</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57F85F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（2）M-模监测微栓子高强度轨迹功能。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3B884A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（3）智能发泡结果分级。</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0B6084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（4）智能语音识别发泡试验。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0019F3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14.支持自定义检测血管参数，自定义检测流程。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DB195B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▲15.配备无线遥控器：可远距离无线操控，不受线缆束缚，具有自定义按键功能。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14825C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16.离线数据分析功能：可在检查结束后再对数据进行计算、测量、出报告。</w:t>
            </w:r>
          </w:p>
          <w:p w14:paraId="3ADDE3A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17.报告单功能：多种模板选择、模板自定义、支持BMP、JPG、PNG、PDF等多种报告格式、血管批量导入报告单、词条可编辑导入或导出、快速出报告单(从检查页面直接出报告单)、从病案界面直接出报告单。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B5BF8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18.数据管理：数据导入及导出、数据检索、数据分类统计等。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87AFE8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19.参数双向自动计算，并支持手动测量保存数据。</w:t>
            </w:r>
          </w:p>
          <w:p w14:paraId="504385A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20.支持DICOM3.0网络接口，可连接医院网络，PACS系统。</w:t>
            </w:r>
          </w:p>
          <w:p w14:paraId="00A4E3B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（三）探头配置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3E6DE0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1.探头要求：PW1.6M探头1个，CW/PW双模式4M探头1个，监护探头PW 2M 探头2个。</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962355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2.探头保护功能：探头自动休眠功能，延长探头使用寿命。</w:t>
            </w:r>
          </w:p>
          <w:p w14:paraId="5E1BC2DB">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302"/>
              <w:gridCol w:w="1802"/>
            </w:tblGrid>
            <w:tr w14:paraId="42B5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top"/>
                </w:tcPr>
                <w:p w14:paraId="4BDE132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302" w:type="dxa"/>
                  <w:noWrap w:val="0"/>
                  <w:vAlign w:val="top"/>
                </w:tcPr>
                <w:p w14:paraId="2574BF2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802" w:type="dxa"/>
                  <w:noWrap w:val="0"/>
                  <w:vAlign w:val="top"/>
                </w:tcPr>
                <w:p w14:paraId="1B029B6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13C2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31C930C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302" w:type="dxa"/>
                  <w:noWrap w:val="0"/>
                  <w:vAlign w:val="center"/>
                </w:tcPr>
                <w:p w14:paraId="3B838E6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主机(含经颅软件)</w:t>
                  </w:r>
                </w:p>
              </w:tc>
              <w:tc>
                <w:tcPr>
                  <w:tcW w:w="1802" w:type="dxa"/>
                  <w:noWrap w:val="0"/>
                  <w:vAlign w:val="center"/>
                </w:tcPr>
                <w:p w14:paraId="136FCA3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0C26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4F4595C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302" w:type="dxa"/>
                  <w:noWrap w:val="0"/>
                  <w:vAlign w:val="center"/>
                </w:tcPr>
                <w:p w14:paraId="693D5BC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手持探头(1.6兆)</w:t>
                  </w:r>
                </w:p>
              </w:tc>
              <w:tc>
                <w:tcPr>
                  <w:tcW w:w="1802" w:type="dxa"/>
                  <w:noWrap w:val="0"/>
                  <w:vAlign w:val="center"/>
                </w:tcPr>
                <w:p w14:paraId="5132204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1CBE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637D11C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302" w:type="dxa"/>
                  <w:noWrap w:val="0"/>
                  <w:vAlign w:val="center"/>
                </w:tcPr>
                <w:p w14:paraId="7E53C46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手持探头(4兆)</w:t>
                  </w:r>
                </w:p>
              </w:tc>
              <w:tc>
                <w:tcPr>
                  <w:tcW w:w="1802" w:type="dxa"/>
                  <w:noWrap w:val="0"/>
                  <w:vAlign w:val="center"/>
                </w:tcPr>
                <w:p w14:paraId="3A082AF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7657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793C82F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302" w:type="dxa"/>
                  <w:noWrap w:val="0"/>
                  <w:vAlign w:val="center"/>
                </w:tcPr>
                <w:p w14:paraId="4D2DFA1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打印机</w:t>
                  </w:r>
                </w:p>
              </w:tc>
              <w:tc>
                <w:tcPr>
                  <w:tcW w:w="1802" w:type="dxa"/>
                  <w:noWrap w:val="0"/>
                  <w:vAlign w:val="center"/>
                </w:tcPr>
                <w:p w14:paraId="15F17AA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1048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2DB6540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2302" w:type="dxa"/>
                  <w:noWrap w:val="0"/>
                  <w:vAlign w:val="center"/>
                </w:tcPr>
                <w:p w14:paraId="522AA4F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遥控器</w:t>
                  </w:r>
                </w:p>
              </w:tc>
              <w:tc>
                <w:tcPr>
                  <w:tcW w:w="1802" w:type="dxa"/>
                  <w:noWrap w:val="0"/>
                  <w:vAlign w:val="center"/>
                </w:tcPr>
                <w:p w14:paraId="4F1043E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19EC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730B98A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6</w:t>
                  </w:r>
                </w:p>
              </w:tc>
              <w:tc>
                <w:tcPr>
                  <w:tcW w:w="2302" w:type="dxa"/>
                  <w:noWrap w:val="0"/>
                  <w:vAlign w:val="center"/>
                </w:tcPr>
                <w:p w14:paraId="28E2268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监护头架</w:t>
                  </w:r>
                </w:p>
              </w:tc>
              <w:tc>
                <w:tcPr>
                  <w:tcW w:w="1802" w:type="dxa"/>
                  <w:noWrap w:val="0"/>
                  <w:vAlign w:val="center"/>
                </w:tcPr>
                <w:p w14:paraId="0E53CEB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1A39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7A58256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w:t>
                  </w:r>
                </w:p>
              </w:tc>
              <w:tc>
                <w:tcPr>
                  <w:tcW w:w="2302" w:type="dxa"/>
                  <w:noWrap w:val="0"/>
                  <w:vAlign w:val="center"/>
                </w:tcPr>
                <w:p w14:paraId="00E2000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监护探头PW 2M探头</w:t>
                  </w:r>
                </w:p>
              </w:tc>
              <w:tc>
                <w:tcPr>
                  <w:tcW w:w="1802" w:type="dxa"/>
                  <w:noWrap w:val="0"/>
                  <w:vAlign w:val="center"/>
                </w:tcPr>
                <w:p w14:paraId="4776C05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2个</w:t>
                  </w:r>
                </w:p>
              </w:tc>
            </w:tr>
            <w:tr w14:paraId="5035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val="0"/>
                  <w:vAlign w:val="center"/>
                </w:tcPr>
                <w:p w14:paraId="0223BA7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8</w:t>
                  </w:r>
                </w:p>
              </w:tc>
              <w:tc>
                <w:tcPr>
                  <w:tcW w:w="2302" w:type="dxa"/>
                  <w:noWrap w:val="0"/>
                  <w:vAlign w:val="center"/>
                </w:tcPr>
                <w:p w14:paraId="45E857D2">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台车</w:t>
                  </w:r>
                </w:p>
              </w:tc>
              <w:tc>
                <w:tcPr>
                  <w:tcW w:w="1802" w:type="dxa"/>
                  <w:noWrap w:val="0"/>
                  <w:vAlign w:val="center"/>
                </w:tcPr>
                <w:p w14:paraId="270B4BE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bl>
          <w:p w14:paraId="02F1B08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33E212F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5952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323D8049">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874" w:type="dxa"/>
            <w:shd w:val="clear" w:color="auto" w:fill="auto"/>
            <w:noWrap w:val="0"/>
            <w:vAlign w:val="center"/>
          </w:tcPr>
          <w:p w14:paraId="476C1547">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动脉硬化检测仪②</w:t>
            </w:r>
          </w:p>
        </w:tc>
        <w:tc>
          <w:tcPr>
            <w:tcW w:w="1005" w:type="dxa"/>
            <w:gridSpan w:val="2"/>
            <w:shd w:val="clear" w:color="auto" w:fill="auto"/>
            <w:noWrap w:val="0"/>
            <w:vAlign w:val="center"/>
          </w:tcPr>
          <w:p w14:paraId="1C761659">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068B80CD">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9E5E42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1.线性放气：不受气压的影响，通过算法自动控制实现线性放气，提高测量准确度。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F2631B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2.在同一心动周期内测量ABI(踝臂指数)、BAI(臂踝指数)、PWV(脉搏波传导速度) 等参数，保证结果更准确。</w:t>
            </w:r>
          </w:p>
          <w:p w14:paraId="630021A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3.三种检测模式：四肢同步检测、单侧检测、单肢体检测，防止高龄体检者受压过大而晕厥。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1177FE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4.联网方式：支持有线、WIFI等多种联网方式。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4A2962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5.病案管理：可保存、显示、搜索、修改、删除病案；</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病历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导出功能；可追加检测、重新检测。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677D0D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6.病历查询功能：具有多种查询方式，可按病案号、姓名、出生日期等信息进行病例检索；可支持今日、本周、本月等病例的快速筛选统计；支持检测结果的筛选，便于异常病例/正常病例的快速分类。</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433B13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7.报告单：可重新编辑报告单字段，针对检测结果，检测图表，检测意见或者医生意见等字段，可随意进行缩放，拖动，添加或删除等操作，满足更多客户需求。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1B7BFA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8.充气目标值的设置，可根据受检者情况调整充气目标值至最佳状态，提升检测结果准确性。</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9762EF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9.检测过程中无任何耗材。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ECFBE4E">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561BC1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（一）测量参数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BD8EE1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1.在同一心动周期内，四肢血压同步测量SBP(收缩压)、DBP(舒张压)、MBP(平均 动脉压)、PP(脉压差)。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898206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2.PWV(脉搏波传导速度)、ABI(踝臂指数)、BAI(臂踝指数)。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B8DFA7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3.PVR(脉搏体积记录)。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1613A4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4.UT(脉搏波上升时间)。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0512EF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5.%MAP(平均动脉压)。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23A05C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6.AI(反射波增强指数)。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0E9B5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7.BMI(体格指数)。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AFD5B5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（二）技术指标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79DA18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1.显示部分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5D7A7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◆（1）显示方法：高分辨率大屏幕彩色液晶显示屏≥20英寸： </w:t>
            </w:r>
          </w:p>
          <w:p w14:paraId="7C182F1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2.脉搏波部分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3A20F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（1）测定方法：空气容积脉博法。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F2A03E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（2）脉博数测量范围：35～185bpm。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2C2993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（3）脉搏精度：±2次/分。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A72695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（4）增益：手动5档x1/4、x1/2、x1、x2、x4。 </w:t>
            </w:r>
          </w:p>
          <w:p w14:paraId="7B4C63A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3.无创血压测量部分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7DB701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（1）示波法(单肢、单侧、四肢同步测量)。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BF104C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（2）加压方法：气泵自动加压。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02A528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（3）排气方法：自动减压排气，具有断电后白动放气功能。</w:t>
            </w:r>
          </w:p>
          <w:p w14:paraId="3450ACD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（4）静态血压测量范围：0mmHg～300mmHg,误差：±4mmHg。</w:t>
            </w:r>
          </w:p>
          <w:p w14:paraId="76B179F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（5）显示分辨率：1mmHg。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9CF99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（6）压力精度：±3 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BDD596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（7）安全装置：可自行设定最高控制压力，自定义测量最高可测300mmHg。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F32BD2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（三）软件部分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40F759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1.可调节式检测方式：四肢同步检测、单侧检测、单肢检测供用户选择。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25A86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◆2.临床数据统计：ABI统计、PWV统计，方便医生进行学术研究。</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616E10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病历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查询功能：有多种查询方式(可按病案号、姓名、序列号、住址、出生日期)。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774516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4.病历导入、导出功能；可以存放任意位置，能够生成EXCEL专业表格。</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49B366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5.联网功能：可以保存报告单图片、保存医生意见、保存检查所见、保存检查参数。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658A7C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6.诊断报告：自动/手动调节(方便医生出适合的打印报告)。</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5234E5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7.报告模版：多种报告模版(可根据用户需求自定义模板)。</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355BC4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8.报告界面：windows操作界面，全中文。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A50A7E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（四）硬件功能特点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F551E8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◆1.存储方式：超大硬盘存储(病历＞50000),超大容量，无限存储病例。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97176F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2.打印方式：黑白激光打印机。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FFB644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3.专用仪器车或手提箱：用来放置主机及附件，便于仪器的移动，便于检查。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1368FE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（五）升级功能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3C12AA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◆1.拥有BAI(臂踝指数)反映上肢血管堵塞情况。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E990FA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2.完善的扩展功能，可升级成双床，同时检查两人，互不影响。</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1A84C0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▲3.完善的扩展功能，可升级四肢血管多普勒检查功能，进行动脉血管阻塞状况评价。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3BDA4E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4.完善的扩展功能，可连接医院网络体检软件、身高体重检测仪及条码扫描器；并可使用PDA预约功能，迅速记录患者信息、提高工作效率，确保检查项目顺利进行，特别适合大型体检中心及团体体检使用。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0E09651">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507"/>
              <w:gridCol w:w="1802"/>
            </w:tblGrid>
            <w:tr w14:paraId="6F8A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A6DE38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507" w:type="dxa"/>
                  <w:noWrap w:val="0"/>
                  <w:vAlign w:val="center"/>
                </w:tcPr>
                <w:p w14:paraId="4BCC8A7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802" w:type="dxa"/>
                  <w:noWrap w:val="0"/>
                  <w:vAlign w:val="center"/>
                </w:tcPr>
                <w:p w14:paraId="1AAB692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64AE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07793A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507" w:type="dxa"/>
                  <w:noWrap w:val="0"/>
                  <w:vAlign w:val="center"/>
                </w:tcPr>
                <w:p w14:paraId="321B007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主机(含动脉软件)</w:t>
                  </w:r>
                </w:p>
              </w:tc>
              <w:tc>
                <w:tcPr>
                  <w:tcW w:w="1802" w:type="dxa"/>
                  <w:noWrap w:val="0"/>
                  <w:vAlign w:val="center"/>
                </w:tcPr>
                <w:p w14:paraId="1105AD6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62C3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83754E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507" w:type="dxa"/>
                  <w:noWrap w:val="0"/>
                  <w:vAlign w:val="center"/>
                </w:tcPr>
                <w:p w14:paraId="0CEA63A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血压袖带</w:t>
                  </w:r>
                </w:p>
              </w:tc>
              <w:tc>
                <w:tcPr>
                  <w:tcW w:w="1802" w:type="dxa"/>
                  <w:noWrap w:val="0"/>
                  <w:vAlign w:val="center"/>
                </w:tcPr>
                <w:p w14:paraId="16ACEC3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6个</w:t>
                  </w:r>
                </w:p>
              </w:tc>
            </w:tr>
            <w:tr w14:paraId="5C19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11F2D9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507" w:type="dxa"/>
                  <w:noWrap w:val="0"/>
                  <w:vAlign w:val="center"/>
                </w:tcPr>
                <w:p w14:paraId="5FD2426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打印机</w:t>
                  </w:r>
                </w:p>
              </w:tc>
              <w:tc>
                <w:tcPr>
                  <w:tcW w:w="1802" w:type="dxa"/>
                  <w:noWrap w:val="0"/>
                  <w:vAlign w:val="center"/>
                </w:tcPr>
                <w:p w14:paraId="1F0074B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02FE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C1B865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507" w:type="dxa"/>
                  <w:noWrap w:val="0"/>
                  <w:vAlign w:val="center"/>
                </w:tcPr>
                <w:p w14:paraId="17CC56A8">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台车</w:t>
                  </w:r>
                </w:p>
              </w:tc>
              <w:tc>
                <w:tcPr>
                  <w:tcW w:w="1802" w:type="dxa"/>
                  <w:noWrap w:val="0"/>
                  <w:vAlign w:val="center"/>
                </w:tcPr>
                <w:p w14:paraId="0318675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7745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1F7016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2507" w:type="dxa"/>
                  <w:noWrap w:val="0"/>
                  <w:vAlign w:val="center"/>
                </w:tcPr>
                <w:p w14:paraId="3BCD3A7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电源线</w:t>
                  </w:r>
                </w:p>
              </w:tc>
              <w:tc>
                <w:tcPr>
                  <w:tcW w:w="1802" w:type="dxa"/>
                  <w:noWrap w:val="0"/>
                  <w:vAlign w:val="center"/>
                </w:tcPr>
                <w:p w14:paraId="7833F52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bl>
          <w:p w14:paraId="388B5BDB">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502E5F0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7B41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2A5906D1">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w:t>
            </w:r>
          </w:p>
        </w:tc>
        <w:tc>
          <w:tcPr>
            <w:tcW w:w="874" w:type="dxa"/>
            <w:shd w:val="clear" w:color="auto" w:fill="auto"/>
            <w:noWrap w:val="0"/>
            <w:vAlign w:val="center"/>
          </w:tcPr>
          <w:p w14:paraId="22EB73BA">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高频电刀</w:t>
            </w:r>
          </w:p>
        </w:tc>
        <w:tc>
          <w:tcPr>
            <w:tcW w:w="1005" w:type="dxa"/>
            <w:gridSpan w:val="2"/>
            <w:shd w:val="clear" w:color="auto" w:fill="auto"/>
            <w:noWrap w:val="0"/>
            <w:vAlign w:val="center"/>
          </w:tcPr>
          <w:p w14:paraId="745995C0">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c>
          <w:tcPr>
            <w:tcW w:w="5620" w:type="dxa"/>
            <w:shd w:val="clear" w:color="auto" w:fill="auto"/>
            <w:noWrap w:val="0"/>
            <w:vAlign w:val="center"/>
          </w:tcPr>
          <w:p w14:paraId="324BBF7B">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C80EC8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设备可用于手术室全部外科手术使用，也可用于泌外、妇科等用于单极前列腺电切或宫腔镜电切治疗使用。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37A8B0D">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F41C85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多微处理器协同工作，功率控制软件双重控制，功率输出更加符合临床需求。完善的设备自我检测、自我诊断技术，技术反映设备的各种异常情况，设备更加安全可靠，是具有电脑控制、组织密度即时反馈技术的高频电刀。</w:t>
            </w:r>
          </w:p>
          <w:p w14:paraId="4A45E8E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2.功能齐全，单、双极具备，使用范围广，从小儿手术、精细手术以至于大型手术，低电压特性尤其适合宫腔、腹腔镜及电切汽化镜手术；因较小的热损伤，同时也降低了手术中的烟雾。</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71A00F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3.采用实时阻抗响应技术，较小的纯切功率即可满足汽化电切手术要求。较小的混切功率设定即可满足普通手术，而不必作频繁的功率调节。 </w:t>
            </w:r>
          </w:p>
          <w:p w14:paraId="1C6899D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4.电凝具备多种不同的输出，可在前列腺汽化电切及肿瘤手术时提供喷 凝功能。满足临床的各种需求。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2F0D40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5.控制方式：单极即可手控，也可脚控输出。输出端口采用机械连锁装置，有效防止手术中的误操作。手术过程中不必进行单、双极模式转换。 </w:t>
            </w:r>
          </w:p>
          <w:p w14:paraId="417A907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6.安全：采用双片极板质量型监控系统，杜绝患者与中性极板接触不良 而引起的烫伤，自我判断极板类型，杜绝单片极板误用为双片极板。功率输出双处理器实时监控和控制，即使在机器发生单一故障的情况下依然可以保证患者和使用者的安全。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BD1FAB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7.主电路采用软开关电源技术，功率输出效率更高，并且整机采用 双重绝缘，充分保证了医患人员的安全。</w:t>
            </w:r>
          </w:p>
          <w:p w14:paraId="0E5B7503">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8.双刀笔输出控制技术，可分别进行单极电切操作；可同时进行单极电凝操作。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FFEB39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9.配氩气流量仪可升级为氩气刀，适用于消化内科和肝胆外科手术。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1A6BE1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10.运用实时阻抗响应技术和质量型中性极板安全技术，</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且</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效率高，凝血可靠。</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42FEE3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11.即时反馈技术系统：主机通过电脑控制，该系统可依据密度变化而由电脑控制进行输出的自动调节，而不必</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为调节。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E1A91C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12.三种切割模式：低压切、割纯、切混切。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9B07AE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13.四种凝血模式：干燥、电灼、低压电灼、喷凝。</w:t>
            </w:r>
          </w:p>
          <w:p w14:paraId="12DF929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14.三种双极输出模式：精确双极、标准双极、宏双极。</w:t>
            </w:r>
          </w:p>
          <w:p w14:paraId="0500E0F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15.设备质保期不少于3年。</w:t>
            </w:r>
          </w:p>
          <w:p w14:paraId="0E84F28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5D1DF5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1.设备类型：防除颤普通设备 </w:t>
            </w:r>
          </w:p>
          <w:p w14:paraId="518B2D3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2.具有REM安全系统保护装置。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4B59E3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3.工作方式：间隙加载连续运行，暂载率10S/30S。</w:t>
            </w:r>
          </w:p>
          <w:p w14:paraId="1DC7812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4.功率设定：通过主机面板上按键调节，数码管指示。</w:t>
            </w:r>
          </w:p>
          <w:p w14:paraId="6BF53DE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5.功率输出：纯切：300W、低压切：300W、混切：200W、干燥：120W、电灼：120W、低压电灼：120W、喷凝：120W、精确双极：70W、标准双极：70W、宏双极：70W。</w:t>
            </w:r>
          </w:p>
          <w:p w14:paraId="0D6ECE6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6.电源：单相交流220V±22V,50Hz±1Hz,最大电流≤4A。</w:t>
            </w:r>
          </w:p>
          <w:p w14:paraId="182BCF5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7.电压技术要求：具备低电压工作技术性能，所有模式中，最大峰峰值 电压≤5500V。</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D1EDB0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8.电效率：整机效率≥58%,开关电源≥80%,高频功放≥68%</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p>
          <w:p w14:paraId="57870DA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9.冷却方式：无风扇，自然对流冷却。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5B2046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10.使用条件：环境温度5℃～40℃ ,湿度≤80% RH,大气压力860hpa～1060hpa。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91784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507"/>
              <w:gridCol w:w="1802"/>
            </w:tblGrid>
            <w:tr w14:paraId="1CCB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3B645A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507" w:type="dxa"/>
                  <w:noWrap w:val="0"/>
                  <w:vAlign w:val="center"/>
                </w:tcPr>
                <w:p w14:paraId="5114A1F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802" w:type="dxa"/>
                  <w:noWrap w:val="0"/>
                  <w:vAlign w:val="center"/>
                </w:tcPr>
                <w:p w14:paraId="786DC44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31B7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10CF7F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507" w:type="dxa"/>
                  <w:noWrap w:val="0"/>
                  <w:vAlign w:val="center"/>
                </w:tcPr>
                <w:p w14:paraId="5BCC2D4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主机</w:t>
                  </w:r>
                </w:p>
              </w:tc>
              <w:tc>
                <w:tcPr>
                  <w:tcW w:w="1802" w:type="dxa"/>
                  <w:noWrap w:val="0"/>
                  <w:vAlign w:val="center"/>
                </w:tcPr>
                <w:p w14:paraId="58E11D8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1套</w:t>
                  </w:r>
                </w:p>
              </w:tc>
            </w:tr>
            <w:tr w14:paraId="7252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126470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507" w:type="dxa"/>
                  <w:noWrap w:val="0"/>
                  <w:vAlign w:val="center"/>
                </w:tcPr>
                <w:p w14:paraId="442FDF3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双极脚踏</w:t>
                  </w:r>
                </w:p>
              </w:tc>
              <w:tc>
                <w:tcPr>
                  <w:tcW w:w="1802" w:type="dxa"/>
                  <w:noWrap w:val="0"/>
                  <w:vAlign w:val="center"/>
                </w:tcPr>
                <w:p w14:paraId="7FE8805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1个</w:t>
                  </w:r>
                </w:p>
              </w:tc>
            </w:tr>
            <w:tr w14:paraId="29F1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8381DF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507" w:type="dxa"/>
                  <w:noWrap w:val="0"/>
                  <w:vAlign w:val="center"/>
                </w:tcPr>
                <w:p w14:paraId="37BE3C6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单极脚踏</w:t>
                  </w:r>
                </w:p>
              </w:tc>
              <w:tc>
                <w:tcPr>
                  <w:tcW w:w="1802" w:type="dxa"/>
                  <w:noWrap w:val="0"/>
                  <w:vAlign w:val="center"/>
                </w:tcPr>
                <w:p w14:paraId="37E7EC3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1个</w:t>
                  </w:r>
                </w:p>
              </w:tc>
            </w:tr>
          </w:tbl>
          <w:p w14:paraId="3B155E48">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00C94B3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Ⅲ</w:t>
            </w:r>
          </w:p>
        </w:tc>
      </w:tr>
      <w:tr w14:paraId="49D9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5" w:type="dxa"/>
            <w:noWrap w:val="0"/>
            <w:vAlign w:val="center"/>
          </w:tcPr>
          <w:p w14:paraId="43D83F62">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w:t>
            </w:r>
          </w:p>
        </w:tc>
        <w:tc>
          <w:tcPr>
            <w:tcW w:w="874" w:type="dxa"/>
            <w:shd w:val="clear" w:color="auto" w:fill="auto"/>
            <w:noWrap w:val="0"/>
            <w:vAlign w:val="center"/>
          </w:tcPr>
          <w:p w14:paraId="3076F4C3">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B超机（PICC穿刺用）</w:t>
            </w:r>
          </w:p>
        </w:tc>
        <w:tc>
          <w:tcPr>
            <w:tcW w:w="1005" w:type="dxa"/>
            <w:gridSpan w:val="2"/>
            <w:shd w:val="clear" w:color="auto" w:fill="auto"/>
            <w:noWrap w:val="0"/>
            <w:vAlign w:val="center"/>
          </w:tcPr>
          <w:p w14:paraId="2F71B5DA">
            <w:pPr>
              <w:keepNext w:val="0"/>
              <w:pageBreakBefore w:val="0"/>
              <w:kinsoku/>
              <w:overflowPunct/>
              <w:topLinePunct w:val="0"/>
              <w:autoSpaceDE/>
              <w:autoSpaceDN/>
              <w:bidi w:val="0"/>
              <w:adjustRightInd w:val="0"/>
              <w:snapToGrid/>
              <w:spacing w:before="96" w:line="4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1台</w:t>
            </w:r>
          </w:p>
        </w:tc>
        <w:tc>
          <w:tcPr>
            <w:tcW w:w="5620" w:type="dxa"/>
            <w:shd w:val="clear" w:color="auto" w:fill="auto"/>
            <w:noWrap w:val="0"/>
            <w:vAlign w:val="center"/>
          </w:tcPr>
          <w:p w14:paraId="6CFA2A85">
            <w:pPr>
              <w:keepNext w:val="0"/>
              <w:pageBreakBefore w:val="0"/>
              <w:widowControl w:val="0"/>
              <w:kinsoku/>
              <w:wordWrap w:val="0"/>
              <w:overflowPunct/>
              <w:topLinePunct w:val="0"/>
              <w:autoSpaceDE/>
              <w:autoSpaceDN/>
              <w:bidi w:val="0"/>
              <w:adjustRightInd w:val="0"/>
              <w:snapToGrid/>
              <w:spacing w:before="96" w:line="40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21"/>
                <w:szCs w:val="21"/>
                <w:highlight w:val="none"/>
                <w14:textFill>
                  <w14:solidFill>
                    <w14:schemeClr w14:val="tx1"/>
                  </w14:solidFill>
                </w14:textFill>
              </w:rPr>
              <w:t>设备用途、性能特点</w:t>
            </w:r>
          </w:p>
          <w:p w14:paraId="7DF13451">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产品适用于人体</w:t>
            </w:r>
            <w:r>
              <w:rPr>
                <w:rFonts w:hint="eastAsia" w:ascii="宋体" w:hAnsi="宋体" w:eastAsia="宋体" w:cs="宋体"/>
                <w:color w:val="000000" w:themeColor="text1"/>
                <w:sz w:val="21"/>
                <w:szCs w:val="21"/>
                <w:highlight w:val="none"/>
                <w14:textFill>
                  <w14:solidFill>
                    <w14:schemeClr w14:val="tx1"/>
                  </w14:solidFill>
                </w14:textFill>
              </w:rPr>
              <w:t>腹部、小器官、浅表、儿科、心脏、血管、泌尿、急诊、介入等</w:t>
            </w:r>
            <w:r>
              <w:rPr>
                <w:rFonts w:hint="eastAsia" w:ascii="宋体" w:hAnsi="宋体" w:eastAsia="宋体" w:cs="宋体"/>
                <w:color w:val="000000" w:themeColor="text1"/>
                <w:sz w:val="21"/>
                <w:szCs w:val="21"/>
                <w:highlight w:val="none"/>
                <w:lang w:val="en-US" w:eastAsia="zh-CN"/>
                <w14:textFill>
                  <w14:solidFill>
                    <w14:schemeClr w14:val="tx1"/>
                  </w14:solidFill>
                </w14:textFill>
              </w:rPr>
              <w:t>全身应用的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超声诊断检查，同时拥有多样化临床辅助检查工具。</w:t>
            </w:r>
          </w:p>
          <w:p w14:paraId="73F336A4">
            <w:pPr>
              <w:keepNext w:val="0"/>
              <w:pageBreakBefore w:val="0"/>
              <w:widowControl w:val="0"/>
              <w:kinsoku/>
              <w:wordWrap w:val="0"/>
              <w:overflowPunct/>
              <w:topLinePunct w:val="0"/>
              <w:autoSpaceDE/>
              <w:autoSpaceDN/>
              <w:bidi w:val="0"/>
              <w:adjustRightInd w:val="0"/>
              <w:snapToGrid/>
              <w:spacing w:before="96" w:line="40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21"/>
                <w:szCs w:val="21"/>
                <w:highlight w:val="none"/>
                <w14:textFill>
                  <w14:solidFill>
                    <w14:schemeClr w14:val="tx1"/>
                  </w14:solidFill>
                </w14:textFill>
              </w:rPr>
              <w:t>主要技术参数</w:t>
            </w:r>
          </w:p>
          <w:p w14:paraId="5ABCE077">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超声成像模式：B、B+C、B+D、B+C+D</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3D5E7C6">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支持手动/自动电影回放功能，支持储存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1200帧图像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AA211F9">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具有图像冻结功能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87FAC5B">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探头支持按钮快捷键功能（冻结，深度调节）</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DCA5E3D">
            <w:pPr>
              <w:keepNext w:val="0"/>
              <w:keepLines w:val="0"/>
              <w:pageBreakBefore w:val="0"/>
              <w:widowControl w:val="0"/>
              <w:numPr>
                <w:ilvl w:val="0"/>
                <w:numId w:val="0"/>
              </w:numPr>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5.具有测量功能，可测量周长、面积、距离。</w:t>
            </w:r>
          </w:p>
          <w:p w14:paraId="4E0A5EA2">
            <w:pPr>
              <w:keepNext w:val="0"/>
              <w:keepLines w:val="0"/>
              <w:pageBreakBefore w:val="0"/>
              <w:widowControl w:val="0"/>
              <w:numPr>
                <w:ilvl w:val="0"/>
                <w:numId w:val="0"/>
              </w:numPr>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6.具有置管导管示意图显示。</w:t>
            </w:r>
          </w:p>
          <w:p w14:paraId="38BEF804">
            <w:pPr>
              <w:keepNext w:val="0"/>
              <w:keepLines w:val="0"/>
              <w:pageBreakBefore w:val="0"/>
              <w:widowControl w:val="0"/>
              <w:numPr>
                <w:ilvl w:val="0"/>
                <w:numId w:val="0"/>
              </w:numPr>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7.超声探头防水等级性能同等于或优于IPX7。</w:t>
            </w:r>
          </w:p>
          <w:p w14:paraId="692042EE">
            <w:pPr>
              <w:keepNext w:val="0"/>
              <w:keepLines w:val="0"/>
              <w:pageBreakBefore w:val="0"/>
              <w:widowControl w:val="0"/>
              <w:numPr>
                <w:ilvl w:val="0"/>
                <w:numId w:val="0"/>
              </w:numPr>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可查看和导出病人数据，包括超声影像和ECG波形</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DB7B468">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心电导联模式：置管专用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导联</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6541653">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ECG灵敏度： 10mm/mV(×1)、20mm/mV(×2)、40mm/mV(×4)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583A0CC">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扫描速度：25mm/s、50mm/s 两档可选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E90CC3C">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频率特性手术模式：1Hz～20Hz(-3.0dB～+0.4dB)</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45321BA">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耐极化电压：±750mV</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00600AF">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心率测量范围：成人范围 15～300bpm，新生儿/小儿范围 15～350bpm。</w:t>
            </w:r>
          </w:p>
          <w:p w14:paraId="483AA5A4">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具有ECG波形冻结和记录功能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521B5E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16.同时具有超声诊断功能和心电检测功能。</w:t>
            </w:r>
          </w:p>
          <w:p w14:paraId="281AB14F">
            <w:pPr>
              <w:pStyle w:val="257"/>
              <w:keepNext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机器内置3个探头接口，可同时激活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F8F883B">
            <w:pPr>
              <w:pStyle w:val="257"/>
              <w:keepNext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穿刺针增强技术，可跟随进针角度随时改变声束偏转角度，支持双屏实时对比显示增强前后效果，支持线阵探头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4A901DD">
            <w:pPr>
              <w:keepNext w:val="0"/>
              <w:pageBreakBefore w:val="0"/>
              <w:widowControl w:val="0"/>
              <w:kinsoku/>
              <w:wordWrap w:val="0"/>
              <w:overflowPunct/>
              <w:topLinePunct w:val="0"/>
              <w:autoSpaceDE/>
              <w:autoSpaceDN/>
              <w:bidi w:val="0"/>
              <w:adjustRightInd w:val="0"/>
              <w:snapToGrid/>
              <w:spacing w:before="96" w:line="40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21"/>
                <w:szCs w:val="21"/>
                <w:highlight w:val="none"/>
                <w14:textFill>
                  <w14:solidFill>
                    <w14:schemeClr w14:val="tx1"/>
                  </w14:solidFill>
                </w14:textFill>
              </w:rPr>
              <w:t>一般技术参数</w:t>
            </w:r>
          </w:p>
          <w:p w14:paraId="3079DEEA">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英寸彩色液晶触摸电容屏，分辨率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1024×768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56258A2">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屏幕采用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无缝</w:t>
            </w:r>
            <w:r>
              <w:rPr>
                <w:rFonts w:hint="eastAsia" w:ascii="宋体" w:hAnsi="宋体" w:eastAsia="宋体" w:cs="宋体"/>
                <w:color w:val="000000" w:themeColor="text1"/>
                <w:kern w:val="0"/>
                <w:sz w:val="21"/>
                <w:szCs w:val="21"/>
                <w:highlight w:val="none"/>
                <w14:textFill>
                  <w14:solidFill>
                    <w14:schemeClr w14:val="tx1"/>
                  </w14:solidFill>
                </w14:textFill>
              </w:rPr>
              <w:t>设计，提高图像的清晰度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EEFF44F">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具备手写、拼音、五笔等多种输入方式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674921C">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配备附件收纳箱，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kern w:val="0"/>
                <w:sz w:val="21"/>
                <w:szCs w:val="21"/>
                <w:highlight w:val="none"/>
                <w14:textFill>
                  <w14:solidFill>
                    <w14:schemeClr w14:val="tx1"/>
                  </w14:solidFill>
                </w14:textFill>
              </w:rPr>
              <w:t>携带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F55C5B2">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具有USB接口，可外接鼠标、键盘、U盘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F79AFED">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具有HDMI接口，可外接高清显示器，显示仪器当前界面信息</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260DB31">
            <w:pPr>
              <w:keepNext w:val="0"/>
              <w:keepLines w:val="0"/>
              <w:pageBreakBefore w:val="0"/>
              <w:widowControl w:val="0"/>
              <w:kinsoku/>
              <w:wordWrap w:val="0"/>
              <w:overflowPunct/>
              <w:topLinePunct w:val="0"/>
              <w:autoSpaceDE/>
              <w:autoSpaceDN/>
              <w:bidi w:val="0"/>
              <w:adjustRightInd w:val="0"/>
              <w:snapToGrid/>
              <w:spacing w:before="96" w:line="400" w:lineRule="exact"/>
              <w:ind w:firstLine="420" w:firstLineChars="200"/>
              <w:textAlignment w:val="auto"/>
              <w:rPr>
                <w:rFonts w:hint="eastAsia" w:ascii="宋体" w:hAnsi="宋体" w:eastAsia="宋体" w:cs="宋体"/>
                <w:strike/>
                <w:dstrike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.支持</w:t>
            </w:r>
            <w:r>
              <w:rPr>
                <w:rFonts w:hint="eastAsia" w:ascii="宋体" w:hAnsi="宋体" w:eastAsia="宋体" w:cs="宋体"/>
                <w:color w:val="000000" w:themeColor="text1"/>
                <w:kern w:val="0"/>
                <w:sz w:val="21"/>
                <w:szCs w:val="21"/>
                <w:highlight w:val="none"/>
                <w14:textFill>
                  <w14:solidFill>
                    <w14:schemeClr w14:val="tx1"/>
                  </w14:solidFill>
                </w14:textFill>
              </w:rPr>
              <w:t>超声模式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心电模式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可隐藏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C5B8E67">
            <w:pPr>
              <w:keepNext w:val="0"/>
              <w:pageBreakBefore w:val="0"/>
              <w:widowControl w:val="0"/>
              <w:kinsoku/>
              <w:wordWrap w:val="0"/>
              <w:overflowPunct/>
              <w:topLinePunct w:val="0"/>
              <w:autoSpaceDE/>
              <w:autoSpaceDN/>
              <w:bidi w:val="0"/>
              <w:adjustRightInd w:val="0"/>
              <w:snapToGrid/>
              <w:spacing w:before="96" w:line="400" w:lineRule="exac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四、</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设备配套配置清单</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包含但不限于</w:t>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2BB2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D26465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1B20394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346DFFE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5D63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2579E6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879" w:type="dxa"/>
                  <w:noWrap w:val="0"/>
                  <w:vAlign w:val="center"/>
                </w:tcPr>
                <w:p w14:paraId="00BDE87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主机</w:t>
                  </w:r>
                </w:p>
              </w:tc>
              <w:tc>
                <w:tcPr>
                  <w:tcW w:w="1430" w:type="dxa"/>
                  <w:noWrap w:val="0"/>
                  <w:vAlign w:val="center"/>
                </w:tcPr>
                <w:p w14:paraId="2564A10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1台</w:t>
                  </w:r>
                </w:p>
              </w:tc>
            </w:tr>
            <w:tr w14:paraId="6438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1AF79E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879" w:type="dxa"/>
                  <w:noWrap w:val="0"/>
                  <w:vAlign w:val="center"/>
                </w:tcPr>
                <w:p w14:paraId="4F6D70D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使用说明书</w:t>
                  </w:r>
                </w:p>
              </w:tc>
              <w:tc>
                <w:tcPr>
                  <w:tcW w:w="1430" w:type="dxa"/>
                  <w:noWrap w:val="0"/>
                  <w:vAlign w:val="center"/>
                </w:tcPr>
                <w:p w14:paraId="6645365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6805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2A56C1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879" w:type="dxa"/>
                  <w:noWrap w:val="0"/>
                  <w:vAlign w:val="center"/>
                </w:tcPr>
                <w:p w14:paraId="51EB33F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操作指南</w:t>
                  </w:r>
                </w:p>
              </w:tc>
              <w:tc>
                <w:tcPr>
                  <w:tcW w:w="1430" w:type="dxa"/>
                  <w:noWrap w:val="0"/>
                  <w:vAlign w:val="center"/>
                </w:tcPr>
                <w:p w14:paraId="4376855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6505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59458C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879" w:type="dxa"/>
                  <w:noWrap w:val="0"/>
                  <w:vAlign w:val="center"/>
                </w:tcPr>
                <w:p w14:paraId="51E52A4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心电导联线</w:t>
                  </w:r>
                </w:p>
              </w:tc>
              <w:tc>
                <w:tcPr>
                  <w:tcW w:w="1430" w:type="dxa"/>
                  <w:noWrap w:val="0"/>
                  <w:vAlign w:val="center"/>
                </w:tcPr>
                <w:p w14:paraId="07B7353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181C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EDEE2D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2879" w:type="dxa"/>
                  <w:noWrap w:val="0"/>
                  <w:vAlign w:val="center"/>
                </w:tcPr>
                <w:p w14:paraId="5075E0E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鳄鱼夹转接线</w:t>
                  </w:r>
                </w:p>
              </w:tc>
              <w:tc>
                <w:tcPr>
                  <w:tcW w:w="1430" w:type="dxa"/>
                  <w:noWrap w:val="0"/>
                  <w:vAlign w:val="center"/>
                </w:tcPr>
                <w:p w14:paraId="410217F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10条</w:t>
                  </w:r>
                </w:p>
              </w:tc>
            </w:tr>
            <w:tr w14:paraId="47AE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E330ED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6</w:t>
                  </w:r>
                </w:p>
              </w:tc>
              <w:tc>
                <w:tcPr>
                  <w:tcW w:w="2879" w:type="dxa"/>
                  <w:noWrap w:val="0"/>
                  <w:vAlign w:val="center"/>
                </w:tcPr>
                <w:p w14:paraId="3C2997A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医用超声耦合剂</w:t>
                  </w:r>
                </w:p>
              </w:tc>
              <w:tc>
                <w:tcPr>
                  <w:tcW w:w="1430" w:type="dxa"/>
                  <w:noWrap w:val="0"/>
                  <w:vAlign w:val="center"/>
                </w:tcPr>
                <w:p w14:paraId="1C6420D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1瓶</w:t>
                  </w:r>
                </w:p>
              </w:tc>
            </w:tr>
            <w:tr w14:paraId="0D01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0B46D3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w:t>
                  </w:r>
                </w:p>
              </w:tc>
              <w:tc>
                <w:tcPr>
                  <w:tcW w:w="2879" w:type="dxa"/>
                  <w:noWrap w:val="0"/>
                  <w:vAlign w:val="center"/>
                </w:tcPr>
                <w:p w14:paraId="3F2BECE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储物箱</w:t>
                  </w:r>
                </w:p>
              </w:tc>
              <w:tc>
                <w:tcPr>
                  <w:tcW w:w="1430" w:type="dxa"/>
                  <w:noWrap w:val="0"/>
                  <w:vAlign w:val="center"/>
                </w:tcPr>
                <w:p w14:paraId="6E078BD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 xml:space="preserve"> 1个</w:t>
                  </w:r>
                </w:p>
              </w:tc>
            </w:tr>
            <w:tr w14:paraId="72F6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44BF45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8</w:t>
                  </w:r>
                </w:p>
              </w:tc>
              <w:tc>
                <w:tcPr>
                  <w:tcW w:w="2879" w:type="dxa"/>
                  <w:noWrap w:val="0"/>
                  <w:vAlign w:val="center"/>
                </w:tcPr>
                <w:p w14:paraId="13C089B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电源适配器</w:t>
                  </w:r>
                </w:p>
              </w:tc>
              <w:tc>
                <w:tcPr>
                  <w:tcW w:w="1430" w:type="dxa"/>
                  <w:noWrap w:val="0"/>
                  <w:vAlign w:val="center"/>
                </w:tcPr>
                <w:p w14:paraId="588359E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1个</w:t>
                  </w:r>
                </w:p>
              </w:tc>
            </w:tr>
            <w:tr w14:paraId="51CD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84D796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9</w:t>
                  </w:r>
                </w:p>
              </w:tc>
              <w:tc>
                <w:tcPr>
                  <w:tcW w:w="2879" w:type="dxa"/>
                  <w:noWrap w:val="0"/>
                  <w:vAlign w:val="center"/>
                </w:tcPr>
                <w:p w14:paraId="1BC719C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电源线</w:t>
                  </w:r>
                </w:p>
              </w:tc>
              <w:tc>
                <w:tcPr>
                  <w:tcW w:w="1430" w:type="dxa"/>
                  <w:noWrap w:val="0"/>
                  <w:vAlign w:val="center"/>
                </w:tcPr>
                <w:p w14:paraId="0CE3921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1条</w:t>
                  </w:r>
                </w:p>
              </w:tc>
            </w:tr>
            <w:tr w14:paraId="4E55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51855C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10</w:t>
                  </w:r>
                </w:p>
              </w:tc>
              <w:tc>
                <w:tcPr>
                  <w:tcW w:w="2879" w:type="dxa"/>
                  <w:noWrap w:val="0"/>
                  <w:vAlign w:val="center"/>
                </w:tcPr>
                <w:p w14:paraId="1F1053B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成人电极片</w:t>
                  </w:r>
                </w:p>
              </w:tc>
              <w:tc>
                <w:tcPr>
                  <w:tcW w:w="1430" w:type="dxa"/>
                  <w:noWrap w:val="0"/>
                  <w:vAlign w:val="center"/>
                </w:tcPr>
                <w:p w14:paraId="53154CD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1包</w:t>
                  </w:r>
                </w:p>
              </w:tc>
            </w:tr>
            <w:tr w14:paraId="313F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9885DD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11</w:t>
                  </w:r>
                </w:p>
              </w:tc>
              <w:tc>
                <w:tcPr>
                  <w:tcW w:w="2879" w:type="dxa"/>
                  <w:noWrap w:val="0"/>
                  <w:vAlign w:val="center"/>
                </w:tcPr>
                <w:p w14:paraId="5E35637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线阵超声探头</w:t>
                  </w:r>
                </w:p>
              </w:tc>
              <w:tc>
                <w:tcPr>
                  <w:tcW w:w="1430" w:type="dxa"/>
                  <w:noWrap w:val="0"/>
                  <w:vAlign w:val="center"/>
                </w:tcPr>
                <w:p w14:paraId="664E666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1个</w:t>
                  </w:r>
                </w:p>
              </w:tc>
            </w:tr>
            <w:tr w14:paraId="54F2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B7FB49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12</w:t>
                  </w:r>
                </w:p>
              </w:tc>
              <w:tc>
                <w:tcPr>
                  <w:tcW w:w="2879" w:type="dxa"/>
                  <w:noWrap w:val="0"/>
                  <w:vAlign w:val="center"/>
                </w:tcPr>
                <w:p w14:paraId="4E24B17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保修卡</w:t>
                  </w:r>
                </w:p>
              </w:tc>
              <w:tc>
                <w:tcPr>
                  <w:tcW w:w="1430" w:type="dxa"/>
                  <w:noWrap w:val="0"/>
                  <w:vAlign w:val="center"/>
                </w:tcPr>
                <w:p w14:paraId="4FB4326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1张</w:t>
                  </w:r>
                </w:p>
              </w:tc>
            </w:tr>
            <w:tr w14:paraId="3E64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noWrap w:val="0"/>
                  <w:vAlign w:val="center"/>
                </w:tcPr>
                <w:p w14:paraId="67335A6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13</w:t>
                  </w:r>
                </w:p>
              </w:tc>
              <w:tc>
                <w:tcPr>
                  <w:tcW w:w="2879" w:type="dxa"/>
                  <w:noWrap w:val="0"/>
                  <w:vAlign w:val="center"/>
                </w:tcPr>
                <w:p w14:paraId="04BF74A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仪器验收单</w:t>
                  </w:r>
                </w:p>
              </w:tc>
              <w:tc>
                <w:tcPr>
                  <w:tcW w:w="1430" w:type="dxa"/>
                  <w:noWrap w:val="0"/>
                  <w:vAlign w:val="center"/>
                </w:tcPr>
                <w:p w14:paraId="256D2CF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2350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0EE163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14</w:t>
                  </w:r>
                </w:p>
              </w:tc>
              <w:tc>
                <w:tcPr>
                  <w:tcW w:w="2879" w:type="dxa"/>
                  <w:noWrap w:val="0"/>
                  <w:vAlign w:val="center"/>
                </w:tcPr>
                <w:p w14:paraId="6D1DDD2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客服标贴（售后电话）</w:t>
                  </w:r>
                </w:p>
              </w:tc>
              <w:tc>
                <w:tcPr>
                  <w:tcW w:w="1430" w:type="dxa"/>
                  <w:noWrap w:val="0"/>
                  <w:vAlign w:val="center"/>
                </w:tcPr>
                <w:p w14:paraId="76AADC2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1张</w:t>
                  </w:r>
                </w:p>
              </w:tc>
            </w:tr>
            <w:tr w14:paraId="5B7F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5B2E1D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15</w:t>
                  </w:r>
                </w:p>
              </w:tc>
              <w:tc>
                <w:tcPr>
                  <w:tcW w:w="2879" w:type="dxa"/>
                  <w:noWrap w:val="0"/>
                  <w:vAlign w:val="center"/>
                </w:tcPr>
                <w:p w14:paraId="20D2856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合格证</w:t>
                  </w:r>
                </w:p>
              </w:tc>
              <w:tc>
                <w:tcPr>
                  <w:tcW w:w="1430" w:type="dxa"/>
                  <w:noWrap w:val="0"/>
                  <w:vAlign w:val="center"/>
                </w:tcPr>
                <w:p w14:paraId="4B1681E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4111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9FB0FC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16</w:t>
                  </w:r>
                </w:p>
              </w:tc>
              <w:tc>
                <w:tcPr>
                  <w:tcW w:w="2879" w:type="dxa"/>
                  <w:noWrap w:val="0"/>
                  <w:vAlign w:val="center"/>
                </w:tcPr>
                <w:p w14:paraId="7786492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可升降台车（B超机用）</w:t>
                  </w:r>
                </w:p>
              </w:tc>
              <w:tc>
                <w:tcPr>
                  <w:tcW w:w="1430" w:type="dxa"/>
                  <w:noWrap w:val="0"/>
                  <w:vAlign w:val="center"/>
                </w:tcPr>
                <w:p w14:paraId="416B379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1台</w:t>
                  </w:r>
                </w:p>
              </w:tc>
            </w:tr>
          </w:tbl>
          <w:p w14:paraId="69F846EE">
            <w:pPr>
              <w:keepNext w:val="0"/>
              <w:pageBreakBefore w:val="0"/>
              <w:widowControl w:val="0"/>
              <w:kinsoku/>
              <w:wordWrap w:val="0"/>
              <w:overflowPunct/>
              <w:topLinePunct w:val="0"/>
              <w:autoSpaceDE/>
              <w:autoSpaceDN/>
              <w:bidi w:val="0"/>
              <w:adjustRightInd w:val="0"/>
              <w:snapToGrid/>
              <w:spacing w:before="96" w:line="4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5F1B219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1C92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63A29F17">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7</w:t>
            </w:r>
          </w:p>
        </w:tc>
        <w:tc>
          <w:tcPr>
            <w:tcW w:w="874" w:type="dxa"/>
            <w:shd w:val="clear" w:color="auto" w:fill="auto"/>
            <w:noWrap w:val="0"/>
            <w:vAlign w:val="center"/>
          </w:tcPr>
          <w:p w14:paraId="568832CF">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重症电动病床</w:t>
            </w:r>
          </w:p>
        </w:tc>
        <w:tc>
          <w:tcPr>
            <w:tcW w:w="1005" w:type="dxa"/>
            <w:gridSpan w:val="2"/>
            <w:shd w:val="clear" w:color="auto" w:fill="auto"/>
            <w:noWrap w:val="0"/>
            <w:vAlign w:val="center"/>
          </w:tcPr>
          <w:p w14:paraId="154757C7">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c>
          <w:tcPr>
            <w:tcW w:w="5620" w:type="dxa"/>
            <w:shd w:val="clear" w:color="auto" w:fill="auto"/>
            <w:noWrap w:val="0"/>
            <w:vAlign w:val="center"/>
          </w:tcPr>
          <w:p w14:paraId="52DAEA20">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设备用途、性能特点</w:t>
            </w:r>
          </w:p>
          <w:p w14:paraId="14FB742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症ICU电动病床具有电动调节整体平衡升降、床体前、后倾斜，背部升降，腿部曲、伸升降等功能。通过对床体升降调节以达到不同高度的护理要求,通过对背部与腿部调节的改变，实现不同形体的坐、卧姿态,防治压疮同时以满足患者不同情况的血流动力学需求,且具备紧急CPR等重症监护室特有的床体功能，能配合临床治疗的需求。</w:t>
            </w:r>
          </w:p>
          <w:p w14:paraId="45225FD8">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主要技术参数</w:t>
            </w:r>
          </w:p>
          <w:p w14:paraId="1F8FBC3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电动操作方式：有线主控面板控制器、有线手持控制器、护栏内侧控制器、护栏外侧控制器、脚踏控制器共五种控制方式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10087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电动功能必须包括：整体升降、背部上升、膝部上升、头低脚高及头高脚低、背膝同步联动、电动CPR、一键电动心脏座椅位、一键检查体位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F55FB8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床体升降采用垂直双立柱式设计，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不得采用</w:t>
            </w:r>
            <w:r>
              <w:rPr>
                <w:rFonts w:hint="eastAsia" w:ascii="宋体" w:hAnsi="宋体" w:eastAsia="宋体" w:cs="宋体"/>
                <w:color w:val="000000" w:themeColor="text1"/>
                <w:sz w:val="21"/>
                <w:szCs w:val="21"/>
                <w:highlight w:val="none"/>
                <w14:textFill>
                  <w14:solidFill>
                    <w14:schemeClr w14:val="tx1"/>
                  </w14:solidFill>
                </w14:textFill>
              </w:rPr>
              <w:t>架杆式结构床体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D9E469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需具有一键背部30°自动停止功能，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医护人员操作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15C276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具有一键式检查体位，在床面恢复水平的同时，床面升至最高，无需拆卸护栏医生即可快速对患者进行诊断检查及紧急气管切入插管手术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EAAADF6">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6.床体基座两侧配有脚踏控制系统，可控制床体升降，并具有一键脚踏检查体位，在床面恢复水平的同时，床面升至最高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FFAD0B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一般技术参数</w:t>
            </w:r>
          </w:p>
          <w:p w14:paraId="03DB5BE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电动操作方式：有线主控面板控制器、有线手持控制器、护栏内侧控制器、护栏外侧控制器、脚踏控制器共五种控制方式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03A44D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电动功能必须包括：整体升降、背部上升、膝部上升、头低脚高及头高脚低、背膝同步联动、电动CPR、一键电动心脏座椅位、一键检查体位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82ACBC4">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床体升降采用垂直双立柱式设计，静音安全，</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清洁，拒绝架杆式结构床体</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3DAAF3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电动CPR功能具有一键床面恢复水平的同时床面降至最低</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14A764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主控面板具有体位锁定功能，防止病人误操作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824AE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需具有一键背部30°自动停止功能，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医护人员操作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AB908D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主控面板具有一键停止键，紧急状况时可快速停止床台运作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B00C3A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具有一键式检查体位，在床面恢复水平的同时，床面升至最高，无需拆卸护栏医生即可快速对患者进行诊断检查及紧急气管切入插管手术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E60BD2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所以控制器均配有启动按键，防止误操作，提高使用安全性</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8E12445">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手持控制器具有手电筒功能，便于医护人员检查病人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BFE100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具备一键式紧急头低脚高功能，在进行头低脚高的同时可实现床面水平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200C84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手持控制器及护栏控制器需具备背光功能，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夜间操作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0048BE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双侧四个护栏均配有角度显示功能，并具有最低位液晶背光变色显示功能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C37324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床体基座两侧配有脚踏控制系统，可控制床体升降，并具有一键脚踏检查体位，在床面恢复水平的同时，床面升至最高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387EA8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两侧护栏配有辅助离床功能键，可帮助患者自己操作床面抬升的同时支持患者双足着地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8010B2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背板自动回退功能，当背板抬升时同步向床头回退，减少患者骶骨部位的压力和剪切力，最大程度预防压疮的发生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94A470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每个护栏均配有气压棒，具有缓降功能；侧护栏升起下降需要小于7cm水平距离，节省病床摆放所需的空间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53711F6">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两段式全护栏设计，两段侧护栏包围整床长度，在床体未延长时，侧护栏头端及尾端分别与床头板及尾板的距离小于6cm,确保病人最大安全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3B08BE5">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背板下方设有X光片夹轨道，便于X光拍片</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D00904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病床需标配有内建蓄电池，在没有外部电源时，仍可操控病床</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AE32C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配有四个方向进口封闭无缠绕脚轮，无螺丝外漏，脚轮直径≥150mm,四个脚轮均配有中控刹车，具有锁定、自由、定向三段式功能，其中一个脚轮需具有抗静电功能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7D90F9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需配有第五脚轮，床体可原地360°旋转，</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床体转向和推行</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B8D456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床体两侧均配有手动CPR,紧急状态下可快速操作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49FE384">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具备未刹车报警功能，当外部电源供电时，床体未刹车需有声音报警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05B498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床体需具有超重负载报警，确保病床的安全防护</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3A914D2">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床体下方需配有夜灯功能，便于医护人员夜间观察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BC0CE94">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床体具有可延长功能，延长尺寸≥300mm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F21C6A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床体配有尿袋挂钩，四角均需配有静脉输杆插孔</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AA4B10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可拆卸式床头、床尾板，一体吹塑成型，具有锁定装置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BD996F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床长度为≥2200毫米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D0B340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床体宽度为≤1000毫米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0C3DCBD">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5F5D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594F95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020778F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2FC9D1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05E5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4C1519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879" w:type="dxa"/>
                  <w:noWrap w:val="0"/>
                  <w:vAlign w:val="center"/>
                </w:tcPr>
                <w:p w14:paraId="5090A4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双立柱结构床体</w:t>
                  </w:r>
                </w:p>
              </w:tc>
              <w:tc>
                <w:tcPr>
                  <w:tcW w:w="1430" w:type="dxa"/>
                  <w:noWrap w:val="0"/>
                  <w:vAlign w:val="center"/>
                </w:tcPr>
                <w:p w14:paraId="767F8A7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51BE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112813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879" w:type="dxa"/>
                  <w:noWrap w:val="0"/>
                  <w:vAlign w:val="center"/>
                </w:tcPr>
                <w:p w14:paraId="018A861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防水防褥疮床垫</w:t>
                  </w:r>
                </w:p>
              </w:tc>
              <w:tc>
                <w:tcPr>
                  <w:tcW w:w="1430" w:type="dxa"/>
                  <w:noWrap w:val="0"/>
                  <w:vAlign w:val="center"/>
                </w:tcPr>
                <w:p w14:paraId="32AD7A7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7988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02D643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879" w:type="dxa"/>
                  <w:noWrap w:val="0"/>
                  <w:vAlign w:val="center"/>
                </w:tcPr>
                <w:p w14:paraId="39A91C3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带安全锁的床头和床尾护栏</w:t>
                  </w:r>
                </w:p>
              </w:tc>
              <w:tc>
                <w:tcPr>
                  <w:tcW w:w="1430" w:type="dxa"/>
                  <w:noWrap w:val="0"/>
                  <w:vAlign w:val="center"/>
                </w:tcPr>
                <w:p w14:paraId="2457518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7D59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90E3A8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879" w:type="dxa"/>
                  <w:noWrap w:val="0"/>
                  <w:vAlign w:val="center"/>
                </w:tcPr>
                <w:p w14:paraId="1E788F1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带操控键以及液晶荧光角度指示器的全包围两段式护栏</w:t>
                  </w:r>
                </w:p>
              </w:tc>
              <w:tc>
                <w:tcPr>
                  <w:tcW w:w="1430" w:type="dxa"/>
                  <w:noWrap w:val="0"/>
                  <w:vAlign w:val="center"/>
                </w:tcPr>
                <w:p w14:paraId="28489C2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0BAC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48ADEC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2879" w:type="dxa"/>
                  <w:noWrap w:val="0"/>
                  <w:vAlign w:val="center"/>
                </w:tcPr>
                <w:p w14:paraId="23DA255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背板倾斜自动回退功能</w:t>
                  </w:r>
                </w:p>
              </w:tc>
              <w:tc>
                <w:tcPr>
                  <w:tcW w:w="1430" w:type="dxa"/>
                  <w:noWrap w:val="0"/>
                  <w:vAlign w:val="center"/>
                </w:tcPr>
                <w:p w14:paraId="5E0BC79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6544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5D8009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6</w:t>
                  </w:r>
                </w:p>
              </w:tc>
              <w:tc>
                <w:tcPr>
                  <w:tcW w:w="2879" w:type="dxa"/>
                  <w:noWrap w:val="0"/>
                  <w:vAlign w:val="center"/>
                </w:tcPr>
                <w:p w14:paraId="0E9824F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刹车报警系统</w:t>
                  </w:r>
                </w:p>
              </w:tc>
              <w:tc>
                <w:tcPr>
                  <w:tcW w:w="1430" w:type="dxa"/>
                  <w:noWrap w:val="0"/>
                  <w:vAlign w:val="center"/>
                </w:tcPr>
                <w:p w14:paraId="019FA3E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0111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2E8AFE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w:t>
                  </w:r>
                </w:p>
              </w:tc>
              <w:tc>
                <w:tcPr>
                  <w:tcW w:w="2879" w:type="dxa"/>
                  <w:noWrap w:val="0"/>
                  <w:vAlign w:val="center"/>
                </w:tcPr>
                <w:p w14:paraId="3D75EC2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离床功能键</w:t>
                  </w:r>
                </w:p>
              </w:tc>
              <w:tc>
                <w:tcPr>
                  <w:tcW w:w="1430" w:type="dxa"/>
                  <w:noWrap w:val="0"/>
                  <w:vAlign w:val="center"/>
                </w:tcPr>
                <w:p w14:paraId="3BA7B2E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7A55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5CDB99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8</w:t>
                  </w:r>
                </w:p>
              </w:tc>
              <w:tc>
                <w:tcPr>
                  <w:tcW w:w="2879" w:type="dxa"/>
                  <w:noWrap w:val="0"/>
                  <w:vAlign w:val="center"/>
                </w:tcPr>
                <w:p w14:paraId="7BBD226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病床长度手动延伸系统</w:t>
                  </w:r>
                </w:p>
              </w:tc>
              <w:tc>
                <w:tcPr>
                  <w:tcW w:w="1430" w:type="dxa"/>
                  <w:noWrap w:val="0"/>
                  <w:vAlign w:val="center"/>
                </w:tcPr>
                <w:p w14:paraId="5FCA59D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0BA3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597387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9</w:t>
                  </w:r>
                </w:p>
              </w:tc>
              <w:tc>
                <w:tcPr>
                  <w:tcW w:w="2879" w:type="dxa"/>
                  <w:noWrap w:val="0"/>
                  <w:vAlign w:val="center"/>
                </w:tcPr>
                <w:p w14:paraId="7E75F26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中央第五脚轮</w:t>
                  </w:r>
                </w:p>
              </w:tc>
              <w:tc>
                <w:tcPr>
                  <w:tcW w:w="1430" w:type="dxa"/>
                  <w:noWrap w:val="0"/>
                  <w:vAlign w:val="center"/>
                </w:tcPr>
                <w:p w14:paraId="7414F7D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724A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45D683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10</w:t>
                  </w:r>
                </w:p>
              </w:tc>
              <w:tc>
                <w:tcPr>
                  <w:tcW w:w="2879" w:type="dxa"/>
                  <w:noWrap w:val="0"/>
                  <w:vAlign w:val="center"/>
                </w:tcPr>
                <w:p w14:paraId="7BEFD2A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150mm 脚轮，前后均可锁定</w:t>
                  </w:r>
                </w:p>
              </w:tc>
              <w:tc>
                <w:tcPr>
                  <w:tcW w:w="1430" w:type="dxa"/>
                  <w:noWrap w:val="0"/>
                  <w:vAlign w:val="center"/>
                </w:tcPr>
                <w:p w14:paraId="779105E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580F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E68625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11</w:t>
                  </w:r>
                </w:p>
              </w:tc>
              <w:tc>
                <w:tcPr>
                  <w:tcW w:w="2879" w:type="dxa"/>
                  <w:noWrap w:val="0"/>
                  <w:vAlign w:val="center"/>
                </w:tcPr>
                <w:p w14:paraId="5DBF24D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带照明灯的手持控制器</w:t>
                  </w:r>
                </w:p>
              </w:tc>
              <w:tc>
                <w:tcPr>
                  <w:tcW w:w="1430" w:type="dxa"/>
                  <w:noWrap w:val="0"/>
                  <w:vAlign w:val="center"/>
                </w:tcPr>
                <w:p w14:paraId="512DA43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2AF0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02F8E9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12</w:t>
                  </w:r>
                </w:p>
              </w:tc>
              <w:tc>
                <w:tcPr>
                  <w:tcW w:w="2879" w:type="dxa"/>
                  <w:noWrap w:val="0"/>
                  <w:vAlign w:val="center"/>
                </w:tcPr>
                <w:p w14:paraId="00D959D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护理人员主控制面板</w:t>
                  </w:r>
                </w:p>
              </w:tc>
              <w:tc>
                <w:tcPr>
                  <w:tcW w:w="1430" w:type="dxa"/>
                  <w:noWrap w:val="0"/>
                  <w:vAlign w:val="center"/>
                </w:tcPr>
                <w:p w14:paraId="02B1372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572C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0BEC7B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13</w:t>
                  </w:r>
                </w:p>
              </w:tc>
              <w:tc>
                <w:tcPr>
                  <w:tcW w:w="2879" w:type="dxa"/>
                  <w:noWrap w:val="0"/>
                  <w:vAlign w:val="center"/>
                </w:tcPr>
                <w:p w14:paraId="583447E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位于病床两侧的脚踏控制器</w:t>
                  </w:r>
                </w:p>
              </w:tc>
              <w:tc>
                <w:tcPr>
                  <w:tcW w:w="1430" w:type="dxa"/>
                  <w:noWrap w:val="0"/>
                  <w:vAlign w:val="center"/>
                </w:tcPr>
                <w:p w14:paraId="3E23274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612C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12A135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14</w:t>
                  </w:r>
                </w:p>
              </w:tc>
              <w:tc>
                <w:tcPr>
                  <w:tcW w:w="2879" w:type="dxa"/>
                  <w:noWrap w:val="0"/>
                  <w:vAlign w:val="center"/>
                </w:tcPr>
                <w:p w14:paraId="5F69E32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背板CPR手动控制手柄</w:t>
                  </w:r>
                </w:p>
              </w:tc>
              <w:tc>
                <w:tcPr>
                  <w:tcW w:w="1430" w:type="dxa"/>
                  <w:noWrap w:val="0"/>
                  <w:vAlign w:val="center"/>
                </w:tcPr>
                <w:p w14:paraId="32FC45A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2C2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ADBF02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15</w:t>
                  </w:r>
                </w:p>
              </w:tc>
              <w:tc>
                <w:tcPr>
                  <w:tcW w:w="2879" w:type="dxa"/>
                  <w:noWrap w:val="0"/>
                  <w:vAlign w:val="center"/>
                </w:tcPr>
                <w:p w14:paraId="5EB6551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可升降式输液杆</w:t>
                  </w:r>
                </w:p>
              </w:tc>
              <w:tc>
                <w:tcPr>
                  <w:tcW w:w="1430" w:type="dxa"/>
                  <w:noWrap w:val="0"/>
                  <w:vAlign w:val="center"/>
                </w:tcPr>
                <w:p w14:paraId="25BA2AF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r w14:paraId="370A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E98D23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16</w:t>
                  </w:r>
                </w:p>
              </w:tc>
              <w:tc>
                <w:tcPr>
                  <w:tcW w:w="2879" w:type="dxa"/>
                  <w:noWrap w:val="0"/>
                  <w:vAlign w:val="center"/>
                </w:tcPr>
                <w:p w14:paraId="7C94C69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床头四角防撞轮</w:t>
                  </w:r>
                </w:p>
              </w:tc>
              <w:tc>
                <w:tcPr>
                  <w:tcW w:w="1430" w:type="dxa"/>
                  <w:noWrap w:val="0"/>
                  <w:vAlign w:val="center"/>
                </w:tcPr>
                <w:p w14:paraId="612617A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tc>
            </w:tr>
          </w:tbl>
          <w:p w14:paraId="48A30B3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1D49E19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Ⅱ</w:t>
            </w:r>
          </w:p>
        </w:tc>
      </w:tr>
      <w:tr w14:paraId="7607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3C631E05">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8</w:t>
            </w:r>
          </w:p>
        </w:tc>
        <w:tc>
          <w:tcPr>
            <w:tcW w:w="874" w:type="dxa"/>
            <w:shd w:val="clear" w:color="auto" w:fill="auto"/>
            <w:noWrap w:val="0"/>
            <w:vAlign w:val="center"/>
          </w:tcPr>
          <w:p w14:paraId="7640BA3A">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8通道输注泵站</w:t>
            </w:r>
          </w:p>
        </w:tc>
        <w:tc>
          <w:tcPr>
            <w:tcW w:w="1005" w:type="dxa"/>
            <w:gridSpan w:val="2"/>
            <w:shd w:val="clear" w:color="auto" w:fill="auto"/>
            <w:noWrap w:val="0"/>
            <w:vAlign w:val="center"/>
          </w:tcPr>
          <w:p w14:paraId="3F57FB7A">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c>
          <w:tcPr>
            <w:tcW w:w="5620" w:type="dxa"/>
            <w:shd w:val="clear" w:color="auto" w:fill="auto"/>
            <w:noWrap w:val="0"/>
            <w:vAlign w:val="center"/>
          </w:tcPr>
          <w:p w14:paraId="0B2C19D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56BA17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输液泵和注射泵用于输注药物，达到定时、定量的监测和输液控制，减轻了重症医护的工作强度，提高了护理质量和水平。精确的输液控制避免药物浪费，减少了药物的副作用，提高临床用药的安全性和有效性。能够床旁输液管理和电源管理，实现智能化作业。</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90C9D9D">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FBE01B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1.具备8种注射模式：速度模式、时间模式、体重模式、梯度模式、序列模式、剂量时间模式、微量模式和间断给药模式；具备联机功能。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2287DC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2.不小于3.5英寸彩色显示屏，电容触摸屏技术，支持上下左右滑动操作。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73D99F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3.具备阻寒前预警提示功能，当管路压力未触发阻塞报警时，泉可自动识别压力上升并在屏幕上进行提示。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2DA0F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4.输液泵支持输血功能。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EB171D3">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6124C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（一）输液信息采集系统</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4708E4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▲1.输液信息采集系统以每2个通道为基本单位增减，最多可支持16通道，泵即插即用，与系统数据无缝连接。</w:t>
            </w:r>
          </w:p>
          <w:p w14:paraId="354B410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2.输液信息采集系统只需一根电源线，可为站内输液泵/注射泵模块集中供电。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75DC9C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3.输液信息采集系统任意输注模块之间具备联机功能，满足用户的连续输液功能需求。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73639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（二）注射泵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0E9DB1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▲1.注射精度≤±1.8%,机械精度≤±0.5%。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D653B0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2.速率范围：0.01-2300ml/h,最小步进0.01ml/h。</w:t>
            </w:r>
          </w:p>
          <w:p w14:paraId="17144F0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3.预置输液总量范围：0.01-9999.99ml。</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7B1DF0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▲4.快进流速范围：0.01-2300ml/h,具有自动和手动快进可选。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7995AC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5.可自动统计四种累计量：24h累计量、最近累计量、自定义时间段累计量、定时间隔累计量。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98F60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6.支持注射器规格：1ml、2ml、3ml、5ml、10ml、20ml、30ml、50/60ml。</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69A123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7.注射器安装后，推拉盒可自动定位并固定注射器尾夹。</w:t>
            </w:r>
          </w:p>
          <w:p w14:paraId="62B8641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8.无需额外工具或设备，可直接在注射泵上添加注射器品牌名称。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CE26A0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9.8种注射模式：速度模式、时间模式、体重模式、梯度模式、序列模式、剂量时间模式、微量模式和间断给药模式；具备联机功能。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06E900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▲10.不小于3.5英寸彩色显示屏，电容触摸屏技术，支持上下左右滑动操作。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BE35E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11.全中文软件操作界面。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5430B9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12.锁屏功能：支持自动锁屏，自动锁屏时间可调。</w:t>
            </w:r>
          </w:p>
          <w:p w14:paraId="16BA976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13.支持药物库，可储存至少5000种药物信息。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04F891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14.支持药物色彩标识，选择不同类型药物时对应的药物色彩标识自动显示在屏幕上，支持10种以上颜色。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59279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15.报警时可通过示意图片直观提示报警信息。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3C8AAA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16.在线动态压力监测，可实时显示当前压力数值。</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17.压力报警阈值至少15档可调，最低50mmHg。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C1226A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18.具备阻塞前预警提示功能，当管路压力未触发阻塞报警时，泵可自动识别压力上升并在屏幕上进行提示。</w:t>
            </w:r>
          </w:p>
          <w:p w14:paraId="6A7F165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19.具备阻塞后自动重启输液功能，短暂性阻塞触发报警后，泵检测到阻塞压力缓解时，无需人为干预，泵自动重新启动输液。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0DCE6E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20.信息储存：可存储至少3500条的历史记录。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C9EF1E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21.电池工作时间≥5小时（5ml/h）。</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5A20A6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22.防异物及进液等级同等于或优于IP33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FCC01A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（三）输液泵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C902C1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1.支持输血功能。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3D440D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2.支持临床常用输血管路，无需专用输血管路。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8B81A5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3.可升级肠内营养液输液功能。</w:t>
            </w:r>
          </w:p>
          <w:p w14:paraId="01799AA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4.输液精度≤士5%。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9ABCF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5.预置输液总量范围：0.1-9999.99ml。</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E08F42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▲6.快进流速范围：0.1-2300ml/h,具有自动和手动快进可选。</w:t>
            </w:r>
          </w:p>
          <w:p w14:paraId="723EE26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7.可自动统计四种累计量：24h累计量、最近累计量、自定义时间段累计量、定时间隔累计量。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6F7AFB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8.全自动止液夹，安装或取出输液管时，无需任何操作，止液夹可自动关闭或打开。</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537ED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9.无需额外工具或设备，可直接在输液泵添加输液器品牌名称。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2A7CA2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10.9种输液模式：速度模式、时间模式、体重模式、梯度模式、序列模式、剂量时间模式、微量模式、点滴模式、和间断给药模式；具备联机功能。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5A9FD5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▲11.不小于3.5英寸彩色显示屏，电容触摸屏技术，支持上下左右滑动操作。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FF53DF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12.全中文软件操作界面。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BB13E9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13.锁屏功能：支持自动锁屏，自动锁屏时间可调。</w:t>
            </w:r>
          </w:p>
          <w:p w14:paraId="0DA2941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14.支持药物库，可储存至少5000种药物信息。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3D7C5B">
            <w:pPr>
              <w:pStyle w:val="21"/>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15.支持药物色彩标识，选择不同类型药物时对应的药物色彩标识自动显示在屏幕上，支持10种以上颜色。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34C613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16.报警时可通过示意图片直观提示报警信息。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84A2AB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17.在线动态压力监测，可实时显示当前压力数值。</w:t>
            </w:r>
          </w:p>
          <w:p w14:paraId="3005CCF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18.压力报警阈值至少15档可调，最低50mmHg。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3E486D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19.具备阻塞前预警提示功能，当管路压力未触发阻塞报警时，泵可自动识别压力上升并在屏幕上进行提示。</w:t>
            </w:r>
          </w:p>
          <w:p w14:paraId="6364C44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20.具备阻塞后自动重启输液功能，短暂性阻塞触发报警后，泵检测到阻塞压力缓解时，无需人为干预，泵自动重新启动输液。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58C8D1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21.具备双压力传感器，可检测管路上下端的压力变化。</w:t>
            </w:r>
          </w:p>
          <w:p w14:paraId="4C8166E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▲22.具备双超声气泡检测技术，双重保障，防止气泡漏检漏报问题。</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A4377C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23.具备单个气泡和累积气泡报警功能，支持最小15μL的单个气泡报警。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D21E2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24.无需滴数传感器，泵可自动识别空瓶状态并报警。</w:t>
            </w:r>
          </w:p>
          <w:p w14:paraId="28B057A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25.信息储存：可存储至少3500条的历史记录。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96B0E8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26.电池工作时间≥5小时@25ml/h。</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FB4F66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27.防异物及进液等级性能同等于或优于IP33。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280E31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46D7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A466F6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32F4011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29447DA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4501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C94EA9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879" w:type="dxa"/>
                  <w:noWrap w:val="0"/>
                  <w:vAlign w:val="center"/>
                </w:tcPr>
                <w:p w14:paraId="5BBF308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主机</w:t>
                  </w:r>
                </w:p>
              </w:tc>
              <w:tc>
                <w:tcPr>
                  <w:tcW w:w="1430" w:type="dxa"/>
                  <w:noWrap w:val="0"/>
                  <w:vAlign w:val="center"/>
                </w:tcPr>
                <w:p w14:paraId="17DAC5A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c>
            </w:tr>
            <w:tr w14:paraId="2BE1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21DC7D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879" w:type="dxa"/>
                  <w:noWrap w:val="0"/>
                  <w:vAlign w:val="center"/>
                </w:tcPr>
                <w:p w14:paraId="0869698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注射泵</w:t>
                  </w:r>
                </w:p>
              </w:tc>
              <w:tc>
                <w:tcPr>
                  <w:tcW w:w="1430" w:type="dxa"/>
                  <w:noWrap w:val="0"/>
                  <w:vAlign w:val="center"/>
                </w:tcPr>
                <w:p w14:paraId="3ED6B3E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14台</w:t>
                  </w:r>
                </w:p>
              </w:tc>
            </w:tr>
            <w:tr w14:paraId="64D0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B82F05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879" w:type="dxa"/>
                  <w:noWrap w:val="0"/>
                  <w:vAlign w:val="center"/>
                </w:tcPr>
                <w:p w14:paraId="720AE8E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输液泵</w:t>
                  </w:r>
                </w:p>
              </w:tc>
              <w:tc>
                <w:tcPr>
                  <w:tcW w:w="1430" w:type="dxa"/>
                  <w:noWrap w:val="0"/>
                  <w:vAlign w:val="center"/>
                </w:tcPr>
                <w:p w14:paraId="302C79B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2台</w:t>
                  </w:r>
                </w:p>
              </w:tc>
            </w:tr>
            <w:tr w14:paraId="4E6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720D65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879" w:type="dxa"/>
                  <w:noWrap w:val="0"/>
                  <w:vAlign w:val="center"/>
                </w:tcPr>
                <w:p w14:paraId="664D982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支架</w:t>
                  </w:r>
                </w:p>
              </w:tc>
              <w:tc>
                <w:tcPr>
                  <w:tcW w:w="1430" w:type="dxa"/>
                  <w:noWrap w:val="0"/>
                  <w:vAlign w:val="center"/>
                </w:tcPr>
                <w:p w14:paraId="030BBBB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2台</w:t>
                  </w:r>
                </w:p>
              </w:tc>
            </w:tr>
          </w:tbl>
          <w:p w14:paraId="1671440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20309C1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Ⅲ</w:t>
            </w:r>
          </w:p>
        </w:tc>
      </w:tr>
      <w:tr w14:paraId="24FC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23AFD265">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9</w:t>
            </w:r>
          </w:p>
        </w:tc>
        <w:tc>
          <w:tcPr>
            <w:tcW w:w="874" w:type="dxa"/>
            <w:shd w:val="clear" w:color="auto" w:fill="auto"/>
            <w:noWrap w:val="0"/>
            <w:vAlign w:val="center"/>
          </w:tcPr>
          <w:p w14:paraId="1131AE2B">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有创呼吸机</w:t>
            </w:r>
          </w:p>
        </w:tc>
        <w:tc>
          <w:tcPr>
            <w:tcW w:w="1005" w:type="dxa"/>
            <w:gridSpan w:val="2"/>
            <w:shd w:val="clear" w:color="auto" w:fill="auto"/>
            <w:noWrap w:val="0"/>
            <w:vAlign w:val="center"/>
          </w:tcPr>
          <w:p w14:paraId="0178A817">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08C8FFB6">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120077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适用于成人、小儿患者通气辅助及呼吸支持，支持升级新生儿功能。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DF8BCFD">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AD0ACA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1.气动电控呼吸机，并备有空气气源，即使在没有中央气源的情况下也可以正常使用。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1BDEF7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2.具有智能同步技术，提高人机同步，具有单位理想体重输送的潮气量(TVe/IBW)的设置及监测功能。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26FFCA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3.集有创、无创与高流量氧疗功能为一体的呼吸机。</w:t>
            </w:r>
          </w:p>
          <w:p w14:paraId="016ED6B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4.的通气功能，满足临床需求。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FE1F41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5.拥有手动呼吸、吸气保持、呼气保持、智能窒息保护等智慧助手。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C3E902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D42193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（一）整机要求</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A0A735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▲1.整机为气动电控设计(空、氧双气源),支持中央供气和空气压缩机双方式驱动工作。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336C2D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strike/>
                <w:dstrike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2.主机设计使用年限≥10年。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B51EEE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（二）显示要求</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B97A1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▲1.显示屏≥15英寸彩色电容触摸屏，分辨率≥1920 *1080像素，支持手势滑动操作和戴无菌手套操作。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E7C43D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2.显示屏支持左右和上下角度调节，左右≥270度，上下≥45度，保障多角度易用。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B0DA03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3.屏幕显示：多至5道波形同屏显示，支持短趋势、动态肺图、波形、监测值同屏显示；≥4种环图，全参数显示界面和环图显示界面 ；支持大字体显示界面。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A01FFA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▲4.具备动态肺视图，能时图形化动态显示患者气道阻抗、肺顺应性、通气量等力学参数变化，动态肺视图包含肺损伤、肺塌陷风险提示。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359788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5.具备肺损伤、肺塌陷对应参数柱状图风险提示。</w:t>
            </w:r>
          </w:p>
          <w:p w14:paraId="4325833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6.支持显示历史监测参数≥90小时的趋势图、表分析，具有至少4800条报警和操作日志记。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331E73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（三）呼吸模式及功能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6DF10C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1.标配模式：容量控制/辅助通气模式V-A/C和容量同步间歇指令通气模式V-SIMV(容量模式流速波形可调方波、50%和100%递减波)；压力控制/辅助通气模式P-A/C和压力同步间歇指令通气模式P-SIM V；持续气道正压通气模式/压力支持通气模式CPAP/PSV、窒息通气模式。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765367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2.高级模式：压力调节容量控制通气(如AUTOFLOW或PRVC等)、压力调节容量控制-同步间歇指令通气模式(PRVC - SIMV)；双水平气道正压通气模式(如BIPAP或DuoLevel或BiLevel)、气道压力释放通气APRV；容量支持通气VS；自适应分钟通气AMV(或自适应支持通气ASV等以Otis公式患者最小呼吸做功为通气目标的智能通气模式)。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9E9169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3.可</w:t>
            </w:r>
            <w:r>
              <w:rPr>
                <w:rFonts w:hint="eastAsia" w:ascii="宋体" w:hAnsi="宋体" w:eastAsia="宋体" w:cs="宋体"/>
                <w:color w:val="000000" w:themeColor="text1"/>
                <w:sz w:val="21"/>
                <w:szCs w:val="21"/>
                <w:highlight w:val="none"/>
                <w14:textFill>
                  <w14:solidFill>
                    <w14:schemeClr w14:val="tx1"/>
                  </w14:solidFill>
                </w14:textFill>
              </w:rPr>
              <w:t>选配</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心肺复苏通模式(如CPRV,CPRmode等),在呼气阶段停止送气帮助排出患者肺内气体，使患者胸腔回弹时产生胸腔负压。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E44D74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4.具有电子吸气阻力阀开关(elTD),在心肺复苏通气模式(如CPRV,CPRmode等)的呼气阶段可通过电子吸气阻力阀开关(eI D)排出患者肺内气体，阻止气流进入病人肺部，来增加胸腔负压。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B45724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5.无创通气模式，包含P -A/C、P - SIM V、CPAP/PSV、DuoLevel、APRV和PSV - S/T等模式。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2F7962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6.氧疗模式：具备高流速氧疗功能，氧疗流速(≥80L/min)和氧浓度可调，并具有氧疗计时功能。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DDB308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7.呼吸同步技术(如Intell icycle,Intell iSync+),使用病人的呼吸系统特性包含时间常数等自动调节吸气触发灵敏度和呼气触发灵敏度，自动调节压力上升时间，提高人机同步性和舒适度，减少手动调节参数。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CEBD27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8.具有自动插管阻力补偿(如ATRC,TRC)功能。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E64372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9.具有静P-V图(或P-V工具),辅助医生确定最佳PEEP值。</w:t>
            </w:r>
          </w:p>
          <w:p w14:paraId="38CEE86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10.具有脱机辅助工具，用户可定制脱机指征参数并设定报警范围，提供全面的参数变化动态趋势和脱机看板，一键启动SBT(自主呼吸试验）,规范脱机筛选流程。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1AE548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 肺复张工具，提供控制性肺膨胀法(SI)进行肺复张，可设置压力和时长并一键启动，并提供历史数据回顾。</w:t>
            </w:r>
          </w:p>
          <w:p w14:paraId="49B8797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 具有待机功能并可设定病人理想体重或身高，具有单位理想体重呼气潮气量(如TVe/IBW或VTe/PBW)参数监测功能。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E5485E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 AMV通气模式，有表盘，更直观进行通气提示。</w:t>
            </w:r>
          </w:p>
          <w:p w14:paraId="3B73688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（四）设置参数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FC23B6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1.潮气量：20ml—4000ml。</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450715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2.呼吸频率：1—100/min。</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1751D8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3.吸气流速：6-180L/min。</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EB5D60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4.SIMV频率：1-60/min。</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094B71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5.吸呼比：4：1—1：10。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68CD1D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6.最大峰值流速：180L/min。</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B8B5C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7.吸气压力：1-100 cmH20。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7EE262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8.压力支持：0-100cmH2O。</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E15354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9.PEEP：0-50cmH20。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D21FE0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10.压力触发灵敏度：-20—-0.5cmH20,或OFF。</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C022F5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11.流速触发灵敏度：0.5-20L/min,或OFF。</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A03B5D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▲12.呼气触发灵敏度：Auto,1-85%。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C9CAFF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（五）监测参数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2C1B88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1.气道压力监测：气道峰压、平台压、平均压、呼气末正压、驱动压等参数监测。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6EC9BC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2.要求可以监测驱动压，定义为：在机械通气中作用在呼吸系统的驱动压力，是平台压与呼气末正压的差。范围：0～120cmH2O。</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5C616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3.分钟通气量监测：呼气分钟通气量、吸气分钟通气量、自主呼吸分钟通气量、分钟泄漏量、气体泄漏百分比等参数监测。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D93FD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4.潮气量监测：吸入潮气量、呼出潮气量、自主呼吸潮气量、单位理想体重呼出潮气量。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BBC64B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5.呼吸频率监测：总呼吸频率、自主呼吸频率、机控呼吸频率。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062221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6.肺力学参数监测：吸气阻力、呼气阻力、静态顺应性、动态顺应性、时间常数、总呼吸功、病人呼吸功、机器呼吸功、附加功等参数监测。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649D99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7.实时监测压力-时间曲线形态，并量化为牵张指数Stress Index辅助临床判断与决策。</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6C8D8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8.实时监测压力/容积环形态，并量化为肺过度膨胀系数C20/C辅助临床判断与决策。</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8C29B91">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（六）报警参数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1376AA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1.具有智能逻辑判断及报警链管理，报警可采用图形化和文字指引进行故障提示。气道压力：过高/过低报警。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2.分钟通气量：过高/过低报警。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A11933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3.潮气量：过高/过低报警。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AF283C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4.总呼吸频率：过高/过低报警。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5A6CE3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5.窒息报警，时间可设置(5-60s)。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ADCB10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（七）系统功能要求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68E107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1.病人信息，当前的设置参数、报警限和趋势，日志等数据可导出。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FBE420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2.具备截屏U盘导出功能，可缓存≥50张屏幕文件。</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3.实时气源压力电子显示。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00946C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4.具备一体化模块插件箱，便于呼吸机功能升级和扩展；可兼容原装同品牌常用监护模块，支持升级旁流CO2模块和SpO2模块监测，即插即用。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D0F2BB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5.≥90分钟内置后备可充电锂电池，电池总剩余电量能显示在屏幕上。</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13EEF9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6.吸气阀、呼气阀组件可拆卸，并能高温高压蒸汽消毒(≥134℃),以防止院内交叉感染。</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BCCDAB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7.具有锁屏功能，漏气自动补偿，管道的顺应性和BTPS补偿功能。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004A4E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8.提供机器操作培训材料，包括但不限于：操作手册，快速指南，操作视频等。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3F0DC3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（八）信息化功能要求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F0521C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1.具备VGA扩展显示、RS232接口、网络接口、USB接口、护士呼叫。</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F6776B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2.支持与床旁监护仪，输注泵，床旁超声等设备同网络连接到护士站中央站，并实现同屏显示多品类设备的参数，波形和报警信息。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B569AA6">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6845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909704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371637E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7C94EB8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3372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C8B16C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526AA5E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主机</w:t>
                  </w:r>
                </w:p>
              </w:tc>
              <w:tc>
                <w:tcPr>
                  <w:tcW w:w="1430" w:type="dxa"/>
                  <w:noWrap w:val="0"/>
                  <w:vAlign w:val="center"/>
                </w:tcPr>
                <w:p w14:paraId="21A6DC3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075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759653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7CEE662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台车</w:t>
                  </w:r>
                </w:p>
              </w:tc>
              <w:tc>
                <w:tcPr>
                  <w:tcW w:w="1430" w:type="dxa"/>
                  <w:noWrap w:val="0"/>
                  <w:vAlign w:val="center"/>
                </w:tcPr>
                <w:p w14:paraId="69A9C07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2CD8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8949DA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879" w:type="dxa"/>
                  <w:noWrap w:val="0"/>
                  <w:vAlign w:val="center"/>
                </w:tcPr>
                <w:p w14:paraId="7AE3B0B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三芯电源线</w:t>
                  </w:r>
                </w:p>
              </w:tc>
              <w:tc>
                <w:tcPr>
                  <w:tcW w:w="1430" w:type="dxa"/>
                  <w:noWrap w:val="0"/>
                  <w:vAlign w:val="center"/>
                </w:tcPr>
                <w:p w14:paraId="052A93F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r w14:paraId="1AD7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9F5B8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879" w:type="dxa"/>
                  <w:noWrap w:val="0"/>
                  <w:vAlign w:val="center"/>
                </w:tcPr>
                <w:p w14:paraId="67951F9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氧气气源软管(国标3M)</w:t>
                  </w:r>
                </w:p>
              </w:tc>
              <w:tc>
                <w:tcPr>
                  <w:tcW w:w="1430" w:type="dxa"/>
                  <w:noWrap w:val="0"/>
                  <w:vAlign w:val="center"/>
                </w:tcPr>
                <w:p w14:paraId="7605B6E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r w14:paraId="654A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CFC574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2879" w:type="dxa"/>
                  <w:noWrap w:val="0"/>
                  <w:vAlign w:val="center"/>
                </w:tcPr>
                <w:p w14:paraId="08E4449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空气气源软管(国标3M)</w:t>
                  </w:r>
                </w:p>
              </w:tc>
              <w:tc>
                <w:tcPr>
                  <w:tcW w:w="1430" w:type="dxa"/>
                  <w:noWrap w:val="0"/>
                  <w:vAlign w:val="center"/>
                </w:tcPr>
                <w:p w14:paraId="06B2EE7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r w14:paraId="6CE9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4A5103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2879" w:type="dxa"/>
                  <w:noWrap w:val="0"/>
                  <w:vAlign w:val="center"/>
                </w:tcPr>
                <w:p w14:paraId="2848219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成人模拟肺</w:t>
                  </w:r>
                </w:p>
              </w:tc>
              <w:tc>
                <w:tcPr>
                  <w:tcW w:w="1430" w:type="dxa"/>
                  <w:noWrap w:val="0"/>
                  <w:vAlign w:val="center"/>
                </w:tcPr>
                <w:p w14:paraId="7B7DC66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1个</w:t>
                  </w:r>
                </w:p>
              </w:tc>
            </w:tr>
            <w:tr w14:paraId="0124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D09038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p>
              </w:tc>
              <w:tc>
                <w:tcPr>
                  <w:tcW w:w="2879" w:type="dxa"/>
                  <w:noWrap w:val="0"/>
                  <w:vAlign w:val="center"/>
                </w:tcPr>
                <w:p w14:paraId="0014297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湿化器</w:t>
                  </w:r>
                </w:p>
              </w:tc>
              <w:tc>
                <w:tcPr>
                  <w:tcW w:w="1430" w:type="dxa"/>
                  <w:noWrap w:val="0"/>
                  <w:vAlign w:val="center"/>
                </w:tcPr>
                <w:p w14:paraId="74F100A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1个</w:t>
                  </w:r>
                </w:p>
              </w:tc>
            </w:tr>
            <w:tr w14:paraId="0A8E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9471BD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2879" w:type="dxa"/>
                  <w:noWrap w:val="0"/>
                  <w:vAlign w:val="center"/>
                </w:tcPr>
                <w:p w14:paraId="775CF73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氧疗鼻塞导管(中)</w:t>
                  </w:r>
                </w:p>
              </w:tc>
              <w:tc>
                <w:tcPr>
                  <w:tcW w:w="1430" w:type="dxa"/>
                  <w:noWrap w:val="0"/>
                  <w:vAlign w:val="center"/>
                </w:tcPr>
                <w:p w14:paraId="3D6B671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r w14:paraId="388E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43000D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p>
              </w:tc>
              <w:tc>
                <w:tcPr>
                  <w:tcW w:w="2879" w:type="dxa"/>
                  <w:noWrap w:val="0"/>
                  <w:vAlign w:val="center"/>
                </w:tcPr>
                <w:p w14:paraId="74FE803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机械臂</w:t>
                  </w:r>
                </w:p>
              </w:tc>
              <w:tc>
                <w:tcPr>
                  <w:tcW w:w="1430" w:type="dxa"/>
                  <w:noWrap w:val="0"/>
                  <w:vAlign w:val="center"/>
                </w:tcPr>
                <w:p w14:paraId="7FE2703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bl>
          <w:p w14:paraId="148C753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5E15DD5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Ⅲ</w:t>
            </w:r>
          </w:p>
        </w:tc>
      </w:tr>
      <w:tr w14:paraId="58DE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1A170427">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10</w:t>
            </w:r>
          </w:p>
        </w:tc>
        <w:tc>
          <w:tcPr>
            <w:tcW w:w="874" w:type="dxa"/>
            <w:shd w:val="clear" w:color="auto" w:fill="auto"/>
            <w:noWrap w:val="0"/>
            <w:vAlign w:val="center"/>
          </w:tcPr>
          <w:p w14:paraId="596B4D47">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颅内压检测分析仪（无创）</w:t>
            </w:r>
          </w:p>
        </w:tc>
        <w:tc>
          <w:tcPr>
            <w:tcW w:w="1005" w:type="dxa"/>
            <w:gridSpan w:val="2"/>
            <w:shd w:val="clear" w:color="auto" w:fill="auto"/>
            <w:noWrap w:val="0"/>
            <w:vAlign w:val="center"/>
          </w:tcPr>
          <w:p w14:paraId="7A622E80">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262FB00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D69B10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颅内高压是引起颅内疾病患者死亡的常见原因，及时、准确地掌握患者颅内压的水平和定量诊断，是临床治疗至关重要的一步。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颅内压检测分析仪（无创）具有床边无创、重复操作、简单无风险等特点，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在有颅高压患者将要发生脑疝前，有效简单重复安全去监测颅内压变化，从而指导临床进行积极的早期干预治疗。</w:t>
            </w:r>
          </w:p>
          <w:p w14:paraId="6A512B3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465456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1.主机与推车一体式设计。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7AD403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2.检测指标：颅内压值，直接数显。</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7C621D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3.颅内压检测范围：70mmH20～1200mmH20。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799CAE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4.检测时间：≤1分钟或连续检测。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F71A2D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5.临床试验：平均误差≤8%。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5EF017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6.操作平台：Windows全中文操作系统。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89B966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7.显示器：≤19寸彩色液晶显示器。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E8AA1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8.当网电源断开时，由内部电源供电。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A07312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9.打印机：配置激光打印机。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157319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10.刺激光源频率：≥0.25Hz～1.5Hz可调。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53035A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11.脉冲触发宽度：≥1ms～900ms可调。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388F5D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12.发光亮度范围：≥30000cd/m²。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2C7EF3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13.光照度范围：≥0～8000Lux。</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16F425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14.放大倍数≥20000。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0B684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15.共模抑制比CMRR≥126db。</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33A372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16.带宽：≥0.4Hz～400Hz。</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7927AF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17.零点地悬浮技术：无需接地，便于移动。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F97734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18.可以按病人姓名、检测医生等信息查询功能。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4277C3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19.脑灌注压换算功能。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0E4E81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20.电极安放效果自动检测功能。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B15489E">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1CE6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EAF282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1B2ACA7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174E1E6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288F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10EA48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3E8B16B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颅内压主机</w:t>
                  </w:r>
                </w:p>
              </w:tc>
              <w:tc>
                <w:tcPr>
                  <w:tcW w:w="1430" w:type="dxa"/>
                  <w:noWrap w:val="0"/>
                  <w:vAlign w:val="center"/>
                </w:tcPr>
                <w:p w14:paraId="267CC5B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5F03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D7D4EC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64D7743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激光打印机</w:t>
                  </w:r>
                </w:p>
              </w:tc>
              <w:tc>
                <w:tcPr>
                  <w:tcW w:w="1430" w:type="dxa"/>
                  <w:noWrap w:val="0"/>
                  <w:vAlign w:val="center"/>
                </w:tcPr>
                <w:p w14:paraId="4E16230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3F69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60B7E2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879" w:type="dxa"/>
                  <w:noWrap w:val="0"/>
                  <w:vAlign w:val="center"/>
                </w:tcPr>
                <w:p w14:paraId="7E6568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眼罩</w:t>
                  </w:r>
                </w:p>
              </w:tc>
              <w:tc>
                <w:tcPr>
                  <w:tcW w:w="1430" w:type="dxa"/>
                  <w:noWrap w:val="0"/>
                  <w:vAlign w:val="center"/>
                </w:tcPr>
                <w:p w14:paraId="097A128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2付</w:t>
                  </w:r>
                </w:p>
              </w:tc>
            </w:tr>
            <w:tr w14:paraId="72BD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F8A47A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879" w:type="dxa"/>
                  <w:noWrap w:val="0"/>
                  <w:vAlign w:val="center"/>
                </w:tcPr>
                <w:p w14:paraId="1B48F8B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脑电极</w:t>
                  </w:r>
                </w:p>
              </w:tc>
              <w:tc>
                <w:tcPr>
                  <w:tcW w:w="1430" w:type="dxa"/>
                  <w:noWrap w:val="0"/>
                  <w:vAlign w:val="center"/>
                </w:tcPr>
                <w:p w14:paraId="03BB548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2付</w:t>
                  </w:r>
                </w:p>
              </w:tc>
            </w:tr>
            <w:tr w14:paraId="737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55E7DF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2879" w:type="dxa"/>
                  <w:noWrap w:val="0"/>
                  <w:vAlign w:val="center"/>
                </w:tcPr>
                <w:p w14:paraId="3C31992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2.9m电源线</w:t>
                  </w:r>
                </w:p>
              </w:tc>
              <w:tc>
                <w:tcPr>
                  <w:tcW w:w="1430" w:type="dxa"/>
                  <w:noWrap w:val="0"/>
                  <w:vAlign w:val="center"/>
                </w:tcPr>
                <w:p w14:paraId="6E35C4B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r w14:paraId="0C26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E52FEF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2879" w:type="dxa"/>
                  <w:noWrap w:val="0"/>
                  <w:vAlign w:val="center"/>
                </w:tcPr>
                <w:p w14:paraId="258BCAA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电极清洁刷</w:t>
                  </w:r>
                </w:p>
              </w:tc>
              <w:tc>
                <w:tcPr>
                  <w:tcW w:w="1430" w:type="dxa"/>
                  <w:noWrap w:val="0"/>
                  <w:vAlign w:val="center"/>
                </w:tcPr>
                <w:p w14:paraId="322C217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1把</w:t>
                  </w:r>
                </w:p>
              </w:tc>
            </w:tr>
          </w:tbl>
          <w:p w14:paraId="67406F50">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3576DF2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792D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0FD32BDB">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11</w:t>
            </w:r>
          </w:p>
        </w:tc>
        <w:tc>
          <w:tcPr>
            <w:tcW w:w="874" w:type="dxa"/>
            <w:shd w:val="clear" w:color="auto" w:fill="auto"/>
            <w:noWrap w:val="0"/>
            <w:vAlign w:val="center"/>
          </w:tcPr>
          <w:p w14:paraId="5B94B195">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多参数脑科监护仪（有创）</w:t>
            </w:r>
          </w:p>
        </w:tc>
        <w:tc>
          <w:tcPr>
            <w:tcW w:w="1005" w:type="dxa"/>
            <w:gridSpan w:val="2"/>
            <w:shd w:val="clear" w:color="auto" w:fill="auto"/>
            <w:noWrap w:val="0"/>
            <w:vAlign w:val="center"/>
          </w:tcPr>
          <w:p w14:paraId="52AC912E">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1FE6590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A54035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适用于成人、前囟门未闭合的新生儿和婴儿。ICP监测可早期发现颅内压改变，早期予以处理。持续、动态的ICP监测。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C9A04B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颅内压监测适应症：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EBC63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1.颅脑损伤，尤其是重型颅脑损伤的病人。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73336F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2.脑肿瘤和脑血管病术后的病人。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41744F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3.有颅内占位性病变和脑水肿可能的病人。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5AF6C3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4.有脑出血倾向的病人。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554B553">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0622CA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1.技术指标：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5F6682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≥彩色10寸液晶显示，具有触屏功能。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905C68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）Windows系统操作，全中文操作界面，有大字体显示方式，能满足各种复杂的 监测环境，安全可靠稳定长时间运行。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73B4EE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）颅内压趋势回放(回放速度可调、可查)。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B6D598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）支持硬膜外/下颅内压监测、脑室内颅内压监测、新生儿\婴幼儿颅内压监测、 腰大池颅内压监测、灌注压监测。</w:t>
            </w:r>
          </w:p>
          <w:p w14:paraId="25534E9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）双USB接口支持数据导入/导出。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E514FC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）主机使用寿命≥10年。</w:t>
            </w:r>
          </w:p>
          <w:p w14:paraId="33DD650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2.颅内压(ICP)适用人群：成人、前囟门未闭合的新生儿和婴儿</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5F3745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（1）测量方式：压力平衡式测量。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AA5326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（2）测量参数：颅内压。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3A4323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（3）测量范围：-5 kPa～+20kPa。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9841EB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（4）报警范围：上限0kPa～+20kPa。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E21991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（5）单  位：mmHg/kPa可选。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0C60B6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（6）误  差：≤1mmHg/0.1kPa。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CEB13B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（7）分辨率：1mmHg/0.1kPa。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EA2A7A3">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3.无创血压(NIBP)适用人群：成人(三岁以上小儿)</w:t>
            </w:r>
          </w:p>
          <w:p w14:paraId="045BB907">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（1）测量方式：振荡法自动测量。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D95746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（2）测量参数：收缩压/舒张压/平均压/脉搏。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6B37CB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（3）工作模式：手动/自动/连续。</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BF29A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（4）周期测量间隔：1min～255min循环可调。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A5D1AF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（5）平均测量时间：＜30s。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84CE52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（6）单位：mmHg/kPa可选。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57F4B5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（7）测量范围：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5441F1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①收缩压：6.7kPa～32.0kPa(50mmHg～240mmHg)。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②平均压：4.0kPa～26.6kPa(30mmHg～200mmHg)。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③舒张压：2.7kPa～24.0kPa(20mmHg～180mmHg)。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（8）误差范围：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403EA5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①最大平均误差±0.67 kPa(±5 mmHg)。</w:t>
            </w:r>
          </w:p>
          <w:p w14:paraId="11BC0BA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②最大标准偏差1.067 kPa(8 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42C657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（9）报警范围：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9968A3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①收缩压：上限：6.8kPa～32.0kPa(51mmHg～240mmHg)，下限：6.7kPa～31.9kPa(50mmHg～239mmHg)。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C656B4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②平均压：上限：4.1kPa～26.6kPa(31mmHg～200mmHg)，下限：4.0kPa～26.5kPa(30mmHg～199mmHg)。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1EDC94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③舒张压：上限：2.8kPa～24.0kPa(21mmHg～180mmHg)，下限：2.7kPa～23.9kPa(20mmHg～179mmHg)。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A4F0F1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④分辨率：1mmHg/0.1kPa。 </w:t>
            </w:r>
          </w:p>
          <w:p w14:paraId="0C66DB8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4.脉搏(PULSE)适用人群：成人(三岁以上小儿)</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p>
          <w:p w14:paraId="2B2419F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（1）测量范围：40bpm～235bpm。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8B0263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（2）报警范围：上限41bpm～235bpm。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E9B0ED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下限40bpm～234bpm。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F20C595">
            <w:pPr>
              <w:keepNext w:val="0"/>
              <w:keepLines/>
              <w:pageBreakBefore w:val="0"/>
              <w:widowControl w:val="0"/>
              <w:numPr>
                <w:ilvl w:val="0"/>
                <w:numId w:val="5"/>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分辨率：1bpm。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A3D8A53">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5.灌注压Perfusion pressure 适用人群：成人</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p>
          <w:p w14:paraId="34E10079">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（1）测量范围：由血压的平均值和颅内压计算而得，其测量范围取决于血压和颅内 压的测量范围。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387117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（2）报警范围：下限0kPa～15kPa。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97CC1E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（3）分辨率：1mmHg/0.1kPa。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5AD535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6.标准配置：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颅内压探头1套。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331DEC0">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0218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5531CC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336E4CD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61527D2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4E9E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DC228F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223365F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多参数脑科监测系统主机</w:t>
                  </w:r>
                </w:p>
              </w:tc>
              <w:tc>
                <w:tcPr>
                  <w:tcW w:w="1430" w:type="dxa"/>
                  <w:noWrap w:val="0"/>
                  <w:vAlign w:val="center"/>
                </w:tcPr>
                <w:p w14:paraId="28617D1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43F7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12BB81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7E4F981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颅内压光纤探头</w:t>
                  </w:r>
                </w:p>
              </w:tc>
              <w:tc>
                <w:tcPr>
                  <w:tcW w:w="1430" w:type="dxa"/>
                  <w:noWrap w:val="0"/>
                  <w:vAlign w:val="center"/>
                </w:tcPr>
                <w:p w14:paraId="7FA73E9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1套</w:t>
                  </w:r>
                </w:p>
              </w:tc>
            </w:tr>
            <w:tr w14:paraId="68B4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E3A498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879" w:type="dxa"/>
                  <w:noWrap w:val="0"/>
                  <w:vAlign w:val="center"/>
                </w:tcPr>
                <w:p w14:paraId="680D2A0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成人血压袖套组件</w:t>
                  </w:r>
                </w:p>
              </w:tc>
              <w:tc>
                <w:tcPr>
                  <w:tcW w:w="1430" w:type="dxa"/>
                  <w:noWrap w:val="0"/>
                  <w:vAlign w:val="center"/>
                </w:tcPr>
                <w:p w14:paraId="176AB19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1套</w:t>
                  </w:r>
                </w:p>
              </w:tc>
            </w:tr>
            <w:tr w14:paraId="63F2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AECB83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879" w:type="dxa"/>
                  <w:noWrap w:val="0"/>
                  <w:vAlign w:val="center"/>
                </w:tcPr>
                <w:p w14:paraId="2E1E89E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电源线</w:t>
                  </w:r>
                </w:p>
              </w:tc>
              <w:tc>
                <w:tcPr>
                  <w:tcW w:w="1430" w:type="dxa"/>
                  <w:noWrap w:val="0"/>
                  <w:vAlign w:val="center"/>
                </w:tcPr>
                <w:p w14:paraId="4DD2DD6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r w14:paraId="4539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D580CC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2879" w:type="dxa"/>
                  <w:noWrap w:val="0"/>
                  <w:vAlign w:val="center"/>
                </w:tcPr>
                <w:p w14:paraId="1E647E6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接地线</w:t>
                  </w:r>
                </w:p>
              </w:tc>
              <w:tc>
                <w:tcPr>
                  <w:tcW w:w="1430" w:type="dxa"/>
                  <w:noWrap w:val="0"/>
                  <w:vAlign w:val="center"/>
                </w:tcPr>
                <w:p w14:paraId="60C4961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bl>
          <w:p w14:paraId="2723B67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2610994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Ⅲ</w:t>
            </w:r>
          </w:p>
        </w:tc>
      </w:tr>
      <w:tr w14:paraId="5BCF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7796D63B">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12</w:t>
            </w:r>
          </w:p>
        </w:tc>
        <w:tc>
          <w:tcPr>
            <w:tcW w:w="874" w:type="dxa"/>
            <w:shd w:val="clear" w:color="auto" w:fill="auto"/>
            <w:noWrap w:val="0"/>
            <w:vAlign w:val="center"/>
          </w:tcPr>
          <w:p w14:paraId="261EA760">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背部脊柱诊疗系统</w:t>
            </w:r>
          </w:p>
        </w:tc>
        <w:tc>
          <w:tcPr>
            <w:tcW w:w="1005" w:type="dxa"/>
            <w:gridSpan w:val="2"/>
            <w:shd w:val="clear" w:color="auto" w:fill="auto"/>
            <w:noWrap w:val="0"/>
            <w:vAlign w:val="center"/>
          </w:tcPr>
          <w:p w14:paraId="05F2C89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70BC140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EDFCDA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背部脊柱诊疗系统主要用于改善脊柱侧弯引起的脊柱两侧的肌肉失衡，可达到训练强化肌肉、按摩放松肌肉、快速治疗疼痛的作用。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6BA6D2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DFD84F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1.含患者管理系统、平衡校准系统、智能处方系统。</w:t>
            </w:r>
          </w:p>
          <w:p w14:paraId="08DA8FD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2.配备患者建档功能，含一定数量的患者存贮功能。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3.含治疗管理卡使用功能。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C467BE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4.可根据患者身高差异选择治疗尺寸大小的功能。</w:t>
            </w:r>
          </w:p>
          <w:p w14:paraId="79603F8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5.设备可对每个电极进行强度调节的功能。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F6A645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6.设备内置较多治疗处方，同时能自定义治疗处方。</w:t>
            </w:r>
          </w:p>
          <w:p w14:paraId="263365B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7.可根据患者情况能在治疗期时调节治疗强度。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6BF803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8.配备对当前治疗程序的序列具有解读功能。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5B02F3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9.手持柄和控制台可调节治疗强度、暂停或停止治疗的功能。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6326D2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10.含疼痛治疗功能：可以对患者整个背部或者颈椎、胸椎、腰椎的局部进行治疗。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B51E19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11.含肌肉训练功能：可以对患者整个背部的肌肉进行训练，也可以进行单独部位的肌肉进行训练。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40984F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12.肌肉按摩功能：含多种多部位的肌肉按摩功能。</w:t>
            </w:r>
          </w:p>
          <w:p w14:paraId="3B90E82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13.含自定义处方功能模块：可将疼痛治疗功能模块、肌肉训练功能模块、肌肉放松功能模块，肌肉按摩功能模块里面的单独程序进行自由组合。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3E8FC1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14.含热疗功能：温度能在20℃-40℃之间调节温度。</w:t>
            </w:r>
          </w:p>
          <w:p w14:paraId="7F2F15B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7046F2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1.输出主频率：2000Hz至6000Hz可调。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34EF0D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2.调制频率：低频调制频率范围为2-100Hz。</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2C768E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3.输出波形：双阶段性对称矩形。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180A5E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4.最大电流：约0.9A(包括加热和刺激)。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854859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5.可进行最大输入功率。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114509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6.含电源熔断器。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84C7AC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7.含额定负载阻抗。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51CDBF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8.含最大输出电压源峰值。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D9654F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9.可调整幅度。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2E833B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10.输出电源稳定度：不同负载下的输出电源变化率应不大于10%。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78897C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11.能够实现交流电源与直流电源的转换。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63C76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76EA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74866C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067B1CA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22F5DA5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03D6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F4F7E5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0DF8E39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w:t>
                  </w:r>
                </w:p>
              </w:tc>
              <w:tc>
                <w:tcPr>
                  <w:tcW w:w="1430" w:type="dxa"/>
                  <w:noWrap w:val="0"/>
                  <w:vAlign w:val="center"/>
                </w:tcPr>
                <w:p w14:paraId="1FC5AE1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48B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CD87E9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13DAF7B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手持控制器</w:t>
                  </w:r>
                </w:p>
              </w:tc>
              <w:tc>
                <w:tcPr>
                  <w:tcW w:w="1430" w:type="dxa"/>
                  <w:noWrap w:val="0"/>
                  <w:vAlign w:val="center"/>
                </w:tcPr>
                <w:p w14:paraId="3CE48BB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01F0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ECCD4D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879" w:type="dxa"/>
                  <w:noWrap w:val="0"/>
                  <w:vAlign w:val="center"/>
                </w:tcPr>
                <w:p w14:paraId="712D357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刺激垫</w:t>
                  </w:r>
                </w:p>
              </w:tc>
              <w:tc>
                <w:tcPr>
                  <w:tcW w:w="1430" w:type="dxa"/>
                  <w:noWrap w:val="0"/>
                  <w:vAlign w:val="center"/>
                </w:tcPr>
                <w:p w14:paraId="3311E4E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05F7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563776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879" w:type="dxa"/>
                  <w:noWrap w:val="0"/>
                  <w:vAlign w:val="center"/>
                </w:tcPr>
                <w:p w14:paraId="0107CD11">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相关连接线</w:t>
                  </w:r>
                </w:p>
              </w:tc>
              <w:tc>
                <w:tcPr>
                  <w:tcW w:w="1430" w:type="dxa"/>
                  <w:noWrap w:val="0"/>
                  <w:vAlign w:val="center"/>
                </w:tcPr>
                <w:p w14:paraId="203B7E9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bl>
          <w:p w14:paraId="0D026EC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1196595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2950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6FA749FF">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13</w:t>
            </w:r>
          </w:p>
        </w:tc>
        <w:tc>
          <w:tcPr>
            <w:tcW w:w="874" w:type="dxa"/>
            <w:shd w:val="clear" w:color="auto" w:fill="auto"/>
            <w:noWrap w:val="0"/>
            <w:vAlign w:val="center"/>
          </w:tcPr>
          <w:p w14:paraId="79558515">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气囊式体外反搏系统</w:t>
            </w:r>
          </w:p>
        </w:tc>
        <w:tc>
          <w:tcPr>
            <w:tcW w:w="1005" w:type="dxa"/>
            <w:gridSpan w:val="2"/>
            <w:shd w:val="clear" w:color="auto" w:fill="auto"/>
            <w:noWrap w:val="0"/>
            <w:vAlign w:val="center"/>
          </w:tcPr>
          <w:p w14:paraId="7D9C44AA">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1CAEB1C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E713C1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1.触发模式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F1D412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（1）心电R 波正负触发。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2035C2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（2）满足慢性房颤患者治疗需求。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07851B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（3）反搏比率1：1或1：2可调，触发行程40-120+1bmp。</w:t>
            </w:r>
          </w:p>
          <w:p w14:paraId="3A948E5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2.机械部分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5A353A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（1）设备具备有超静音设计，整机噪音≤65db（A）。</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（2）空气压力泵：采用原装空气压力泵，节能高效。</w:t>
            </w:r>
          </w:p>
          <w:p w14:paraId="67B8FDD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（3）具有心电、血氧、血压、系统控制功能。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3.压力参数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6E7BDF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（1）治疗压力单位以“毫米汞柱”和“兆帕斯卡”双显示，临床操作治疗压力时单位直接换算；压力调控范围75-300mmHg,可以调节高低，每次加或减 5mmHg。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（2）根据患者不同心率，选择不同的保压有助于提高治疗效果。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655596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4.气囊参数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C65C5A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（1）卡扣式强化式治疗外囊套，材料环保耐用，容易包裹。</w:t>
            </w:r>
          </w:p>
          <w:p w14:paraId="5F9522C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（2）复合弹性内囊充气受力均衡，增加挤压效率，减少挤压疼痛，环保耐用。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2F353F6">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二、一般技术参数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C7B7B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1.心电参数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1AE637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（1）心电信号增益：四级增益，共模抑制比＞80dB,心电检出门限不大于 0.25mV。</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2D3479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（2）心电导联：标准三导联，心电波形采用滚动推进式显示，具有连续性和可追溯性。</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AF7870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（3）心率显示：35次/min～165次/min时，心率显示误差不大于2次/min。</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10BC81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（4）滤波技术：50/60 Hz高低通滤波。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B4DAC2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（5）心电信号经过工频滤波及抗基线飘移处理，信号稳定抗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09EE89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2.脉搏参数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BFAD49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（1）血氧饱和度显示范围：70-100%,精度+2%。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54F93D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（2）脉率显示范围：30次/min～250次/min时，精度+2%。</w:t>
            </w:r>
          </w:p>
          <w:p w14:paraId="5921EFD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（3）脉搏血氧部分符合《中华人民共和国医药行业标准YY0784-2010/ISO9919:2005》第50.101.1条要求：脉搏血氧模块、血氧探头及延长线配套 经过血氧模块临床准确性试验测试。</w:t>
            </w:r>
          </w:p>
          <w:p w14:paraId="022154B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3.血压参数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EFACEF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（1）压力显示范围：0-300mmHg,精度±3mmHg,分辨率1mmHg。</w:t>
            </w:r>
          </w:p>
          <w:p w14:paraId="06CEBCD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（2）血压测量范围和测量精度：收缩压：40mmHg～270mmHg ；舒张压：10mmHg～210mmHg：测量精度：小于± 5mmHg。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EDCB43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（3）压力达到300mmHg时，急速排气保护，排气时间不大于10S。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35F641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（4）治疗前或后设备配带血压在线监测模式设计，监测数据信息可以自动录入病人管理系统。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77CFC4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4.界面显示参数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CB55FE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（1）采用≥18英寸高分辨率电容触摸工级显示器，稳定性及灵敏度好，寿命长，无闪烁，大视角显示。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14298E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（2）显示内容：脉搏波形、D/S峰值比、面积比、心电波形和心率值、数据 库、收缩压及舒张压等参数。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8624E8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5.多重保护措施及保护显示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F0596E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（1）过早充气和过迟排气保护，停机后电磁阀延续排气。</w:t>
            </w:r>
          </w:p>
          <w:p w14:paraId="6024AE6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（2）压力过高自动保护及心电电极脱落保护功能，并弹出提示消息框界面显示。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565B4E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（3）血压袖带压力保护：成人模式袖带压(297mmHg±3mmHg),袖带自动泄压。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361136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6.软件部分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B338B6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（1）时间设定：治疗时间可以设定5到60分钟，治疗完成后自动停机。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7B4D41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（2）充、排气点辅助设定系统：I/D AID系统辅助操作者设定最佳充、排气点，反搏舒张期波形自动标识和显示。</w:t>
            </w:r>
          </w:p>
          <w:p w14:paraId="15CE24A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（3）病人管理系统：病人治疗信息可存储、分析、输出、打印。</w:t>
            </w:r>
          </w:p>
          <w:p w14:paraId="3540553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2"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7.网络部分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096F59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strike/>
                <w:dstrike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远程网络技术操作指导：设备操作与维护指导、远程设备软件升级指导。</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9321198">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4DBB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9C2486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323FED7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7C3EA9E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69F1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D8DDA2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4EE2231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床体：内含空压机，气罐，单片机控制系统，电磁阀(6个为一组),气压自动调节器</w:t>
                  </w:r>
                </w:p>
              </w:tc>
              <w:tc>
                <w:tcPr>
                  <w:tcW w:w="1430" w:type="dxa"/>
                  <w:noWrap w:val="0"/>
                  <w:vAlign w:val="center"/>
                </w:tcPr>
                <w:p w14:paraId="3867E79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1张</w:t>
                  </w:r>
                </w:p>
              </w:tc>
            </w:tr>
            <w:tr w14:paraId="45A0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6218A9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1D9D875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触摸平板电脑装置：内含计算机控制系统、心电模块、血氧模块血压模块</w:t>
                  </w:r>
                </w:p>
              </w:tc>
              <w:tc>
                <w:tcPr>
                  <w:tcW w:w="1430" w:type="dxa"/>
                  <w:noWrap w:val="0"/>
                  <w:vAlign w:val="center"/>
                </w:tcPr>
                <w:p w14:paraId="2B1DE1B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1块</w:t>
                  </w:r>
                </w:p>
              </w:tc>
            </w:tr>
            <w:tr w14:paraId="72D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AB6390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879" w:type="dxa"/>
                  <w:noWrap w:val="0"/>
                  <w:vAlign w:val="center"/>
                </w:tcPr>
                <w:p w14:paraId="47D4FFD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外囊</w:t>
                  </w:r>
                </w:p>
              </w:tc>
              <w:tc>
                <w:tcPr>
                  <w:tcW w:w="1430" w:type="dxa"/>
                  <w:noWrap w:val="0"/>
                  <w:vAlign w:val="center"/>
                </w:tcPr>
                <w:p w14:paraId="0923368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S码1套，L码1套</w:t>
                  </w:r>
                </w:p>
              </w:tc>
            </w:tr>
            <w:tr w14:paraId="1D3D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4D44C6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879" w:type="dxa"/>
                  <w:noWrap w:val="0"/>
                  <w:vAlign w:val="center"/>
                </w:tcPr>
                <w:p w14:paraId="3D4DFEEE">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内囊</w:t>
                  </w:r>
                </w:p>
              </w:tc>
              <w:tc>
                <w:tcPr>
                  <w:tcW w:w="1430" w:type="dxa"/>
                  <w:noWrap w:val="0"/>
                  <w:vAlign w:val="center"/>
                </w:tcPr>
                <w:p w14:paraId="263684F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12个/2套</w:t>
                  </w:r>
                </w:p>
              </w:tc>
            </w:tr>
          </w:tbl>
          <w:p w14:paraId="4D12802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7C70367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Ⅲ</w:t>
            </w:r>
          </w:p>
        </w:tc>
      </w:tr>
      <w:tr w14:paraId="6205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6" w:type="dxa"/>
            <w:gridSpan w:val="6"/>
            <w:noWrap w:val="0"/>
            <w:vAlign w:val="center"/>
          </w:tcPr>
          <w:p w14:paraId="08B2B5E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商务要求</w:t>
            </w:r>
          </w:p>
        </w:tc>
      </w:tr>
      <w:tr w14:paraId="1229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0029067C">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eastAsia="zh-CN"/>
                <w14:textFill>
                  <w14:solidFill>
                    <w14:schemeClr w14:val="tx1"/>
                  </w14:solidFill>
                </w14:textFill>
              </w:rPr>
              <w:t>质保期</w:t>
            </w:r>
          </w:p>
        </w:tc>
        <w:tc>
          <w:tcPr>
            <w:tcW w:w="7727" w:type="dxa"/>
            <w:gridSpan w:val="4"/>
            <w:noWrap w:val="0"/>
            <w:vAlign w:val="center"/>
          </w:tcPr>
          <w:p w14:paraId="5E8F4475">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3492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14" w:type="dxa"/>
            <w:gridSpan w:val="3"/>
            <w:noWrap w:val="0"/>
            <w:vAlign w:val="center"/>
          </w:tcPr>
          <w:p w14:paraId="26A6A2C9">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交货时间及地点</w:t>
            </w:r>
          </w:p>
        </w:tc>
        <w:tc>
          <w:tcPr>
            <w:tcW w:w="7722" w:type="dxa"/>
            <w:gridSpan w:val="3"/>
            <w:noWrap w:val="0"/>
            <w:vAlign w:val="center"/>
          </w:tcPr>
          <w:p w14:paraId="06343D71">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1.交货时间：自签订合同之日起60天内安装调试并交付使用。</w:t>
            </w:r>
          </w:p>
          <w:p w14:paraId="454BB3F1">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2.交付地点：北海市采购人指定地点。</w:t>
            </w:r>
          </w:p>
        </w:tc>
      </w:tr>
      <w:tr w14:paraId="50A3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1A0C16BD">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付款方式</w:t>
            </w:r>
          </w:p>
        </w:tc>
        <w:tc>
          <w:tcPr>
            <w:tcW w:w="7722" w:type="dxa"/>
            <w:gridSpan w:val="3"/>
            <w:noWrap w:val="0"/>
            <w:vAlign w:val="center"/>
          </w:tcPr>
          <w:p w14:paraId="6C27FF49">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合同签订后10个工作日内采购人向中标供应商支付成交金额的30%，剩余成交金额的70%验收后一年内支付。（验收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1531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52D7B44A">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FFFFFF"/>
                <w14:textFill>
                  <w14:solidFill>
                    <w14:schemeClr w14:val="tx1"/>
                  </w14:solidFill>
                </w14:textFill>
              </w:rPr>
              <w:t>售后技术服务要求</w:t>
            </w:r>
          </w:p>
        </w:tc>
        <w:tc>
          <w:tcPr>
            <w:tcW w:w="7727" w:type="dxa"/>
            <w:gridSpan w:val="4"/>
            <w:noWrap w:val="0"/>
            <w:vAlign w:val="center"/>
          </w:tcPr>
          <w:p w14:paraId="3AAAD09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1.免费送货上门、免费为用户安装、调试仪器；售后服务人员现场免费培训操作人员到能熟练操作（保证使用人员正常操作产品的各种功能；提供培训时长、内容等说明）。</w:t>
            </w:r>
          </w:p>
          <w:p w14:paraId="30A8F05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2.售后服务：</w:t>
            </w:r>
          </w:p>
          <w:p w14:paraId="267DAA8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633B6C0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3.免费开放该设备所有数字接口，并配合接入医院信息系统，接入信息系统端口费用由中标人支付。如有需要时中标人免费提供医院信息系统对接的接口转换装置。</w:t>
            </w:r>
          </w:p>
          <w:p w14:paraId="0E69206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4.设备生产时间：乙方提供不符合本合同规定的货物，或提供货物生产日期自合同签订之日超过六个月(国产）、超过九个月（进口）的库存货物，</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有权拒绝接受。</w:t>
            </w:r>
          </w:p>
          <w:p w14:paraId="0097A7B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5.承诺提供保修服务须原厂保修。</w:t>
            </w:r>
          </w:p>
          <w:p w14:paraId="246B202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1A8641C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7.提供中文操作手册、维护手册、维修手册、软件备份、故障代码表、备件清单、零部件、维修密码等维护维修必需的材料和信息。</w:t>
            </w:r>
          </w:p>
          <w:p w14:paraId="5B7A6C3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8.售后服务承诺书中根据采购</w:t>
            </w:r>
            <w:r>
              <w:rPr>
                <w:rFonts w:hint="eastAsia" w:ascii="宋体" w:hAnsi="宋体" w:cs="宋体"/>
                <w:color w:val="000000" w:themeColor="text1"/>
                <w:sz w:val="21"/>
                <w:szCs w:val="21"/>
                <w:highlight w:val="none"/>
                <w:u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的实际情况对质量保证及售后服务方案做出详细服务承诺、提供详细的保养计划。</w:t>
            </w:r>
          </w:p>
          <w:p w14:paraId="068365B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9.在保质期满后，中标人应提供备件和维修服务。</w:t>
            </w:r>
          </w:p>
        </w:tc>
      </w:tr>
      <w:tr w14:paraId="7D5E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1DE10432">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质量要求</w:t>
            </w:r>
          </w:p>
        </w:tc>
        <w:tc>
          <w:tcPr>
            <w:tcW w:w="7727" w:type="dxa"/>
            <w:gridSpan w:val="4"/>
            <w:noWrap w:val="0"/>
            <w:vAlign w:val="center"/>
          </w:tcPr>
          <w:p w14:paraId="412E746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1.质量达到国家验收合格标准。</w:t>
            </w:r>
          </w:p>
          <w:p w14:paraId="19B6FB0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2.投标人所提供的货物型号、技术规格、技术参数等质量必须与招投标文件和承诺相一致。</w:t>
            </w:r>
          </w:p>
          <w:p w14:paraId="34809C0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3.投标人所提供的货物必须是全新、未使用的原装产品，且在正常安装、使用和保养条件下，其使用寿命期内各项指标均达到质量要求。</w:t>
            </w:r>
          </w:p>
          <w:p w14:paraId="67AD86A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4.测试及检验：检验和测试在产品使用地进行；如果任何被检验或测试的产品不能满足采购要求的，招标人可以拒绝接受该产品，中标人需承担被招标人终止合同的一切风险和费用。</w:t>
            </w:r>
          </w:p>
        </w:tc>
      </w:tr>
      <w:tr w14:paraId="5907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4F8D0875">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验收要求</w:t>
            </w:r>
          </w:p>
        </w:tc>
        <w:tc>
          <w:tcPr>
            <w:tcW w:w="7727" w:type="dxa"/>
            <w:gridSpan w:val="4"/>
            <w:noWrap w:val="0"/>
            <w:vAlign w:val="center"/>
          </w:tcPr>
          <w:p w14:paraId="2EC6C52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1.采购人对中标人提交的货物依据招标文件上的技术规格要求和国家有关质量标准进行现场初步验收，外观、说明书符合招标文件技术要求的，给予签收，初步验收不合格的不予签收。货到后，</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应当在到货（安装、调试完）后七个工作日内进行验收。</w:t>
            </w:r>
          </w:p>
          <w:p w14:paraId="3D60D4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2.中标人交货前应对产品作出全面检查和对验收文件进行整理，并列出清单，作为采购人收货验收和使用的技术条件依据，检验的结果应随货物交采购人。</w:t>
            </w:r>
          </w:p>
          <w:p w14:paraId="51CACB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3.采购人对中标人提供的货物在使用前进行调试时，中标人须负责安装并培训采购人的使用操作人员，直到符合技术要求，采购人才做最终验收。</w:t>
            </w:r>
          </w:p>
          <w:p w14:paraId="7E327B3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4.对技术复杂的货物，采购人可请国家认可的专业检测机构参与初步验收及最终验收，并由其出具质量检测报告。</w:t>
            </w:r>
          </w:p>
          <w:p w14:paraId="6492B47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5.项目实施过程中，非中标人责任发生不可履约情况的，中标人须立即通知采购人，且在5个工作日内提交书面情况说明及应对措施给采购人。</w:t>
            </w:r>
          </w:p>
          <w:p w14:paraId="2AB1113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6.验收时中标人必须在现场，验收完毕后作出验收结果报告；验收费用由中标人负责。</w:t>
            </w:r>
          </w:p>
          <w:p w14:paraId="79EB5A3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7.其余未尽事项按相关法律规定及售后服务承诺书及招标、投标文件相应约定办理。</w:t>
            </w:r>
          </w:p>
        </w:tc>
      </w:tr>
      <w:tr w14:paraId="54F1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9" w:type="dxa"/>
            <w:gridSpan w:val="2"/>
            <w:shd w:val="clear" w:color="auto" w:fill="auto"/>
            <w:noWrap w:val="0"/>
            <w:vAlign w:val="center"/>
          </w:tcPr>
          <w:p w14:paraId="13630A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包装方式</w:t>
            </w:r>
          </w:p>
        </w:tc>
        <w:tc>
          <w:tcPr>
            <w:tcW w:w="7727" w:type="dxa"/>
            <w:gridSpan w:val="4"/>
            <w:shd w:val="clear" w:color="auto" w:fill="auto"/>
            <w:noWrap w:val="0"/>
            <w:vAlign w:val="center"/>
          </w:tcPr>
          <w:p w14:paraId="70525A7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1B30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36" w:type="dxa"/>
            <w:gridSpan w:val="6"/>
            <w:noWrap w:val="0"/>
            <w:vAlign w:val="center"/>
          </w:tcPr>
          <w:p w14:paraId="457AF0FE">
            <w:pPr>
              <w:pStyle w:val="3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t>投标人资信要求</w:t>
            </w:r>
          </w:p>
        </w:tc>
      </w:tr>
      <w:tr w14:paraId="33E7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9" w:type="dxa"/>
            <w:gridSpan w:val="2"/>
            <w:noWrap w:val="0"/>
            <w:vAlign w:val="center"/>
          </w:tcPr>
          <w:p w14:paraId="28FABCCD">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政策性加</w:t>
            </w:r>
          </w:p>
          <w:p w14:paraId="43FA6D7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分条件</w:t>
            </w:r>
          </w:p>
        </w:tc>
        <w:tc>
          <w:tcPr>
            <w:tcW w:w="7727" w:type="dxa"/>
            <w:gridSpan w:val="4"/>
            <w:noWrap w:val="0"/>
            <w:vAlign w:val="center"/>
          </w:tcPr>
          <w:p w14:paraId="62B904D7">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符合节能环保等国家政策要求等</w:t>
            </w:r>
          </w:p>
        </w:tc>
      </w:tr>
      <w:tr w14:paraId="44FE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7408E90C">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资料证明</w:t>
            </w:r>
          </w:p>
          <w:p w14:paraId="48D4FEA9">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文件</w:t>
            </w:r>
          </w:p>
        </w:tc>
        <w:tc>
          <w:tcPr>
            <w:tcW w:w="7722" w:type="dxa"/>
            <w:gridSpan w:val="3"/>
            <w:noWrap w:val="0"/>
            <w:vAlign w:val="center"/>
          </w:tcPr>
          <w:p w14:paraId="4C48A7EA">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7D129C52">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▲2.采购需求中的医疗器械产品，属于II类医疗器械，投标人投标时须提供中华人民共和国医疗器械产品注册证复印件，投标人不是生产厂家的还须提供产品生产厂家的营业执照、医疗器械生产许可证复印件。</w:t>
            </w:r>
          </w:p>
        </w:tc>
      </w:tr>
      <w:tr w14:paraId="2139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4FD643EF">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投标报价要求</w:t>
            </w:r>
          </w:p>
        </w:tc>
        <w:tc>
          <w:tcPr>
            <w:tcW w:w="7722" w:type="dxa"/>
            <w:gridSpan w:val="3"/>
            <w:noWrap w:val="0"/>
            <w:vAlign w:val="center"/>
          </w:tcPr>
          <w:p w14:paraId="4EFC4D5D">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1.投标报价为投标人在招标人指定地点交付所投产品时所产生的一切费用总和；</w:t>
            </w:r>
            <w:r>
              <w:rPr>
                <w:rFonts w:hint="eastAsia" w:ascii="宋体" w:hAnsi="宋体" w:eastAsia="宋体" w:cs="宋体"/>
                <w:color w:val="000000" w:themeColor="text1"/>
                <w:sz w:val="21"/>
                <w:szCs w:val="21"/>
                <w:highlight w:val="none"/>
                <w14:textFill>
                  <w14:solidFill>
                    <w14:schemeClr w14:val="tx1"/>
                  </w14:solidFill>
                </w14:textFill>
              </w:rPr>
              <w:t>包括货款、标准附件、备品备件、专用工具、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人工费、服务费、</w:t>
            </w:r>
            <w:r>
              <w:rPr>
                <w:rFonts w:hint="eastAsia" w:ascii="宋体" w:hAnsi="宋体" w:eastAsia="宋体" w:cs="宋体"/>
                <w:color w:val="000000" w:themeColor="text1"/>
                <w:sz w:val="21"/>
                <w:szCs w:val="21"/>
                <w:highlight w:val="none"/>
                <w14:textFill>
                  <w14:solidFill>
                    <w14:schemeClr w14:val="tx1"/>
                  </w14:solidFill>
                </w14:textFill>
              </w:rPr>
              <w:t>包装、运输、装卸、</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检测、试验、</w:t>
            </w:r>
            <w:r>
              <w:rPr>
                <w:rFonts w:hint="eastAsia" w:ascii="宋体" w:hAnsi="宋体" w:eastAsia="宋体" w:cs="宋体"/>
                <w:color w:val="000000" w:themeColor="text1"/>
                <w:sz w:val="21"/>
                <w:szCs w:val="21"/>
                <w:highlight w:val="none"/>
                <w14:textFill>
                  <w14:solidFill>
                    <w14:schemeClr w14:val="tx1"/>
                  </w14:solidFill>
                </w14:textFill>
              </w:rPr>
              <w:t>保险、税金、货到就位以及安装、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装饰装修、</w:t>
            </w:r>
            <w:r>
              <w:rPr>
                <w:rFonts w:hint="eastAsia" w:ascii="宋体" w:hAnsi="宋体" w:eastAsia="宋体" w:cs="宋体"/>
                <w:color w:val="000000" w:themeColor="text1"/>
                <w:sz w:val="21"/>
                <w:szCs w:val="21"/>
                <w:highlight w:val="none"/>
                <w14:textFill>
                  <w14:solidFill>
                    <w14:schemeClr w14:val="tx1"/>
                  </w14:solidFill>
                </w14:textFill>
              </w:rPr>
              <w:t>调试、培训、保修</w:t>
            </w:r>
            <w:r>
              <w:rPr>
                <w:rFonts w:hint="eastAsia" w:ascii="宋体" w:hAnsi="宋体" w:eastAsia="宋体" w:cs="宋体"/>
                <w:color w:val="000000" w:themeColor="text1"/>
                <w:sz w:val="21"/>
                <w:szCs w:val="21"/>
                <w:highlight w:val="none"/>
                <w:lang w:val="en-US" w:eastAsia="zh-CN"/>
                <w14:textFill>
                  <w14:solidFill>
                    <w14:schemeClr w14:val="tx1"/>
                  </w14:solidFill>
                </w14:textFill>
              </w:rPr>
              <w:t>费</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en-US" w:eastAsia="zh-CN"/>
                <w14:textFill>
                  <w14:solidFill>
                    <w14:schemeClr w14:val="tx1"/>
                  </w14:solidFill>
                </w14:textFill>
              </w:rPr>
              <w:t>成本、税金及利润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16D1121E">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4C49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4572115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▲进口产品</w:t>
            </w:r>
            <w:r>
              <w:rPr>
                <w:rFonts w:hint="eastAsia" w:ascii="宋体" w:hAnsi="宋体" w:cs="宋体"/>
                <w:b/>
                <w:bCs/>
                <w:color w:val="000000" w:themeColor="text1"/>
                <w:sz w:val="21"/>
                <w:szCs w:val="21"/>
                <w:highlight w:val="none"/>
                <w:lang w:val="en-US" w:eastAsia="zh-CN"/>
                <w14:textFill>
                  <w14:solidFill>
                    <w14:schemeClr w14:val="tx1"/>
                  </w14:solidFill>
                </w14:textFill>
              </w:rPr>
              <w:t>说明</w:t>
            </w:r>
          </w:p>
        </w:tc>
        <w:tc>
          <w:tcPr>
            <w:tcW w:w="7722" w:type="dxa"/>
            <w:gridSpan w:val="3"/>
            <w:noWrap w:val="0"/>
            <w:vAlign w:val="center"/>
          </w:tcPr>
          <w:p w14:paraId="68C02416">
            <w:pPr>
              <w:wordWrap w:val="0"/>
              <w:adjustRightInd w:val="0"/>
              <w:snapToGrid w:val="0"/>
              <w:spacing w:line="36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标项产品</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重症电动病床</w:t>
            </w:r>
            <w:r>
              <w:rPr>
                <w:rFonts w:hint="eastAsia" w:ascii="宋体" w:hAnsi="宋体" w:eastAsia="宋体" w:cs="宋体"/>
                <w:color w:val="000000" w:themeColor="text1"/>
                <w:sz w:val="21"/>
                <w:szCs w:val="21"/>
                <w:highlight w:val="none"/>
                <w:lang w:val="en-US" w:eastAsia="zh-CN"/>
                <w14:textFill>
                  <w14:solidFill>
                    <w14:schemeClr w14:val="tx1"/>
                  </w14:solidFill>
                </w14:textFill>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color w:val="000000" w:themeColor="text1"/>
                <w:sz w:val="21"/>
                <w:szCs w:val="21"/>
                <w:highlight w:val="none"/>
                <w:lang w:val="en-US" w:eastAsia="zh-CN"/>
                <w14:textFill>
                  <w14:solidFill>
                    <w14:schemeClr w14:val="tx1"/>
                  </w14:solidFill>
                </w14:textFill>
              </w:rPr>
              <w:t>除此以外，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其他货物不接受进口产品参与投标，否则作无效标处理。</w:t>
            </w:r>
          </w:p>
          <w:p w14:paraId="66198630">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本标项货物不接受进口产品（即通过中国海关报关验放进入中国境内且产自关境外的产品）参与投标，如有进口产品参与投标的作无效标处理。</w:t>
            </w:r>
          </w:p>
        </w:tc>
      </w:tr>
      <w:tr w14:paraId="03EA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14" w:type="dxa"/>
            <w:gridSpan w:val="3"/>
            <w:noWrap w:val="0"/>
            <w:vAlign w:val="center"/>
          </w:tcPr>
          <w:p w14:paraId="2E78BB0D">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▲核心产品</w:t>
            </w:r>
          </w:p>
        </w:tc>
        <w:tc>
          <w:tcPr>
            <w:tcW w:w="7722" w:type="dxa"/>
            <w:gridSpan w:val="3"/>
            <w:noWrap w:val="0"/>
            <w:vAlign w:val="center"/>
          </w:tcPr>
          <w:p w14:paraId="2F3375FC">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气囊式体外反搏系统，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72A44048">
      <w:pP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br w:type="page"/>
      </w:r>
    </w:p>
    <w:p w14:paraId="25553D7D">
      <w:pPr>
        <w:outlineLvl w:val="1"/>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3分标：线上线下心理咨询服务系统等一批医疗设备采购及安装</w:t>
      </w:r>
    </w:p>
    <w:tbl>
      <w:tblPr>
        <w:tblStyle w:val="6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74"/>
        <w:gridCol w:w="5"/>
        <w:gridCol w:w="1000"/>
        <w:gridCol w:w="5620"/>
        <w:gridCol w:w="1102"/>
      </w:tblGrid>
      <w:tr w14:paraId="6003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35" w:type="dxa"/>
            <w:noWrap w:val="0"/>
            <w:vAlign w:val="center"/>
          </w:tcPr>
          <w:p w14:paraId="25ED7669">
            <w:pPr>
              <w:keepNext w:val="0"/>
              <w:keepLines w:val="0"/>
              <w:pageBreakBefore w:val="0"/>
              <w:widowControl/>
              <w:kinsoku/>
              <w:wordWrap/>
              <w:overflowPunct/>
              <w:topLinePunct w:val="0"/>
              <w:autoSpaceDE/>
              <w:autoSpaceDN/>
              <w:bidi w:val="0"/>
              <w:adjustRightInd/>
              <w:spacing w:line="46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874" w:type="dxa"/>
            <w:noWrap w:val="0"/>
            <w:vAlign w:val="center"/>
          </w:tcPr>
          <w:p w14:paraId="5AAB534E">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标的名称</w:t>
            </w:r>
          </w:p>
        </w:tc>
        <w:tc>
          <w:tcPr>
            <w:tcW w:w="1005" w:type="dxa"/>
            <w:gridSpan w:val="2"/>
            <w:noWrap w:val="0"/>
            <w:vAlign w:val="center"/>
          </w:tcPr>
          <w:p w14:paraId="66A3836B">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及单位</w:t>
            </w:r>
          </w:p>
        </w:tc>
        <w:tc>
          <w:tcPr>
            <w:tcW w:w="5620" w:type="dxa"/>
            <w:noWrap w:val="0"/>
            <w:vAlign w:val="center"/>
          </w:tcPr>
          <w:p w14:paraId="2A309CB4">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参数要求</w:t>
            </w:r>
          </w:p>
        </w:tc>
        <w:tc>
          <w:tcPr>
            <w:tcW w:w="1102" w:type="dxa"/>
            <w:noWrap w:val="0"/>
            <w:vAlign w:val="center"/>
          </w:tcPr>
          <w:p w14:paraId="0CDA0947">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医疗器械管理分类</w:t>
            </w:r>
          </w:p>
        </w:tc>
      </w:tr>
      <w:tr w14:paraId="7334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5" w:type="dxa"/>
            <w:noWrap w:val="0"/>
            <w:vAlign w:val="center"/>
          </w:tcPr>
          <w:p w14:paraId="730CE88F">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874" w:type="dxa"/>
            <w:shd w:val="clear" w:color="auto" w:fill="auto"/>
            <w:noWrap w:val="0"/>
            <w:vAlign w:val="center"/>
          </w:tcPr>
          <w:p w14:paraId="3D15B9B2">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线上线下心理咨询服务系统</w:t>
            </w:r>
          </w:p>
        </w:tc>
        <w:tc>
          <w:tcPr>
            <w:tcW w:w="1005" w:type="dxa"/>
            <w:gridSpan w:val="2"/>
            <w:shd w:val="clear" w:color="auto" w:fill="auto"/>
            <w:noWrap w:val="0"/>
            <w:vAlign w:val="center"/>
          </w:tcPr>
          <w:p w14:paraId="149470AE">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69F2C3B0">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p>
          <w:p w14:paraId="234B362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线上线下心理咨询服务系统为存在心理健康问题的患者提供全方位的心理支持。线上平台可通过在线预约、即时咨询及个性化分析等功能，而线下则通过专业心理咨询，提供面对面的情感连接和深度治疗，满足不同群体的个性化需求。</w:t>
            </w:r>
          </w:p>
          <w:p w14:paraId="0A0FE82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p>
          <w:p w14:paraId="33E11ED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1.配置心理咨询应用系统：含咨询服务介绍：展示心理咨询资源、咨询服务介绍等信息。展示咨询师团队，包括咨询师名称、照片、个人简介、擅长方向、专业认证、技能、咨询地点和咨询排班等信息。</w:t>
            </w:r>
          </w:p>
          <w:p w14:paraId="212E202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置咨询预约：能够支持心理咨询的线上预约服务，展示咨询师排班及预约情况，并可根据条件筛选咨询师，待咨询师确定行程安排后，系统自动发送站内消息通知咨询者，系统能够展示预约详情，包括不限于咨询进度、咨询时间、咨询对象、咨询方式等信息。</w:t>
            </w:r>
          </w:p>
          <w:p w14:paraId="476A965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配置咨询师端：含预约信息：显示预约的来访者信息，以及咨询状态。含咨询记录：可根据学校咨询记录要求设置咨询记录表，支持咨询完成后记录并上传咨询记录形成咨询档案。含信息管理：可编辑咨询师介绍，照片、工作地区、擅长方向、专业认证、技能等。含消息提醒：患者预约或取消等操作能够发送站内通知。</w:t>
            </w:r>
          </w:p>
          <w:p w14:paraId="02E1694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线上配套心理测评应用系统：系统提供线上咨询配套使用的不少于100个心理测评量表，心理量表需覆盖人格测试、人际关系、婚恋家庭、心理健康、孕产妇、情绪状态、社会行为、职业测试、儿童青少年、智力测验、健康管理等功能分类。</w:t>
            </w:r>
          </w:p>
          <w:p w14:paraId="59D46A0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线上心理咨询干预促进系统：患者完成心理评估后，平台会根据心理咨询和测评结果，匹配评估结果的心理个性化干预训练及心理健康促进方案，心理动漫干预系列不少于30个，音乐干预治疗系列不少于50个，心理视频干预系列不少于30个，心理电子期刊系列不少于80期，心理干预治疗游戏系列不少于20个，支持每年动态免费升级，并提供升级明细。对不同的心理问题，提供有针对性的个性化的干预套餐10 个以上(其中需包括抗压抗挫、远离抑郁、不再焦虑、危机干预、社会适应、积极心态、睡眠障碍、放松减压、情绪训练、MUS干预等功能包)。含脑认知能力训练系统包含注意力、记忆、知觉速度、思维灵活性等脑认知各维度的训练干预不少于10个。</w:t>
            </w:r>
          </w:p>
          <w:p w14:paraId="4152140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p>
          <w:p w14:paraId="4EB2357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1.配置线下咨询工作管理系统：可拥有独立的管理权限，可审阅名下的患者报告和心理咨询记录，系统支持医生电子签名。可支持与院内的第三方管理信息系统进行信息对接，可以支持二维码扫描快速登录。</w:t>
            </w:r>
          </w:p>
          <w:p w14:paraId="3CD15FC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置心理咨询档案管理系统：可发布排班针对不同咨询师、咨询方式、时间等信息发布学年/学期的咨询排班；含咨询档案：为每位来访者生成咨询档案，整合来访者每次咨询相关信息，并设置档案查看权限，咨询师查看其他咨询记录时需向管理员提交申请；含审批管理：对咨询师申请的内容进行审批操作；含数据统计：汇总统计预约数据和咨询数据；含咨询师管理：能够对系统内咨询师及咨询师信息进行管理操作。含自定义时间段数据统计功能：包括统计咨询人次和人数；统计不同的来访者人数；统计不同问题类型的来访者人数；统计结案的来访者人数；统计就医服药的星级个别人数量。</w:t>
            </w:r>
          </w:p>
          <w:p w14:paraId="5B8E1BC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咨询风险评估预警系统：心理咨询和测评结束后，系统会自动根据危机预警标准对满足危机预警条件的测评者标记危机标识，并且将对应的测评项及因子也标记上预警标识。管理员可对存在预警标识的测评者记录关注信息和采取相关干预措施。管理员可根据多个用户和量表条件对预警用户档案或预警测评报告进行查询。可对各量表预警标准进行合理范围内的手动调整。</w:t>
            </w:r>
          </w:p>
          <w:p w14:paraId="0F6C726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36EA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E57D4B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7C9F825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1BDC09D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0DFF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3BE0A9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58E8768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心理咨询工作管理主机</w:t>
                  </w:r>
                </w:p>
              </w:tc>
              <w:tc>
                <w:tcPr>
                  <w:tcW w:w="1430" w:type="dxa"/>
                  <w:noWrap w:val="0"/>
                  <w:vAlign w:val="center"/>
                </w:tcPr>
                <w:p w14:paraId="551FEAE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3976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77DC69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06816440">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报告打印机</w:t>
                  </w:r>
                </w:p>
              </w:tc>
              <w:tc>
                <w:tcPr>
                  <w:tcW w:w="1430" w:type="dxa"/>
                  <w:noWrap w:val="0"/>
                  <w:vAlign w:val="center"/>
                </w:tcPr>
                <w:p w14:paraId="3992C38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bl>
          <w:p w14:paraId="35B620DB">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7220DB2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r>
      <w:tr w14:paraId="1598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35" w:type="dxa"/>
            <w:noWrap w:val="0"/>
            <w:vAlign w:val="center"/>
          </w:tcPr>
          <w:p w14:paraId="48CC72F0">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874" w:type="dxa"/>
            <w:shd w:val="clear" w:color="auto" w:fill="auto"/>
            <w:noWrap w:val="0"/>
            <w:vAlign w:val="center"/>
          </w:tcPr>
          <w:p w14:paraId="4104F946">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心理治疗配套设施</w:t>
            </w:r>
          </w:p>
        </w:tc>
        <w:tc>
          <w:tcPr>
            <w:tcW w:w="1005" w:type="dxa"/>
            <w:gridSpan w:val="2"/>
            <w:shd w:val="clear" w:color="auto" w:fill="auto"/>
            <w:noWrap w:val="0"/>
            <w:vAlign w:val="center"/>
          </w:tcPr>
          <w:p w14:paraId="17AAF36E">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5493AA1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p>
          <w:p w14:paraId="7DE9935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心理治疗配套设施项目旨在为存在精神心理健康问题患者提供全面、专业的心理服务环境。项目涵盖心理测评室、个体咨询室、团体活动室、音乐放松室、情绪宣泄室等，配备心理测评系统、音乐放松治疗设备、情绪宣泄器材、暗示治疗等专业设备。通过科学布局与温馨装修，营造安全、舒适的治疗氛围，帮助患者有效缓解心理压力，促进心理健康。</w:t>
            </w:r>
          </w:p>
          <w:p w14:paraId="4748829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p>
          <w:p w14:paraId="2B4B70A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1.配置冥想管理平台：含效果评估系统冥想训练完成后，可根据冥想训练者训练情况及脑功能反馈设备进行整体效果评价。</w:t>
            </w:r>
          </w:p>
          <w:p w14:paraId="217DF6F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置冥想训练应用平台：含多维度的冥想内容课程系统及冥想适用人群训练套餐系统：包括慢病人群含心理诱因干预套餐；调节认知、改善不良情绪及行为干预套餐、缓解个体因压力而产生的身心各类症状干预套餐等。亚健康人群包含情绪调控干预套餐、压力管理套餐、心身调养套餐、睡眠管理等。健康人群包含积极心态干预套餐、心理资本干预套餐、主观幸福力干预套餐等。</w:t>
            </w:r>
          </w:p>
          <w:p w14:paraId="37D9907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配置系统支持第三方脑功能评估反馈设备的数据对接，脑电反馈监测设备可动态展示脑波的几个不同频段的信号强弱变化信息，展示专注度、放松度、脑电信号强度等信息；冥想训练完成后，可根据本次的训练结果，从脑功能角度进行反馈评价，出具专业的脑功能训练报告。</w:t>
            </w:r>
          </w:p>
          <w:p w14:paraId="1AF1E8C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配置运动康复应用平台：含运动场景构建系统及多人骑行角色系统；系统支持270°沉浸场景模式，场景构建数不少于10个供选择，系统可预设多种气候3D特效，特效构建数不少于3个供选择，包括雨、风、沙尘暴等。支持单人角色操作，多人角色操作模式，可根据任务模式自由切换当前操作角色用户，并在场景视角可以切换到第一人称，第三人称视角(宏观观察和微观观察)自由查看。</w:t>
            </w:r>
          </w:p>
          <w:p w14:paraId="0B99B01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配置心身平衡治疗仪：根据中医、睡眠和压力分析得出的评估结果，根据训练过程中选用的干预音频/视频、腰带类型、加热温度自动匹配个性化训练方案，产品具有平衡心理、植物神经与内分泌的功能，可以畅百脉、充气血、调阴阳等。</w:t>
            </w:r>
          </w:p>
          <w:p w14:paraId="3F4E6A4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6.配置微电经络舒缓仪。</w:t>
            </w:r>
          </w:p>
          <w:p w14:paraId="126C3B1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配置沉浸式冥想眼镜：含冥想内容训练系统：系统可预设多种基础评估套餐，不少于7个供选择，包括舒眠冥想、能量冥想、生命冥想、幸福冥想、大爱冥想、放松冥想、感恩冥想等，并支持自定义配置模式。含场景构建系统：系统可预设多种基础评估场景3D模型，场景构建数不少于20个供选择，其中包括林间清晨、风雪夜归、水木清华、如梦似幻、大漠孤烟、高山云端、静谧海滩、涟漪湖泊等；同时支持场景 气候(雨、雪、雾、闪电等)的控制。</w:t>
            </w:r>
          </w:p>
          <w:p w14:paraId="5DD8057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8.配置经颅微电流刺激仪。</w:t>
            </w:r>
          </w:p>
          <w:p w14:paraId="055D6B3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配置中医经络催眠训练舱：含舱内配置：中央控制面板；中控集成：门帘控制沙发升降控制、腰带控制、音量控制等；简洁式造型吊顶；多档调节新风循环系统智能呼吸氛围灯；简洁式造型吊顶；灯光配置：支持白色阅读灯与助眠蓝光灯切换。含腰带治疗终端功能：具有平衡心理、植物神经与内分泌功能，可以畅百脉、充气血、调阴阳等。含两种智能训练模式：减压模式、治疗模式。</w:t>
            </w:r>
          </w:p>
          <w:p w14:paraId="0957F52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10.配置助眠放松管理系统：含报告管理系统：可对训练者中医体质、睡眠评估、精神压力分析出具专业的评估报告。</w:t>
            </w:r>
          </w:p>
          <w:p w14:paraId="5F91813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配置助眠放松应用系统：含精神压力评估系统：分析交感与副交感神经调控心脏的相互作用，定量化评估参测者自主神经系统(植物神经系统)的活性，评估个体精神上、生理上的机能，进而分析测评者的精神压力状态、身体疲劳状态、精神情绪状态、身体抗压能力承受压力状态。含多维度个性化训练系统：根据中医、睡眠和压力 分析得出的评估结果进行个性化训练，对训练过程中选用的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干</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预音频/视频，腰带类型，加热温度自动匹配个性化训练方案。</w:t>
            </w:r>
          </w:p>
          <w:p w14:paraId="1FD4DD3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含应用系统：配置改善不良认知、增强抗压抗挫能力、提高自信心，培养积极心态(含：高山峡谷、海阔天空、天池耀日、乡间小径、梦境园林、茫茫草原等)训练系统。含冥想系统：激发正向记忆与神经内分泌网络，产生正性情绪分子，改变大脑结构与功能，改善认知与情绪(内容课程包括：爱的信息、白云冥想、感恩生活迎接爱、和身体联结、唤醒内在的力量、平静心灵的冥想)。</w:t>
            </w:r>
          </w:p>
          <w:p w14:paraId="6602BA8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p>
          <w:p w14:paraId="004190E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沉浸式3D影像系统：含硬件视频融合系统：可支持最高15*15通道投影融合，实现大规模投影系统组网；支持多种环境融合系统调试，支持多路信号输出，接口丰富，纯硬件融合器，不会出现死机或病毒入侵导致系统瘫痪故障，确保系统稳定运行，低噪音，低功耗；具有较强的自愈能力，在意外掉电、网络连接等故障修复后可以自动恢复到故障发生前的运行状况。可通过无线网络进行调试。</w:t>
            </w:r>
          </w:p>
          <w:p w14:paraId="5D6BC65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2.配置融合投影设备。</w:t>
            </w:r>
          </w:p>
          <w:p w14:paraId="285C785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3.含音响功放系统：含音箱系统。</w:t>
            </w:r>
          </w:p>
          <w:p w14:paraId="0407F58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运动康复管理平台：含数据分析报告系统：骑行的过程中能分析骑行里程数、消耗卡路里、运动时间、双通道生物反馈指标(脑波与心电)等详细信息，可根据每次训练的时间出具一个训练报告，可对训练报告进行打印及导出分享报告。报告包含个人的监测、测试、训练、放松报告四种类型，生成数据图表、名词解释、专业建议。</w:t>
            </w:r>
          </w:p>
          <w:p w14:paraId="7015215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共享终端管理系统：含共享柜记录模块：可查看详细的货物存取记录，如人员信息、存取类型、货物类型、柜号、操作时间。支持修改管理员密码。支持可配置各类货物类型可存放区域。含取货与取货模块：进入取货界面输入条形码或扫描二维码，点击所需货物，系统自动开启最合适的柜门；管理员进入取货界面，输入管理员密码，可打开任意有货柜门或打开全部有货柜门。进入存货界面，输入条形码或扫描二维码。点击开启柜门，放入货物，关闭柜门，完成存货；管理员进入存货界面，输入管理员密码。选择要存的货物，点击开门或全部打开，放入对应的存放区域，关闭柜门，完成存货。含登记预约系统：训练者信息进行登记和管理模块，系统支持自动读取居民身份证信息，并进行资料快速录入和用户快速登录。含档案管理系统：可记录每次训练者训练内容及训练时长等信息，并支持信息的多维度组合智能检索。</w:t>
            </w:r>
          </w:p>
          <w:p w14:paraId="2E964F2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训练系统参数：含音效辅助训练系统：系统支持多种辅助音效，包括溪流、虫鸣、篝火、海浪、瀑布等不少于10个；系统支持多种背景放松音乐，包括幸福静心、励志如冰、酣然入梦、如释重负、爱的信息等不少于10个；可自助选择进行播放。含全景操控系统：支持全景操作功能，无需独立使用外置服务器操作。</w:t>
            </w:r>
          </w:p>
          <w:p w14:paraId="4832051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7.含助眠放松舱：减压椅角度调节范围：支持最大躺平180°；靠背腿脚联动，角度调节，坐躺舒适；舱外配置：自动门帘(物理按键控制和远程无线智能远程控制),防幽闭单向透光窗。</w:t>
            </w:r>
          </w:p>
          <w:p w14:paraId="4A135C8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8.含减压舱中控系统：减压舱控制电机采用智能电机模块，电机自带过流过压保护，有限位停止功能。</w:t>
            </w:r>
          </w:p>
          <w:p w14:paraId="62E11A1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9.配置康复治疗舱：含治疗舱中控系统：中央控制面板；中控集成：空调控制、新风控制、星空灯控制、主机控制、音响音量控制等。</w:t>
            </w:r>
          </w:p>
          <w:p w14:paraId="6819F2E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应用系统：含情绪宣泄训练系统：专业情绪宣泄引导训练课程，通过调节气息，发声和肺部收缩舒张练习，实现压力释放和情绪宣泄(至少支持4种不同类型的发声训练课程)。含自主神经呼吸训练系统：通过模式化呼吸训练，产生心理情绪与自主神经平衡效应，达到各种亚健康、慢病治疗效果(包含：清心呼吸训练、放松呼吸训练、平静呼吸训练、能量呼吸训练、和谐呼吸训练、减压呼吸训练等)。</w:t>
            </w:r>
          </w:p>
          <w:p w14:paraId="649F6638">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58CD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60DDB5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241ECFC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4AAB4B3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4E7D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98C872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74EC194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硬件视频融合系统</w:t>
                  </w:r>
                </w:p>
              </w:tc>
              <w:tc>
                <w:tcPr>
                  <w:tcW w:w="1430" w:type="dxa"/>
                  <w:noWrap w:val="0"/>
                  <w:vAlign w:val="center"/>
                </w:tcPr>
                <w:p w14:paraId="7F0981B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2套</w:t>
                  </w:r>
                </w:p>
              </w:tc>
            </w:tr>
            <w:tr w14:paraId="23E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004C195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29638E5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高清融合投影设备</w:t>
                  </w:r>
                </w:p>
              </w:tc>
              <w:tc>
                <w:tcPr>
                  <w:tcW w:w="1430" w:type="dxa"/>
                  <w:noWrap w:val="0"/>
                  <w:vAlign w:val="center"/>
                </w:tcPr>
                <w:p w14:paraId="102F0E7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5台</w:t>
                  </w:r>
                </w:p>
              </w:tc>
            </w:tr>
            <w:tr w14:paraId="1988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366452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879" w:type="dxa"/>
                  <w:noWrap w:val="0"/>
                  <w:vAlign w:val="center"/>
                </w:tcPr>
                <w:p w14:paraId="2984D2D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音响功放系统</w:t>
                  </w:r>
                </w:p>
              </w:tc>
              <w:tc>
                <w:tcPr>
                  <w:tcW w:w="1430" w:type="dxa"/>
                  <w:noWrap w:val="0"/>
                  <w:vAlign w:val="center"/>
                </w:tcPr>
                <w:p w14:paraId="3414CCE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2套</w:t>
                  </w:r>
                </w:p>
              </w:tc>
            </w:tr>
            <w:tr w14:paraId="37B0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3F39C9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879" w:type="dxa"/>
                  <w:noWrap w:val="0"/>
                  <w:vAlign w:val="center"/>
                </w:tcPr>
                <w:p w14:paraId="7EBEAB0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操控管理服务器</w:t>
                  </w:r>
                </w:p>
              </w:tc>
              <w:tc>
                <w:tcPr>
                  <w:tcW w:w="1430" w:type="dxa"/>
                  <w:noWrap w:val="0"/>
                  <w:vAlign w:val="center"/>
                </w:tcPr>
                <w:p w14:paraId="666917B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5台</w:t>
                  </w:r>
                </w:p>
              </w:tc>
            </w:tr>
            <w:tr w14:paraId="6610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6FD7C3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2879" w:type="dxa"/>
                  <w:noWrap w:val="0"/>
                  <w:vAlign w:val="center"/>
                </w:tcPr>
                <w:p w14:paraId="27C08C7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中医经络催眠训练舱</w:t>
                  </w:r>
                </w:p>
              </w:tc>
              <w:tc>
                <w:tcPr>
                  <w:tcW w:w="1430" w:type="dxa"/>
                  <w:noWrap w:val="0"/>
                  <w:vAlign w:val="center"/>
                </w:tcPr>
                <w:p w14:paraId="62890B2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2套</w:t>
                  </w:r>
                </w:p>
              </w:tc>
            </w:tr>
            <w:tr w14:paraId="0910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530EA9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2879" w:type="dxa"/>
                  <w:noWrap w:val="0"/>
                  <w:vAlign w:val="center"/>
                </w:tcPr>
                <w:p w14:paraId="44E416B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运动辅助智能设备</w:t>
                  </w:r>
                </w:p>
              </w:tc>
              <w:tc>
                <w:tcPr>
                  <w:tcW w:w="1430" w:type="dxa"/>
                  <w:noWrap w:val="0"/>
                  <w:vAlign w:val="center"/>
                </w:tcPr>
                <w:p w14:paraId="34DE8FA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3套</w:t>
                  </w:r>
                </w:p>
              </w:tc>
            </w:tr>
            <w:tr w14:paraId="5F95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E5AD59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p>
              </w:tc>
              <w:tc>
                <w:tcPr>
                  <w:tcW w:w="2879" w:type="dxa"/>
                  <w:noWrap w:val="0"/>
                  <w:vAlign w:val="center"/>
                </w:tcPr>
                <w:p w14:paraId="6082498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康复治疗舱</w:t>
                  </w:r>
                </w:p>
              </w:tc>
              <w:tc>
                <w:tcPr>
                  <w:tcW w:w="1430" w:type="dxa"/>
                  <w:noWrap w:val="0"/>
                  <w:vAlign w:val="center"/>
                </w:tcPr>
                <w:p w14:paraId="35595FF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1套</w:t>
                  </w:r>
                </w:p>
              </w:tc>
            </w:tr>
            <w:tr w14:paraId="6193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4DACE5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2879" w:type="dxa"/>
                  <w:noWrap w:val="0"/>
                  <w:vAlign w:val="center"/>
                </w:tcPr>
                <w:p w14:paraId="5B5C595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心身健康智能共享终端</w:t>
                  </w:r>
                </w:p>
              </w:tc>
              <w:tc>
                <w:tcPr>
                  <w:tcW w:w="1430" w:type="dxa"/>
                  <w:noWrap w:val="0"/>
                  <w:vAlign w:val="center"/>
                </w:tcPr>
                <w:p w14:paraId="546F829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1套</w:t>
                  </w:r>
                </w:p>
              </w:tc>
            </w:tr>
            <w:tr w14:paraId="0DC8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324C53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p>
              </w:tc>
              <w:tc>
                <w:tcPr>
                  <w:tcW w:w="2879" w:type="dxa"/>
                  <w:noWrap w:val="0"/>
                  <w:vAlign w:val="center"/>
                </w:tcPr>
                <w:p w14:paraId="6AA8001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心身平衡治疗仪</w:t>
                  </w:r>
                </w:p>
              </w:tc>
              <w:tc>
                <w:tcPr>
                  <w:tcW w:w="1430" w:type="dxa"/>
                  <w:noWrap w:val="0"/>
                  <w:vAlign w:val="center"/>
                </w:tcPr>
                <w:p w14:paraId="182EAEC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3台</w:t>
                  </w:r>
                </w:p>
              </w:tc>
            </w:tr>
            <w:tr w14:paraId="50A9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AC389B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p>
              </w:tc>
              <w:tc>
                <w:tcPr>
                  <w:tcW w:w="2879" w:type="dxa"/>
                  <w:noWrap w:val="0"/>
                  <w:vAlign w:val="center"/>
                </w:tcPr>
                <w:p w14:paraId="0601187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微电经络舒缓仪</w:t>
                  </w:r>
                </w:p>
              </w:tc>
              <w:tc>
                <w:tcPr>
                  <w:tcW w:w="1430" w:type="dxa"/>
                  <w:noWrap w:val="0"/>
                  <w:vAlign w:val="center"/>
                </w:tcPr>
                <w:p w14:paraId="0642FFF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3台</w:t>
                  </w:r>
                </w:p>
              </w:tc>
            </w:tr>
            <w:tr w14:paraId="29DF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F73EC9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p>
              </w:tc>
              <w:tc>
                <w:tcPr>
                  <w:tcW w:w="2879" w:type="dxa"/>
                  <w:noWrap w:val="0"/>
                  <w:vAlign w:val="center"/>
                </w:tcPr>
                <w:p w14:paraId="711885E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沉浸式VR冥想眼镜</w:t>
                  </w:r>
                </w:p>
              </w:tc>
              <w:tc>
                <w:tcPr>
                  <w:tcW w:w="1430" w:type="dxa"/>
                  <w:noWrap w:val="0"/>
                  <w:vAlign w:val="center"/>
                </w:tcPr>
                <w:p w14:paraId="3D15589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3台</w:t>
                  </w:r>
                </w:p>
              </w:tc>
            </w:tr>
            <w:tr w14:paraId="2EA8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A1722A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w:t>
                  </w:r>
                </w:p>
              </w:tc>
              <w:tc>
                <w:tcPr>
                  <w:tcW w:w="2879" w:type="dxa"/>
                  <w:noWrap w:val="0"/>
                  <w:vAlign w:val="center"/>
                </w:tcPr>
                <w:p w14:paraId="5AFEA04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经颅微电流刺激仪</w:t>
                  </w:r>
                </w:p>
              </w:tc>
              <w:tc>
                <w:tcPr>
                  <w:tcW w:w="1430" w:type="dxa"/>
                  <w:noWrap w:val="0"/>
                  <w:vAlign w:val="center"/>
                </w:tcPr>
                <w:p w14:paraId="72B2234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3台</w:t>
                  </w:r>
                </w:p>
              </w:tc>
            </w:tr>
            <w:tr w14:paraId="1344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510234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w:t>
                  </w:r>
                </w:p>
              </w:tc>
              <w:tc>
                <w:tcPr>
                  <w:tcW w:w="2879" w:type="dxa"/>
                  <w:noWrap w:val="0"/>
                  <w:vAlign w:val="center"/>
                </w:tcPr>
                <w:p w14:paraId="2725BBF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心身平衡智能显示终端</w:t>
                  </w:r>
                </w:p>
              </w:tc>
              <w:tc>
                <w:tcPr>
                  <w:tcW w:w="1430" w:type="dxa"/>
                  <w:noWrap w:val="0"/>
                  <w:vAlign w:val="center"/>
                </w:tcPr>
                <w:p w14:paraId="51285E1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49F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C1E779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p>
              </w:tc>
              <w:tc>
                <w:tcPr>
                  <w:tcW w:w="2879" w:type="dxa"/>
                  <w:noWrap w:val="0"/>
                  <w:vAlign w:val="center"/>
                </w:tcPr>
                <w:p w14:paraId="47AD8D2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心身平衡训练辅助设备</w:t>
                  </w:r>
                </w:p>
              </w:tc>
              <w:tc>
                <w:tcPr>
                  <w:tcW w:w="1430" w:type="dxa"/>
                  <w:noWrap w:val="0"/>
                  <w:vAlign w:val="center"/>
                </w:tcPr>
                <w:p w14:paraId="5E246AC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3套</w:t>
                  </w:r>
                </w:p>
              </w:tc>
            </w:tr>
          </w:tbl>
          <w:p w14:paraId="3F19C16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1F703DD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r>
      <w:tr w14:paraId="704E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2C0F36C7">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874" w:type="dxa"/>
            <w:shd w:val="clear" w:color="auto" w:fill="auto"/>
            <w:noWrap w:val="0"/>
            <w:vAlign w:val="center"/>
          </w:tcPr>
          <w:p w14:paraId="10DA718E">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多线圈高频经颅磁刺激仪</w:t>
            </w:r>
          </w:p>
        </w:tc>
        <w:tc>
          <w:tcPr>
            <w:tcW w:w="1005" w:type="dxa"/>
            <w:gridSpan w:val="2"/>
            <w:shd w:val="clear" w:color="auto" w:fill="auto"/>
            <w:noWrap w:val="0"/>
            <w:vAlign w:val="center"/>
          </w:tcPr>
          <w:p w14:paraId="40D4D921">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56CA1505">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044943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多线圈高频经颅磁刺激仪是一种基于电磁感应原理通过多个高频线圈产生强大的脉冲磁场，无创伤地穿透颅骨，直接作用于大脑皮层，刺激神经细胞并调节神经递质分泌，从而改善脑血流灌注，促进神经网络重建。用于中枢神经系统疾病、精神心理疾病及成瘾性疾病的治疗，具有非侵入性、安全无痛、疗效显著的特点，成为精神心理疾病的重要辅助手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ACFCB8E">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C63D2B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1.刺激频率：0.1～100Hz，允差：±5%；刺激频率步长：0.01Hz～100Hz可调，1Hz以下步长 0.01Hz，1Hz以上步长1Hz。</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C8628A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2.最大磁感应强度：≥6T，允差≤±5%。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FE145E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3.冷却方式：高效液冷散热系统，冷却液应无漏液、无挥发现象冷却系统可保证设备24h持续工作，当冷却系统发生故障时，有提示或停止磁场输出。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AE92ED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4.标配儿童专用线圈及单拍成对线圈，可增配圆形线圈、深部线圈、蝶形线圈、伪刺激线圈等科研线圈，其中深部线圈刺激深部可达6cm。</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766C2F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5.刺激线圈上具备温度显示、磁场强度、磁场上升率三种显示功能，具有调节按键与触发刺激按键，可调节刺激强度和触发刺激，方便临床快速检测运动阈值。</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8F1CC4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6.主机可同时安装2个刺激线圈，两个线圈可以分别进行单刺激线圈独立刺激，也可以进行双刺激线圈联合刺激。</w:t>
            </w:r>
          </w:p>
          <w:p w14:paraId="69E6B15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7.设备最少可输出1亿次脉冲，支持临床使用至少10年。</w:t>
            </w:r>
          </w:p>
          <w:p w14:paraId="344721D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8.运动诱发电位检查模块支持无线传输功能，不束缚于距离，方便快捷，也可扩展为有线连接，传输更精准。</w:t>
            </w:r>
          </w:p>
          <w:p w14:paraId="5388EDE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9.采用触屏一体机承载软件系统，无需使用鼠标即可操作，提高治疗师工作效率。一体机与工作站紧密固定，非笔记本直接放置在台面上，无跌落风险。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7CF959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10.刺激模式：具备单脉冲刺激、成对脉冲刺激、重复脉冲刺激和模式化刺激功能。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7C83CA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11.支持多种神经电生理指标检测,包括MT、MEP、CSP、ISP、ICI/ICF、IHI/IHF等。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EBF16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12.在治疗界面能够实时采集运动诱发电位，提供大脑解剖定位图辅助定位。</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46ACB3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13.内置儿童专用治疗方案，包含12大类疾病(脑瘫、发育迟缓、孤独症、ADHD、抽动障碍等)，内置至少40个以上专属儿童方案，可一键开启治疗；支持自定义编辑方案，支持组合方案，供临床医生选择。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58C8B86">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1D010D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1.脉冲上升时间：50μs±10μs。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FBEE95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2.脉冲持续时间：320～360μs。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7E997D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3.磁感应强度最大变化率范围：≥90kT/s。</w:t>
            </w:r>
          </w:p>
          <w:p w14:paraId="3170D10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4.冷却系统与刺激主机分体式设计，确保电液分离，无漏液风险，同时便于后期维护。</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C92C26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5.冷却系统可以实时显示刺激线圈温度。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C5D3B2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6.温度保护系统：当刺激线圈温度达到40℃，磁刺激仪自动停止刺激输出。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2C3092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7.刺激线圈具有显示屏，可实时显示线圈强度。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3ED46A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8.可插拔式线圈，方便临床快速更换线圈。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F41F84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9.支持双线圈成对刺激，双线圈成对脉冲最小时间间隔：0ms。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F59A4B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10.支持单拍成对脉冲刺激，成对脉冲最小时间间隔：0.5ms。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34D397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11.标配运动诱发电位监测模块：可实时同步记录多靶肌MEP,可用于在治疗中进行电生理安全监测。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7B4613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12.MEP通道数：≥2通道。</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0FA03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13.运动诱发电位监测模块测量范围不小于1500uV；最小分辨率：≤3；频率范围：不窄于20hz～500hz。</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061F27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14.运动诱发电位监测模块采用磁吸式充电模式，延长充电寿命。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85F19F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15.运动诱发电位监测模块使用期限：不少于10年，同步设备有效使用期限。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1DFE68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16.运动阈值及治疗方案自动记忆功能，减轻操作负担；</w:t>
            </w:r>
          </w:p>
          <w:p w14:paraId="2AE38F9E">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记录上次治疗记录，提升临床效率。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FCEBAE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17.开放式设计平台，具备延时触发功能，提供触发输入输出通用接口，可用于连接其他设备如电刺激、EMG、近红外、导航等。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7DEAC9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18.内置声音报警功能，以进行治疗过程中电生理安全监测。</w:t>
            </w:r>
          </w:p>
          <w:p w14:paraId="627E7B8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19.标配儿童版10-20脑电定位帽。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367B7D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20.患者基本信息、临床方案、诊疗记录等信息海量存储，并可实时查询、编辑及导出数据备份保存；配置病员管理云系统：多台设备病员信息局域网内共享。</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062ABD6">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259"/>
              <w:gridCol w:w="1354"/>
            </w:tblGrid>
            <w:tr w14:paraId="34F0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1203AB3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3259" w:type="dxa"/>
                  <w:noWrap w:val="0"/>
                  <w:vAlign w:val="center"/>
                </w:tcPr>
                <w:p w14:paraId="0DA0726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354" w:type="dxa"/>
                  <w:noWrap w:val="0"/>
                  <w:vAlign w:val="center"/>
                </w:tcPr>
                <w:p w14:paraId="55FB46F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2323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53FE0A4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3259" w:type="dxa"/>
                  <w:noWrap w:val="0"/>
                  <w:vAlign w:val="center"/>
                </w:tcPr>
                <w:p w14:paraId="6F1276D6">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磁刺激主机(双通道，嵌入式软件100Hz)：磁刺激输出模块：2套、控制模块：2套、散热模块：2套</w:t>
                  </w:r>
                </w:p>
              </w:tc>
              <w:tc>
                <w:tcPr>
                  <w:tcW w:w="1354" w:type="dxa"/>
                  <w:noWrap w:val="0"/>
                  <w:vAlign w:val="center"/>
                </w:tcPr>
                <w:p w14:paraId="4499874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1台</w:t>
                  </w:r>
                </w:p>
              </w:tc>
            </w:tr>
            <w:tr w14:paraId="33EE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0A64E63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3259" w:type="dxa"/>
                  <w:noWrap w:val="0"/>
                  <w:vAlign w:val="center"/>
                </w:tcPr>
                <w:p w14:paraId="01CDDA10">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MEP连接线</w:t>
                  </w:r>
                </w:p>
              </w:tc>
              <w:tc>
                <w:tcPr>
                  <w:tcW w:w="1354" w:type="dxa"/>
                  <w:noWrap w:val="0"/>
                  <w:vAlign w:val="center"/>
                </w:tcPr>
                <w:p w14:paraId="06C7A1B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r w14:paraId="6E18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5BF6122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3259" w:type="dxa"/>
                  <w:noWrap w:val="0"/>
                  <w:vAlign w:val="center"/>
                </w:tcPr>
                <w:p w14:paraId="61E9C5C1">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Plus推车</w:t>
                  </w:r>
                </w:p>
              </w:tc>
              <w:tc>
                <w:tcPr>
                  <w:tcW w:w="1354" w:type="dxa"/>
                  <w:noWrap w:val="0"/>
                  <w:vAlign w:val="center"/>
                </w:tcPr>
                <w:p w14:paraId="0E7D064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19EF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67A13C4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3259" w:type="dxa"/>
                  <w:noWrap w:val="0"/>
                  <w:vAlign w:val="center"/>
                </w:tcPr>
                <w:p w14:paraId="7427B15A">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运动诱发电位检查模块主机</w:t>
                  </w:r>
                </w:p>
              </w:tc>
              <w:tc>
                <w:tcPr>
                  <w:tcW w:w="1354" w:type="dxa"/>
                  <w:noWrap w:val="0"/>
                  <w:vAlign w:val="center"/>
                </w:tcPr>
                <w:p w14:paraId="2605660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3343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6A32933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3259" w:type="dxa"/>
                  <w:noWrap w:val="0"/>
                  <w:vAlign w:val="center"/>
                </w:tcPr>
                <w:p w14:paraId="0909B64D">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电极线</w:t>
                  </w:r>
                </w:p>
              </w:tc>
              <w:tc>
                <w:tcPr>
                  <w:tcW w:w="1354" w:type="dxa"/>
                  <w:noWrap w:val="0"/>
                  <w:vAlign w:val="center"/>
                </w:tcPr>
                <w:p w14:paraId="25FAFDA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2根</w:t>
                  </w:r>
                </w:p>
              </w:tc>
            </w:tr>
            <w:tr w14:paraId="62B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91" w:type="dxa"/>
                  <w:noWrap w:val="0"/>
                  <w:vAlign w:val="center"/>
                </w:tcPr>
                <w:p w14:paraId="347B717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3259" w:type="dxa"/>
                  <w:noWrap w:val="0"/>
                  <w:vAlign w:val="center"/>
                </w:tcPr>
                <w:p w14:paraId="36D148EF">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参考电极线</w:t>
                  </w:r>
                </w:p>
              </w:tc>
              <w:tc>
                <w:tcPr>
                  <w:tcW w:w="1354" w:type="dxa"/>
                  <w:noWrap w:val="0"/>
                  <w:vAlign w:val="center"/>
                </w:tcPr>
                <w:p w14:paraId="5AFBCCB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r w14:paraId="16AD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0C8EEF5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p>
              </w:tc>
              <w:tc>
                <w:tcPr>
                  <w:tcW w:w="3259" w:type="dxa"/>
                  <w:noWrap w:val="0"/>
                  <w:vAlign w:val="center"/>
                </w:tcPr>
                <w:p w14:paraId="004DB558">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有线连接线</w:t>
                  </w:r>
                </w:p>
              </w:tc>
              <w:tc>
                <w:tcPr>
                  <w:tcW w:w="1354" w:type="dxa"/>
                  <w:noWrap w:val="0"/>
                  <w:vAlign w:val="center"/>
                </w:tcPr>
                <w:p w14:paraId="5797AD1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w:t>
                  </w:r>
                </w:p>
              </w:tc>
            </w:tr>
            <w:tr w14:paraId="6A77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2C3509E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3259" w:type="dxa"/>
                  <w:noWrap w:val="0"/>
                  <w:vAlign w:val="center"/>
                </w:tcPr>
                <w:p w14:paraId="4264D7BD">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磁刺激仪刺激线圈</w:t>
                  </w:r>
                </w:p>
              </w:tc>
              <w:tc>
                <w:tcPr>
                  <w:tcW w:w="1354" w:type="dxa"/>
                  <w:noWrap w:val="0"/>
                  <w:vAlign w:val="center"/>
                </w:tcPr>
                <w:p w14:paraId="6D8BEBA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27C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6792053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p>
              </w:tc>
              <w:tc>
                <w:tcPr>
                  <w:tcW w:w="3259" w:type="dxa"/>
                  <w:noWrap w:val="0"/>
                  <w:vAlign w:val="center"/>
                </w:tcPr>
                <w:p w14:paraId="1F393B5E">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磁刺激仪伪蝶形刺激线圈</w:t>
                  </w:r>
                </w:p>
              </w:tc>
              <w:tc>
                <w:tcPr>
                  <w:tcW w:w="1354" w:type="dxa"/>
                  <w:noWrap w:val="0"/>
                  <w:vAlign w:val="center"/>
                </w:tcPr>
                <w:p w14:paraId="5B8732E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11FD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15DE780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p>
              </w:tc>
              <w:tc>
                <w:tcPr>
                  <w:tcW w:w="3259" w:type="dxa"/>
                  <w:noWrap w:val="0"/>
                  <w:vAlign w:val="center"/>
                </w:tcPr>
                <w:p w14:paraId="761ACC59">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磁刺激仪软件</w:t>
                  </w:r>
                </w:p>
              </w:tc>
              <w:tc>
                <w:tcPr>
                  <w:tcW w:w="1354" w:type="dxa"/>
                  <w:noWrap w:val="0"/>
                  <w:vAlign w:val="center"/>
                </w:tcPr>
                <w:p w14:paraId="0889C59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6361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2B6E05F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p>
              </w:tc>
              <w:tc>
                <w:tcPr>
                  <w:tcW w:w="3259" w:type="dxa"/>
                  <w:noWrap w:val="0"/>
                  <w:vAlign w:val="center"/>
                </w:tcPr>
                <w:p w14:paraId="213D9F83">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磁刺激仪使用说明书(含保修卡)</w:t>
                  </w:r>
                </w:p>
              </w:tc>
              <w:tc>
                <w:tcPr>
                  <w:tcW w:w="1354" w:type="dxa"/>
                  <w:noWrap w:val="0"/>
                  <w:vAlign w:val="center"/>
                </w:tcPr>
                <w:p w14:paraId="632AF83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1本</w:t>
                  </w:r>
                </w:p>
              </w:tc>
            </w:tr>
            <w:tr w14:paraId="1349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3E582E5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w:t>
                  </w:r>
                </w:p>
              </w:tc>
              <w:tc>
                <w:tcPr>
                  <w:tcW w:w="3259" w:type="dxa"/>
                  <w:noWrap w:val="0"/>
                  <w:vAlign w:val="center"/>
                </w:tcPr>
                <w:p w14:paraId="4EF26891">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磁刺激仪快速操作手册</w:t>
                  </w:r>
                </w:p>
              </w:tc>
              <w:tc>
                <w:tcPr>
                  <w:tcW w:w="1354" w:type="dxa"/>
                  <w:noWrap w:val="0"/>
                  <w:vAlign w:val="center"/>
                </w:tcPr>
                <w:p w14:paraId="6AADB3B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1本</w:t>
                  </w:r>
                </w:p>
              </w:tc>
            </w:tr>
            <w:tr w14:paraId="781F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2BACD3E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w:t>
                  </w:r>
                </w:p>
              </w:tc>
              <w:tc>
                <w:tcPr>
                  <w:tcW w:w="3259" w:type="dxa"/>
                  <w:noWrap w:val="0"/>
                  <w:vAlign w:val="center"/>
                </w:tcPr>
                <w:p w14:paraId="39BC0315">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合格证</w:t>
                  </w:r>
                </w:p>
              </w:tc>
              <w:tc>
                <w:tcPr>
                  <w:tcW w:w="1354" w:type="dxa"/>
                  <w:noWrap w:val="0"/>
                  <w:vAlign w:val="center"/>
                </w:tcPr>
                <w:p w14:paraId="7A0E638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1B07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0AC2013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p>
              </w:tc>
              <w:tc>
                <w:tcPr>
                  <w:tcW w:w="3259" w:type="dxa"/>
                  <w:noWrap w:val="0"/>
                  <w:vAlign w:val="center"/>
                </w:tcPr>
                <w:p w14:paraId="704844F2">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座椅</w:t>
                  </w:r>
                </w:p>
              </w:tc>
              <w:tc>
                <w:tcPr>
                  <w:tcW w:w="1354" w:type="dxa"/>
                  <w:noWrap w:val="0"/>
                  <w:vAlign w:val="center"/>
                </w:tcPr>
                <w:p w14:paraId="39256BA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5346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6947795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w:t>
                  </w:r>
                </w:p>
              </w:tc>
              <w:tc>
                <w:tcPr>
                  <w:tcW w:w="3259" w:type="dxa"/>
                  <w:noWrap w:val="0"/>
                  <w:vAlign w:val="center"/>
                </w:tcPr>
                <w:p w14:paraId="6DA6364E">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不锈钢支架</w:t>
                  </w:r>
                </w:p>
              </w:tc>
              <w:tc>
                <w:tcPr>
                  <w:tcW w:w="1354" w:type="dxa"/>
                  <w:noWrap w:val="0"/>
                  <w:vAlign w:val="center"/>
                </w:tcPr>
                <w:p w14:paraId="3C2472D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2根</w:t>
                  </w:r>
                </w:p>
              </w:tc>
            </w:tr>
            <w:tr w14:paraId="6FEF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795027F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w:t>
                  </w:r>
                </w:p>
              </w:tc>
              <w:tc>
                <w:tcPr>
                  <w:tcW w:w="3259" w:type="dxa"/>
                  <w:noWrap w:val="0"/>
                  <w:vAlign w:val="center"/>
                </w:tcPr>
                <w:p w14:paraId="366D1E2B">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磁刺激仪定位帽M号</w:t>
                  </w:r>
                </w:p>
              </w:tc>
              <w:tc>
                <w:tcPr>
                  <w:tcW w:w="1354" w:type="dxa"/>
                  <w:noWrap w:val="0"/>
                  <w:vAlign w:val="center"/>
                </w:tcPr>
                <w:p w14:paraId="6121FCD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2顶</w:t>
                  </w:r>
                </w:p>
              </w:tc>
            </w:tr>
            <w:tr w14:paraId="52A6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0380415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w:t>
                  </w:r>
                </w:p>
              </w:tc>
              <w:tc>
                <w:tcPr>
                  <w:tcW w:w="3259" w:type="dxa"/>
                  <w:noWrap w:val="0"/>
                  <w:vAlign w:val="center"/>
                </w:tcPr>
                <w:p w14:paraId="3DBA6627">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磁刺激仪定位帽L号</w:t>
                  </w:r>
                </w:p>
              </w:tc>
              <w:tc>
                <w:tcPr>
                  <w:tcW w:w="1354" w:type="dxa"/>
                  <w:noWrap w:val="0"/>
                  <w:vAlign w:val="center"/>
                </w:tcPr>
                <w:p w14:paraId="0005EC0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2顶</w:t>
                  </w:r>
                </w:p>
              </w:tc>
            </w:tr>
            <w:tr w14:paraId="7E25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2770A38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w:t>
                  </w:r>
                </w:p>
              </w:tc>
              <w:tc>
                <w:tcPr>
                  <w:tcW w:w="3259" w:type="dxa"/>
                  <w:noWrap w:val="0"/>
                  <w:vAlign w:val="center"/>
                </w:tcPr>
                <w:p w14:paraId="24314CAB">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一次性使用心电电极</w:t>
                  </w:r>
                </w:p>
              </w:tc>
              <w:tc>
                <w:tcPr>
                  <w:tcW w:w="1354" w:type="dxa"/>
                  <w:noWrap w:val="0"/>
                  <w:vAlign w:val="center"/>
                </w:tcPr>
                <w:p w14:paraId="55542D8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25片</w:t>
                  </w:r>
                </w:p>
              </w:tc>
            </w:tr>
            <w:tr w14:paraId="110C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3C27273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w:t>
                  </w:r>
                </w:p>
              </w:tc>
              <w:tc>
                <w:tcPr>
                  <w:tcW w:w="3259" w:type="dxa"/>
                  <w:noWrap w:val="0"/>
                  <w:vAlign w:val="center"/>
                </w:tcPr>
                <w:p w14:paraId="2E41819C">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(理疗用体表电极(圆形)</w:t>
                  </w:r>
                </w:p>
              </w:tc>
              <w:tc>
                <w:tcPr>
                  <w:tcW w:w="1354" w:type="dxa"/>
                  <w:noWrap w:val="0"/>
                  <w:vAlign w:val="center"/>
                </w:tcPr>
                <w:p w14:paraId="528C319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20片</w:t>
                  </w:r>
                </w:p>
              </w:tc>
            </w:tr>
            <w:tr w14:paraId="5317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noWrap w:val="0"/>
                  <w:vAlign w:val="center"/>
                </w:tcPr>
                <w:p w14:paraId="1F110A8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w:t>
                  </w:r>
                </w:p>
              </w:tc>
              <w:tc>
                <w:tcPr>
                  <w:tcW w:w="3259" w:type="dxa"/>
                  <w:noWrap w:val="0"/>
                  <w:vAlign w:val="center"/>
                </w:tcPr>
                <w:p w14:paraId="0169C86C">
                  <w:pPr>
                    <w:keepNext w:val="0"/>
                    <w:keepLines w:val="0"/>
                    <w:pageBreakBefore w:val="0"/>
                    <w:widowControl/>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理疗用体表电极(矩形)</w:t>
                  </w:r>
                </w:p>
              </w:tc>
              <w:tc>
                <w:tcPr>
                  <w:tcW w:w="1354" w:type="dxa"/>
                  <w:noWrap w:val="0"/>
                  <w:vAlign w:val="center"/>
                </w:tcPr>
                <w:p w14:paraId="7CF5FB4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20片</w:t>
                  </w:r>
                </w:p>
              </w:tc>
            </w:tr>
          </w:tbl>
          <w:p w14:paraId="0F253670">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2E419D5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1201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5D3A9019">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874" w:type="dxa"/>
            <w:shd w:val="clear" w:color="auto" w:fill="auto"/>
            <w:noWrap w:val="0"/>
            <w:vAlign w:val="center"/>
          </w:tcPr>
          <w:p w14:paraId="6F7A298B">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电子心理沙盘治疗设备</w:t>
            </w:r>
          </w:p>
        </w:tc>
        <w:tc>
          <w:tcPr>
            <w:tcW w:w="1005" w:type="dxa"/>
            <w:gridSpan w:val="2"/>
            <w:shd w:val="clear" w:color="auto" w:fill="auto"/>
            <w:noWrap w:val="0"/>
            <w:vAlign w:val="center"/>
          </w:tcPr>
          <w:p w14:paraId="2EA57BB9">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26109D2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p>
          <w:p w14:paraId="233FF47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电子心理沙盘治疗设备是一种创新的心理健康辅助工具，它结合了电子技术与传统沙盘疗法，通过高清触摸屏和丰富的3D沙具数据库，为患者提供沉浸式的心理治疗体验。</w:t>
            </w:r>
          </w:p>
          <w:p w14:paraId="10217A4C">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p>
          <w:p w14:paraId="35CC552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1.配置3D场景构建系统：系统含多种基础评估场景3D模型，包括沙漠、草地、海洋、山地、城市、雪地、火山、丘陵、雪地、沼泽、乡村等。</w:t>
            </w:r>
          </w:p>
          <w:p w14:paraId="071D764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置脑认知训练系统：含记忆力、注意力、学习能力(反应力)、判断能力和作业平稳性五个维度指标，可进行认知能力水平的综合分析，并能手机端智能交互评估方法。含注意力训练、记忆训练、空间知觉训练、执行功能训练等；含认知灵活性能力评估、反馈校正评估、数字-符号转换测验等。可出具训练反馈报告，报告内容包括训练得分、在团体中的成绩分布、不同时间训练成绩对比记录。</w:t>
            </w:r>
          </w:p>
          <w:p w14:paraId="7A1E6DC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配置生命之花艺术疗愈训练系统：含生命之花训练数字3D模型不少于10个，绘制动态背景不少于10个，可进行灵活切换选择。绘制过程中操作面板含放大缩小、旋转拖动、画笔涂色、修改、撤销、调色板选择等基本操作功能。有画笔支持推荐和自由绘制2种模式，绘制过程中可实时进行作品预览操作。系统支持对于绘制对象进行自动分层绘制功能。针对于不同的艺术构建对象可进行相应认知的指导语，在构建 创作过程合理的提供的个性化的积极引导。</w:t>
            </w:r>
          </w:p>
          <w:p w14:paraId="2E2F977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配置音效与视角操控系统：含系统支持开启/关闭背景音效，音乐库可自助选择进行播放。系统视角切入2种模式，可在场景可视范围内缩放和360度全景(宏观观察和微观观察)自由查看，沙盒模式可支持沙盒鸟瞰视角观察场景全局模型。</w:t>
            </w:r>
          </w:p>
          <w:p w14:paraId="054CBFE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5.配置沙盘电子档案系统：含系统支持手动和系统自动截图模式，能实现沙盘作品的电子档案永久保存，支持与心理健康管理系统进行对接，结合心理评估报告对受测者可进行综合分析。</w:t>
            </w:r>
          </w:p>
          <w:p w14:paraId="2F8CB44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6.配置视频录制记录系统：可支持高清晰视频录制功能，具体操作步骤，场景选择，道具选择等有视频记录。后台可调用查看对受测者操作状态直观分析。</w:t>
            </w:r>
          </w:p>
          <w:p w14:paraId="4B31393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7.配置日志系统：含详细的操作日志系统，可对每一步具体系统操作日志，道具操作日志，对受测者每步操作进行详细记录。</w:t>
            </w:r>
          </w:p>
          <w:p w14:paraId="6A42246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8.配置多人角色模式：可支持单人角色操作，多人角色操作模式，并能根据任务模式自由切换当前操作角色用户。</w:t>
            </w:r>
          </w:p>
          <w:p w14:paraId="14E0DD8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9.配置权限与升级维护系统：训练采用任务编号登录方式，具有隐私性管理等特性，技术人员可对道具(素材)库进行版本更新式的添加，道具素材文件需要进行必要的编辑并符合相关标准。</w:t>
            </w:r>
          </w:p>
          <w:p w14:paraId="7550AAD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10.配置脑功能监测设备：可对原始脑电波进行测量采集，并输出专注度和放松度等相关指标，并可结合训练系统出具生物反馈报告。</w:t>
            </w:r>
          </w:p>
          <w:p w14:paraId="4835E7A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p>
          <w:p w14:paraId="5A34C1B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虚拟仿真引擎系统：含虚拟仿真技术，可在编辑环境中与对象互动，并具有漂亮的粒子特效系统，快速创建模型、修改纹理、修改照明系统、镜头系统和物理环境，从而对场景进行有效的数据级交互，拥有真实的物理引擎，仿真物理模型。</w:t>
            </w:r>
          </w:p>
          <w:p w14:paraId="231A0CB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2.配置3D气候构建系统：可预设多种气候3D特效，特效构建数不少于5个供选择，包括雨、雪、雾、晴、阴等。</w:t>
            </w:r>
          </w:p>
          <w:p w14:paraId="6C287E2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3.配置3D时间构建系统：可预设时间场景，时间场景构建数不少于2个供选择，包括白天、黑夜等。</w:t>
            </w:r>
          </w:p>
          <w:p w14:paraId="665B6CC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4.配置3D道具构建系统：主场景操控道具数量应不少于500套，分类覆盖到地形动物、植物、人物、交通、建筑、信仰等，所有3D道具的渲染模型面数不少于5000部分模型带有骨骼动画效果。</w:t>
            </w:r>
          </w:p>
          <w:p w14:paraId="6047AE7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配置道具操控系统：系统可对已放置的和正在放置的道具(素材)进行焦点获取，通过点击、拖动等适合触摸屏的方式进行位置、大小、方向基本属性的编辑；系统在进行道具(素材)放置时，通过在触摸屏上的平面拖动可实现具有深度的3D位置获取和道具(素材)放置。</w:t>
            </w:r>
          </w:p>
          <w:p w14:paraId="4C0E54C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配置综合统计分析系统：可进行综合统计分析，通过场景信息统计。统计当前场景模型道具数量，模型类型数量，具体类型中道具数量，类型操作使用时长，根据数据生成柱状图、饼状图。道具在场景中具体摆放位置等信息。</w:t>
            </w:r>
          </w:p>
          <w:p w14:paraId="6E291E0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7.配置数据分析报告系统：含智能化生成沙盘训练报告，其中包括个人基本信息训练时长、沙盘构建截图(自动和手动模式)、沙具数量及种类、时长统计、沙具位置分布智能统计，支持纸质版打印及PDF保存。</w:t>
            </w:r>
          </w:p>
          <w:p w14:paraId="2CAF4BF8">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2EB7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E7F45C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062157F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488AEE0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368A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FA4867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6B62890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触控管理一体主机</w:t>
                  </w:r>
                </w:p>
              </w:tc>
              <w:tc>
                <w:tcPr>
                  <w:tcW w:w="1430" w:type="dxa"/>
                  <w:noWrap w:val="0"/>
                  <w:vAlign w:val="center"/>
                </w:tcPr>
                <w:p w14:paraId="100DB96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3F0A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574EDA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7E6E9A5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管理服务器</w:t>
                  </w:r>
                </w:p>
              </w:tc>
              <w:tc>
                <w:tcPr>
                  <w:tcW w:w="1430" w:type="dxa"/>
                  <w:noWrap w:val="0"/>
                  <w:vAlign w:val="center"/>
                </w:tcPr>
                <w:p w14:paraId="53AD2F6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bl>
          <w:p w14:paraId="657C84CF">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1B32693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r>
      <w:tr w14:paraId="757A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31679790">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874" w:type="dxa"/>
            <w:shd w:val="clear" w:color="auto" w:fill="auto"/>
            <w:noWrap w:val="0"/>
            <w:vAlign w:val="center"/>
          </w:tcPr>
          <w:p w14:paraId="6D548A1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多参数多功能脑电生物反馈仪</w:t>
            </w:r>
          </w:p>
        </w:tc>
        <w:tc>
          <w:tcPr>
            <w:tcW w:w="1005" w:type="dxa"/>
            <w:gridSpan w:val="2"/>
            <w:shd w:val="clear" w:color="auto" w:fill="auto"/>
            <w:noWrap w:val="0"/>
            <w:vAlign w:val="center"/>
          </w:tcPr>
          <w:p w14:paraId="7D2CE68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5200D721">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024A54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多参数多功能脑电生物反馈是一种前沿的治疗技术，通过监测和反馈大脑电活动，帮助患者调节心理状态。该技术利用生物反馈原理，将脑电信号转化为可视化信息，引导患者进行自我调节训练，从而改善情绪、提升注意力、优化睡眠质量等，对多种精 神心理疾病有显著疗效，具有安全、无创、个性化等优势。</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57741BA">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B32E20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1.可保证患者在临床治疗安全。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AF6284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2.配置无线传输方式技术，可进行1个团体处理器对应多人信号采集器，对多人进行数据采集、分析、处理与交换。</w:t>
            </w:r>
          </w:p>
          <w:p w14:paraId="7D29A3B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3.配置无线数据传输性能。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901874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4.配置信号匹配：可进行无线连接，头带采集器支持通过蓝牙与训练端连接。</w:t>
            </w:r>
          </w:p>
          <w:p w14:paraId="74163AB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5.可提供静息评估对患者心理状态和生理状态进行评估。</w:t>
            </w:r>
          </w:p>
          <w:p w14:paraId="487EB0F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6.脑电参数可进行单独反馈，具备不同疾病/亚型个体化及团体的脑电生物反馈治疗方案。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8404F8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7.可针对多类型脑电波进行单一及组合训练。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16EBD6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8.配置用于辅助诊断并分型儿童多动症的视觉/听觉/视听觉组合功能的持续性操作测试。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5B849A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9.配置独立个体式训练，多个训练终端可支持同时进行不同训练方案，互不干扰。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C7134A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10.配置管理收纳：具备信号采集器磁吸无线式充电、收纳功能。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7C516A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0E8F39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1.配置信号采集器、生物反馈仪软件、信号接收器等。其中信号采集器包含表面肌 电传感器、重复性脉搏血氧饱和度探头、脑电传感器三部分。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E4F9B0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2.与患者接触的材料原发性刺激反应极轻微，无致敏性，细胞毒性分级为0级、无细胞毒性作用。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3857824">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3.含实时采集脑电、肌电等生理信号。</w:t>
            </w:r>
          </w:p>
          <w:p w14:paraId="6FD023E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4.脑电信号共模抑制比：各通道不小于100dB,噪声电平：不大于2μV。</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5FE213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5.信号采集具备状态指示灯，可随放松/注意集中指数变化呈现不同状态颜色；具备耳畔提示音功能，一对一干预患者。</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ADE7F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6.集中管理端可实现患者档案管理、报告查看与打印、训练设备终端状态监控与数据监测以及治疗方案推送等。</w:t>
            </w:r>
          </w:p>
          <w:p w14:paraId="73CCC6B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7.含呼吸放松治疗、松弛治疗、暗示治疗、音乐治疗、注意力治疗/训练等对患者 进行心理干预与治疗。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F34164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8.配置纯反馈式、互动操作式等多类反馈训练，增加患者治疗趣味性与参与度。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B0B0F8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9.配置报告模式：治疗报告由评估、治疗、训练项目构成，包括脑电、心率变异性、肌电数据。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000C7B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79"/>
              <w:gridCol w:w="1430"/>
            </w:tblGrid>
            <w:tr w14:paraId="0429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90EDD7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879" w:type="dxa"/>
                  <w:noWrap w:val="0"/>
                  <w:vAlign w:val="center"/>
                </w:tcPr>
                <w:p w14:paraId="1D511C6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430" w:type="dxa"/>
                  <w:noWrap w:val="0"/>
                  <w:vAlign w:val="center"/>
                </w:tcPr>
                <w:p w14:paraId="42CDD82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7D68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42E5BC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2879" w:type="dxa"/>
                  <w:noWrap w:val="0"/>
                  <w:vAlign w:val="center"/>
                </w:tcPr>
                <w:p w14:paraId="4FD7E79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主机：信号采集器(含脑电传感器)</w:t>
                  </w:r>
                </w:p>
              </w:tc>
              <w:tc>
                <w:tcPr>
                  <w:tcW w:w="1430" w:type="dxa"/>
                  <w:noWrap w:val="0"/>
                  <w:vAlign w:val="center"/>
                </w:tcPr>
                <w:p w14:paraId="470B7BA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8个</w:t>
                  </w:r>
                </w:p>
              </w:tc>
            </w:tr>
            <w:tr w14:paraId="1C52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EEE2B8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2879" w:type="dxa"/>
                  <w:noWrap w:val="0"/>
                  <w:vAlign w:val="center"/>
                </w:tcPr>
                <w:p w14:paraId="7E5F001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心率传感器(重复性脉搏血氧饱和度探头)</w:t>
                  </w:r>
                </w:p>
              </w:tc>
              <w:tc>
                <w:tcPr>
                  <w:tcW w:w="1430" w:type="dxa"/>
                  <w:noWrap w:val="0"/>
                  <w:vAlign w:val="center"/>
                </w:tcPr>
                <w:p w14:paraId="1AC8E83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16个</w:t>
                  </w:r>
                </w:p>
              </w:tc>
            </w:tr>
            <w:tr w14:paraId="67A7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C016C1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879" w:type="dxa"/>
                  <w:noWrap w:val="0"/>
                  <w:vAlign w:val="center"/>
                </w:tcPr>
                <w:p w14:paraId="42287D2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生物反馈仪软件</w:t>
                  </w:r>
                </w:p>
              </w:tc>
              <w:tc>
                <w:tcPr>
                  <w:tcW w:w="1430" w:type="dxa"/>
                  <w:noWrap w:val="0"/>
                  <w:vAlign w:val="center"/>
                </w:tcPr>
                <w:p w14:paraId="26C4D62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8套</w:t>
                  </w:r>
                </w:p>
              </w:tc>
            </w:tr>
            <w:tr w14:paraId="4F57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A88070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879" w:type="dxa"/>
                  <w:noWrap w:val="0"/>
                  <w:vAlign w:val="center"/>
                </w:tcPr>
                <w:p w14:paraId="70EBDB9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儿童综合信息管理系统</w:t>
                  </w:r>
                </w:p>
              </w:tc>
              <w:tc>
                <w:tcPr>
                  <w:tcW w:w="1430" w:type="dxa"/>
                  <w:noWrap w:val="0"/>
                  <w:vAlign w:val="center"/>
                </w:tcPr>
                <w:p w14:paraId="58F4827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32C5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2DD042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2879" w:type="dxa"/>
                  <w:noWrap w:val="0"/>
                  <w:vAlign w:val="center"/>
                </w:tcPr>
                <w:p w14:paraId="7C406A2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儿童综合测量系统(含加密狗)</w:t>
                  </w:r>
                </w:p>
              </w:tc>
              <w:tc>
                <w:tcPr>
                  <w:tcW w:w="1430" w:type="dxa"/>
                  <w:noWrap w:val="0"/>
                  <w:vAlign w:val="center"/>
                </w:tcPr>
                <w:p w14:paraId="6C47258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w:t>
                  </w:r>
                </w:p>
              </w:tc>
            </w:tr>
            <w:tr w14:paraId="4CE0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62820A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2879" w:type="dxa"/>
                  <w:noWrap w:val="0"/>
                  <w:vAlign w:val="center"/>
                </w:tcPr>
                <w:p w14:paraId="0A6B6FD3">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触 控 一 体 机</w:t>
                  </w:r>
                </w:p>
              </w:tc>
              <w:tc>
                <w:tcPr>
                  <w:tcW w:w="1430" w:type="dxa"/>
                  <w:noWrap w:val="0"/>
                  <w:vAlign w:val="center"/>
                </w:tcPr>
                <w:p w14:paraId="213597F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8台</w:t>
                  </w:r>
                </w:p>
              </w:tc>
            </w:tr>
            <w:tr w14:paraId="39C9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EBF8F4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p>
              </w:tc>
              <w:tc>
                <w:tcPr>
                  <w:tcW w:w="2879" w:type="dxa"/>
                  <w:noWrap w:val="0"/>
                  <w:vAlign w:val="center"/>
                </w:tcPr>
                <w:p w14:paraId="43B85EFB">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台式机(管理端)</w:t>
                  </w:r>
                </w:p>
              </w:tc>
              <w:tc>
                <w:tcPr>
                  <w:tcW w:w="1430" w:type="dxa"/>
                  <w:noWrap w:val="0"/>
                  <w:vAlign w:val="center"/>
                </w:tcPr>
                <w:p w14:paraId="55EA62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36AC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5B8860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2879" w:type="dxa"/>
                  <w:noWrap w:val="0"/>
                  <w:vAlign w:val="center"/>
                </w:tcPr>
                <w:p w14:paraId="43F6D2C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电脑主机(测量端)</w:t>
                  </w:r>
                </w:p>
              </w:tc>
              <w:tc>
                <w:tcPr>
                  <w:tcW w:w="1430" w:type="dxa"/>
                  <w:noWrap w:val="0"/>
                  <w:vAlign w:val="center"/>
                </w:tcPr>
                <w:p w14:paraId="255097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1553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EFB20A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p>
              </w:tc>
              <w:tc>
                <w:tcPr>
                  <w:tcW w:w="2879" w:type="dxa"/>
                  <w:noWrap w:val="0"/>
                  <w:vAlign w:val="center"/>
                </w:tcPr>
                <w:p w14:paraId="64AECCF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液 晶 显 示 器</w:t>
                  </w:r>
                </w:p>
              </w:tc>
              <w:tc>
                <w:tcPr>
                  <w:tcW w:w="1430" w:type="dxa"/>
                  <w:noWrap w:val="0"/>
                  <w:vAlign w:val="center"/>
                </w:tcPr>
                <w:p w14:paraId="7501981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台</w:t>
                  </w:r>
                </w:p>
              </w:tc>
            </w:tr>
            <w:tr w14:paraId="442C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2CC015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p>
              </w:tc>
              <w:tc>
                <w:tcPr>
                  <w:tcW w:w="2879" w:type="dxa"/>
                  <w:noWrap w:val="0"/>
                  <w:vAlign w:val="center"/>
                </w:tcPr>
                <w:p w14:paraId="3ED739D5">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鼠标垫</w:t>
                  </w:r>
                </w:p>
              </w:tc>
              <w:tc>
                <w:tcPr>
                  <w:tcW w:w="1430" w:type="dxa"/>
                  <w:noWrap w:val="0"/>
                  <w:vAlign w:val="center"/>
                </w:tcPr>
                <w:p w14:paraId="1241DC6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2个</w:t>
                  </w:r>
                </w:p>
              </w:tc>
            </w:tr>
            <w:tr w14:paraId="7A2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217ADC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p>
              </w:tc>
              <w:tc>
                <w:tcPr>
                  <w:tcW w:w="2879" w:type="dxa"/>
                  <w:noWrap w:val="0"/>
                  <w:vAlign w:val="center"/>
                </w:tcPr>
                <w:p w14:paraId="42BB3D36">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电脑有线耳机</w:t>
                  </w:r>
                </w:p>
              </w:tc>
              <w:tc>
                <w:tcPr>
                  <w:tcW w:w="1430" w:type="dxa"/>
                  <w:noWrap w:val="0"/>
                  <w:vAlign w:val="center"/>
                </w:tcPr>
                <w:p w14:paraId="133DB7D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8个</w:t>
                  </w:r>
                </w:p>
              </w:tc>
            </w:tr>
            <w:tr w14:paraId="381C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D8EE3A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w:t>
                  </w:r>
                </w:p>
              </w:tc>
              <w:tc>
                <w:tcPr>
                  <w:tcW w:w="2879" w:type="dxa"/>
                  <w:noWrap w:val="0"/>
                  <w:vAlign w:val="center"/>
                </w:tcPr>
                <w:p w14:paraId="0A5D649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母座转接头</w:t>
                  </w:r>
                </w:p>
              </w:tc>
              <w:tc>
                <w:tcPr>
                  <w:tcW w:w="1430" w:type="dxa"/>
                  <w:noWrap w:val="0"/>
                  <w:vAlign w:val="center"/>
                </w:tcPr>
                <w:p w14:paraId="3E6A10E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8个</w:t>
                  </w:r>
                </w:p>
              </w:tc>
            </w:tr>
            <w:tr w14:paraId="2AE1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C203B6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w:t>
                  </w:r>
                </w:p>
              </w:tc>
              <w:tc>
                <w:tcPr>
                  <w:tcW w:w="2879" w:type="dxa"/>
                  <w:noWrap w:val="0"/>
                  <w:vAlign w:val="center"/>
                </w:tcPr>
                <w:p w14:paraId="69503097">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头戴式耳机</w:t>
                  </w:r>
                </w:p>
              </w:tc>
              <w:tc>
                <w:tcPr>
                  <w:tcW w:w="1430" w:type="dxa"/>
                  <w:noWrap w:val="0"/>
                  <w:vAlign w:val="center"/>
                </w:tcPr>
                <w:p w14:paraId="3FA04EA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1个</w:t>
                  </w:r>
                </w:p>
              </w:tc>
            </w:tr>
            <w:tr w14:paraId="1938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E33C8F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p>
              </w:tc>
              <w:tc>
                <w:tcPr>
                  <w:tcW w:w="2879" w:type="dxa"/>
                  <w:noWrap w:val="0"/>
                  <w:vAlign w:val="center"/>
                </w:tcPr>
                <w:p w14:paraId="3F02D8F9">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无线路由器</w:t>
                  </w:r>
                </w:p>
              </w:tc>
              <w:tc>
                <w:tcPr>
                  <w:tcW w:w="1430" w:type="dxa"/>
                  <w:noWrap w:val="0"/>
                  <w:vAlign w:val="center"/>
                </w:tcPr>
                <w:p w14:paraId="50E4150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r w14:paraId="2F47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3BBF2F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w:t>
                  </w:r>
                </w:p>
              </w:tc>
              <w:tc>
                <w:tcPr>
                  <w:tcW w:w="2879" w:type="dxa"/>
                  <w:noWrap w:val="0"/>
                  <w:vAlign w:val="center"/>
                </w:tcPr>
                <w:p w14:paraId="6338C1B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弹力固定绑带</w:t>
                  </w:r>
                </w:p>
              </w:tc>
              <w:tc>
                <w:tcPr>
                  <w:tcW w:w="1430" w:type="dxa"/>
                  <w:noWrap w:val="0"/>
                  <w:vAlign w:val="center"/>
                </w:tcPr>
                <w:p w14:paraId="7CB13B6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2套</w:t>
                  </w:r>
                </w:p>
              </w:tc>
            </w:tr>
            <w:tr w14:paraId="6B3F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9566AB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w:t>
                  </w:r>
                </w:p>
              </w:tc>
              <w:tc>
                <w:tcPr>
                  <w:tcW w:w="2879" w:type="dxa"/>
                  <w:noWrap w:val="0"/>
                  <w:vAlign w:val="center"/>
                </w:tcPr>
                <w:p w14:paraId="0383606C">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充电支架组件</w:t>
                  </w:r>
                </w:p>
              </w:tc>
              <w:tc>
                <w:tcPr>
                  <w:tcW w:w="1430" w:type="dxa"/>
                  <w:noWrap w:val="0"/>
                  <w:vAlign w:val="center"/>
                </w:tcPr>
                <w:p w14:paraId="0DAED5B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8套</w:t>
                  </w:r>
                </w:p>
              </w:tc>
            </w:tr>
            <w:tr w14:paraId="16C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04BB2E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w:t>
                  </w:r>
                </w:p>
              </w:tc>
              <w:tc>
                <w:tcPr>
                  <w:tcW w:w="2879" w:type="dxa"/>
                  <w:noWrap w:val="0"/>
                  <w:vAlign w:val="center"/>
                </w:tcPr>
                <w:p w14:paraId="0B1EFDFD">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充电器&amp;充电线套装</w:t>
                  </w:r>
                </w:p>
              </w:tc>
              <w:tc>
                <w:tcPr>
                  <w:tcW w:w="1430" w:type="dxa"/>
                  <w:noWrap w:val="0"/>
                  <w:vAlign w:val="center"/>
                </w:tcPr>
                <w:p w14:paraId="0799C27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8根</w:t>
                  </w:r>
                </w:p>
              </w:tc>
            </w:tr>
            <w:tr w14:paraId="3F2E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49A452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w:t>
                  </w:r>
                </w:p>
              </w:tc>
              <w:tc>
                <w:tcPr>
                  <w:tcW w:w="2879" w:type="dxa"/>
                  <w:noWrap w:val="0"/>
                  <w:vAlign w:val="center"/>
                </w:tcPr>
                <w:p w14:paraId="16F297DF">
                  <w:pPr>
                    <w:keepNext w:val="0"/>
                    <w:keepLines w:val="0"/>
                    <w:pageBreakBefore w:val="0"/>
                    <w:widowControl/>
                    <w:suppressLineNumbers w:val="0"/>
                    <w:kinsoku/>
                    <w:overflowPunct/>
                    <w:topLinePunct w:val="0"/>
                    <w:autoSpaceDE/>
                    <w:autoSpaceDN/>
                    <w:bidi w:val="0"/>
                    <w:snapToGrid/>
                    <w:spacing w:line="40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打印机</w:t>
                  </w:r>
                </w:p>
              </w:tc>
              <w:tc>
                <w:tcPr>
                  <w:tcW w:w="1430" w:type="dxa"/>
                  <w:noWrap w:val="0"/>
                  <w:vAlign w:val="center"/>
                </w:tcPr>
                <w:p w14:paraId="1E83CDC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r>
          </w:tbl>
          <w:p w14:paraId="40EBC4E7">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2457845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273E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6" w:type="dxa"/>
            <w:gridSpan w:val="6"/>
            <w:noWrap w:val="0"/>
            <w:vAlign w:val="center"/>
          </w:tcPr>
          <w:p w14:paraId="1961B3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商务要求</w:t>
            </w:r>
          </w:p>
        </w:tc>
      </w:tr>
      <w:tr w14:paraId="679C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6CCE4A9B">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eastAsia="zh-CN"/>
                <w14:textFill>
                  <w14:solidFill>
                    <w14:schemeClr w14:val="tx1"/>
                  </w14:solidFill>
                </w14:textFill>
              </w:rPr>
              <w:t>质保期</w:t>
            </w:r>
          </w:p>
        </w:tc>
        <w:tc>
          <w:tcPr>
            <w:tcW w:w="7727" w:type="dxa"/>
            <w:gridSpan w:val="4"/>
            <w:noWrap w:val="0"/>
            <w:vAlign w:val="center"/>
          </w:tcPr>
          <w:p w14:paraId="0851ADAC">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610C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14" w:type="dxa"/>
            <w:gridSpan w:val="3"/>
            <w:noWrap w:val="0"/>
            <w:vAlign w:val="center"/>
          </w:tcPr>
          <w:p w14:paraId="1AE3096D">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交货时间及地点</w:t>
            </w:r>
          </w:p>
        </w:tc>
        <w:tc>
          <w:tcPr>
            <w:tcW w:w="7722" w:type="dxa"/>
            <w:gridSpan w:val="3"/>
            <w:noWrap w:val="0"/>
            <w:vAlign w:val="center"/>
          </w:tcPr>
          <w:p w14:paraId="40866F38">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1.交货时间：自签订合同之日起60天内安装调试并交付使用。</w:t>
            </w:r>
          </w:p>
          <w:p w14:paraId="44C49FF5">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2.交付地点：北海市采购人指定地点。</w:t>
            </w:r>
          </w:p>
        </w:tc>
      </w:tr>
      <w:tr w14:paraId="2B29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754DEEC9">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付款方式</w:t>
            </w:r>
          </w:p>
        </w:tc>
        <w:tc>
          <w:tcPr>
            <w:tcW w:w="7722" w:type="dxa"/>
            <w:gridSpan w:val="3"/>
            <w:noWrap w:val="0"/>
            <w:vAlign w:val="center"/>
          </w:tcPr>
          <w:p w14:paraId="5D425AB9">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合同签订后10个工作日内采购人向中标供应商支付成交金额的30%，剩余成交金额的70%验收后一年内支付。（验收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0E24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3A4A21EC">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FFFFFF"/>
                <w14:textFill>
                  <w14:solidFill>
                    <w14:schemeClr w14:val="tx1"/>
                  </w14:solidFill>
                </w14:textFill>
              </w:rPr>
              <w:t>售后技术服务要求</w:t>
            </w:r>
          </w:p>
        </w:tc>
        <w:tc>
          <w:tcPr>
            <w:tcW w:w="7727" w:type="dxa"/>
            <w:gridSpan w:val="4"/>
            <w:noWrap w:val="0"/>
            <w:vAlign w:val="center"/>
          </w:tcPr>
          <w:p w14:paraId="70BAC16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1.免费送货上门、免费为用户安装、调试仪器；售后服务人员现场免费培训操作人员到能熟练操作（保证使用人员正常操作产品的各种功能；提供培训时长、内容等说明）。</w:t>
            </w:r>
          </w:p>
          <w:p w14:paraId="796E256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2.售后服务：</w:t>
            </w:r>
          </w:p>
          <w:p w14:paraId="14BA852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373FBD7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3.免费开放该设备所有数字接口，并配合接入医院信息系统，接入信息系统端口费用由中标人支付。如有需要时中标人免费提供医院信息系统对接的接口转换装置。</w:t>
            </w:r>
          </w:p>
          <w:p w14:paraId="4A990CC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4.设备生产时间：乙方提供不符合本合同规定的货物，或提供货物生产日期自合同签订之日超过六个月(国产）的库存货物，</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有权拒绝接受。</w:t>
            </w:r>
          </w:p>
          <w:p w14:paraId="2D94A34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5.承诺提供保修服务须原厂保修。</w:t>
            </w:r>
          </w:p>
          <w:p w14:paraId="3D9E6B9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69610A7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7.提供中文操作手册、维护手册、维修手册、软件备份、故障代码表、备件清单、零部件、维修密码等维护维修必需的材料和信息。</w:t>
            </w:r>
          </w:p>
          <w:p w14:paraId="5F27712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8.售后服务承诺书中根据采购</w:t>
            </w:r>
            <w:r>
              <w:rPr>
                <w:rFonts w:hint="eastAsia" w:ascii="宋体" w:hAnsi="宋体" w:cs="宋体"/>
                <w:color w:val="000000" w:themeColor="text1"/>
                <w:sz w:val="21"/>
                <w:szCs w:val="21"/>
                <w:highlight w:val="none"/>
                <w:u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的实际情况对质量保证及售后服务方案做出详细服务承诺、提供详细的保养计划。</w:t>
            </w:r>
          </w:p>
          <w:p w14:paraId="7032C84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9.在保质期满后，中标人应提供备件和维修服务。</w:t>
            </w:r>
          </w:p>
        </w:tc>
      </w:tr>
      <w:tr w14:paraId="39DC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30771EF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质量要求</w:t>
            </w:r>
          </w:p>
        </w:tc>
        <w:tc>
          <w:tcPr>
            <w:tcW w:w="7727" w:type="dxa"/>
            <w:gridSpan w:val="4"/>
            <w:noWrap w:val="0"/>
            <w:vAlign w:val="center"/>
          </w:tcPr>
          <w:p w14:paraId="5A02284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1.质量达到国家验收合格标准。</w:t>
            </w:r>
          </w:p>
          <w:p w14:paraId="2D67AA1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2.投标人所提供的货物型号、技术规格、技术参数等质量必须与招投标文件和承诺相一致。</w:t>
            </w:r>
          </w:p>
          <w:p w14:paraId="48D5F9C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3.投标人所提供的货物必须是全新、未使用的原装产品，且在正常安装、使用和保养条件下，其使用寿命期内各项指标均达到质量要求。</w:t>
            </w:r>
          </w:p>
          <w:p w14:paraId="617FB81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4.测试及检验：检验和测试在产品使用地进行；如果任何被检验或测试的产品不能满足采购要求的，招标人可以拒绝接受该产品，中标人需承担被招标人终止合同的一切风险和费用。</w:t>
            </w:r>
          </w:p>
        </w:tc>
      </w:tr>
      <w:tr w14:paraId="1E85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6B95D158">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验收要求</w:t>
            </w:r>
          </w:p>
        </w:tc>
        <w:tc>
          <w:tcPr>
            <w:tcW w:w="7727" w:type="dxa"/>
            <w:gridSpan w:val="4"/>
            <w:noWrap w:val="0"/>
            <w:vAlign w:val="center"/>
          </w:tcPr>
          <w:p w14:paraId="5B5BAB8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1.采购人对中标人提交的货物依据招标文件上的技术规格要求和国家有关质量标准进行现场初步验收，外观、说明书符合招标文件技术要求的，给予签收，初步验收不合格的不予签收。货到后，</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应当在到货（安装、调试完）后七个工作日内进行验收。</w:t>
            </w:r>
          </w:p>
          <w:p w14:paraId="6E892C7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2.中标人交货前应对产品作出全面检查和对验收文件进行整理，并列出清单，作为采购人收货验收和使用的技术条件依据，检验的结果应随货物交采购人。</w:t>
            </w:r>
          </w:p>
          <w:p w14:paraId="0444568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3.采购人对中标人提供的货物在使用前进行调试时，中标人须负责安装并培训采购人的使用操作人员，直到符合技术要求，采购人才做最终验收。</w:t>
            </w:r>
          </w:p>
          <w:p w14:paraId="1CC2C42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4.对技术复杂的货物，采购人可请国家认可的专业检测机构参与初步验收及最终验收，并由其出具质量检测报告。</w:t>
            </w:r>
          </w:p>
          <w:p w14:paraId="2B05241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5.项目实施过程中，非中标人责任发生不可履约情况的，中标人须立即通知采购人，且在5个工作日内提交书面情况说明及应对措施给采购人。</w:t>
            </w:r>
          </w:p>
          <w:p w14:paraId="35494F4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6.验收时中标人必须在现场，验收完毕后作出验收结果报告；验收费用由中标人负责。</w:t>
            </w:r>
          </w:p>
          <w:p w14:paraId="1997A2E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7.其余未尽事项按相关法律规定及售后服务承诺书及招标、投标文件相应约定办理。</w:t>
            </w:r>
          </w:p>
        </w:tc>
      </w:tr>
      <w:tr w14:paraId="7A98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shd w:val="clear" w:color="auto" w:fill="auto"/>
            <w:noWrap w:val="0"/>
            <w:vAlign w:val="center"/>
          </w:tcPr>
          <w:p w14:paraId="68B529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包装方式</w:t>
            </w:r>
          </w:p>
        </w:tc>
        <w:tc>
          <w:tcPr>
            <w:tcW w:w="7727" w:type="dxa"/>
            <w:gridSpan w:val="4"/>
            <w:shd w:val="clear" w:color="auto" w:fill="auto"/>
            <w:noWrap w:val="0"/>
            <w:vAlign w:val="center"/>
          </w:tcPr>
          <w:p w14:paraId="485844C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6F3C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36" w:type="dxa"/>
            <w:gridSpan w:val="6"/>
            <w:noWrap w:val="0"/>
            <w:vAlign w:val="center"/>
          </w:tcPr>
          <w:p w14:paraId="3356C402">
            <w:pPr>
              <w:pStyle w:val="3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t>投标人资信要求</w:t>
            </w:r>
          </w:p>
        </w:tc>
      </w:tr>
      <w:tr w14:paraId="4F9C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9" w:type="dxa"/>
            <w:gridSpan w:val="2"/>
            <w:noWrap w:val="0"/>
            <w:vAlign w:val="center"/>
          </w:tcPr>
          <w:p w14:paraId="26F79834">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政策性加</w:t>
            </w:r>
          </w:p>
          <w:p w14:paraId="4B180DB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分条件</w:t>
            </w:r>
          </w:p>
        </w:tc>
        <w:tc>
          <w:tcPr>
            <w:tcW w:w="7727" w:type="dxa"/>
            <w:gridSpan w:val="4"/>
            <w:noWrap w:val="0"/>
            <w:vAlign w:val="center"/>
          </w:tcPr>
          <w:p w14:paraId="53DE34CD">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符合节能环保等国家政策要求等</w:t>
            </w:r>
          </w:p>
        </w:tc>
      </w:tr>
      <w:tr w14:paraId="7804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134AACB8">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资料证明</w:t>
            </w:r>
          </w:p>
          <w:p w14:paraId="1A1D2613">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文件</w:t>
            </w:r>
          </w:p>
        </w:tc>
        <w:tc>
          <w:tcPr>
            <w:tcW w:w="7722" w:type="dxa"/>
            <w:gridSpan w:val="3"/>
            <w:noWrap w:val="0"/>
            <w:vAlign w:val="center"/>
          </w:tcPr>
          <w:p w14:paraId="6B124258">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35AE754B">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▲2.采购需求中的医疗器械产品，属于II类医疗器械，投标人投标时须提供中华人民共和国医疗器械产品注册证复印件，投标人不是生产厂家的还须提供产品生产厂家的营业执照、医疗器械生产许可证复印件。</w:t>
            </w:r>
          </w:p>
        </w:tc>
      </w:tr>
      <w:tr w14:paraId="6E21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530BE66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投标报价要求</w:t>
            </w:r>
          </w:p>
        </w:tc>
        <w:tc>
          <w:tcPr>
            <w:tcW w:w="7722" w:type="dxa"/>
            <w:gridSpan w:val="3"/>
            <w:noWrap w:val="0"/>
            <w:vAlign w:val="center"/>
          </w:tcPr>
          <w:p w14:paraId="12196297">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1.投标报价为投标人在招标人指定地点交付所投产品时所产生的一切费用总和；</w:t>
            </w:r>
            <w:r>
              <w:rPr>
                <w:rFonts w:hint="eastAsia" w:ascii="宋体" w:hAnsi="宋体" w:eastAsia="宋体" w:cs="宋体"/>
                <w:color w:val="000000" w:themeColor="text1"/>
                <w:sz w:val="21"/>
                <w:szCs w:val="21"/>
                <w:highlight w:val="none"/>
                <w14:textFill>
                  <w14:solidFill>
                    <w14:schemeClr w14:val="tx1"/>
                  </w14:solidFill>
                </w14:textFill>
              </w:rPr>
              <w:t>包括货款、标准附件、备品备件、专用工具、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人工费、服务费、</w:t>
            </w:r>
            <w:r>
              <w:rPr>
                <w:rFonts w:hint="eastAsia" w:ascii="宋体" w:hAnsi="宋体" w:eastAsia="宋体" w:cs="宋体"/>
                <w:color w:val="000000" w:themeColor="text1"/>
                <w:sz w:val="21"/>
                <w:szCs w:val="21"/>
                <w:highlight w:val="none"/>
                <w14:textFill>
                  <w14:solidFill>
                    <w14:schemeClr w14:val="tx1"/>
                  </w14:solidFill>
                </w14:textFill>
              </w:rPr>
              <w:t>包装、运输、装卸、</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检测、试验、</w:t>
            </w:r>
            <w:r>
              <w:rPr>
                <w:rFonts w:hint="eastAsia" w:ascii="宋体" w:hAnsi="宋体" w:eastAsia="宋体" w:cs="宋体"/>
                <w:color w:val="000000" w:themeColor="text1"/>
                <w:sz w:val="21"/>
                <w:szCs w:val="21"/>
                <w:highlight w:val="none"/>
                <w14:textFill>
                  <w14:solidFill>
                    <w14:schemeClr w14:val="tx1"/>
                  </w14:solidFill>
                </w14:textFill>
              </w:rPr>
              <w:t>保险、税金、货到就位以及安装、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装饰装修、</w:t>
            </w:r>
            <w:r>
              <w:rPr>
                <w:rFonts w:hint="eastAsia" w:ascii="宋体" w:hAnsi="宋体" w:eastAsia="宋体" w:cs="宋体"/>
                <w:color w:val="000000" w:themeColor="text1"/>
                <w:sz w:val="21"/>
                <w:szCs w:val="21"/>
                <w:highlight w:val="none"/>
                <w14:textFill>
                  <w14:solidFill>
                    <w14:schemeClr w14:val="tx1"/>
                  </w14:solidFill>
                </w14:textFill>
              </w:rPr>
              <w:t>调试、培训、保修</w:t>
            </w:r>
            <w:r>
              <w:rPr>
                <w:rFonts w:hint="eastAsia" w:ascii="宋体" w:hAnsi="宋体" w:eastAsia="宋体" w:cs="宋体"/>
                <w:color w:val="000000" w:themeColor="text1"/>
                <w:sz w:val="21"/>
                <w:szCs w:val="21"/>
                <w:highlight w:val="none"/>
                <w:lang w:val="en-US" w:eastAsia="zh-CN"/>
                <w14:textFill>
                  <w14:solidFill>
                    <w14:schemeClr w14:val="tx1"/>
                  </w14:solidFill>
                </w14:textFill>
              </w:rPr>
              <w:t>费</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en-US" w:eastAsia="zh-CN"/>
                <w14:textFill>
                  <w14:solidFill>
                    <w14:schemeClr w14:val="tx1"/>
                  </w14:solidFill>
                </w14:textFill>
              </w:rPr>
              <w:t>成本、税金及利润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79AA0670">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4FFB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14" w:type="dxa"/>
            <w:gridSpan w:val="3"/>
            <w:noWrap w:val="0"/>
            <w:vAlign w:val="center"/>
          </w:tcPr>
          <w:p w14:paraId="2C97657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▲进口产品</w:t>
            </w:r>
            <w:r>
              <w:rPr>
                <w:rFonts w:hint="eastAsia" w:ascii="宋体" w:hAnsi="宋体" w:cs="宋体"/>
                <w:b/>
                <w:bCs/>
                <w:color w:val="000000" w:themeColor="text1"/>
                <w:sz w:val="21"/>
                <w:szCs w:val="21"/>
                <w:highlight w:val="none"/>
                <w:lang w:val="en-US" w:eastAsia="zh-CN"/>
                <w14:textFill>
                  <w14:solidFill>
                    <w14:schemeClr w14:val="tx1"/>
                  </w14:solidFill>
                </w14:textFill>
              </w:rPr>
              <w:t>说明</w:t>
            </w:r>
          </w:p>
        </w:tc>
        <w:tc>
          <w:tcPr>
            <w:tcW w:w="7722" w:type="dxa"/>
            <w:gridSpan w:val="3"/>
            <w:noWrap w:val="0"/>
            <w:vAlign w:val="center"/>
          </w:tcPr>
          <w:p w14:paraId="7A5BEA95">
            <w:pPr>
              <w:wordWrap w:val="0"/>
              <w:adjustRightInd w:val="0"/>
              <w:snapToGrid w:val="0"/>
              <w:spacing w:line="36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标项产品已按规定办妥进口产品采购审核手续，投标产品可选用进口产品；但如选用进口产品时必须为全套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color w:val="000000" w:themeColor="text1"/>
                <w:sz w:val="21"/>
                <w:szCs w:val="21"/>
                <w:highlight w:val="none"/>
                <w:lang w:val="en-US" w:eastAsia="zh-CN"/>
                <w14:textFill>
                  <w14:solidFill>
                    <w14:schemeClr w14:val="tx1"/>
                  </w14:solidFill>
                </w14:textFill>
              </w:rPr>
              <w:t>除此以外，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其他货物不接受进口产品参与投标，否则作无效标处理。</w:t>
            </w:r>
          </w:p>
          <w:p w14:paraId="0C917A74">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eastAsia="宋体" w:cs="宋体"/>
                <w:color w:val="000000" w:themeColor="text1"/>
                <w:sz w:val="21"/>
                <w:szCs w:val="21"/>
                <w:highlight w:val="none"/>
                <w:lang w:val="en-US" w:eastAsia="zh-CN"/>
                <w14:textFill>
                  <w14:solidFill>
                    <w14:schemeClr w14:val="tx1"/>
                  </w14:solidFill>
                </w14:textFill>
              </w:rPr>
              <w:t>本标项货物不接受进口产品（即通过中国海关报关验放进入中国境内且产自关境外的产品）参与投标，如有进口产品参与投标的作无效标处理。</w:t>
            </w:r>
          </w:p>
        </w:tc>
      </w:tr>
      <w:tr w14:paraId="17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14" w:type="dxa"/>
            <w:gridSpan w:val="3"/>
            <w:noWrap w:val="0"/>
            <w:vAlign w:val="center"/>
          </w:tcPr>
          <w:p w14:paraId="442F090B">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▲核心产品</w:t>
            </w:r>
          </w:p>
        </w:tc>
        <w:tc>
          <w:tcPr>
            <w:tcW w:w="7722" w:type="dxa"/>
            <w:gridSpan w:val="3"/>
            <w:noWrap w:val="0"/>
            <w:vAlign w:val="center"/>
          </w:tcPr>
          <w:p w14:paraId="04E7CC6D">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多线圈高频经颅磁刺激仪，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48D64680">
      <w:pPr>
        <w:rPr>
          <w:rFonts w:hint="eastAsia" w:ascii="宋体" w:hAnsi="宋体" w:eastAsia="宋体" w:cs="宋体"/>
          <w:b/>
          <w:color w:val="000000" w:themeColor="text1"/>
          <w:szCs w:val="21"/>
          <w:highlight w:val="none"/>
          <w:lang w:val="en-US" w:eastAsia="zh-CN"/>
          <w14:textFill>
            <w14:solidFill>
              <w14:schemeClr w14:val="tx1"/>
            </w14:solidFill>
          </w14:textFill>
        </w:rPr>
      </w:pPr>
    </w:p>
    <w:p w14:paraId="57FBA5C3">
      <w:pP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br w:type="page"/>
      </w:r>
    </w:p>
    <w:p w14:paraId="5B825BC4">
      <w:pPr>
        <w:outlineLvl w:val="1"/>
        <w:rPr>
          <w:rFonts w:hint="eastAsia" w:ascii="宋体" w:hAnsi="宋体" w:eastAsia="宋体" w:cs="宋体"/>
          <w:b/>
          <w:color w:val="000000" w:themeColor="text1"/>
          <w:sz w:val="36"/>
          <w:szCs w:val="36"/>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4分标：中央监护系统（一拖十带双有创血压）等一批医疗设备采购及安装</w:t>
      </w:r>
    </w:p>
    <w:tbl>
      <w:tblPr>
        <w:tblStyle w:val="6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69"/>
        <w:gridCol w:w="1010"/>
        <w:gridCol w:w="5620"/>
        <w:gridCol w:w="1102"/>
      </w:tblGrid>
      <w:tr w14:paraId="0301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35" w:type="dxa"/>
            <w:noWrap w:val="0"/>
            <w:vAlign w:val="center"/>
          </w:tcPr>
          <w:p w14:paraId="0840C815">
            <w:pPr>
              <w:keepNext w:val="0"/>
              <w:keepLines w:val="0"/>
              <w:pageBreakBefore w:val="0"/>
              <w:widowControl/>
              <w:kinsoku/>
              <w:wordWrap/>
              <w:overflowPunct/>
              <w:topLinePunct w:val="0"/>
              <w:autoSpaceDE/>
              <w:autoSpaceDN/>
              <w:bidi w:val="0"/>
              <w:adjustRightInd/>
              <w:spacing w:line="46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869" w:type="dxa"/>
            <w:noWrap w:val="0"/>
            <w:vAlign w:val="center"/>
          </w:tcPr>
          <w:p w14:paraId="3E74DDC2">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标的名称</w:t>
            </w:r>
          </w:p>
        </w:tc>
        <w:tc>
          <w:tcPr>
            <w:tcW w:w="1010" w:type="dxa"/>
            <w:noWrap w:val="0"/>
            <w:vAlign w:val="center"/>
          </w:tcPr>
          <w:p w14:paraId="0704AC62">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及单位</w:t>
            </w:r>
          </w:p>
        </w:tc>
        <w:tc>
          <w:tcPr>
            <w:tcW w:w="5620" w:type="dxa"/>
            <w:noWrap w:val="0"/>
            <w:vAlign w:val="center"/>
          </w:tcPr>
          <w:p w14:paraId="4949EEC0">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参数要求</w:t>
            </w:r>
          </w:p>
        </w:tc>
        <w:tc>
          <w:tcPr>
            <w:tcW w:w="1102" w:type="dxa"/>
            <w:noWrap w:val="0"/>
            <w:vAlign w:val="center"/>
          </w:tcPr>
          <w:p w14:paraId="7B1D760A">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医疗器械管理分类</w:t>
            </w:r>
          </w:p>
        </w:tc>
      </w:tr>
      <w:tr w14:paraId="14F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5" w:type="dxa"/>
            <w:noWrap w:val="0"/>
            <w:vAlign w:val="center"/>
          </w:tcPr>
          <w:p w14:paraId="40255FF7">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869" w:type="dxa"/>
            <w:shd w:val="clear" w:color="auto" w:fill="auto"/>
            <w:noWrap w:val="0"/>
            <w:vAlign w:val="center"/>
          </w:tcPr>
          <w:p w14:paraId="6266126C">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中央监护系统（一拖十带双有创血压）</w:t>
            </w:r>
          </w:p>
        </w:tc>
        <w:tc>
          <w:tcPr>
            <w:tcW w:w="1010" w:type="dxa"/>
            <w:shd w:val="clear" w:color="auto" w:fill="auto"/>
            <w:noWrap w:val="0"/>
            <w:vAlign w:val="center"/>
          </w:tcPr>
          <w:p w14:paraId="241E8B85">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5620" w:type="dxa"/>
            <w:shd w:val="clear" w:color="auto" w:fill="auto"/>
            <w:noWrap w:val="0"/>
            <w:vAlign w:val="center"/>
          </w:tcPr>
          <w:p w14:paraId="72494D1A">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设备用途、性能特点</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6F4FF44">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中央监护系统用于对病人各项生命体征的集中监护，包含</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监护设备心电 (ECG)、ST段、QT\QTc、心率(HR)、呼吸(RESP),血压(NIBP),血氧(SpO2), 脉率(PR),体温(TEMP),双有创血压(IBP),呼气末二氧化碳(EtC02)、心排(C.0.)、麻醉(AG)等参数值及波形的显示。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D3CD5EC">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主要技术参数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26E4152">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中央工作站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8034B2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1.中央监护系统支持对监护设备心电(ECG)、ST段、QT\QTc、心率(HR)、呼吸 (RESP),血压(NIBP),血氧(Sp02),脉率(PR),体温(TEMP),双有创血压(IBP),  呼气末二氧化碳(EtC02)、心排(C.0.)、麻醉(AG)等参数值及波形的显示。</w:t>
            </w:r>
          </w:p>
          <w:p w14:paraId="768DC9A5">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2.可支持显示双血氧、无创连续血压CNBP参数。</w:t>
            </w:r>
            <w:r>
              <w:rPr>
                <w:rFonts w:hint="eastAsia" w:ascii="宋体" w:hAnsi="宋体" w:eastAsia="宋体" w:cs="宋体"/>
                <w:color w:val="000000" w:themeColor="text1"/>
                <w:sz w:val="21"/>
                <w:szCs w:val="21"/>
                <w:highlight w:val="none"/>
                <w14:textFill>
                  <w14:solidFill>
                    <w14:schemeClr w14:val="tx1"/>
                  </w14:solidFill>
                </w14:textFill>
              </w:rPr>
              <w:tab/>
            </w:r>
          </w:p>
          <w:p w14:paraId="713C6032">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3.全院各科室的中央站信息可以相互访问，可以实现全院多参数监护仪的统一管理，支持数据在院内各科室之间流通。</w:t>
            </w:r>
          </w:p>
          <w:p w14:paraId="55A8FDBF">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4.在护士站，中央监护系统软件支持扩展≥2个屏幕显示，同时接入的监护设备数量不少于120床。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29347B1">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5.中央站软件可导出数据进行动态心电、动态血压分析。 </w:t>
            </w:r>
          </w:p>
          <w:p w14:paraId="7622073B">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病人监护仪</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08B2C38">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1.设备用途</w:t>
            </w:r>
          </w:p>
          <w:p w14:paraId="3608A21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适用于成人、小儿、新生儿的监测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p>
          <w:p w14:paraId="4204614C">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物理指标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57BC35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一体化多参数监护仪，彩色显示屏</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12英寸，分辨率不低于1920*1080,支持同屏显示10道波形以同时观察信息。</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E95ED67">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具备心电、呼吸、无创血压、血氧饱和度、脉率和体温、有创血压监测功能。可升级双血氧、6/12电极心电监测。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5A73A4D">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性能特点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A2FA12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支持不少于27种实时心律失常分析。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E960D10">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支持0.67Hz高通滤波，确保波形有更好的稳定性。</w:t>
            </w:r>
          </w:p>
          <w:p w14:paraId="71E7FFC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支持≥2种NIBP测量算法，最快测量时间不超过20秒。</w:t>
            </w:r>
          </w:p>
          <w:p w14:paraId="0C98079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支持连续无创血压功能，实时无创监测病人血压，而非NIBP的连续测量模式。 </w:t>
            </w:r>
          </w:p>
          <w:p w14:paraId="56254127">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支持在同一肢体上同时测量血氧和血压。</w:t>
            </w:r>
            <w:r>
              <w:rPr>
                <w:rFonts w:hint="eastAsia" w:ascii="宋体" w:hAnsi="宋体" w:eastAsia="宋体" w:cs="宋体"/>
                <w:color w:val="000000" w:themeColor="text1"/>
                <w:sz w:val="21"/>
                <w:szCs w:val="21"/>
                <w:highlight w:val="none"/>
                <w14:textFill>
                  <w14:solidFill>
                    <w14:schemeClr w14:val="tx1"/>
                  </w14:solidFill>
                </w14:textFill>
              </w:rPr>
              <w:tab/>
            </w:r>
          </w:p>
          <w:p w14:paraId="0E9CBB19">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IBP测量范围-50mmHg</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+400mmHg</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6CB86FA">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一 般 技 术 参 数</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2906F4B">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中央工作站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26F593B">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软件界面显示适应19英寸、22英寸液晶屏显示，包括宽屏和标准屏，</w:t>
            </w:r>
            <w:r>
              <w:rPr>
                <w:rFonts w:hint="eastAsia" w:ascii="宋体" w:hAnsi="宋体" w:eastAsia="宋体" w:cs="宋体"/>
                <w:color w:val="000000" w:themeColor="text1"/>
                <w:sz w:val="21"/>
                <w:szCs w:val="21"/>
                <w:highlight w:val="none"/>
                <w:lang w:val="en-US" w:eastAsia="zh-CN"/>
                <w14:textFill>
                  <w14:solidFill>
                    <w14:schemeClr w14:val="tx1"/>
                  </w14:solidFill>
                </w14:textFill>
              </w:rPr>
              <w:t>便于</w:t>
            </w:r>
            <w:r>
              <w:rPr>
                <w:rFonts w:hint="eastAsia" w:ascii="宋体" w:hAnsi="宋体" w:eastAsia="宋体" w:cs="宋体"/>
                <w:color w:val="000000" w:themeColor="text1"/>
                <w:sz w:val="21"/>
                <w:szCs w:val="21"/>
                <w:highlight w:val="none"/>
                <w14:textFill>
                  <w14:solidFill>
                    <w14:schemeClr w14:val="tx1"/>
                  </w14:solidFill>
                </w14:textFill>
              </w:rPr>
              <w:t>根据科室需求进行配置。</w:t>
            </w:r>
          </w:p>
          <w:p w14:paraId="00F721F4">
            <w:pPr>
              <w:keepNext w:val="0"/>
              <w:keepLines/>
              <w:pageBreakBefore w:val="0"/>
              <w:widowControl w:val="0"/>
              <w:numPr>
                <w:ilvl w:val="0"/>
                <w:numId w:val="0"/>
              </w:numPr>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2.全院各科室的中央站信息可以相互访问，可以实现全院多参数监护仪的统一管理，支持数据在院内各科室之间流通。</w:t>
            </w:r>
          </w:p>
          <w:p w14:paraId="3D3D794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3.在护士站，中央监护系统软件支持扩展≥2个屏幕显示，同时接入的监护设备数量不少于120床。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98E29AF">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4.支持在移动端(包括安卓或IOS系统)显示系统界面，实时查看多个患者和单个患者的体征数据，且可以进行接收病人并进行病人列表管理。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E7E4BD7">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5.采用无线、有线等方式联网通讯，支持床边监护仪和遥测设备共用一套网络联网通讯，同时接入的监护设备台数不低于1200台。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2C4F16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6.为充分保证数据安全性、完整性，系统需要提供基于用户名、密码的用户身份认证和基于角色、基于观察设备的用户权限管理功能。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FC6A601">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7.支持双向控制，且中央站可以远程控制监护仪进行报警暂停/关闭、报警复位和血压测量。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167B18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8.支持双向呼叫，具备护士呼叫和呼叫病人功能，可以最大程度保障患者生命安全。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FED548B">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9.具备护理管理功能，支持病人列表管理、护理记录单管理、体温记录单管理，实现护理记录的快捷录入与保存。</w:t>
            </w:r>
          </w:p>
          <w:p w14:paraId="7282FE8A">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10.中央站软件可接收、储存和打印血气分析仪测试报告，内容包括：PH、PO2、 PC</w:t>
            </w:r>
            <w:r>
              <w:rPr>
                <w:rFonts w:hint="eastAsia" w:ascii="宋体" w:hAnsi="宋体" w:eastAsia="宋体" w:cs="宋体"/>
                <w:color w:val="000000" w:themeColor="text1"/>
                <w:sz w:val="21"/>
                <w:szCs w:val="21"/>
                <w:highlight w:val="none"/>
                <w:lang w:val="en-US" w:eastAsia="zh-CN"/>
                <w14:textFill>
                  <w14:solidFill>
                    <w14:schemeClr w14:val="tx1"/>
                  </w14:solidFill>
                </w14:textFill>
              </w:rPr>
              <w:t>O</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Na+</w:t>
            </w:r>
            <w:r>
              <w:rPr>
                <w:rFonts w:hint="eastAsia" w:ascii="宋体" w:hAnsi="宋体" w:eastAsia="宋体" w:cs="宋体"/>
                <w:color w:val="000000" w:themeColor="text1"/>
                <w:sz w:val="21"/>
                <w:szCs w:val="21"/>
                <w:highlight w:val="none"/>
                <w14:textFill>
                  <w14:solidFill>
                    <w14:schemeClr w14:val="tx1"/>
                  </w14:solidFill>
                </w14:textFill>
              </w:rPr>
              <w:t>、K</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、CL-、Ca++、Hct、Glu、Lac,10项参数。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857F82A">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病人监护仪</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923F2CE">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1.设备要求</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32E1B5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正面纯平设计，不易积累灰尘，易清洁。  </w:t>
            </w:r>
            <w:r>
              <w:rPr>
                <w:rFonts w:hint="eastAsia" w:ascii="宋体" w:hAnsi="宋体" w:eastAsia="宋体" w:cs="宋体"/>
                <w:color w:val="000000" w:themeColor="text1"/>
                <w:sz w:val="21"/>
                <w:szCs w:val="21"/>
                <w:highlight w:val="none"/>
                <w14:textFill>
                  <w14:solidFill>
                    <w14:schemeClr w14:val="tx1"/>
                  </w14:solidFill>
                </w14:textFill>
              </w:rPr>
              <w:tab/>
            </w:r>
          </w:p>
          <w:p w14:paraId="2CC48815">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电容触摸屏设计，显示屏可视角≥170度。</w:t>
            </w:r>
            <w:r>
              <w:rPr>
                <w:rFonts w:hint="eastAsia" w:ascii="宋体" w:hAnsi="宋体" w:eastAsia="宋体" w:cs="宋体"/>
                <w:color w:val="000000" w:themeColor="text1"/>
                <w:sz w:val="21"/>
                <w:szCs w:val="21"/>
                <w:highlight w:val="none"/>
                <w14:textFill>
                  <w14:solidFill>
                    <w14:schemeClr w14:val="tx1"/>
                  </w14:solidFill>
                </w14:textFill>
              </w:rPr>
              <w:tab/>
            </w:r>
          </w:p>
          <w:p w14:paraId="47C761F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支持选配同品牌呼末二氧化碳(EtCO2)。</w:t>
            </w:r>
            <w:r>
              <w:rPr>
                <w:rFonts w:hint="eastAsia" w:ascii="宋体" w:hAnsi="宋体" w:eastAsia="宋体" w:cs="宋体"/>
                <w:color w:val="000000" w:themeColor="text1"/>
                <w:sz w:val="21"/>
                <w:szCs w:val="21"/>
                <w:highlight w:val="none"/>
                <w14:textFill>
                  <w14:solidFill>
                    <w14:schemeClr w14:val="tx1"/>
                  </w14:solidFill>
                </w14:textFill>
              </w:rPr>
              <w:tab/>
            </w:r>
          </w:p>
          <w:p w14:paraId="5111D3B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支持升级IBP、AG、C.0.等高级参数。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5FD541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支持选配同品牌麻醉气体(AG)或麻醉气体。</w:t>
            </w:r>
          </w:p>
          <w:p w14:paraId="42021BDD">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主机不少于2个USB口，可用于外接条码枪扫描枪、键盘、U盘储存等设备，支持选配HDMI视频输出接口。</w:t>
            </w:r>
          </w:p>
          <w:p w14:paraId="3DD58CC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配有1块锂电池，为加大续航能力，后期可配置双电池。</w:t>
            </w:r>
            <w:r>
              <w:rPr>
                <w:rFonts w:hint="eastAsia" w:ascii="宋体" w:hAnsi="宋体" w:eastAsia="宋体" w:cs="宋体"/>
                <w:color w:val="000000" w:themeColor="text1"/>
                <w:sz w:val="21"/>
                <w:szCs w:val="21"/>
                <w:highlight w:val="none"/>
                <w14:textFill>
                  <w14:solidFill>
                    <w14:schemeClr w14:val="tx1"/>
                  </w14:solidFill>
                </w14:textFill>
              </w:rPr>
              <w:tab/>
            </w:r>
          </w:p>
          <w:p w14:paraId="0D42EA88">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支持待机模式、夜间模式、演示模式、插管模式、隐私模式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FB751C3">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性能特点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A767C19">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界面显示能根据用户选择的参数数量和波形数量调节布局，最大程度的合理利用界面空间。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9B21451">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显示屏亮度支持自动、手动调节。</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2F0C92A">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可设置智能导联脱落功能，如果当前所选导联无法检测心电信号，监护仪自动切换相应的导联作为计算导联。</w:t>
            </w:r>
          </w:p>
          <w:p w14:paraId="3273D1E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支持显示ECG信号质量指数，指示</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10个不同级别的心率信号强度。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91E9EFF">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RR测量范围0-200 rpm,精度6rpm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200rpm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±2rpm,Orpm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5rpm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不定义。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C88B5B3">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无创血压成人测量范围：收缩压25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290mmHg,舒张压10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250 mmHg。</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C82B689">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无创血压提供手动、自动、连续、序列四种测量模式。自动模式支持自定义设置血压测量间隔，间隔时间支持从1-460分钟内的任意整数数值。</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114E43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支持在同一肢体上同时测量血氧和血压。</w:t>
            </w:r>
            <w:r>
              <w:rPr>
                <w:rFonts w:hint="eastAsia" w:ascii="宋体" w:hAnsi="宋体" w:eastAsia="宋体" w:cs="宋体"/>
                <w:color w:val="000000" w:themeColor="text1"/>
                <w:sz w:val="21"/>
                <w:szCs w:val="21"/>
                <w:highlight w:val="none"/>
                <w14:textFill>
                  <w14:solidFill>
                    <w14:schemeClr w14:val="tx1"/>
                  </w14:solidFill>
                </w14:textFill>
              </w:rPr>
              <w:tab/>
            </w:r>
          </w:p>
          <w:p w14:paraId="136B4E6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实时监测弱灌注指数(PI),测量范围0-20%。 </w:t>
            </w:r>
          </w:p>
          <w:p w14:paraId="39C76021">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IBP测量范围-50mmHg</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+400mmHg</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1D7CB4F">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血氧探头光强五级别显示，可帮助临床快速判断探头光衰程度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C09D967">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在新生儿模式下支持CCHD新生儿先心病筛查</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B3B969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支持心率变异性分析、ST分析、QT分析、24小时心电概览、24小时血压概览、早期预警评分等临床辅助功能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218B6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监护仪设计使用年限大于9年。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6A05641">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配置清单</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587"/>
              <w:gridCol w:w="1530"/>
            </w:tblGrid>
            <w:tr w14:paraId="5754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780E360C">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2587" w:type="dxa"/>
                  <w:noWrap w:val="0"/>
                  <w:vAlign w:val="top"/>
                </w:tcPr>
                <w:p w14:paraId="48A6863E">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名称</w:t>
                  </w:r>
                </w:p>
              </w:tc>
              <w:tc>
                <w:tcPr>
                  <w:tcW w:w="1530" w:type="dxa"/>
                  <w:noWrap w:val="0"/>
                  <w:vAlign w:val="top"/>
                </w:tcPr>
                <w:p w14:paraId="6E8769E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数量及单位</w:t>
                  </w:r>
                </w:p>
              </w:tc>
            </w:tr>
            <w:tr w14:paraId="5CF9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06E11E19">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587" w:type="dxa"/>
                  <w:noWrap w:val="0"/>
                  <w:vAlign w:val="top"/>
                </w:tcPr>
                <w:p w14:paraId="451B3C97">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无线中央工作站</w:t>
                  </w:r>
                </w:p>
              </w:tc>
              <w:tc>
                <w:tcPr>
                  <w:tcW w:w="1530" w:type="dxa"/>
                  <w:noWrap w:val="0"/>
                  <w:vAlign w:val="top"/>
                </w:tcPr>
                <w:p w14:paraId="6682FAAF">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r>
            <w:tr w14:paraId="400C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center"/>
                </w:tcPr>
                <w:p w14:paraId="40F94649">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2587" w:type="dxa"/>
                  <w:noWrap w:val="0"/>
                  <w:vAlign w:val="top"/>
                </w:tcPr>
                <w:p w14:paraId="40835204">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病人监护仪(有创压监测)</w:t>
                  </w:r>
                </w:p>
              </w:tc>
              <w:tc>
                <w:tcPr>
                  <w:tcW w:w="1530" w:type="dxa"/>
                  <w:noWrap w:val="0"/>
                  <w:vAlign w:val="center"/>
                </w:tcPr>
                <w:p w14:paraId="01413992">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10台</w:t>
                  </w:r>
                </w:p>
              </w:tc>
            </w:tr>
            <w:tr w14:paraId="3DC9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34E9B079">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2587" w:type="dxa"/>
                  <w:noWrap w:val="0"/>
                  <w:vAlign w:val="top"/>
                </w:tcPr>
                <w:p w14:paraId="654F12F5">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电脑打印机</w:t>
                  </w:r>
                </w:p>
              </w:tc>
              <w:tc>
                <w:tcPr>
                  <w:tcW w:w="1530" w:type="dxa"/>
                  <w:noWrap w:val="0"/>
                  <w:vAlign w:val="top"/>
                </w:tcPr>
                <w:p w14:paraId="69C88F82">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r>
          </w:tbl>
          <w:p w14:paraId="6FD143D8">
            <w:pPr>
              <w:keepNext w:val="0"/>
              <w:keepLines/>
              <w:pageBreakBefore w:val="0"/>
              <w:widowControl w:val="0"/>
              <w:kinsoku/>
              <w:wordWrap w:val="0"/>
              <w:overflowPunct/>
              <w:topLinePunct w:val="0"/>
              <w:autoSpaceDE/>
              <w:autoSpaceDN/>
              <w:bidi w:val="0"/>
              <w:adjustRightInd w:val="0"/>
              <w:snapToGrid/>
              <w:spacing w:line="400" w:lineRule="exact"/>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05F2D633">
            <w:pPr>
              <w:keepNext w:val="0"/>
              <w:keepLines/>
              <w:pageBreakBefore w:val="0"/>
              <w:widowControl w:val="0"/>
              <w:kinsoku/>
              <w:wordWrap w:val="0"/>
              <w:overflowPunct/>
              <w:topLinePunct w:val="0"/>
              <w:autoSpaceDE/>
              <w:autoSpaceDN/>
              <w:bidi w:val="0"/>
              <w:adjustRightInd w:val="0"/>
              <w:snapToGrid/>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Ⅲ</w:t>
            </w:r>
          </w:p>
        </w:tc>
      </w:tr>
      <w:tr w14:paraId="4C60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5" w:type="dxa"/>
            <w:noWrap w:val="0"/>
            <w:vAlign w:val="center"/>
          </w:tcPr>
          <w:p w14:paraId="0921C491">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869" w:type="dxa"/>
            <w:shd w:val="clear" w:color="auto" w:fill="auto"/>
            <w:noWrap w:val="0"/>
            <w:vAlign w:val="center"/>
          </w:tcPr>
          <w:p w14:paraId="2CD3B667">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病人监护仪①</w:t>
            </w:r>
          </w:p>
        </w:tc>
        <w:tc>
          <w:tcPr>
            <w:tcW w:w="1010" w:type="dxa"/>
            <w:shd w:val="clear" w:color="auto" w:fill="auto"/>
            <w:noWrap w:val="0"/>
            <w:vAlign w:val="center"/>
          </w:tcPr>
          <w:p w14:paraId="5E897A31">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c>
          <w:tcPr>
            <w:tcW w:w="5620" w:type="dxa"/>
            <w:shd w:val="clear" w:color="auto" w:fill="auto"/>
            <w:noWrap w:val="0"/>
            <w:vAlign w:val="center"/>
          </w:tcPr>
          <w:p w14:paraId="0A252C98">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一、适用范围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853077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适用于成人、小儿、新生儿的监测。 </w:t>
            </w:r>
          </w:p>
          <w:p w14:paraId="1BFE97A3">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二、技术要求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74A3E6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1.一体化多参数监护仪，彩色显示屏＞10英寸，分辨率不低于1280*800,支持同屏显示8道波形以同时观察丰富的信息。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B42E4D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2.正面纯平设计，不易积累灰尘，易清洁。</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D504DB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▲3.电容触摸屏设计，显示屏可视角≥170度。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13FCDC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▲4.具备心电、呼吸、无创血压、血氧饱和度、脉率和体温监测功能。可升级双血氧、6/12电极心电监测。支持升级心电信号进行诊断分析，诊断算法通过欧洲CSE数据库 测试。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2BDB7E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5.支持</w:t>
            </w:r>
            <w:r>
              <w:rPr>
                <w:rFonts w:hint="eastAsia" w:ascii="宋体" w:hAnsi="宋体" w:eastAsia="宋体" w:cs="宋体"/>
                <w:color w:val="000000" w:themeColor="text1"/>
                <w:sz w:val="21"/>
                <w:szCs w:val="21"/>
                <w:highlight w:val="none"/>
                <w14:textFill>
                  <w14:solidFill>
                    <w14:schemeClr w14:val="tx1"/>
                  </w14:solidFill>
                </w14:textFill>
              </w:rPr>
              <w:t>选配</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同品牌呼末二氧化碳(EtCO2)。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24F70C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6.支持升级IBP、C.0.等高级参数。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4FF4D7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7.主机不少于2个USB口，可用于外接条码枪扫描枪、键盘、U盘储存等设备，支持选 配HDMI视频输出接口。</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8.支持待机模式、夜间模式、演示模式、插管模式、隐私模式。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D1F866">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419B67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1.界面显示能根据用户选择的参数数量和波形数量调节布局，最大程度的合理利用界面空间。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E63215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2.显示屏亮度支持自动、手动调节。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0584482">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▲3.配有锁屏键，避免在某些使用中误操作。用户通过点击进入锁屏状态。</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AEEA037">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4.具有多导心电监护算法，同步分析至少2通道心电波形。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415DECE">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5.可设置智能导联脱落功能，如果当前所选导联无法检测心电信号，监护仪自动切换相应的导联作为计算导联。</w:t>
            </w:r>
          </w:p>
          <w:p w14:paraId="2FFBE07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6.支持不少于27种实时心律失常分析。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90A8F8E">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7.支持0.67Hz高通滤波，确保波形有更好的稳定性。</w:t>
            </w:r>
          </w:p>
          <w:p w14:paraId="6DDC9E6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8.支持显示ECG信号质量指数，指示10个不同级别的心率信号强度。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F879E7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▲9.支持≥2种NIBP测量算法，最快测量时间不超过20秒。</w:t>
            </w:r>
          </w:p>
          <w:p w14:paraId="6861299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10.支持</w:t>
            </w:r>
            <w:r>
              <w:rPr>
                <w:rFonts w:hint="eastAsia" w:ascii="宋体" w:hAnsi="宋体" w:eastAsia="宋体" w:cs="宋体"/>
                <w:color w:val="000000" w:themeColor="text1"/>
                <w:sz w:val="21"/>
                <w:szCs w:val="21"/>
                <w:highlight w:val="none"/>
                <w14:textFill>
                  <w14:solidFill>
                    <w14:schemeClr w14:val="tx1"/>
                  </w14:solidFill>
                </w14:textFill>
              </w:rPr>
              <w:t>选配</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连续无创血压功能，实时无创监测病人血压，而非NIBP的连续测量模式。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45247D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11.RR测量范围0-200rpm,精度6rpm～200rpm：±2rpm,Orpm～5rpm：不定义。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B5974B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12.无创血压成人测量范围：收缩压25～290mmHg,舒张压10～250 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883B83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▲13.无创血压提供手动、自动、连续、序列四种测量模式。自动模式支持自定义设置血压测量间隔，间隔时间支持从1-460分钟内的任意整数数值。</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995464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14.支持在同一肢体上同时测量血氧和血压。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09AA1E3">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15.实时监测弱灌注指数(PI),测量范围0-20%。 </w:t>
            </w:r>
          </w:p>
          <w:p w14:paraId="55E9BCD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16.IBP测量范围-50 mmHg～+400 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466B210">
            <w:pPr>
              <w:keepNext w:val="0"/>
              <w:keepLines/>
              <w:pageBreakBefore w:val="0"/>
              <w:widowControl w:val="0"/>
              <w:numPr>
                <w:ilvl w:val="0"/>
                <w:numId w:val="6"/>
              </w:numPr>
              <w:suppressLineNumbers w:val="0"/>
              <w:tabs>
                <w:tab w:val="clear" w:pos="312"/>
              </w:tabs>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血氧探头光强五级别显示，可帮助临床快速判断探头光衰程度。</w:t>
            </w:r>
          </w:p>
          <w:p w14:paraId="1C971953">
            <w:pPr>
              <w:keepNext w:val="0"/>
              <w:keepLines/>
              <w:pageBreakBefore w:val="0"/>
              <w:widowControl w:val="0"/>
              <w:numPr>
                <w:ilvl w:val="0"/>
                <w:numId w:val="6"/>
              </w:numPr>
              <w:suppressLineNumbers w:val="0"/>
              <w:kinsoku/>
              <w:wordWrap w:val="0"/>
              <w:overflowPunct/>
              <w:topLinePunct w:val="0"/>
              <w:autoSpaceDE/>
              <w:autoSpaceDN/>
              <w:bidi w:val="0"/>
              <w:adjustRightInd w:val="0"/>
              <w:snapToGrid/>
              <w:spacing w:line="400" w:lineRule="exact"/>
              <w:ind w:left="0" w:leftChars="0"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在新生儿模式下支持CCHD新生儿先心病筛查。</w:t>
            </w:r>
          </w:p>
          <w:p w14:paraId="0DE9A3E9">
            <w:pPr>
              <w:keepNext w:val="0"/>
              <w:keepLines/>
              <w:pageBreakBefore w:val="0"/>
              <w:widowControl w:val="0"/>
              <w:numPr>
                <w:ilvl w:val="0"/>
                <w:numId w:val="6"/>
              </w:numPr>
              <w:suppressLineNumbers w:val="0"/>
              <w:kinsoku/>
              <w:wordWrap w:val="0"/>
              <w:overflowPunct/>
              <w:topLinePunct w:val="0"/>
              <w:autoSpaceDE/>
              <w:autoSpaceDN/>
              <w:bidi w:val="0"/>
              <w:adjustRightInd w:val="0"/>
              <w:snapToGrid/>
              <w:spacing w:line="400" w:lineRule="exact"/>
              <w:ind w:left="0" w:leftChars="0"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支持心率变异性分析、ST分析、QT分析、24小时心电概览、24小时血压概览、早期预警评分等临床辅助功能。</w:t>
            </w:r>
          </w:p>
          <w:p w14:paraId="2B284F55">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ind w:leftChars="0"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20.监护仪设计使用年限大于9年。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EE36DB6">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275"/>
              <w:gridCol w:w="1802"/>
            </w:tblGrid>
            <w:tr w14:paraId="7A2B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center"/>
                </w:tcPr>
                <w:p w14:paraId="18361B7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275" w:type="dxa"/>
                  <w:noWrap w:val="0"/>
                  <w:vAlign w:val="center"/>
                </w:tcPr>
                <w:p w14:paraId="26F1391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802" w:type="dxa"/>
                  <w:noWrap w:val="0"/>
                  <w:vAlign w:val="center"/>
                </w:tcPr>
                <w:p w14:paraId="49D2EC7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0F8D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center"/>
                </w:tcPr>
                <w:p w14:paraId="1541D35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1</w:t>
                  </w:r>
                </w:p>
              </w:tc>
              <w:tc>
                <w:tcPr>
                  <w:tcW w:w="2275" w:type="dxa"/>
                  <w:noWrap w:val="0"/>
                  <w:vAlign w:val="center"/>
                </w:tcPr>
                <w:p w14:paraId="7935FCF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主机</w:t>
                  </w:r>
                </w:p>
              </w:tc>
              <w:tc>
                <w:tcPr>
                  <w:tcW w:w="1802" w:type="dxa"/>
                  <w:noWrap w:val="0"/>
                  <w:vAlign w:val="center"/>
                </w:tcPr>
                <w:p w14:paraId="513AF62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1台</w:t>
                  </w:r>
                </w:p>
              </w:tc>
            </w:tr>
            <w:tr w14:paraId="0B65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center"/>
                </w:tcPr>
                <w:p w14:paraId="71637AE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2</w:t>
                  </w:r>
                </w:p>
              </w:tc>
              <w:tc>
                <w:tcPr>
                  <w:tcW w:w="2275" w:type="dxa"/>
                  <w:noWrap w:val="0"/>
                  <w:vAlign w:val="center"/>
                </w:tcPr>
                <w:p w14:paraId="433043E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心电导联线</w:t>
                  </w:r>
                </w:p>
              </w:tc>
              <w:tc>
                <w:tcPr>
                  <w:tcW w:w="1802" w:type="dxa"/>
                  <w:noWrap w:val="0"/>
                  <w:vAlign w:val="center"/>
                </w:tcPr>
                <w:p w14:paraId="479F027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1根</w:t>
                  </w:r>
                </w:p>
              </w:tc>
            </w:tr>
            <w:tr w14:paraId="6655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center"/>
                </w:tcPr>
                <w:p w14:paraId="13682D1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3</w:t>
                  </w:r>
                </w:p>
              </w:tc>
              <w:tc>
                <w:tcPr>
                  <w:tcW w:w="2275" w:type="dxa"/>
                  <w:noWrap w:val="0"/>
                  <w:vAlign w:val="center"/>
                </w:tcPr>
                <w:p w14:paraId="484232A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指脉氧探头</w:t>
                  </w:r>
                </w:p>
              </w:tc>
              <w:tc>
                <w:tcPr>
                  <w:tcW w:w="1802" w:type="dxa"/>
                  <w:noWrap w:val="0"/>
                  <w:vAlign w:val="center"/>
                </w:tcPr>
                <w:p w14:paraId="6D7057A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1个</w:t>
                  </w:r>
                </w:p>
              </w:tc>
            </w:tr>
            <w:tr w14:paraId="04B1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center"/>
                </w:tcPr>
                <w:p w14:paraId="3552AF5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4</w:t>
                  </w:r>
                </w:p>
              </w:tc>
              <w:tc>
                <w:tcPr>
                  <w:tcW w:w="2275" w:type="dxa"/>
                  <w:noWrap w:val="0"/>
                  <w:vAlign w:val="center"/>
                </w:tcPr>
                <w:p w14:paraId="18C0E35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血压袖带</w:t>
                  </w:r>
                </w:p>
              </w:tc>
              <w:tc>
                <w:tcPr>
                  <w:tcW w:w="1802" w:type="dxa"/>
                  <w:noWrap w:val="0"/>
                  <w:vAlign w:val="center"/>
                </w:tcPr>
                <w:p w14:paraId="0ABD69A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1个</w:t>
                  </w:r>
                </w:p>
              </w:tc>
            </w:tr>
          </w:tbl>
          <w:p w14:paraId="5BEFB253">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7339E2A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5A9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593428BD">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869" w:type="dxa"/>
            <w:shd w:val="clear" w:color="auto" w:fill="auto"/>
            <w:noWrap w:val="0"/>
            <w:vAlign w:val="center"/>
          </w:tcPr>
          <w:p w14:paraId="65D6EA88">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病人监护仪②</w:t>
            </w:r>
          </w:p>
        </w:tc>
        <w:tc>
          <w:tcPr>
            <w:tcW w:w="1010" w:type="dxa"/>
            <w:shd w:val="clear" w:color="auto" w:fill="auto"/>
            <w:noWrap w:val="0"/>
            <w:vAlign w:val="center"/>
          </w:tcPr>
          <w:p w14:paraId="5BBBBCD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4台</w:t>
            </w:r>
          </w:p>
        </w:tc>
        <w:tc>
          <w:tcPr>
            <w:tcW w:w="5620" w:type="dxa"/>
            <w:shd w:val="clear" w:color="auto" w:fill="auto"/>
            <w:noWrap w:val="0"/>
            <w:vAlign w:val="center"/>
          </w:tcPr>
          <w:p w14:paraId="000D6009">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一、设备具体参数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1BC73BC">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≥12.1英寸彩色液晶电容触摸屏，分辨率≥1280×800像素，≥10通道波形显示。</w:t>
            </w:r>
          </w:p>
          <w:p w14:paraId="2EDE08D9">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具有光传感器，根据环境光自动调节屏幕亮度功能。</w:t>
            </w:r>
          </w:p>
          <w:p w14:paraId="18003EB1">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支持中文手写、拼音、英文3种输入法。</w:t>
            </w:r>
          </w:p>
          <w:p w14:paraId="497AE49A">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具有单独的电池仓，免螺丝刀拆卸更换电池。</w:t>
            </w:r>
          </w:p>
          <w:p w14:paraId="3021BCDB">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可监测心电、血氧、脉博、无创血压、呼吸、体温等基础参数，可升级Nellcor SPO2、IBP、ETCO2、C.O.等参数模块。</w:t>
            </w:r>
          </w:p>
          <w:p w14:paraId="001B1FD0">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标配3/5导心电，支持升级6/12导心电，具有智能导联脱落，多导同步分析功能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E6F8A29">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具有强大的心电抗干扰能力，耐极化电压：±850mV，系统噪声≤25μv</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7155CA2">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心电模式具有诊断、手术、监护、ST模式，其中手术、监护、ST模式共模抑制能力&gt;106db；具备心拍类型识别功能，可区分正常心拍、异常心拍、起搏心拍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810BE32">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≥27种心律失常分析，包括房颤、室颤、停搏等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1254C3D">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具有心率变异性分析功能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3B0AB69">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支持升级Glasgow12导静息心电分析，适用于成人、小儿和新生儿</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1D7E253">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具有ST段分析和ST View功能，可实时监测ST段，评估心肌缺血，测量范围-2.5mV-+2.5mV</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F830751">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具有QT/QTc测量功能，提供QT、QTc参数值，测量范围：200ms-800ms</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2E26C24">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无创血压具有五种测量模式：手动、自动、序列、整点和连续测量；具有动态血压监测界面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F166F35">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具有多种界面显示：标准、大字体、动态趋势、呼吸氧合、它床观察、ECG全屏、ECG半屏、ECG12导（选配）、PAWP（选配）、EWS、单血氧、CCHD界面（选配）等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4B11D87">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可自定义调节界面布局波形和参数功能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5C1BDFE">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支持计时器功能，可以同时显示最多4个计时器。</w:t>
            </w:r>
          </w:p>
          <w:p w14:paraId="2D0A86E4">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计算功能：具有药物计算、肾功能计算、氧合计算、通气计算、血流动力学计算和滴定表功能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DC6A3C">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可支持≥240小时趋势图/表、≥3500组NIBP列表、≥2500组报警事件、≥48小时全息波形、≥48小时心律失常数据的存储和回顾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4DE5AD9">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具备24小时心电概览报告，可查看心率统计、心律失常统计、QT/QTc统计、ST段统计、起搏统计等信息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8DFD7F8">
            <w:pPr>
              <w:pStyle w:val="25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支持临床辅助决策功能：脓毒症筛查（选配）、GCS格拉斯哥昏迷评分（选配）、EWS早期预警评分、CCHD筛查（选配）等</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1102" w:type="dxa"/>
            <w:shd w:val="clear" w:color="auto" w:fill="auto"/>
            <w:noWrap w:val="0"/>
            <w:vAlign w:val="center"/>
          </w:tcPr>
          <w:p w14:paraId="063AE3C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193C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182C7691">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869" w:type="dxa"/>
            <w:shd w:val="clear" w:color="auto" w:fill="auto"/>
            <w:noWrap w:val="0"/>
            <w:vAlign w:val="center"/>
          </w:tcPr>
          <w:p w14:paraId="10BD37D6">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心电监护仪</w:t>
            </w:r>
          </w:p>
        </w:tc>
        <w:tc>
          <w:tcPr>
            <w:tcW w:w="1010" w:type="dxa"/>
            <w:shd w:val="clear" w:color="auto" w:fill="auto"/>
            <w:noWrap w:val="0"/>
            <w:vAlign w:val="center"/>
          </w:tcPr>
          <w:p w14:paraId="18576E71">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6台</w:t>
            </w:r>
          </w:p>
        </w:tc>
        <w:tc>
          <w:tcPr>
            <w:tcW w:w="5620" w:type="dxa"/>
            <w:shd w:val="clear" w:color="auto" w:fill="auto"/>
            <w:noWrap w:val="0"/>
            <w:vAlign w:val="center"/>
          </w:tcPr>
          <w:p w14:paraId="499761DD">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一、设备用途、性能特点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C49454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监护仪可以实时监测患者的生命体征包括心电、血氧、血压、呼吸、脉搏、体温，监护仪可显示参数、报警信息、波形回顾等功能。</w:t>
            </w:r>
          </w:p>
          <w:p w14:paraId="0086A682">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二、主要技术参数</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FA8619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1.一体化便携监护仪，整机无风扇设计，配置提手,便于移动。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F815AC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2.≥12.1英寸彩色液晶触摸屏，分辨率≥1280*800，≥6通道波形显示。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4B2C8D6">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3.屏幕采用电容屏非电阻屏，显示屏可支持亮度自动调节功能。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DC52A4B">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4.屏幕倾斜10～15度设计，符合人机工程学，便于临床团队观察和操作。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D14DCAA">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5.可支持遥控器无线远程操作监护仪。</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FE9843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6.内置锂电池，插槽式设计，无需螺丝刀工具支持快速拆卸和安装。</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C9E08F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7.安全规格：ECG,TEMP,IBP,Sp02 ,NIBP监测参数抗电击程度为防除颤CF型。</w:t>
            </w:r>
          </w:p>
          <w:p w14:paraId="4B1ED2A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8.监护仪设计使用年限≥8年。监护仪清洁维护支持的清洁剂≥40种，在厂家手册中清晰列举清洁剂的种类。</w:t>
            </w:r>
          </w:p>
          <w:p w14:paraId="3179F8CF">
            <w:pPr>
              <w:keepNext w:val="0"/>
              <w:keepLines/>
              <w:pageBreakBefore w:val="0"/>
              <w:widowControl w:val="0"/>
              <w:numPr>
                <w:ilvl w:val="0"/>
                <w:numId w:val="0"/>
              </w:numPr>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三、一般技术参数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A24108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1.配置3/5导心电，呼吸，无创血压，血氧饱和度，脉搏和双通道体 温参数监测。</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75CD6C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2.心电监护支持心率，ST段测量，心律失常分析，QT/QTc连续实时测量和对应报警功能。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36E89DB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3.心电算法通过AHA/MIT-BIH数据库验证，心电波形扫描速度支持 6.25mm/s、12.5 mm/s、25 mm/s和50 mm/s。</w:t>
            </w:r>
          </w:p>
          <w:p w14:paraId="0EA1E36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4.提供窗口支持心脏下壁，侧壁和前壁对应多个ST片段的同屏实时显示，提供参考片段和实时片段的对比查看。</w:t>
            </w:r>
          </w:p>
          <w:p w14:paraId="46AC437F">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5.支持≥20种心律失常分析，包括房颤分析。</w:t>
            </w:r>
          </w:p>
          <w:p w14:paraId="66A862B0">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6.QT和QTc实时监测参数测量范围：200～800ms。</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7.支持升级提供过去24小时心电概览报告查看与打印，包括心率统计结果，心律失常统计结果，ST统计和QT/QTc统计结果。</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52D2FE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8.提供Sp02,PR和PI参数的实时监测，适用于成人，小儿和新生儿。</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88624C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9.支持指套式血氧探头，防水等级性能同等于或优于IPX7，支持液体浸泡消毒和清洁。</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ACD96D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10.配置无创血压测量，适用于成人，小儿和新生儿。</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11.提供手动，自动，连续和序列4种测量模式，并提供24小时血压 统计结果，满足临床应用。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28D654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12.无创血压成人测量范围：收缩压25～290mmHg,舒张压10～250mmHg, 平均压15～260mmHg。</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DA87035">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13.提供辅助静脉穿刺功能。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7F2BC9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14.提供双通道体温和温差参数的监测，并可根据需要更改体温通道标名。</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2AFB4483">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四、系统功能：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支持所有监测参数报警限一键自动设置功能，满足医护团队快速管理患者报警需求，产品用户手册提供报警自动设置规则。</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2284628">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1.支持肾功能计算功能。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BB0B15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2.具有图形化技术报警指示功能，帮助医护团队快速识别报警来源。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6D93D881">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支持≥120小时趋势图和趋势表回顾，支持选择不同趋势组回顾，≥1000条事件回顾。每条报警事件至少能够存储32秒三道相关波形，以及报警触发时所有测量参数值，≥1000组NIBP测量结果，≥120小时(分辨率1分钟)ST模板存储与回顾。</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0647891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4.支持48小时全息波形的存储与回顾功能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40E6891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5.支持RJ45接口进行有线网络通信，和除颤监护仪一起联网通信到中心监护系统。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65EBC4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6.支持监护仪进入夜间模式，隐私模式，演示模式和待机模式。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7E4D4849">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7.可升级配置临床评分系统，可支持定时自动EWS评分功能。</w:t>
            </w:r>
          </w:p>
          <w:p w14:paraId="417CFEA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8.提供计时器功能，界面区提供设置≥4个计时器，每个计时器支持独立设置和计时功能，计时方向包括正计时和倒计时两种选择。</w:t>
            </w:r>
          </w:p>
          <w:p w14:paraId="7F91C06C">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9.支持格拉斯哥昏迷评分(GCS)功能。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541AAB87">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10.动态趋势界面可支持统计1-24小时心律失常报警、参数超限报警信息，并对超限报警区间的波形进行高亮显示，帮助医护人员快速识别异常趋势信息。</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ab/>
            </w:r>
          </w:p>
          <w:p w14:paraId="19377FC0">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五、</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设备配套配置清单</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ab/>
            </w:r>
          </w:p>
          <w:tbl>
            <w:tblPr>
              <w:tblStyle w:val="65"/>
              <w:tblW w:w="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507"/>
              <w:gridCol w:w="1802"/>
            </w:tblGrid>
            <w:tr w14:paraId="5EF8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DF29E7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序号</w:t>
                  </w:r>
                </w:p>
              </w:tc>
              <w:tc>
                <w:tcPr>
                  <w:tcW w:w="2507" w:type="dxa"/>
                  <w:noWrap w:val="0"/>
                  <w:vAlign w:val="center"/>
                </w:tcPr>
                <w:p w14:paraId="48CCF8A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名称</w:t>
                  </w:r>
                </w:p>
              </w:tc>
              <w:tc>
                <w:tcPr>
                  <w:tcW w:w="1802" w:type="dxa"/>
                  <w:noWrap w:val="0"/>
                  <w:vAlign w:val="center"/>
                </w:tcPr>
                <w:p w14:paraId="4C07C5B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数量及单位</w:t>
                  </w:r>
                </w:p>
              </w:tc>
            </w:tr>
            <w:tr w14:paraId="261C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416B66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2507" w:type="dxa"/>
                  <w:noWrap w:val="0"/>
                  <w:vAlign w:val="center"/>
                </w:tcPr>
                <w:p w14:paraId="61643E8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主机</w:t>
                  </w:r>
                </w:p>
              </w:tc>
              <w:tc>
                <w:tcPr>
                  <w:tcW w:w="1802" w:type="dxa"/>
                  <w:noWrap w:val="0"/>
                  <w:vAlign w:val="center"/>
                </w:tcPr>
                <w:p w14:paraId="284C15F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1台</w:t>
                  </w:r>
                </w:p>
              </w:tc>
            </w:tr>
            <w:tr w14:paraId="4E8C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77D18C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w:t>
                  </w:r>
                </w:p>
              </w:tc>
              <w:tc>
                <w:tcPr>
                  <w:tcW w:w="2507" w:type="dxa"/>
                  <w:noWrap w:val="0"/>
                  <w:vAlign w:val="center"/>
                </w:tcPr>
                <w:p w14:paraId="7C0EB50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12针5导一体式心电电缆AHA按扣式</w:t>
                  </w:r>
                </w:p>
              </w:tc>
              <w:tc>
                <w:tcPr>
                  <w:tcW w:w="1802" w:type="dxa"/>
                  <w:noWrap w:val="0"/>
                  <w:vAlign w:val="center"/>
                </w:tcPr>
                <w:p w14:paraId="343BE93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1根</w:t>
                  </w:r>
                </w:p>
              </w:tc>
            </w:tr>
            <w:tr w14:paraId="3134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6F5139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w:t>
                  </w:r>
                </w:p>
              </w:tc>
              <w:tc>
                <w:tcPr>
                  <w:tcW w:w="2507" w:type="dxa"/>
                  <w:noWrap w:val="0"/>
                  <w:vAlign w:val="center"/>
                </w:tcPr>
                <w:p w14:paraId="7D02E2F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心电电极5片装</w:t>
                  </w:r>
                </w:p>
              </w:tc>
              <w:tc>
                <w:tcPr>
                  <w:tcW w:w="1802" w:type="dxa"/>
                  <w:noWrap w:val="0"/>
                  <w:vAlign w:val="center"/>
                </w:tcPr>
                <w:p w14:paraId="58E6762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1套</w:t>
                  </w:r>
                </w:p>
              </w:tc>
            </w:tr>
            <w:tr w14:paraId="2F8F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C58D8E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w:t>
                  </w:r>
                </w:p>
              </w:tc>
              <w:tc>
                <w:tcPr>
                  <w:tcW w:w="2507" w:type="dxa"/>
                  <w:noWrap w:val="0"/>
                  <w:vAlign w:val="center"/>
                </w:tcPr>
                <w:p w14:paraId="6606BAC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7针血氧主电缆</w:t>
                  </w:r>
                </w:p>
              </w:tc>
              <w:tc>
                <w:tcPr>
                  <w:tcW w:w="1802" w:type="dxa"/>
                  <w:noWrap w:val="0"/>
                  <w:vAlign w:val="center"/>
                </w:tcPr>
                <w:p w14:paraId="3B9A8A1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1根</w:t>
                  </w:r>
                </w:p>
              </w:tc>
            </w:tr>
            <w:tr w14:paraId="560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533AAD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w:t>
                  </w:r>
                </w:p>
              </w:tc>
              <w:tc>
                <w:tcPr>
                  <w:tcW w:w="2507" w:type="dxa"/>
                  <w:noWrap w:val="0"/>
                  <w:vAlign w:val="center"/>
                </w:tcPr>
                <w:p w14:paraId="2977936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 xml:space="preserve">成人指夹式血氧探头 </w:t>
                  </w:r>
                </w:p>
              </w:tc>
              <w:tc>
                <w:tcPr>
                  <w:tcW w:w="1802" w:type="dxa"/>
                  <w:noWrap w:val="0"/>
                  <w:vAlign w:val="center"/>
                </w:tcPr>
                <w:p w14:paraId="4C4F2E9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1套</w:t>
                  </w:r>
                </w:p>
              </w:tc>
            </w:tr>
            <w:tr w14:paraId="18C4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72442F8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6</w:t>
                  </w:r>
                </w:p>
              </w:tc>
              <w:tc>
                <w:tcPr>
                  <w:tcW w:w="2507" w:type="dxa"/>
                  <w:noWrap w:val="0"/>
                  <w:vAlign w:val="center"/>
                </w:tcPr>
                <w:p w14:paraId="11CF05E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无创血压导气管</w:t>
                  </w:r>
                </w:p>
              </w:tc>
              <w:tc>
                <w:tcPr>
                  <w:tcW w:w="1802" w:type="dxa"/>
                  <w:noWrap w:val="0"/>
                  <w:vAlign w:val="center"/>
                </w:tcPr>
                <w:p w14:paraId="04FE56A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1根</w:t>
                  </w:r>
                </w:p>
              </w:tc>
            </w:tr>
            <w:tr w14:paraId="483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A2A2E4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w:t>
                  </w:r>
                </w:p>
              </w:tc>
              <w:tc>
                <w:tcPr>
                  <w:tcW w:w="2507" w:type="dxa"/>
                  <w:noWrap w:val="0"/>
                  <w:vAlign w:val="center"/>
                </w:tcPr>
                <w:p w14:paraId="5A60E3A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 xml:space="preserve">成人血压袖套 </w:t>
                  </w:r>
                </w:p>
              </w:tc>
              <w:tc>
                <w:tcPr>
                  <w:tcW w:w="1802" w:type="dxa"/>
                  <w:noWrap w:val="0"/>
                  <w:vAlign w:val="center"/>
                </w:tcPr>
                <w:p w14:paraId="7C54C64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1套</w:t>
                  </w:r>
                </w:p>
              </w:tc>
            </w:tr>
            <w:tr w14:paraId="58B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0145C3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8</w:t>
                  </w:r>
                </w:p>
              </w:tc>
              <w:tc>
                <w:tcPr>
                  <w:tcW w:w="2507" w:type="dxa"/>
                  <w:noWrap w:val="0"/>
                  <w:vAlign w:val="center"/>
                </w:tcPr>
                <w:p w14:paraId="34C2B11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锂电池</w:t>
                  </w:r>
                </w:p>
              </w:tc>
              <w:tc>
                <w:tcPr>
                  <w:tcW w:w="1802" w:type="dxa"/>
                  <w:noWrap w:val="0"/>
                  <w:vAlign w:val="center"/>
                </w:tcPr>
                <w:p w14:paraId="2DE0B95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1块</w:t>
                  </w:r>
                </w:p>
              </w:tc>
            </w:tr>
            <w:tr w14:paraId="00E1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33B6535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9</w:t>
                  </w:r>
                </w:p>
              </w:tc>
              <w:tc>
                <w:tcPr>
                  <w:tcW w:w="2507" w:type="dxa"/>
                  <w:noWrap w:val="0"/>
                  <w:vAlign w:val="center"/>
                </w:tcPr>
                <w:p w14:paraId="383A741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三芯电源线</w:t>
                  </w:r>
                </w:p>
              </w:tc>
              <w:tc>
                <w:tcPr>
                  <w:tcW w:w="1802" w:type="dxa"/>
                  <w:noWrap w:val="0"/>
                  <w:vAlign w:val="center"/>
                </w:tcPr>
                <w:p w14:paraId="6D27EB7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1根</w:t>
                  </w:r>
                </w:p>
              </w:tc>
            </w:tr>
            <w:tr w14:paraId="1719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4F2042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10</w:t>
                  </w:r>
                </w:p>
              </w:tc>
              <w:tc>
                <w:tcPr>
                  <w:tcW w:w="2507" w:type="dxa"/>
                  <w:noWrap w:val="0"/>
                  <w:vAlign w:val="center"/>
                </w:tcPr>
                <w:p w14:paraId="782DEC59">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使用说明书</w:t>
                  </w:r>
                </w:p>
              </w:tc>
              <w:tc>
                <w:tcPr>
                  <w:tcW w:w="1802" w:type="dxa"/>
                  <w:noWrap w:val="0"/>
                  <w:vAlign w:val="center"/>
                </w:tcPr>
                <w:p w14:paraId="619E0F9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1本</w:t>
                  </w:r>
                </w:p>
              </w:tc>
            </w:tr>
            <w:tr w14:paraId="5043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257B9EE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11</w:t>
                  </w:r>
                </w:p>
              </w:tc>
              <w:tc>
                <w:tcPr>
                  <w:tcW w:w="2507" w:type="dxa"/>
                  <w:noWrap w:val="0"/>
                  <w:vAlign w:val="center"/>
                </w:tcPr>
                <w:p w14:paraId="5A794BD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中文操作卡</w:t>
                  </w:r>
                </w:p>
              </w:tc>
              <w:tc>
                <w:tcPr>
                  <w:tcW w:w="1802" w:type="dxa"/>
                  <w:noWrap w:val="0"/>
                  <w:vAlign w:val="center"/>
                </w:tcPr>
                <w:p w14:paraId="3895F33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1215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68FF38D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12</w:t>
                  </w:r>
                </w:p>
              </w:tc>
              <w:tc>
                <w:tcPr>
                  <w:tcW w:w="2507" w:type="dxa"/>
                  <w:noWrap w:val="0"/>
                  <w:vAlign w:val="center"/>
                </w:tcPr>
                <w:p w14:paraId="30605BD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设备保修卡</w:t>
                  </w:r>
                </w:p>
              </w:tc>
              <w:tc>
                <w:tcPr>
                  <w:tcW w:w="1802" w:type="dxa"/>
                  <w:noWrap w:val="0"/>
                  <w:vAlign w:val="center"/>
                </w:tcPr>
                <w:p w14:paraId="4EE612A3">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6664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529192D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13</w:t>
                  </w:r>
                </w:p>
              </w:tc>
              <w:tc>
                <w:tcPr>
                  <w:tcW w:w="2507" w:type="dxa"/>
                  <w:noWrap w:val="0"/>
                  <w:vAlign w:val="center"/>
                </w:tcPr>
                <w:p w14:paraId="306A8D86">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序列号小标贴</w:t>
                  </w:r>
                </w:p>
              </w:tc>
              <w:tc>
                <w:tcPr>
                  <w:tcW w:w="1802" w:type="dxa"/>
                  <w:noWrap w:val="0"/>
                  <w:vAlign w:val="center"/>
                </w:tcPr>
                <w:p w14:paraId="21C641C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r w14:paraId="0218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1A033F6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14</w:t>
                  </w:r>
                </w:p>
              </w:tc>
              <w:tc>
                <w:tcPr>
                  <w:tcW w:w="2507" w:type="dxa"/>
                  <w:noWrap w:val="0"/>
                  <w:vAlign w:val="center"/>
                </w:tcPr>
                <w:p w14:paraId="7422E1AD">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合格证</w:t>
                  </w:r>
                </w:p>
              </w:tc>
              <w:tc>
                <w:tcPr>
                  <w:tcW w:w="1802" w:type="dxa"/>
                  <w:noWrap w:val="0"/>
                  <w:vAlign w:val="center"/>
                </w:tcPr>
                <w:p w14:paraId="264FD0E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1份</w:t>
                  </w:r>
                </w:p>
              </w:tc>
            </w:tr>
          </w:tbl>
          <w:p w14:paraId="1092296A">
            <w:pPr>
              <w:keepNext w:val="0"/>
              <w:keepLines/>
              <w:pageBreakBefore w:val="0"/>
              <w:widowControl w:val="0"/>
              <w:suppressLineNumbers w:val="0"/>
              <w:kinsoku/>
              <w:wordWrap w:val="0"/>
              <w:overflowPunct/>
              <w:topLinePunct w:val="0"/>
              <w:autoSpaceDE/>
              <w:autoSpaceDN/>
              <w:bidi w:val="0"/>
              <w:adjustRightInd w:val="0"/>
              <w:snapToGrid/>
              <w:spacing w:line="400" w:lineRule="exact"/>
              <w:jc w:val="both"/>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02" w:type="dxa"/>
            <w:shd w:val="clear" w:color="auto" w:fill="auto"/>
            <w:noWrap w:val="0"/>
            <w:vAlign w:val="center"/>
          </w:tcPr>
          <w:p w14:paraId="5598D88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Ⅱ</w:t>
            </w:r>
          </w:p>
        </w:tc>
      </w:tr>
      <w:tr w14:paraId="117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6" w:type="dxa"/>
            <w:gridSpan w:val="5"/>
            <w:noWrap w:val="0"/>
            <w:vAlign w:val="center"/>
          </w:tcPr>
          <w:p w14:paraId="14B77E0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商务要求</w:t>
            </w:r>
          </w:p>
        </w:tc>
      </w:tr>
      <w:tr w14:paraId="17AE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35C55664">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eastAsia="zh-CN"/>
                <w14:textFill>
                  <w14:solidFill>
                    <w14:schemeClr w14:val="tx1"/>
                  </w14:solidFill>
                </w14:textFill>
              </w:rPr>
              <w:t>质保期</w:t>
            </w:r>
          </w:p>
        </w:tc>
        <w:tc>
          <w:tcPr>
            <w:tcW w:w="7732" w:type="dxa"/>
            <w:gridSpan w:val="3"/>
            <w:noWrap w:val="0"/>
            <w:vAlign w:val="center"/>
          </w:tcPr>
          <w:p w14:paraId="4B2BB0FF">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630E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65C92BB2">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交货时间及地点</w:t>
            </w:r>
          </w:p>
        </w:tc>
        <w:tc>
          <w:tcPr>
            <w:tcW w:w="7732" w:type="dxa"/>
            <w:gridSpan w:val="3"/>
            <w:noWrap w:val="0"/>
            <w:vAlign w:val="center"/>
          </w:tcPr>
          <w:p w14:paraId="318311AB">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1.交货时间：自签订合同之日起60天内安装调试并交付使用。</w:t>
            </w:r>
          </w:p>
          <w:p w14:paraId="337CDF91">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2.交付地点：北海市采购人指定地点。</w:t>
            </w:r>
          </w:p>
        </w:tc>
      </w:tr>
      <w:tr w14:paraId="3F30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6F66302E">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付款方式</w:t>
            </w:r>
          </w:p>
        </w:tc>
        <w:tc>
          <w:tcPr>
            <w:tcW w:w="7732" w:type="dxa"/>
            <w:gridSpan w:val="3"/>
            <w:noWrap w:val="0"/>
            <w:vAlign w:val="center"/>
          </w:tcPr>
          <w:p w14:paraId="3F6679AB">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合同签订后10个工作日内采购人向中标供应商支付成交金额的30%，剩余成交金额的70%验收后一年内支付。（验收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43FD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344A8A3B">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FFFFFF"/>
                <w14:textFill>
                  <w14:solidFill>
                    <w14:schemeClr w14:val="tx1"/>
                  </w14:solidFill>
                </w14:textFill>
              </w:rPr>
              <w:t>售后技术服务要求</w:t>
            </w:r>
          </w:p>
        </w:tc>
        <w:tc>
          <w:tcPr>
            <w:tcW w:w="7732" w:type="dxa"/>
            <w:gridSpan w:val="3"/>
            <w:noWrap w:val="0"/>
            <w:vAlign w:val="center"/>
          </w:tcPr>
          <w:p w14:paraId="1840BBE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1.免费送货上门、免费为用户安装、调试仪器；售后服务人员现场免费培训操作人员到能熟练操作（保证使用人员正常操作产品的各种功能；提供培训时长、内容等说明）。</w:t>
            </w:r>
          </w:p>
          <w:p w14:paraId="6981B5E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2.售后服务：</w:t>
            </w:r>
          </w:p>
          <w:p w14:paraId="544F47C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6967BFD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3.免费开放该设备所有数字接口，并配合接入医院信息系统，接入信息系统端口费用由中标人支付。如有需要时中标人免费提供医院信息系统对接的接口转换装置。</w:t>
            </w:r>
          </w:p>
          <w:p w14:paraId="43BEFC1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4.设备生产时间：乙方提供不符合本合同规定的货物，或提供货物生产日期自合同签订之日超过六个月(国产）的库存货物，</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有权拒绝接受。</w:t>
            </w:r>
          </w:p>
          <w:p w14:paraId="4F52710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5.承诺提供保修服务须原厂保修。</w:t>
            </w:r>
          </w:p>
          <w:p w14:paraId="2F80514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3B5E27A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7.提供中文操作手册、维护手册、维修手册、软件备份、故障代码表、备件清单、零部件、维修密码等维护维修必需的材料和信息。</w:t>
            </w:r>
          </w:p>
          <w:p w14:paraId="356C353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8.售后服务承诺书中根据采购</w:t>
            </w:r>
            <w:r>
              <w:rPr>
                <w:rFonts w:hint="eastAsia" w:ascii="宋体" w:hAnsi="宋体" w:cs="宋体"/>
                <w:color w:val="000000" w:themeColor="text1"/>
                <w:sz w:val="21"/>
                <w:szCs w:val="21"/>
                <w:highlight w:val="none"/>
                <w:u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的实际情况对质量保证及售后服务方案做出详细服务承诺、提供详细的保养计划。</w:t>
            </w:r>
          </w:p>
          <w:p w14:paraId="7953B8C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9.在保质期满后，中标人应提供备件和维修服务。</w:t>
            </w:r>
          </w:p>
        </w:tc>
      </w:tr>
      <w:tr w14:paraId="6F6D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75ECBF6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质量要求</w:t>
            </w:r>
          </w:p>
        </w:tc>
        <w:tc>
          <w:tcPr>
            <w:tcW w:w="7732" w:type="dxa"/>
            <w:gridSpan w:val="3"/>
            <w:noWrap w:val="0"/>
            <w:vAlign w:val="center"/>
          </w:tcPr>
          <w:p w14:paraId="0FA4B10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1.质量达到国家验收合格标准。</w:t>
            </w:r>
          </w:p>
          <w:p w14:paraId="76C6D2D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2.投标人所提供的货物型号、技术规格、技术参数等质量必须与招投标文件和承诺相一致。</w:t>
            </w:r>
          </w:p>
          <w:p w14:paraId="5B192F9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3.投标人所提供的货物必须是全新、未使用的原装产品，且在正常安装、使用和保养条件下，其使用寿命期内各项指标均达到质量要求。</w:t>
            </w:r>
          </w:p>
          <w:p w14:paraId="762DA01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4.测试及检验：检验和测试在产品使用地进行；如果任何被检验或测试的产品不能满足采购要求的，招标人可以拒绝接受该产品，中标人需承担被招标人终止合同的一切风险和费用。</w:t>
            </w:r>
          </w:p>
        </w:tc>
      </w:tr>
      <w:tr w14:paraId="0D10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20BCDB3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验收要求</w:t>
            </w:r>
          </w:p>
        </w:tc>
        <w:tc>
          <w:tcPr>
            <w:tcW w:w="7732" w:type="dxa"/>
            <w:gridSpan w:val="3"/>
            <w:noWrap w:val="0"/>
            <w:vAlign w:val="center"/>
          </w:tcPr>
          <w:p w14:paraId="71EA384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1.采购人对中标人提交的货物依据招标文件上的技术规格要求和国家有关质量标准进行现场初步验收，外观、说明书符合招标文件技术要求的，给予签收，初步验收不合格的不予签收。货到后，</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应当在到货（安装、调试完）后七个工作日内进行验收。</w:t>
            </w:r>
          </w:p>
          <w:p w14:paraId="157E780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2.中标人交货前应对产品作出全面检查和对验收文件进行整理，并列出清单，作为采购人收货验收和使用的技术条件依据，检验的结果应随货物交采购人。</w:t>
            </w:r>
          </w:p>
          <w:p w14:paraId="5066EBF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3.采购人对中标人提供的货物在使用前进行调试时，中标人须负责安装并培训采购人的使用操作人员，直到符合技术要求，采购人才做最终验收。</w:t>
            </w:r>
          </w:p>
          <w:p w14:paraId="5C8B3FD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4.对技术复杂的货物，采购人可请国家认可的专业检测机构参与初步验收及最终验收，并由其出具质量检测报告。</w:t>
            </w:r>
          </w:p>
          <w:p w14:paraId="1A3FA5B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5.项目实施过程中，非中标人责任发生不可履约情况的，中标人须立即通知采购人，且在5个工作日内提交书面情况说明及应对措施给采购人。</w:t>
            </w:r>
          </w:p>
          <w:p w14:paraId="5D1683D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6.验收时中标人必须在现场，验收完毕后作出验收结果报告；验收费用由中标人负责。</w:t>
            </w:r>
          </w:p>
          <w:p w14:paraId="3D0E3EB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7.其余未尽事项按相关法律规定及售后服务承诺书及招标、投标文件相应约定办理。</w:t>
            </w:r>
          </w:p>
        </w:tc>
      </w:tr>
      <w:tr w14:paraId="2762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shd w:val="clear" w:color="auto" w:fill="auto"/>
            <w:noWrap w:val="0"/>
            <w:vAlign w:val="center"/>
          </w:tcPr>
          <w:p w14:paraId="08B348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包装方式</w:t>
            </w:r>
          </w:p>
        </w:tc>
        <w:tc>
          <w:tcPr>
            <w:tcW w:w="7732" w:type="dxa"/>
            <w:gridSpan w:val="3"/>
            <w:shd w:val="clear" w:color="auto" w:fill="auto"/>
            <w:noWrap w:val="0"/>
            <w:vAlign w:val="center"/>
          </w:tcPr>
          <w:p w14:paraId="4BB530E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21BF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36" w:type="dxa"/>
            <w:gridSpan w:val="5"/>
            <w:noWrap w:val="0"/>
            <w:vAlign w:val="center"/>
          </w:tcPr>
          <w:p w14:paraId="11C88B2C">
            <w:pPr>
              <w:pStyle w:val="3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t>投标人资信要求</w:t>
            </w:r>
          </w:p>
        </w:tc>
      </w:tr>
      <w:tr w14:paraId="50D0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1B6947C9">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政策性加</w:t>
            </w:r>
          </w:p>
          <w:p w14:paraId="3524C3C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分条件</w:t>
            </w:r>
          </w:p>
        </w:tc>
        <w:tc>
          <w:tcPr>
            <w:tcW w:w="7732" w:type="dxa"/>
            <w:gridSpan w:val="3"/>
            <w:noWrap w:val="0"/>
            <w:vAlign w:val="center"/>
          </w:tcPr>
          <w:p w14:paraId="4B3D5C4B">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符合节能环保等国家政策要求等</w:t>
            </w:r>
          </w:p>
        </w:tc>
      </w:tr>
      <w:tr w14:paraId="189B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36A9DA9F">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资料证明</w:t>
            </w:r>
          </w:p>
          <w:p w14:paraId="033A7F4B">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文件</w:t>
            </w:r>
          </w:p>
        </w:tc>
        <w:tc>
          <w:tcPr>
            <w:tcW w:w="7732" w:type="dxa"/>
            <w:gridSpan w:val="3"/>
            <w:noWrap w:val="0"/>
            <w:vAlign w:val="center"/>
          </w:tcPr>
          <w:p w14:paraId="2C8E4C86">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46A21945">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▲2.采购需求中的医疗器械产品，属于II类医疗器械，投标人投标时须提供中华人民共和国医疗器械产品注册证复印件，投标人不是生产厂家的还须提供产品生产厂家的营业执照、医疗器械生产许可证复印件。</w:t>
            </w:r>
          </w:p>
        </w:tc>
      </w:tr>
      <w:tr w14:paraId="2D0B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0EC094DC">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投标报价要求</w:t>
            </w:r>
          </w:p>
        </w:tc>
        <w:tc>
          <w:tcPr>
            <w:tcW w:w="7732" w:type="dxa"/>
            <w:gridSpan w:val="3"/>
            <w:noWrap w:val="0"/>
            <w:vAlign w:val="center"/>
          </w:tcPr>
          <w:p w14:paraId="1A8B2C95">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1.投标报价为投标人在招标人指定地点交付所投产品时所产生的一切费用总和；</w:t>
            </w:r>
            <w:r>
              <w:rPr>
                <w:rFonts w:hint="eastAsia" w:ascii="宋体" w:hAnsi="宋体" w:eastAsia="宋体" w:cs="宋体"/>
                <w:color w:val="000000" w:themeColor="text1"/>
                <w:sz w:val="21"/>
                <w:szCs w:val="21"/>
                <w:highlight w:val="none"/>
                <w14:textFill>
                  <w14:solidFill>
                    <w14:schemeClr w14:val="tx1"/>
                  </w14:solidFill>
                </w14:textFill>
              </w:rPr>
              <w:t>包括货款、标准附件、备品备件、专用工具、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人工费、服务费、</w:t>
            </w:r>
            <w:r>
              <w:rPr>
                <w:rFonts w:hint="eastAsia" w:ascii="宋体" w:hAnsi="宋体" w:eastAsia="宋体" w:cs="宋体"/>
                <w:color w:val="000000" w:themeColor="text1"/>
                <w:sz w:val="21"/>
                <w:szCs w:val="21"/>
                <w:highlight w:val="none"/>
                <w14:textFill>
                  <w14:solidFill>
                    <w14:schemeClr w14:val="tx1"/>
                  </w14:solidFill>
                </w14:textFill>
              </w:rPr>
              <w:t>包装、运输、装卸、</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检测、试验、</w:t>
            </w:r>
            <w:r>
              <w:rPr>
                <w:rFonts w:hint="eastAsia" w:ascii="宋体" w:hAnsi="宋体" w:eastAsia="宋体" w:cs="宋体"/>
                <w:color w:val="000000" w:themeColor="text1"/>
                <w:sz w:val="21"/>
                <w:szCs w:val="21"/>
                <w:highlight w:val="none"/>
                <w14:textFill>
                  <w14:solidFill>
                    <w14:schemeClr w14:val="tx1"/>
                  </w14:solidFill>
                </w14:textFill>
              </w:rPr>
              <w:t>保险、税金、货到就位以及安装、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装饰装修、</w:t>
            </w:r>
            <w:r>
              <w:rPr>
                <w:rFonts w:hint="eastAsia" w:ascii="宋体" w:hAnsi="宋体" w:eastAsia="宋体" w:cs="宋体"/>
                <w:color w:val="000000" w:themeColor="text1"/>
                <w:sz w:val="21"/>
                <w:szCs w:val="21"/>
                <w:highlight w:val="none"/>
                <w14:textFill>
                  <w14:solidFill>
                    <w14:schemeClr w14:val="tx1"/>
                  </w14:solidFill>
                </w14:textFill>
              </w:rPr>
              <w:t>调试、培训、保修</w:t>
            </w:r>
            <w:r>
              <w:rPr>
                <w:rFonts w:hint="eastAsia" w:ascii="宋体" w:hAnsi="宋体" w:eastAsia="宋体" w:cs="宋体"/>
                <w:color w:val="000000" w:themeColor="text1"/>
                <w:sz w:val="21"/>
                <w:szCs w:val="21"/>
                <w:highlight w:val="none"/>
                <w:lang w:val="en-US" w:eastAsia="zh-CN"/>
                <w14:textFill>
                  <w14:solidFill>
                    <w14:schemeClr w14:val="tx1"/>
                  </w14:solidFill>
                </w14:textFill>
              </w:rPr>
              <w:t>费</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en-US" w:eastAsia="zh-CN"/>
                <w14:textFill>
                  <w14:solidFill>
                    <w14:schemeClr w14:val="tx1"/>
                  </w14:solidFill>
                </w14:textFill>
              </w:rPr>
              <w:t>成本、税金及利润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2B519BC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0A45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1A66497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▲进口产品</w:t>
            </w:r>
            <w:r>
              <w:rPr>
                <w:rFonts w:hint="eastAsia" w:ascii="宋体" w:hAnsi="宋体" w:cs="宋体"/>
                <w:b/>
                <w:bCs/>
                <w:color w:val="000000" w:themeColor="text1"/>
                <w:sz w:val="21"/>
                <w:szCs w:val="21"/>
                <w:highlight w:val="none"/>
                <w:lang w:val="en-US" w:eastAsia="zh-CN"/>
                <w14:textFill>
                  <w14:solidFill>
                    <w14:schemeClr w14:val="tx1"/>
                  </w14:solidFill>
                </w14:textFill>
              </w:rPr>
              <w:t>说明</w:t>
            </w:r>
          </w:p>
        </w:tc>
        <w:tc>
          <w:tcPr>
            <w:tcW w:w="7732" w:type="dxa"/>
            <w:gridSpan w:val="3"/>
            <w:noWrap w:val="0"/>
            <w:vAlign w:val="center"/>
          </w:tcPr>
          <w:p w14:paraId="1968B7F8">
            <w:pPr>
              <w:wordWrap w:val="0"/>
              <w:adjustRightInd w:val="0"/>
              <w:snapToGrid w:val="0"/>
              <w:spacing w:line="36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标项产品已按规定办妥进口产品采购审核手续，投标产品可选用进口产品；但如选用进口产品时必须为全套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color w:val="000000" w:themeColor="text1"/>
                <w:sz w:val="21"/>
                <w:szCs w:val="21"/>
                <w:highlight w:val="none"/>
                <w:lang w:val="en-US" w:eastAsia="zh-CN"/>
                <w14:textFill>
                  <w14:solidFill>
                    <w14:schemeClr w14:val="tx1"/>
                  </w14:solidFill>
                </w14:textFill>
              </w:rPr>
              <w:t>除此以外，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其他货物不接受进口产品参与投标，否则作无效标处理。</w:t>
            </w:r>
          </w:p>
          <w:p w14:paraId="7D9E99C8">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eastAsia="宋体" w:cs="宋体"/>
                <w:color w:val="000000" w:themeColor="text1"/>
                <w:sz w:val="21"/>
                <w:szCs w:val="21"/>
                <w:highlight w:val="none"/>
                <w:lang w:val="en-US" w:eastAsia="zh-CN"/>
                <w14:textFill>
                  <w14:solidFill>
                    <w14:schemeClr w14:val="tx1"/>
                  </w14:solidFill>
                </w14:textFill>
              </w:rPr>
              <w:t>本标项货物不接受进口产品（即通过中国海关报关验放进入中国境内且产自关境外的产品）参与投标，如有进口产品参与投标的作无效标处理。</w:t>
            </w:r>
          </w:p>
        </w:tc>
      </w:tr>
      <w:tr w14:paraId="4442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04" w:type="dxa"/>
            <w:gridSpan w:val="2"/>
            <w:noWrap w:val="0"/>
            <w:vAlign w:val="center"/>
          </w:tcPr>
          <w:p w14:paraId="5DD97447">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▲核心产品</w:t>
            </w:r>
          </w:p>
        </w:tc>
        <w:tc>
          <w:tcPr>
            <w:tcW w:w="7732" w:type="dxa"/>
            <w:gridSpan w:val="3"/>
            <w:noWrap w:val="0"/>
            <w:vAlign w:val="center"/>
          </w:tcPr>
          <w:p w14:paraId="26345F32">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中央监护系统（一拖十带双有创血压），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327E545F">
      <w:pPr>
        <w:outlineLvl w:val="9"/>
        <w:rPr>
          <w:rFonts w:hint="eastAsia" w:ascii="宋体" w:hAnsi="宋体" w:eastAsia="宋体" w:cs="宋体"/>
          <w:b/>
          <w:color w:val="000000" w:themeColor="text1"/>
          <w:sz w:val="36"/>
          <w:szCs w:val="36"/>
          <w:highlight w:val="none"/>
          <w:lang w:val="en-US" w:eastAsia="zh-CN"/>
          <w14:textFill>
            <w14:solidFill>
              <w14:schemeClr w14:val="tx1"/>
            </w14:solidFill>
          </w14:textFill>
        </w:rPr>
      </w:pPr>
    </w:p>
    <w:p w14:paraId="46B6DE89">
      <w:pP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p w14:paraId="244E7C81">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48" w:name="_Toc20185"/>
      <w:r>
        <w:rPr>
          <w:rFonts w:hint="eastAsia" w:ascii="宋体" w:hAnsi="宋体" w:eastAsia="宋体" w:cs="宋体"/>
          <w:b/>
          <w:color w:val="000000" w:themeColor="text1"/>
          <w:sz w:val="36"/>
          <w:szCs w:val="36"/>
          <w:highlight w:val="none"/>
          <w14:textFill>
            <w14:solidFill>
              <w14:schemeClr w14:val="tx1"/>
            </w14:solidFill>
          </w14:textFill>
        </w:rPr>
        <w:t xml:space="preserve">第四部分  </w:t>
      </w:r>
      <w:bookmarkStart w:id="49" w:name="_Toc184308093"/>
      <w:bookmarkEnd w:id="49"/>
      <w:bookmarkStart w:id="50" w:name="_Toc184313260"/>
      <w:bookmarkEnd w:id="50"/>
      <w:bookmarkStart w:id="51" w:name="_Toc184314441"/>
      <w:bookmarkEnd w:id="51"/>
      <w:bookmarkStart w:id="52" w:name="_Toc184308083"/>
      <w:bookmarkEnd w:id="52"/>
      <w:bookmarkStart w:id="53" w:name="_Toc184312138"/>
      <w:bookmarkEnd w:id="53"/>
      <w:bookmarkStart w:id="54" w:name="_Toc184314481"/>
      <w:bookmarkEnd w:id="54"/>
      <w:bookmarkStart w:id="55" w:name="_Toc184308087"/>
      <w:bookmarkEnd w:id="55"/>
      <w:bookmarkStart w:id="56" w:name="_Toc184310291"/>
      <w:bookmarkEnd w:id="56"/>
      <w:bookmarkStart w:id="57" w:name="_Toc184313285"/>
      <w:bookmarkEnd w:id="57"/>
      <w:bookmarkStart w:id="58" w:name="_Toc184314465"/>
      <w:bookmarkEnd w:id="58"/>
      <w:bookmarkStart w:id="59" w:name="_Toc184312098"/>
      <w:bookmarkEnd w:id="59"/>
      <w:bookmarkStart w:id="60" w:name="_Toc184310293"/>
      <w:bookmarkEnd w:id="60"/>
      <w:bookmarkStart w:id="61" w:name="_Toc184308075"/>
      <w:bookmarkEnd w:id="61"/>
      <w:bookmarkStart w:id="62" w:name="_Toc184312096"/>
      <w:bookmarkEnd w:id="62"/>
      <w:bookmarkStart w:id="63" w:name="_Toc184308086"/>
      <w:bookmarkEnd w:id="63"/>
      <w:bookmarkStart w:id="64" w:name="_Toc184314467"/>
      <w:bookmarkEnd w:id="64"/>
      <w:bookmarkStart w:id="65" w:name="_Toc184312084"/>
      <w:bookmarkEnd w:id="65"/>
      <w:bookmarkStart w:id="66" w:name="_Toc184313291"/>
      <w:bookmarkEnd w:id="66"/>
      <w:bookmarkStart w:id="67" w:name="_Toc184308096"/>
      <w:bookmarkEnd w:id="67"/>
      <w:bookmarkStart w:id="68" w:name="_Toc184308060"/>
      <w:bookmarkEnd w:id="68"/>
      <w:bookmarkStart w:id="69" w:name="_Toc184312109"/>
      <w:bookmarkEnd w:id="69"/>
      <w:bookmarkStart w:id="70" w:name="_Toc184312105"/>
      <w:bookmarkEnd w:id="70"/>
      <w:bookmarkStart w:id="71" w:name="_Toc184313272"/>
      <w:bookmarkEnd w:id="71"/>
      <w:bookmarkStart w:id="72" w:name="_Toc184313294"/>
      <w:bookmarkEnd w:id="72"/>
      <w:bookmarkStart w:id="73" w:name="_Toc184313250"/>
      <w:bookmarkEnd w:id="73"/>
      <w:bookmarkStart w:id="74" w:name="_Toc184310311"/>
      <w:bookmarkEnd w:id="74"/>
      <w:bookmarkStart w:id="75" w:name="_Toc184308044"/>
      <w:bookmarkEnd w:id="75"/>
      <w:bookmarkStart w:id="76" w:name="_Toc184314471"/>
      <w:bookmarkEnd w:id="76"/>
      <w:bookmarkStart w:id="77" w:name="_Toc184308077"/>
      <w:bookmarkEnd w:id="77"/>
      <w:bookmarkStart w:id="78" w:name="_Toc184312127"/>
      <w:bookmarkEnd w:id="78"/>
      <w:bookmarkStart w:id="79" w:name="_Toc184310313"/>
      <w:bookmarkEnd w:id="79"/>
      <w:bookmarkStart w:id="80" w:name="_Toc184310319"/>
      <w:bookmarkEnd w:id="80"/>
      <w:bookmarkStart w:id="81" w:name="_Toc184308078"/>
      <w:bookmarkEnd w:id="81"/>
      <w:bookmarkStart w:id="82" w:name="_Toc184308047"/>
      <w:bookmarkEnd w:id="82"/>
      <w:bookmarkStart w:id="83" w:name="_Toc184310273"/>
      <w:bookmarkEnd w:id="83"/>
      <w:bookmarkStart w:id="84" w:name="_Toc184314459"/>
      <w:bookmarkEnd w:id="84"/>
      <w:bookmarkStart w:id="85" w:name="_Toc184312108"/>
      <w:bookmarkEnd w:id="85"/>
      <w:bookmarkStart w:id="86" w:name="_Toc184310341"/>
      <w:bookmarkEnd w:id="86"/>
      <w:bookmarkStart w:id="87" w:name="_Toc184313283"/>
      <w:bookmarkEnd w:id="87"/>
      <w:bookmarkStart w:id="88" w:name="_Toc184312119"/>
      <w:bookmarkEnd w:id="88"/>
      <w:bookmarkStart w:id="89" w:name="_Toc184313245"/>
      <w:bookmarkEnd w:id="89"/>
      <w:bookmarkStart w:id="90" w:name="_Toc184314468"/>
      <w:bookmarkEnd w:id="90"/>
      <w:bookmarkStart w:id="91" w:name="_Toc184310316"/>
      <w:bookmarkEnd w:id="91"/>
      <w:bookmarkStart w:id="92" w:name="_Toc184314464"/>
      <w:bookmarkEnd w:id="92"/>
      <w:bookmarkStart w:id="93" w:name="_Toc184314417"/>
      <w:bookmarkEnd w:id="93"/>
      <w:bookmarkStart w:id="94" w:name="_Toc184308105"/>
      <w:bookmarkEnd w:id="94"/>
      <w:bookmarkStart w:id="95" w:name="_Toc184308068"/>
      <w:bookmarkEnd w:id="95"/>
      <w:bookmarkStart w:id="96" w:name="_Toc184310318"/>
      <w:bookmarkEnd w:id="96"/>
      <w:bookmarkStart w:id="97" w:name="_Toc184314444"/>
      <w:bookmarkEnd w:id="97"/>
      <w:bookmarkStart w:id="98" w:name="_Toc184308085"/>
      <w:bookmarkEnd w:id="98"/>
      <w:bookmarkStart w:id="99" w:name="_Toc184312086"/>
      <w:bookmarkEnd w:id="99"/>
      <w:bookmarkStart w:id="100" w:name="_Toc184313240"/>
      <w:bookmarkEnd w:id="100"/>
      <w:bookmarkStart w:id="101" w:name="_Toc184308080"/>
      <w:bookmarkEnd w:id="101"/>
      <w:bookmarkStart w:id="102" w:name="_Toc184308104"/>
      <w:bookmarkEnd w:id="102"/>
      <w:bookmarkStart w:id="103" w:name="_Toc184312087"/>
      <w:bookmarkEnd w:id="103"/>
      <w:bookmarkStart w:id="104" w:name="_Toc184310333"/>
      <w:bookmarkEnd w:id="104"/>
      <w:bookmarkStart w:id="105" w:name="_Toc184314466"/>
      <w:bookmarkEnd w:id="105"/>
      <w:bookmarkStart w:id="106" w:name="_Toc184314482"/>
      <w:bookmarkEnd w:id="106"/>
      <w:bookmarkStart w:id="107" w:name="_Toc184313304"/>
      <w:bookmarkEnd w:id="107"/>
      <w:bookmarkStart w:id="108" w:name="_Toc184313309"/>
      <w:bookmarkEnd w:id="108"/>
      <w:bookmarkStart w:id="109" w:name="_Toc184310315"/>
      <w:bookmarkEnd w:id="109"/>
      <w:bookmarkStart w:id="110" w:name="_Toc184314473"/>
      <w:bookmarkEnd w:id="110"/>
      <w:bookmarkStart w:id="111" w:name="_Toc184308041"/>
      <w:bookmarkEnd w:id="111"/>
      <w:bookmarkStart w:id="112" w:name="_Toc184313263"/>
      <w:bookmarkEnd w:id="112"/>
      <w:bookmarkStart w:id="113" w:name="_Toc184312072"/>
      <w:bookmarkEnd w:id="113"/>
      <w:bookmarkStart w:id="114" w:name="_Toc184312129"/>
      <w:bookmarkEnd w:id="114"/>
      <w:bookmarkStart w:id="115" w:name="_Toc184312089"/>
      <w:bookmarkEnd w:id="115"/>
      <w:bookmarkStart w:id="116" w:name="_Toc184308063"/>
      <w:bookmarkEnd w:id="116"/>
      <w:bookmarkStart w:id="117" w:name="_Toc184312130"/>
      <w:bookmarkEnd w:id="117"/>
      <w:bookmarkStart w:id="118" w:name="_Toc184313269"/>
      <w:bookmarkEnd w:id="118"/>
      <w:bookmarkStart w:id="119" w:name="_Toc184313252"/>
      <w:bookmarkEnd w:id="119"/>
      <w:bookmarkStart w:id="120" w:name="_Toc184312125"/>
      <w:bookmarkEnd w:id="120"/>
      <w:bookmarkStart w:id="121" w:name="_Toc184310337"/>
      <w:bookmarkEnd w:id="121"/>
      <w:bookmarkStart w:id="122" w:name="_Toc184310340"/>
      <w:bookmarkEnd w:id="122"/>
      <w:bookmarkStart w:id="123" w:name="_Toc184308084"/>
      <w:bookmarkEnd w:id="123"/>
      <w:bookmarkStart w:id="124" w:name="_Toc184310301"/>
      <w:bookmarkEnd w:id="124"/>
      <w:bookmarkStart w:id="125" w:name="_Toc184310300"/>
      <w:bookmarkEnd w:id="125"/>
      <w:bookmarkStart w:id="126" w:name="_Toc184310317"/>
      <w:bookmarkEnd w:id="126"/>
      <w:bookmarkStart w:id="127" w:name="_Toc184312069"/>
      <w:bookmarkEnd w:id="127"/>
      <w:bookmarkStart w:id="128" w:name="_Toc184308102"/>
      <w:bookmarkEnd w:id="128"/>
      <w:bookmarkStart w:id="129" w:name="_Toc184312085"/>
      <w:bookmarkEnd w:id="129"/>
      <w:bookmarkStart w:id="130" w:name="_Toc184308064"/>
      <w:bookmarkEnd w:id="130"/>
      <w:bookmarkStart w:id="131" w:name="_Toc184313275"/>
      <w:bookmarkEnd w:id="131"/>
      <w:bookmarkStart w:id="132" w:name="_Toc184310277"/>
      <w:bookmarkEnd w:id="132"/>
      <w:bookmarkStart w:id="133" w:name="_Toc184310286"/>
      <w:bookmarkEnd w:id="133"/>
      <w:bookmarkStart w:id="134" w:name="_Toc184310330"/>
      <w:bookmarkEnd w:id="134"/>
      <w:bookmarkStart w:id="135" w:name="_Toc184312090"/>
      <w:bookmarkEnd w:id="135"/>
      <w:bookmarkStart w:id="136" w:name="_Toc184310276"/>
      <w:bookmarkEnd w:id="136"/>
      <w:bookmarkStart w:id="137" w:name="_Toc184313282"/>
      <w:bookmarkEnd w:id="137"/>
      <w:bookmarkStart w:id="138" w:name="_Toc184310287"/>
      <w:bookmarkEnd w:id="138"/>
      <w:bookmarkStart w:id="139" w:name="_Toc184310326"/>
      <w:bookmarkEnd w:id="139"/>
      <w:bookmarkStart w:id="140" w:name="_Toc184310304"/>
      <w:bookmarkEnd w:id="140"/>
      <w:bookmarkStart w:id="141" w:name="_Toc184310335"/>
      <w:bookmarkEnd w:id="141"/>
      <w:bookmarkStart w:id="142" w:name="_Toc184310334"/>
      <w:bookmarkEnd w:id="142"/>
      <w:bookmarkStart w:id="143" w:name="_Toc184310320"/>
      <w:bookmarkEnd w:id="143"/>
      <w:bookmarkStart w:id="144" w:name="_Toc184308108"/>
      <w:bookmarkEnd w:id="144"/>
      <w:bookmarkStart w:id="145" w:name="_Toc184308070"/>
      <w:bookmarkEnd w:id="145"/>
      <w:bookmarkStart w:id="146" w:name="_Toc184312132"/>
      <w:bookmarkEnd w:id="146"/>
      <w:bookmarkStart w:id="147" w:name="_Toc184313273"/>
      <w:bookmarkEnd w:id="147"/>
      <w:bookmarkStart w:id="148" w:name="_Toc184313239"/>
      <w:bookmarkEnd w:id="148"/>
      <w:bookmarkStart w:id="149" w:name="_Toc184313310"/>
      <w:bookmarkEnd w:id="149"/>
      <w:bookmarkStart w:id="150" w:name="_Toc184313300"/>
      <w:bookmarkEnd w:id="150"/>
      <w:bookmarkStart w:id="151" w:name="_Toc184313246"/>
      <w:bookmarkEnd w:id="151"/>
      <w:bookmarkStart w:id="152" w:name="_Toc184314455"/>
      <w:bookmarkEnd w:id="152"/>
      <w:bookmarkStart w:id="153" w:name="_Toc184313303"/>
      <w:bookmarkEnd w:id="153"/>
      <w:bookmarkStart w:id="154" w:name="_Toc184308048"/>
      <w:bookmarkEnd w:id="154"/>
      <w:bookmarkStart w:id="155" w:name="_Toc184312073"/>
      <w:bookmarkEnd w:id="155"/>
      <w:bookmarkStart w:id="156" w:name="_Toc184313274"/>
      <w:bookmarkEnd w:id="156"/>
      <w:bookmarkStart w:id="157" w:name="_Toc184308101"/>
      <w:bookmarkEnd w:id="157"/>
      <w:bookmarkStart w:id="158" w:name="_Toc184308073"/>
      <w:bookmarkEnd w:id="158"/>
      <w:bookmarkStart w:id="159" w:name="_Toc184308091"/>
      <w:bookmarkEnd w:id="159"/>
      <w:bookmarkStart w:id="160" w:name="_Toc184310306"/>
      <w:bookmarkEnd w:id="160"/>
      <w:bookmarkStart w:id="161" w:name="_Toc184314427"/>
      <w:bookmarkEnd w:id="161"/>
      <w:bookmarkStart w:id="162" w:name="_Toc184312074"/>
      <w:bookmarkEnd w:id="162"/>
      <w:bookmarkStart w:id="163" w:name="_Toc184308042"/>
      <w:bookmarkEnd w:id="163"/>
      <w:bookmarkStart w:id="164" w:name="_Toc184314456"/>
      <w:bookmarkEnd w:id="164"/>
      <w:bookmarkStart w:id="165" w:name="_Toc184310331"/>
      <w:bookmarkEnd w:id="165"/>
      <w:bookmarkStart w:id="166" w:name="_Toc184314454"/>
      <w:bookmarkEnd w:id="166"/>
      <w:bookmarkStart w:id="167" w:name="_Toc184310312"/>
      <w:bookmarkEnd w:id="167"/>
      <w:bookmarkStart w:id="168" w:name="_Toc184312126"/>
      <w:bookmarkEnd w:id="168"/>
      <w:bookmarkStart w:id="169" w:name="_Toc184312079"/>
      <w:bookmarkEnd w:id="169"/>
      <w:bookmarkStart w:id="170" w:name="_Toc184314450"/>
      <w:bookmarkEnd w:id="170"/>
      <w:bookmarkStart w:id="171" w:name="_Toc184314435"/>
      <w:bookmarkEnd w:id="171"/>
      <w:bookmarkStart w:id="172" w:name="_Toc184310325"/>
      <w:bookmarkEnd w:id="172"/>
      <w:bookmarkStart w:id="173" w:name="_Toc184308056"/>
      <w:bookmarkEnd w:id="173"/>
      <w:bookmarkStart w:id="174" w:name="_Toc184310343"/>
      <w:bookmarkEnd w:id="174"/>
      <w:bookmarkStart w:id="175" w:name="_Toc184308094"/>
      <w:bookmarkEnd w:id="175"/>
      <w:bookmarkStart w:id="176" w:name="_Toc184312135"/>
      <w:bookmarkEnd w:id="176"/>
      <w:bookmarkStart w:id="177" w:name="_Toc184308095"/>
      <w:bookmarkEnd w:id="177"/>
      <w:bookmarkStart w:id="178" w:name="_Toc184310274"/>
      <w:bookmarkEnd w:id="178"/>
      <w:bookmarkStart w:id="179" w:name="_Toc184308045"/>
      <w:bookmarkEnd w:id="179"/>
      <w:bookmarkStart w:id="180" w:name="_Toc184314453"/>
      <w:bookmarkEnd w:id="180"/>
      <w:bookmarkStart w:id="181" w:name="_Toc184314418"/>
      <w:bookmarkEnd w:id="181"/>
      <w:bookmarkStart w:id="182" w:name="_Toc184314478"/>
      <w:bookmarkEnd w:id="182"/>
      <w:bookmarkStart w:id="183" w:name="_Toc184312122"/>
      <w:bookmarkEnd w:id="183"/>
      <w:bookmarkStart w:id="184" w:name="_Toc184310280"/>
      <w:bookmarkEnd w:id="184"/>
      <w:bookmarkStart w:id="185" w:name="_Toc184310302"/>
      <w:bookmarkEnd w:id="185"/>
      <w:bookmarkStart w:id="186" w:name="_Toc184308097"/>
      <w:bookmarkEnd w:id="186"/>
      <w:bookmarkStart w:id="187" w:name="_Toc184310339"/>
      <w:bookmarkEnd w:id="187"/>
      <w:bookmarkStart w:id="188" w:name="_Toc184314434"/>
      <w:bookmarkEnd w:id="188"/>
      <w:bookmarkStart w:id="189" w:name="_Toc184310279"/>
      <w:bookmarkEnd w:id="189"/>
      <w:bookmarkStart w:id="190" w:name="_Toc184310290"/>
      <w:bookmarkEnd w:id="190"/>
      <w:bookmarkStart w:id="191" w:name="_Toc184313265"/>
      <w:bookmarkEnd w:id="191"/>
      <w:bookmarkStart w:id="192" w:name="_Toc184308050"/>
      <w:bookmarkEnd w:id="192"/>
      <w:bookmarkStart w:id="193" w:name="_Toc184312067"/>
      <w:bookmarkEnd w:id="193"/>
      <w:bookmarkStart w:id="194" w:name="_Toc184314462"/>
      <w:bookmarkEnd w:id="194"/>
      <w:bookmarkStart w:id="195" w:name="_Toc184313249"/>
      <w:bookmarkEnd w:id="195"/>
      <w:bookmarkStart w:id="196" w:name="_Toc184308066"/>
      <w:bookmarkEnd w:id="196"/>
      <w:bookmarkStart w:id="197" w:name="_Toc184312117"/>
      <w:bookmarkEnd w:id="197"/>
      <w:bookmarkStart w:id="198" w:name="_Toc184313241"/>
      <w:bookmarkEnd w:id="198"/>
      <w:bookmarkStart w:id="199" w:name="_Toc184314470"/>
      <w:bookmarkEnd w:id="199"/>
      <w:bookmarkStart w:id="200" w:name="_Toc184314469"/>
      <w:bookmarkEnd w:id="200"/>
      <w:bookmarkStart w:id="201" w:name="_Toc184312118"/>
      <w:bookmarkEnd w:id="201"/>
      <w:bookmarkStart w:id="202" w:name="_Toc184308090"/>
      <w:bookmarkEnd w:id="202"/>
      <w:bookmarkStart w:id="203" w:name="_Toc184313292"/>
      <w:bookmarkEnd w:id="203"/>
      <w:bookmarkStart w:id="204" w:name="_Toc184314430"/>
      <w:bookmarkEnd w:id="204"/>
      <w:bookmarkStart w:id="205" w:name="_Toc184313266"/>
      <w:bookmarkEnd w:id="205"/>
      <w:bookmarkStart w:id="206" w:name="_Toc184313244"/>
      <w:bookmarkEnd w:id="206"/>
      <w:bookmarkStart w:id="207" w:name="_Toc184312075"/>
      <w:bookmarkEnd w:id="207"/>
      <w:bookmarkStart w:id="208" w:name="_Toc184313306"/>
      <w:bookmarkEnd w:id="208"/>
      <w:bookmarkStart w:id="209" w:name="_Toc184310278"/>
      <w:bookmarkEnd w:id="209"/>
      <w:bookmarkStart w:id="210" w:name="_Toc184310289"/>
      <w:bookmarkEnd w:id="210"/>
      <w:bookmarkStart w:id="211" w:name="_Toc184314475"/>
      <w:bookmarkEnd w:id="211"/>
      <w:bookmarkStart w:id="212" w:name="_Toc184314477"/>
      <w:bookmarkEnd w:id="212"/>
      <w:bookmarkStart w:id="213" w:name="_Toc184312083"/>
      <w:bookmarkEnd w:id="213"/>
      <w:bookmarkStart w:id="214" w:name="_Toc184308088"/>
      <w:bookmarkEnd w:id="214"/>
      <w:bookmarkStart w:id="215" w:name="_Toc184312099"/>
      <w:bookmarkEnd w:id="215"/>
      <w:bookmarkStart w:id="216" w:name="_Toc184313268"/>
      <w:bookmarkEnd w:id="216"/>
      <w:bookmarkStart w:id="217" w:name="_Toc184308040"/>
      <w:bookmarkEnd w:id="217"/>
      <w:bookmarkStart w:id="218" w:name="_Toc184313298"/>
      <w:bookmarkEnd w:id="218"/>
      <w:bookmarkStart w:id="219" w:name="_Toc184314419"/>
      <w:bookmarkEnd w:id="219"/>
      <w:bookmarkStart w:id="220" w:name="_Toc184312116"/>
      <w:bookmarkEnd w:id="220"/>
      <w:bookmarkStart w:id="221" w:name="_Toc184310298"/>
      <w:bookmarkEnd w:id="221"/>
      <w:bookmarkStart w:id="222" w:name="_Toc184313288"/>
      <w:bookmarkEnd w:id="222"/>
      <w:bookmarkStart w:id="223" w:name="_Toc184310308"/>
      <w:bookmarkEnd w:id="223"/>
      <w:bookmarkStart w:id="224" w:name="_Toc184308051"/>
      <w:bookmarkEnd w:id="224"/>
      <w:bookmarkStart w:id="225" w:name="_Toc184313276"/>
      <w:bookmarkEnd w:id="225"/>
      <w:bookmarkStart w:id="226" w:name="_Toc184310323"/>
      <w:bookmarkEnd w:id="226"/>
      <w:bookmarkStart w:id="227" w:name="_Toc184312103"/>
      <w:bookmarkEnd w:id="227"/>
      <w:bookmarkStart w:id="228" w:name="_Toc184312133"/>
      <w:bookmarkEnd w:id="228"/>
      <w:bookmarkStart w:id="229" w:name="_Toc184313247"/>
      <w:bookmarkEnd w:id="229"/>
      <w:bookmarkStart w:id="230" w:name="_Toc184312114"/>
      <w:bookmarkEnd w:id="230"/>
      <w:bookmarkStart w:id="231" w:name="_Toc184308107"/>
      <w:bookmarkEnd w:id="231"/>
      <w:bookmarkStart w:id="232" w:name="_Toc184308092"/>
      <w:bookmarkEnd w:id="232"/>
      <w:bookmarkStart w:id="233" w:name="_Toc184312076"/>
      <w:bookmarkEnd w:id="233"/>
      <w:bookmarkStart w:id="234" w:name="_Toc184314447"/>
      <w:bookmarkEnd w:id="234"/>
      <w:bookmarkStart w:id="235" w:name="_Toc184312107"/>
      <w:bookmarkEnd w:id="235"/>
      <w:bookmarkStart w:id="236" w:name="_Toc184308055"/>
      <w:bookmarkEnd w:id="236"/>
      <w:bookmarkStart w:id="237" w:name="_Toc184308043"/>
      <w:bookmarkEnd w:id="237"/>
      <w:bookmarkStart w:id="238" w:name="_Toc184312097"/>
      <w:bookmarkEnd w:id="238"/>
      <w:bookmarkStart w:id="239" w:name="_Toc184310296"/>
      <w:bookmarkEnd w:id="239"/>
      <w:bookmarkStart w:id="240" w:name="_Toc184313271"/>
      <w:bookmarkEnd w:id="240"/>
      <w:bookmarkStart w:id="241" w:name="_Toc184312106"/>
      <w:bookmarkEnd w:id="241"/>
      <w:bookmarkStart w:id="242" w:name="_Toc184313279"/>
      <w:bookmarkEnd w:id="242"/>
      <w:bookmarkStart w:id="243" w:name="_Toc184313257"/>
      <w:bookmarkEnd w:id="243"/>
      <w:bookmarkStart w:id="244" w:name="_Toc184308053"/>
      <w:bookmarkEnd w:id="244"/>
      <w:bookmarkStart w:id="245" w:name="_Toc184310336"/>
      <w:bookmarkEnd w:id="245"/>
      <w:bookmarkStart w:id="246" w:name="_Toc184310327"/>
      <w:bookmarkEnd w:id="246"/>
      <w:bookmarkStart w:id="247" w:name="_Toc184308037"/>
      <w:bookmarkEnd w:id="247"/>
      <w:bookmarkStart w:id="248" w:name="_Toc184312104"/>
      <w:bookmarkEnd w:id="248"/>
      <w:bookmarkStart w:id="249" w:name="_Toc184312137"/>
      <w:bookmarkEnd w:id="249"/>
      <w:bookmarkStart w:id="250" w:name="_Toc184313248"/>
      <w:bookmarkEnd w:id="250"/>
      <w:bookmarkStart w:id="251" w:name="_Toc184312124"/>
      <w:bookmarkEnd w:id="251"/>
      <w:bookmarkStart w:id="252" w:name="_Toc184313243"/>
      <w:bookmarkEnd w:id="252"/>
      <w:bookmarkStart w:id="253" w:name="_Toc184313270"/>
      <w:bookmarkEnd w:id="253"/>
      <w:bookmarkStart w:id="254" w:name="_Toc184308036"/>
      <w:bookmarkEnd w:id="254"/>
      <w:bookmarkStart w:id="255" w:name="_Toc184313242"/>
      <w:bookmarkEnd w:id="255"/>
      <w:bookmarkStart w:id="256" w:name="_Toc184310329"/>
      <w:bookmarkEnd w:id="256"/>
      <w:bookmarkStart w:id="257" w:name="_Toc184308049"/>
      <w:bookmarkEnd w:id="257"/>
      <w:bookmarkStart w:id="258" w:name="_Toc184313287"/>
      <w:bookmarkEnd w:id="258"/>
      <w:bookmarkStart w:id="259" w:name="_Toc184310297"/>
      <w:bookmarkEnd w:id="259"/>
      <w:bookmarkStart w:id="260" w:name="_Toc184314463"/>
      <w:bookmarkEnd w:id="260"/>
      <w:bookmarkStart w:id="261" w:name="_Toc184314452"/>
      <w:bookmarkEnd w:id="261"/>
      <w:bookmarkStart w:id="262" w:name="_Toc184310288"/>
      <w:bookmarkEnd w:id="262"/>
      <w:bookmarkStart w:id="263" w:name="_Toc184314424"/>
      <w:bookmarkEnd w:id="263"/>
      <w:bookmarkStart w:id="264" w:name="_Toc184310322"/>
      <w:bookmarkEnd w:id="264"/>
      <w:bookmarkStart w:id="265" w:name="_Toc184313255"/>
      <w:bookmarkEnd w:id="265"/>
      <w:bookmarkStart w:id="266" w:name="_Toc184314472"/>
      <w:bookmarkEnd w:id="266"/>
      <w:bookmarkStart w:id="267" w:name="_Toc184312091"/>
      <w:bookmarkEnd w:id="267"/>
      <w:bookmarkStart w:id="268" w:name="_Toc184313286"/>
      <w:bookmarkEnd w:id="268"/>
      <w:bookmarkStart w:id="269" w:name="_Toc184308079"/>
      <w:bookmarkEnd w:id="269"/>
      <w:bookmarkStart w:id="270" w:name="_Toc184314460"/>
      <w:bookmarkEnd w:id="270"/>
      <w:bookmarkStart w:id="271" w:name="_Toc184308074"/>
      <w:bookmarkEnd w:id="271"/>
      <w:bookmarkStart w:id="272" w:name="_Toc184314413"/>
      <w:bookmarkEnd w:id="272"/>
      <w:bookmarkStart w:id="273" w:name="_Toc184308065"/>
      <w:bookmarkEnd w:id="273"/>
      <w:bookmarkStart w:id="274" w:name="_Toc184313290"/>
      <w:bookmarkEnd w:id="274"/>
      <w:bookmarkStart w:id="275" w:name="_Toc184312092"/>
      <w:bookmarkEnd w:id="275"/>
      <w:bookmarkStart w:id="276" w:name="_Toc184308067"/>
      <w:bookmarkEnd w:id="276"/>
      <w:bookmarkStart w:id="277" w:name="_Toc184308054"/>
      <w:bookmarkEnd w:id="277"/>
      <w:bookmarkStart w:id="278" w:name="_Toc184312131"/>
      <w:bookmarkEnd w:id="278"/>
      <w:bookmarkStart w:id="279" w:name="_Toc184312110"/>
      <w:bookmarkEnd w:id="279"/>
      <w:bookmarkStart w:id="280" w:name="_Toc184310310"/>
      <w:bookmarkEnd w:id="280"/>
      <w:bookmarkStart w:id="281" w:name="_Toc184310328"/>
      <w:bookmarkEnd w:id="281"/>
      <w:bookmarkStart w:id="282" w:name="_Toc184308099"/>
      <w:bookmarkEnd w:id="282"/>
      <w:bookmarkStart w:id="283" w:name="_Toc184314429"/>
      <w:bookmarkEnd w:id="283"/>
      <w:bookmarkStart w:id="284" w:name="_Toc184310282"/>
      <w:bookmarkEnd w:id="284"/>
      <w:bookmarkStart w:id="285" w:name="_Toc184310299"/>
      <w:bookmarkEnd w:id="285"/>
      <w:bookmarkStart w:id="286" w:name="_Toc184313278"/>
      <w:bookmarkEnd w:id="286"/>
      <w:bookmarkStart w:id="287" w:name="_Toc184312136"/>
      <w:bookmarkEnd w:id="287"/>
      <w:bookmarkStart w:id="288" w:name="_Toc184308069"/>
      <w:bookmarkEnd w:id="288"/>
      <w:bookmarkStart w:id="289" w:name="_Toc184312078"/>
      <w:bookmarkEnd w:id="289"/>
      <w:bookmarkStart w:id="290" w:name="_Toc184313301"/>
      <w:bookmarkEnd w:id="290"/>
      <w:bookmarkStart w:id="291" w:name="_Toc184308100"/>
      <w:bookmarkEnd w:id="291"/>
      <w:bookmarkStart w:id="292" w:name="_Toc184312113"/>
      <w:bookmarkEnd w:id="292"/>
      <w:bookmarkStart w:id="293" w:name="_Toc184310324"/>
      <w:bookmarkEnd w:id="293"/>
      <w:bookmarkStart w:id="294" w:name="_Toc184312115"/>
      <w:bookmarkEnd w:id="294"/>
      <w:bookmarkStart w:id="295" w:name="_Toc184313302"/>
      <w:bookmarkEnd w:id="295"/>
      <w:bookmarkStart w:id="296" w:name="_Toc184310284"/>
      <w:bookmarkEnd w:id="296"/>
      <w:bookmarkStart w:id="297" w:name="_Toc184308052"/>
      <w:bookmarkEnd w:id="297"/>
      <w:bookmarkStart w:id="298" w:name="_Toc184312094"/>
      <w:bookmarkEnd w:id="298"/>
      <w:bookmarkStart w:id="299" w:name="_Toc184314451"/>
      <w:bookmarkEnd w:id="299"/>
      <w:bookmarkStart w:id="300" w:name="_Toc184313264"/>
      <w:bookmarkEnd w:id="300"/>
      <w:bookmarkStart w:id="301" w:name="_Toc184314438"/>
      <w:bookmarkEnd w:id="301"/>
      <w:bookmarkStart w:id="302" w:name="_Toc184313253"/>
      <w:bookmarkEnd w:id="302"/>
      <w:bookmarkStart w:id="303" w:name="_Toc184313305"/>
      <w:bookmarkEnd w:id="303"/>
      <w:bookmarkStart w:id="304" w:name="_Toc184312120"/>
      <w:bookmarkEnd w:id="304"/>
      <w:bookmarkStart w:id="305" w:name="_Toc184314474"/>
      <w:bookmarkEnd w:id="305"/>
      <w:bookmarkStart w:id="306" w:name="_Toc184313259"/>
      <w:bookmarkEnd w:id="306"/>
      <w:bookmarkStart w:id="307" w:name="_Toc184314432"/>
      <w:bookmarkEnd w:id="307"/>
      <w:bookmarkStart w:id="308" w:name="_Toc184313289"/>
      <w:bookmarkEnd w:id="308"/>
      <w:bookmarkStart w:id="309" w:name="_Toc184310321"/>
      <w:bookmarkEnd w:id="309"/>
      <w:bookmarkStart w:id="310" w:name="_Toc184308076"/>
      <w:bookmarkEnd w:id="310"/>
      <w:bookmarkStart w:id="311" w:name="_Toc184312112"/>
      <w:bookmarkEnd w:id="311"/>
      <w:bookmarkStart w:id="312" w:name="_Toc184314448"/>
      <w:bookmarkEnd w:id="312"/>
      <w:bookmarkStart w:id="313" w:name="_Toc184314423"/>
      <w:bookmarkEnd w:id="313"/>
      <w:bookmarkStart w:id="314" w:name="_Toc184310295"/>
      <w:bookmarkEnd w:id="314"/>
      <w:bookmarkStart w:id="315" w:name="_Toc184313284"/>
      <w:bookmarkEnd w:id="315"/>
      <w:bookmarkStart w:id="316" w:name="_Toc184312093"/>
      <w:bookmarkEnd w:id="316"/>
      <w:bookmarkStart w:id="317" w:name="_Toc184308059"/>
      <w:bookmarkEnd w:id="317"/>
      <w:bookmarkStart w:id="318" w:name="_Toc184313262"/>
      <w:bookmarkEnd w:id="318"/>
      <w:bookmarkStart w:id="319" w:name="_Toc184314426"/>
      <w:bookmarkEnd w:id="319"/>
      <w:bookmarkStart w:id="320" w:name="_Toc184308082"/>
      <w:bookmarkEnd w:id="320"/>
      <w:bookmarkStart w:id="321" w:name="_Toc184313261"/>
      <w:bookmarkEnd w:id="321"/>
      <w:bookmarkStart w:id="322" w:name="_Toc184314410"/>
      <w:bookmarkEnd w:id="322"/>
      <w:bookmarkStart w:id="323" w:name="_Toc184312071"/>
      <w:bookmarkEnd w:id="323"/>
      <w:bookmarkStart w:id="324" w:name="_Toc184313254"/>
      <w:bookmarkEnd w:id="324"/>
      <w:bookmarkStart w:id="325" w:name="_Toc184312101"/>
      <w:bookmarkEnd w:id="325"/>
      <w:bookmarkStart w:id="326" w:name="_Toc184314440"/>
      <w:bookmarkEnd w:id="326"/>
      <w:bookmarkStart w:id="327" w:name="_Toc184308039"/>
      <w:bookmarkEnd w:id="327"/>
      <w:bookmarkStart w:id="328" w:name="_Toc184313256"/>
      <w:bookmarkEnd w:id="328"/>
      <w:bookmarkStart w:id="329" w:name="_Toc184308089"/>
      <w:bookmarkEnd w:id="329"/>
      <w:bookmarkStart w:id="330" w:name="_Toc184310292"/>
      <w:bookmarkEnd w:id="330"/>
      <w:bookmarkStart w:id="331" w:name="_Toc184313280"/>
      <w:bookmarkEnd w:id="331"/>
      <w:bookmarkStart w:id="332" w:name="_Toc184313299"/>
      <w:bookmarkEnd w:id="332"/>
      <w:bookmarkStart w:id="333" w:name="_Toc184314414"/>
      <w:bookmarkEnd w:id="333"/>
      <w:bookmarkStart w:id="334" w:name="_Toc184314416"/>
      <w:bookmarkEnd w:id="334"/>
      <w:bookmarkStart w:id="335" w:name="_Toc184310275"/>
      <w:bookmarkEnd w:id="335"/>
      <w:bookmarkStart w:id="336" w:name="_Toc184314461"/>
      <w:bookmarkEnd w:id="336"/>
      <w:bookmarkStart w:id="337" w:name="_Toc184314479"/>
      <w:bookmarkEnd w:id="337"/>
      <w:bookmarkStart w:id="338" w:name="_Toc184314439"/>
      <w:bookmarkEnd w:id="338"/>
      <w:bookmarkStart w:id="339" w:name="_Toc184314445"/>
      <w:bookmarkEnd w:id="339"/>
      <w:bookmarkStart w:id="340" w:name="_Toc184314442"/>
      <w:bookmarkEnd w:id="340"/>
      <w:bookmarkStart w:id="341" w:name="_Toc184313296"/>
      <w:bookmarkEnd w:id="341"/>
      <w:bookmarkStart w:id="342" w:name="_Toc184312070"/>
      <w:bookmarkEnd w:id="342"/>
      <w:bookmarkStart w:id="343" w:name="_Toc184308071"/>
      <w:bookmarkEnd w:id="343"/>
      <w:bookmarkStart w:id="344" w:name="_Toc184314428"/>
      <w:bookmarkEnd w:id="344"/>
      <w:bookmarkStart w:id="345" w:name="_Toc184314421"/>
      <w:bookmarkEnd w:id="345"/>
      <w:bookmarkStart w:id="346" w:name="_Toc184308098"/>
      <w:bookmarkEnd w:id="346"/>
      <w:bookmarkStart w:id="347" w:name="_Toc184312128"/>
      <w:bookmarkEnd w:id="347"/>
      <w:bookmarkStart w:id="348" w:name="_Toc184312111"/>
      <w:bookmarkEnd w:id="348"/>
      <w:bookmarkStart w:id="349" w:name="_Toc184313293"/>
      <w:bookmarkEnd w:id="349"/>
      <w:bookmarkStart w:id="350" w:name="_Toc184314458"/>
      <w:bookmarkEnd w:id="350"/>
      <w:bookmarkStart w:id="351" w:name="_Toc184310338"/>
      <w:bookmarkEnd w:id="351"/>
      <w:bookmarkStart w:id="352" w:name="_Toc184312100"/>
      <w:bookmarkEnd w:id="352"/>
      <w:bookmarkStart w:id="353" w:name="_Toc184310303"/>
      <w:bookmarkEnd w:id="353"/>
      <w:bookmarkStart w:id="354" w:name="_Toc184312068"/>
      <w:bookmarkEnd w:id="354"/>
      <w:bookmarkStart w:id="355" w:name="_Toc184308103"/>
      <w:bookmarkEnd w:id="355"/>
      <w:bookmarkStart w:id="356" w:name="_Toc184312082"/>
      <w:bookmarkEnd w:id="356"/>
      <w:bookmarkStart w:id="357" w:name="_Toc184310332"/>
      <w:bookmarkEnd w:id="357"/>
      <w:bookmarkStart w:id="358" w:name="_Toc184312123"/>
      <w:bookmarkEnd w:id="358"/>
      <w:bookmarkStart w:id="359" w:name="_Toc184308081"/>
      <w:bookmarkEnd w:id="359"/>
      <w:bookmarkStart w:id="360" w:name="_Toc184313297"/>
      <w:bookmarkEnd w:id="360"/>
      <w:bookmarkStart w:id="361" w:name="_Toc184312077"/>
      <w:bookmarkEnd w:id="361"/>
      <w:bookmarkStart w:id="362" w:name="_Toc184314480"/>
      <w:bookmarkEnd w:id="362"/>
      <w:bookmarkStart w:id="363" w:name="_Toc184314422"/>
      <w:bookmarkEnd w:id="363"/>
      <w:bookmarkStart w:id="364" w:name="_Toc184314415"/>
      <w:bookmarkEnd w:id="364"/>
      <w:bookmarkStart w:id="365" w:name="_Toc184310272"/>
      <w:bookmarkEnd w:id="365"/>
      <w:bookmarkStart w:id="366" w:name="_Toc184314436"/>
      <w:bookmarkEnd w:id="366"/>
      <w:bookmarkStart w:id="367" w:name="_Toc184312080"/>
      <w:bookmarkEnd w:id="367"/>
      <w:bookmarkStart w:id="368" w:name="_Toc184314420"/>
      <w:bookmarkEnd w:id="368"/>
      <w:bookmarkStart w:id="369" w:name="_Toc184313281"/>
      <w:bookmarkEnd w:id="369"/>
      <w:bookmarkStart w:id="370" w:name="_Toc184308046"/>
      <w:bookmarkEnd w:id="370"/>
      <w:bookmarkStart w:id="371" w:name="_Toc184313267"/>
      <w:bookmarkEnd w:id="371"/>
      <w:bookmarkStart w:id="372" w:name="_Toc184310305"/>
      <w:bookmarkEnd w:id="372"/>
      <w:bookmarkStart w:id="373" w:name="_Toc184314443"/>
      <w:bookmarkEnd w:id="373"/>
      <w:bookmarkStart w:id="374" w:name="_Toc184310283"/>
      <w:bookmarkEnd w:id="374"/>
      <w:bookmarkStart w:id="375" w:name="_Toc184314425"/>
      <w:bookmarkEnd w:id="375"/>
      <w:bookmarkStart w:id="376" w:name="_Toc184314431"/>
      <w:bookmarkEnd w:id="376"/>
      <w:bookmarkStart w:id="377" w:name="_Toc184314476"/>
      <w:bookmarkEnd w:id="377"/>
      <w:bookmarkStart w:id="378" w:name="_Toc184308057"/>
      <w:bookmarkEnd w:id="378"/>
      <w:bookmarkStart w:id="379" w:name="_Toc184310309"/>
      <w:bookmarkEnd w:id="379"/>
      <w:bookmarkStart w:id="380" w:name="_Toc184314437"/>
      <w:bookmarkEnd w:id="380"/>
      <w:bookmarkStart w:id="381" w:name="_Toc184313251"/>
      <w:bookmarkEnd w:id="381"/>
      <w:bookmarkStart w:id="382" w:name="_Toc184314457"/>
      <w:bookmarkEnd w:id="382"/>
      <w:bookmarkStart w:id="383" w:name="_Toc184308072"/>
      <w:bookmarkEnd w:id="383"/>
      <w:bookmarkStart w:id="384" w:name="_Toc184312095"/>
      <w:bookmarkEnd w:id="384"/>
      <w:bookmarkStart w:id="385" w:name="_Toc184312081"/>
      <w:bookmarkEnd w:id="385"/>
      <w:bookmarkStart w:id="386" w:name="_Toc184313277"/>
      <w:bookmarkEnd w:id="386"/>
      <w:bookmarkStart w:id="387" w:name="_Toc184312121"/>
      <w:bookmarkEnd w:id="387"/>
      <w:bookmarkStart w:id="388" w:name="_Toc184308106"/>
      <w:bookmarkEnd w:id="388"/>
      <w:bookmarkStart w:id="389" w:name="_Toc184310314"/>
      <w:bookmarkEnd w:id="389"/>
      <w:bookmarkStart w:id="390" w:name="_Toc184310342"/>
      <w:bookmarkEnd w:id="390"/>
      <w:bookmarkStart w:id="391" w:name="_Toc184314446"/>
      <w:bookmarkEnd w:id="391"/>
      <w:bookmarkStart w:id="392" w:name="_Toc184310294"/>
      <w:bookmarkEnd w:id="392"/>
      <w:bookmarkStart w:id="393" w:name="_Toc184308058"/>
      <w:bookmarkEnd w:id="393"/>
      <w:bookmarkStart w:id="394" w:name="_Toc184314449"/>
      <w:bookmarkEnd w:id="394"/>
      <w:bookmarkStart w:id="395" w:name="_Toc184310285"/>
      <w:bookmarkEnd w:id="395"/>
      <w:bookmarkStart w:id="396" w:name="_Toc184312134"/>
      <w:bookmarkEnd w:id="396"/>
      <w:bookmarkStart w:id="397" w:name="_Toc184308062"/>
      <w:bookmarkEnd w:id="397"/>
      <w:bookmarkStart w:id="398" w:name="_Toc184312088"/>
      <w:bookmarkEnd w:id="398"/>
      <w:bookmarkStart w:id="399" w:name="_Toc184314412"/>
      <w:bookmarkEnd w:id="399"/>
      <w:bookmarkStart w:id="400" w:name="_Toc184313258"/>
      <w:bookmarkEnd w:id="400"/>
      <w:bookmarkStart w:id="401" w:name="_Toc184312102"/>
      <w:bookmarkEnd w:id="401"/>
      <w:bookmarkStart w:id="402" w:name="_Toc184314433"/>
      <w:bookmarkEnd w:id="402"/>
      <w:bookmarkStart w:id="403" w:name="_Toc184313238"/>
      <w:bookmarkEnd w:id="403"/>
      <w:bookmarkStart w:id="404" w:name="_Toc184313307"/>
      <w:bookmarkEnd w:id="404"/>
      <w:bookmarkStart w:id="405" w:name="_Toc184308038"/>
      <w:bookmarkEnd w:id="405"/>
      <w:bookmarkStart w:id="406" w:name="_Toc184313295"/>
      <w:bookmarkEnd w:id="406"/>
      <w:bookmarkStart w:id="407" w:name="_Toc184310281"/>
      <w:bookmarkEnd w:id="407"/>
      <w:bookmarkStart w:id="408" w:name="_Toc184313308"/>
      <w:bookmarkEnd w:id="408"/>
      <w:bookmarkStart w:id="409" w:name="_Toc184310344"/>
      <w:bookmarkEnd w:id="409"/>
      <w:bookmarkStart w:id="410" w:name="_Toc184314411"/>
      <w:bookmarkEnd w:id="410"/>
      <w:bookmarkStart w:id="411" w:name="_Toc184312139"/>
      <w:bookmarkEnd w:id="411"/>
      <w:bookmarkStart w:id="412" w:name="_Toc184310307"/>
      <w:bookmarkEnd w:id="412"/>
      <w:bookmarkStart w:id="413" w:name="_Toc184308061"/>
      <w:bookmarkEnd w:id="413"/>
      <w:r>
        <w:rPr>
          <w:rFonts w:hint="eastAsia" w:ascii="宋体" w:hAnsi="宋体" w:eastAsia="宋体" w:cs="宋体"/>
          <w:b/>
          <w:color w:val="000000" w:themeColor="text1"/>
          <w:sz w:val="36"/>
          <w:szCs w:val="36"/>
          <w:highlight w:val="none"/>
          <w14:textFill>
            <w14:solidFill>
              <w14:schemeClr w14:val="tx1"/>
            </w14:solidFill>
          </w14:textFill>
        </w:rPr>
        <w:t>评标办法</w:t>
      </w:r>
      <w:bookmarkEnd w:id="47"/>
      <w:bookmarkEnd w:id="48"/>
    </w:p>
    <w:p w14:paraId="70FA9729">
      <w:pPr>
        <w:snapToGrid w:val="0"/>
        <w:spacing w:line="360" w:lineRule="auto"/>
        <w:jc w:val="center"/>
        <w:outlineLvl w:val="9"/>
        <w:rPr>
          <w:rFonts w:hint="eastAsia" w:ascii="宋体" w:hAnsi="宋体" w:eastAsia="宋体" w:cs="宋体"/>
          <w:b/>
          <w:color w:val="000000" w:themeColor="text1"/>
          <w:sz w:val="32"/>
          <w:szCs w:val="20"/>
          <w:highlight w:val="none"/>
          <w14:textFill>
            <w14:solidFill>
              <w14:schemeClr w14:val="tx1"/>
            </w14:solidFill>
          </w14:textFill>
        </w:rPr>
      </w:pPr>
      <w:r>
        <w:rPr>
          <w:rFonts w:hint="eastAsia" w:ascii="宋体" w:hAnsi="宋体" w:eastAsia="宋体" w:cs="宋体"/>
          <w:b/>
          <w:color w:val="000000" w:themeColor="text1"/>
          <w:sz w:val="32"/>
          <w:szCs w:val="20"/>
          <w:highlight w:val="none"/>
          <w14:textFill>
            <w14:solidFill>
              <w14:schemeClr w14:val="tx1"/>
            </w14:solidFill>
          </w14:textFill>
        </w:rPr>
        <w:t>评标办法前附表</w:t>
      </w:r>
    </w:p>
    <w:p w14:paraId="7F3EE837">
      <w:pPr>
        <w:snapToGrid w:val="0"/>
        <w:spacing w:line="360" w:lineRule="auto"/>
        <w:jc w:val="both"/>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以下评分办法适用于1、3分标：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3DF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602CD2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772" w:type="dxa"/>
            <w:vAlign w:val="center"/>
          </w:tcPr>
          <w:p w14:paraId="1244992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评标标准</w:t>
            </w:r>
          </w:p>
        </w:tc>
        <w:tc>
          <w:tcPr>
            <w:tcW w:w="845" w:type="dxa"/>
            <w:vAlign w:val="center"/>
          </w:tcPr>
          <w:p w14:paraId="50DE95C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1105" w:type="dxa"/>
            <w:vAlign w:val="center"/>
          </w:tcPr>
          <w:p w14:paraId="49D76A3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主观分/客观分属性</w:t>
            </w:r>
          </w:p>
        </w:tc>
      </w:tr>
      <w:tr w14:paraId="7A6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11DEF1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p>
        </w:tc>
        <w:tc>
          <w:tcPr>
            <w:tcW w:w="5772" w:type="dxa"/>
            <w:vAlign w:val="center"/>
          </w:tcPr>
          <w:p w14:paraId="026F2AB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价格分</w:t>
            </w:r>
          </w:p>
        </w:tc>
        <w:tc>
          <w:tcPr>
            <w:tcW w:w="1950" w:type="dxa"/>
            <w:gridSpan w:val="2"/>
            <w:vAlign w:val="center"/>
          </w:tcPr>
          <w:p w14:paraId="649DD66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30分</w:t>
            </w:r>
          </w:p>
        </w:tc>
      </w:tr>
      <w:tr w14:paraId="437F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B386B9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72" w:type="dxa"/>
            <w:vAlign w:val="center"/>
          </w:tcPr>
          <w:p w14:paraId="46C17E9C">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投标报价（30分）</w:t>
            </w:r>
          </w:p>
          <w:p w14:paraId="5540CB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4B5596C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（2）按照《政府采购促进中小企业发展管理办法》（财库〔2020〕46号）</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广西壮族自治区财政厅关于进一步发挥政府采购政策功能促进企业发展的通知</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（桂财采〔2022〕31 号）</w:t>
            </w:r>
            <w:r>
              <w:rPr>
                <w:rFonts w:hint="eastAsia" w:ascii="宋体" w:hAnsi="宋体" w:eastAsia="宋体" w:cs="宋体"/>
                <w:b w:val="0"/>
                <w:bCs/>
                <w:color w:val="000000" w:themeColor="text1"/>
                <w:sz w:val="21"/>
                <w:szCs w:val="21"/>
                <w:highlight w:val="none"/>
                <w14:textFill>
                  <w14:solidFill>
                    <w14:schemeClr w14:val="tx1"/>
                  </w14:solidFill>
                </w14:textFill>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0%的扣除。</w:t>
            </w:r>
          </w:p>
          <w:p w14:paraId="1550455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4135AA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A48B5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（5）政策性扣除计算方法。</w:t>
            </w:r>
          </w:p>
          <w:p w14:paraId="5FB9FC5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 的扣除，扣除后的价格为评标报价，即评标报价=投标报价×（1-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4731E47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除上述情况外，评标价＝投标报价。</w:t>
            </w:r>
          </w:p>
          <w:p w14:paraId="711CDD7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（6）满足招标文件要求且评标报价最低的评标报价为评标基准价，基准价得分为30分。</w:t>
            </w:r>
          </w:p>
          <w:p w14:paraId="002FD1D2">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（7）某投标人价格分 =（评标基准价÷某投标人评标报价）×30分。</w:t>
            </w:r>
          </w:p>
        </w:tc>
        <w:tc>
          <w:tcPr>
            <w:tcW w:w="845" w:type="dxa"/>
            <w:vAlign w:val="center"/>
          </w:tcPr>
          <w:p w14:paraId="076A35C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105" w:type="dxa"/>
            <w:vAlign w:val="center"/>
          </w:tcPr>
          <w:p w14:paraId="5161B24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客观分</w:t>
            </w:r>
          </w:p>
        </w:tc>
      </w:tr>
      <w:tr w14:paraId="446B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063E645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p>
        </w:tc>
        <w:tc>
          <w:tcPr>
            <w:tcW w:w="5772" w:type="dxa"/>
            <w:vAlign w:val="center"/>
          </w:tcPr>
          <w:p w14:paraId="3443794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技术分</w:t>
            </w:r>
          </w:p>
        </w:tc>
        <w:tc>
          <w:tcPr>
            <w:tcW w:w="1950" w:type="dxa"/>
            <w:gridSpan w:val="2"/>
            <w:vAlign w:val="center"/>
          </w:tcPr>
          <w:p w14:paraId="2270E9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70</w:t>
            </w:r>
            <w:r>
              <w:rPr>
                <w:rFonts w:hint="eastAsia" w:ascii="宋体" w:hAnsi="宋体" w:eastAsia="宋体" w:cs="宋体"/>
                <w:b/>
                <w:bCs/>
                <w:color w:val="000000" w:themeColor="text1"/>
                <w:highlight w:val="none"/>
                <w:lang w:val="en-US" w:eastAsia="zh-CN"/>
                <w14:textFill>
                  <w14:solidFill>
                    <w14:schemeClr w14:val="tx1"/>
                  </w14:solidFill>
                </w14:textFill>
              </w:rPr>
              <w:t>分</w:t>
            </w:r>
          </w:p>
        </w:tc>
      </w:tr>
      <w:tr w14:paraId="77B3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750403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2.1</w:t>
            </w:r>
          </w:p>
        </w:tc>
        <w:tc>
          <w:tcPr>
            <w:tcW w:w="5772" w:type="dxa"/>
            <w:vAlign w:val="center"/>
          </w:tcPr>
          <w:p w14:paraId="28FC506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设备性能</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36111E82">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一般技术参数及配置（指采购项目需求未标注“▲”的技术参数及配置）完全满足</w:t>
            </w:r>
            <w:r>
              <w:rPr>
                <w:rFonts w:hint="eastAsia" w:ascii="宋体" w:hAnsi="宋体" w:cs="宋体"/>
                <w:b w:val="0"/>
                <w:bCs/>
                <w:color w:val="000000" w:themeColor="text1"/>
                <w:sz w:val="21"/>
                <w:szCs w:val="21"/>
                <w:highlight w:val="none"/>
                <w:lang w:val="en-US" w:eastAsia="zh-CN"/>
                <w14:textFill>
                  <w14:solidFill>
                    <w14:schemeClr w14:val="tx1"/>
                  </w14:solidFill>
                </w14:textFill>
              </w:rPr>
              <w:t>或优于</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招标文件要求得</w:t>
            </w:r>
            <w:r>
              <w:rPr>
                <w:rFonts w:hint="eastAsia" w:ascii="宋体" w:hAnsi="宋体" w:cs="宋体"/>
                <w:b w:val="0"/>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p w14:paraId="30FD275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非实质性参数（指采购项目需求未标注“▲”的技术参数及配置）负偏离超过</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b/>
                <w:bCs w:val="0"/>
                <w:color w:val="000000" w:themeColor="text1"/>
                <w:sz w:val="21"/>
                <w:szCs w:val="21"/>
                <w:highlight w:val="none"/>
                <w14:textFill>
                  <w14:solidFill>
                    <w14:schemeClr w14:val="tx1"/>
                  </w14:solidFill>
                </w14:textFill>
              </w:rPr>
              <w:t>文件规定的允许偏离的项数</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b/>
                <w:bCs w:val="0"/>
                <w:color w:val="000000" w:themeColor="text1"/>
                <w:sz w:val="21"/>
                <w:szCs w:val="21"/>
                <w:highlight w:val="none"/>
                <w:u w:val="single"/>
                <w:lang w:val="en-US" w:eastAsia="zh-CN"/>
                <w14:textFill>
                  <w14:solidFill>
                    <w14:schemeClr w14:val="tx1"/>
                  </w14:solidFill>
                </w14:textFill>
              </w:rPr>
              <w:t>8</w:t>
            </w:r>
            <w:r>
              <w:rPr>
                <w:rFonts w:hint="eastAsia" w:ascii="宋体" w:hAnsi="宋体" w:eastAsia="宋体" w:cs="宋体"/>
                <w:b/>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14:textFill>
                  <w14:solidFill>
                    <w14:schemeClr w14:val="tx1"/>
                  </w14:solidFill>
                </w14:textFill>
              </w:rPr>
              <w:t>项的</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bCs w:val="0"/>
                <w:color w:val="000000" w:themeColor="text1"/>
                <w:sz w:val="21"/>
                <w:szCs w:val="21"/>
                <w:highlight w:val="none"/>
                <w14:textFill>
                  <w14:solidFill>
                    <w14:schemeClr w14:val="tx1"/>
                  </w14:solidFill>
                </w14:textFill>
              </w:rPr>
              <w:t>无效。</w:t>
            </w:r>
          </w:p>
        </w:tc>
        <w:tc>
          <w:tcPr>
            <w:tcW w:w="845" w:type="dxa"/>
            <w:vAlign w:val="center"/>
          </w:tcPr>
          <w:p w14:paraId="6DE96C4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105" w:type="dxa"/>
            <w:vAlign w:val="center"/>
          </w:tcPr>
          <w:p w14:paraId="050945C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客观分</w:t>
            </w:r>
          </w:p>
        </w:tc>
      </w:tr>
      <w:tr w14:paraId="7DDE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336A7E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2.2</w:t>
            </w:r>
          </w:p>
        </w:tc>
        <w:tc>
          <w:tcPr>
            <w:tcW w:w="5772" w:type="dxa"/>
            <w:vAlign w:val="center"/>
          </w:tcPr>
          <w:p w14:paraId="4067099D">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项目实施方案</w:t>
            </w:r>
          </w:p>
          <w:p w14:paraId="0CAF70F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投标文件未提供项目实施方案不得分。</w:t>
            </w:r>
          </w:p>
          <w:p w14:paraId="3D3B1DD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F0D29E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计划安排、说明及各阶段的时间规划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有工作进度及控制方案</w:t>
            </w:r>
            <w:r>
              <w:rPr>
                <w:rFonts w:hint="eastAsia" w:ascii="宋体" w:hAnsi="宋体" w:eastAsia="宋体" w:cs="宋体"/>
                <w:color w:val="000000" w:themeColor="text1"/>
                <w:sz w:val="21"/>
                <w:szCs w:val="21"/>
                <w:highlight w:val="none"/>
                <w14:textFill>
                  <w14:solidFill>
                    <w14:schemeClr w14:val="tx1"/>
                  </w14:solidFill>
                </w14:textFill>
              </w:rPr>
              <w:t>。</w:t>
            </w:r>
          </w:p>
          <w:p w14:paraId="737DE31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产品保管措施、产品包装措施、产品运输安排措施、产品运输过程中保护措施，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计划安排、说明，有</w:t>
            </w:r>
            <w:r>
              <w:rPr>
                <w:rFonts w:hint="eastAsia" w:ascii="宋体" w:hAnsi="宋体" w:eastAsia="宋体" w:cs="宋体"/>
                <w:color w:val="000000" w:themeColor="text1"/>
                <w:sz w:val="21"/>
                <w:szCs w:val="21"/>
                <w:highlight w:val="none"/>
                <w14:textFill>
                  <w14:solidFill>
                    <w14:schemeClr w14:val="tx1"/>
                  </w14:solidFill>
                </w14:textFill>
              </w:rPr>
              <w:t>实施各个阶段工作安排和进度计划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及控制方案</w:t>
            </w:r>
            <w:r>
              <w:rPr>
                <w:rFonts w:hint="eastAsia" w:ascii="宋体" w:hAnsi="宋体" w:eastAsia="宋体" w:cs="宋体"/>
                <w:color w:val="000000" w:themeColor="text1"/>
                <w:sz w:val="21"/>
                <w:szCs w:val="21"/>
                <w:highlight w:val="none"/>
                <w14:textFill>
                  <w14:solidFill>
                    <w14:schemeClr w14:val="tx1"/>
                  </w14:solidFill>
                </w14:textFill>
              </w:rPr>
              <w:t>，有实施组织方案形成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项目管理计划文档，有项目管理组织机构图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实施进度</w:t>
            </w:r>
            <w:r>
              <w:rPr>
                <w:rFonts w:hint="eastAsia" w:ascii="宋体" w:hAnsi="宋体" w:eastAsia="宋体" w:cs="宋体"/>
                <w:color w:val="000000" w:themeColor="text1"/>
                <w:sz w:val="21"/>
                <w:szCs w:val="21"/>
                <w:highlight w:val="none"/>
                <w:lang w:val="en-US" w:eastAsia="zh-CN"/>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的配送、安装有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14:textFill>
                  <w14:solidFill>
                    <w14:schemeClr w14:val="tx1"/>
                  </w14:solidFill>
                </w14:textFill>
              </w:rPr>
              <w:t>的方案说明。</w:t>
            </w:r>
          </w:p>
          <w:p w14:paraId="6360B73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产品保管措施、产品包装措施、产品运输安排措施、产品运输过程中保护措施，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计划安排、说明，有</w:t>
            </w:r>
            <w:r>
              <w:rPr>
                <w:rFonts w:hint="eastAsia" w:ascii="宋体" w:hAnsi="宋体" w:eastAsia="宋体" w:cs="宋体"/>
                <w:color w:val="000000" w:themeColor="text1"/>
                <w:sz w:val="21"/>
                <w:szCs w:val="21"/>
                <w:highlight w:val="none"/>
                <w14:textFill>
                  <w14:solidFill>
                    <w14:schemeClr w14:val="tx1"/>
                  </w14:solidFill>
                </w14:textFill>
              </w:rPr>
              <w:t>实施各个阶段工作安排和进度计划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及控制方案</w:t>
            </w:r>
            <w:r>
              <w:rPr>
                <w:rFonts w:hint="eastAsia" w:ascii="宋体" w:hAnsi="宋体" w:eastAsia="宋体" w:cs="宋体"/>
                <w:color w:val="000000" w:themeColor="text1"/>
                <w:sz w:val="21"/>
                <w:szCs w:val="21"/>
                <w:highlight w:val="none"/>
                <w14:textFill>
                  <w14:solidFill>
                    <w14:schemeClr w14:val="tx1"/>
                  </w14:solidFill>
                </w14:textFill>
              </w:rPr>
              <w:t>，有实施组织方案形成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项目管理计划文档，有项目管理组织机构图</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、项目管理框架、技术管理构架</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对本项目的风险预见</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风险应对措施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有实施进度说明，</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的安装、验收的各阶段有详细的方案说明。</w:t>
            </w:r>
          </w:p>
        </w:tc>
        <w:tc>
          <w:tcPr>
            <w:tcW w:w="845" w:type="dxa"/>
            <w:vAlign w:val="center"/>
          </w:tcPr>
          <w:p w14:paraId="680B5C9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20分</w:t>
            </w:r>
          </w:p>
        </w:tc>
        <w:tc>
          <w:tcPr>
            <w:tcW w:w="1105" w:type="dxa"/>
            <w:vAlign w:val="center"/>
          </w:tcPr>
          <w:p w14:paraId="110459E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6857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BEC8F4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2.3</w:t>
            </w:r>
          </w:p>
        </w:tc>
        <w:tc>
          <w:tcPr>
            <w:tcW w:w="5772" w:type="dxa"/>
            <w:vAlign w:val="center"/>
          </w:tcPr>
          <w:p w14:paraId="43260CA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人员岗位管理方案</w:t>
            </w:r>
          </w:p>
          <w:p w14:paraId="29C68C9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投标文件未提供人员岗位管理方案不得分。</w:t>
            </w:r>
          </w:p>
          <w:p w14:paraId="101D587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设置简单</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岗位职责；</w:t>
            </w:r>
          </w:p>
          <w:p w14:paraId="15CE248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w:t>
            </w:r>
            <w:r>
              <w:rPr>
                <w:rFonts w:hint="eastAsia" w:ascii="宋体" w:hAnsi="宋体" w:eastAsia="宋体" w:cs="宋体"/>
                <w:color w:val="000000" w:themeColor="text1"/>
                <w:sz w:val="21"/>
                <w:szCs w:val="21"/>
                <w:highlight w:val="none"/>
                <w:lang w:eastAsia="zh-CN"/>
                <w14:textFill>
                  <w14:solidFill>
                    <w14:schemeClr w14:val="tx1"/>
                  </w14:solidFill>
                </w14:textFill>
              </w:rPr>
              <w:t>，提供有质量保障措施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管理人员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质量控制、检验措施内容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w:t>
            </w:r>
            <w:r>
              <w:rPr>
                <w:rFonts w:hint="eastAsia" w:ascii="宋体" w:hAnsi="宋体" w:eastAsia="宋体" w:cs="宋体"/>
                <w:color w:val="000000" w:themeColor="text1"/>
                <w:sz w:val="21"/>
                <w:szCs w:val="21"/>
                <w:highlight w:val="none"/>
                <w14:textFill>
                  <w14:solidFill>
                    <w14:schemeClr w14:val="tx1"/>
                  </w14:solidFill>
                </w14:textFill>
              </w:rPr>
              <w:t>；</w:t>
            </w:r>
          </w:p>
          <w:p w14:paraId="55C9A8F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人员规划安排表，有技术管理机构及人员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检验措施、安全保障措施，对整体工作内容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质量保障、有相关</w:t>
            </w:r>
            <w:r>
              <w:rPr>
                <w:rFonts w:hint="eastAsia" w:ascii="宋体" w:hAnsi="宋体" w:eastAsia="宋体" w:cs="宋体"/>
                <w:color w:val="000000" w:themeColor="text1"/>
                <w:sz w:val="21"/>
                <w:szCs w:val="21"/>
                <w:highlight w:val="none"/>
                <w14:textFill>
                  <w14:solidFill>
                    <w14:schemeClr w14:val="tx1"/>
                  </w14:solidFill>
                </w14:textFill>
              </w:rPr>
              <w:t>的阐述</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服务保障体系，</w:t>
            </w:r>
            <w:r>
              <w:rPr>
                <w:rFonts w:hint="eastAsia" w:ascii="宋体" w:hAnsi="宋体" w:eastAsia="宋体" w:cs="宋体"/>
                <w:color w:val="000000" w:themeColor="text1"/>
                <w:sz w:val="21"/>
                <w:szCs w:val="21"/>
                <w:highlight w:val="none"/>
                <w:lang w:eastAsia="zh-CN"/>
                <w14:textFill>
                  <w14:solidFill>
                    <w14:schemeClr w14:val="tx1"/>
                  </w14:solidFill>
                </w14:textFill>
              </w:rPr>
              <w:t>针</w:t>
            </w:r>
            <w:r>
              <w:rPr>
                <w:rFonts w:hint="eastAsia" w:ascii="宋体" w:hAnsi="宋体" w:eastAsia="宋体" w:cs="宋体"/>
                <w:color w:val="000000" w:themeColor="text1"/>
                <w:sz w:val="21"/>
                <w:szCs w:val="21"/>
                <w:highlight w:val="none"/>
                <w14:textFill>
                  <w14:solidFill>
                    <w14:schemeClr w14:val="tx1"/>
                  </w14:solidFill>
                </w14:textFill>
              </w:rPr>
              <w:t>对突发事件有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应急人员</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sz w:val="21"/>
                <w:szCs w:val="21"/>
                <w:highlight w:val="none"/>
                <w14:textFill>
                  <w14:solidFill>
                    <w14:schemeClr w14:val="tx1"/>
                  </w14:solidFill>
                </w14:textFill>
              </w:rPr>
              <w:t>解决方案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人员配备基本满足本项目总体需求；</w:t>
            </w:r>
          </w:p>
          <w:p w14:paraId="28247ED0">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五档（</w:t>
            </w:r>
            <w:r>
              <w:rPr>
                <w:rFonts w:hint="eastAsia" w:ascii="宋体" w:hAnsi="宋体" w:cs="宋体"/>
                <w:b/>
                <w:bCs/>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人员规划安排表，有技术管理机构及人员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检验措施、安全保障措施，对整体工作内容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质量保障、有相关</w:t>
            </w:r>
            <w:r>
              <w:rPr>
                <w:rFonts w:hint="eastAsia" w:ascii="宋体" w:hAnsi="宋体" w:eastAsia="宋体" w:cs="宋体"/>
                <w:color w:val="000000" w:themeColor="text1"/>
                <w:sz w:val="21"/>
                <w:szCs w:val="21"/>
                <w:highlight w:val="none"/>
                <w14:textFill>
                  <w14:solidFill>
                    <w14:schemeClr w14:val="tx1"/>
                  </w14:solidFill>
                </w14:textFill>
              </w:rPr>
              <w:t>的阐述</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服务保障体系，</w:t>
            </w:r>
            <w:r>
              <w:rPr>
                <w:rFonts w:hint="eastAsia" w:ascii="宋体" w:hAnsi="宋体" w:eastAsia="宋体" w:cs="宋体"/>
                <w:color w:val="000000" w:themeColor="text1"/>
                <w:sz w:val="21"/>
                <w:szCs w:val="21"/>
                <w:highlight w:val="none"/>
                <w:lang w:eastAsia="zh-CN"/>
                <w14:textFill>
                  <w14:solidFill>
                    <w14:schemeClr w14:val="tx1"/>
                  </w14:solidFill>
                </w14:textFill>
              </w:rPr>
              <w:t>针</w:t>
            </w:r>
            <w:r>
              <w:rPr>
                <w:rFonts w:hint="eastAsia" w:ascii="宋体" w:hAnsi="宋体" w:eastAsia="宋体" w:cs="宋体"/>
                <w:color w:val="000000" w:themeColor="text1"/>
                <w:sz w:val="21"/>
                <w:szCs w:val="21"/>
                <w:highlight w:val="none"/>
                <w14:textFill>
                  <w14:solidFill>
                    <w14:schemeClr w14:val="tx1"/>
                  </w14:solidFill>
                </w14:textFill>
              </w:rPr>
              <w:t>对突发事件有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应急人员</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sz w:val="21"/>
                <w:szCs w:val="21"/>
                <w:highlight w:val="none"/>
                <w14:textFill>
                  <w14:solidFill>
                    <w14:schemeClr w14:val="tx1"/>
                  </w14:solidFill>
                </w14:textFill>
              </w:rPr>
              <w:t>解决方案，并根据项目情况提出建议（如</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的后期</w:t>
            </w:r>
            <w:r>
              <w:rPr>
                <w:rFonts w:hint="eastAsia" w:ascii="宋体" w:hAnsi="宋体" w:eastAsia="宋体" w:cs="宋体"/>
                <w:color w:val="000000" w:themeColor="text1"/>
                <w:sz w:val="21"/>
                <w:szCs w:val="21"/>
                <w:highlight w:val="none"/>
                <w:lang w:val="en-US" w:eastAsia="zh-CN"/>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维护）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人员投入完全满足本项目总体要求。</w:t>
            </w:r>
          </w:p>
        </w:tc>
        <w:tc>
          <w:tcPr>
            <w:tcW w:w="845" w:type="dxa"/>
            <w:vAlign w:val="center"/>
          </w:tcPr>
          <w:p w14:paraId="6E51ED2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105" w:type="dxa"/>
            <w:vAlign w:val="center"/>
          </w:tcPr>
          <w:p w14:paraId="6D2C444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3A7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7DFE84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2.4</w:t>
            </w:r>
          </w:p>
        </w:tc>
        <w:tc>
          <w:tcPr>
            <w:tcW w:w="5772" w:type="dxa"/>
            <w:vAlign w:val="center"/>
          </w:tcPr>
          <w:p w14:paraId="4DE880C7">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设备操作、使用及维护培训方案</w:t>
            </w:r>
          </w:p>
          <w:p w14:paraId="61F50B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投标文件中</w:t>
            </w:r>
            <w:r>
              <w:rPr>
                <w:rFonts w:hint="eastAsia" w:ascii="宋体" w:hAnsi="宋体" w:eastAsia="宋体" w:cs="宋体"/>
                <w:color w:val="000000" w:themeColor="text1"/>
                <w:sz w:val="21"/>
                <w:szCs w:val="21"/>
                <w:highlight w:val="none"/>
                <w14:textFill>
                  <w14:solidFill>
                    <w14:schemeClr w14:val="tx1"/>
                  </w14:solidFill>
                </w14:textFill>
              </w:rPr>
              <w:t>未提供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w:t>
            </w:r>
            <w:r>
              <w:rPr>
                <w:rFonts w:hint="eastAsia" w:ascii="宋体" w:hAnsi="宋体" w:eastAsia="宋体" w:cs="宋体"/>
                <w:color w:val="000000" w:themeColor="text1"/>
                <w:sz w:val="21"/>
                <w:szCs w:val="21"/>
                <w:highlight w:val="none"/>
                <w14:textFill>
                  <w14:solidFill>
                    <w14:schemeClr w14:val="tx1"/>
                  </w14:solidFill>
                </w14:textFill>
              </w:rPr>
              <w:t>不得分。</w:t>
            </w:r>
          </w:p>
          <w:p w14:paraId="2C66F3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设备操作、使用及维护培训方案，方案内容具有简单的设备操作、使用及维护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r>
              <w:rPr>
                <w:rFonts w:hint="eastAsia" w:ascii="宋体" w:hAnsi="宋体" w:eastAsia="宋体" w:cs="宋体"/>
                <w:color w:val="000000" w:themeColor="text1"/>
                <w:sz w:val="21"/>
                <w:szCs w:val="21"/>
                <w:highlight w:val="none"/>
                <w14:textFill>
                  <w14:solidFill>
                    <w14:schemeClr w14:val="tx1"/>
                  </w14:solidFill>
                </w14:textFill>
              </w:rPr>
              <w:t>。</w:t>
            </w:r>
          </w:p>
          <w:p w14:paraId="0D409B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w:t>
            </w:r>
            <w:r>
              <w:rPr>
                <w:rFonts w:hint="eastAsia" w:ascii="宋体" w:hAnsi="宋体" w:eastAsia="宋体" w:cs="宋体"/>
                <w:color w:val="000000" w:themeColor="text1"/>
                <w:sz w:val="21"/>
                <w:szCs w:val="21"/>
                <w:highlight w:val="none"/>
                <w14:textFill>
                  <w14:solidFill>
                    <w14:schemeClr w14:val="tx1"/>
                  </w14:solidFill>
                </w14:textFill>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097514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000000" w:themeColor="text1"/>
                <w:sz w:val="21"/>
                <w:szCs w:val="21"/>
                <w:highlight w:val="none"/>
                <w14:textFill>
                  <w14:solidFill>
                    <w14:schemeClr w14:val="tx1"/>
                  </w14:solidFill>
                </w14:textFill>
              </w:rPr>
              <w:t>。</w:t>
            </w:r>
          </w:p>
          <w:p w14:paraId="6283ED3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设备操作、使用及维护培训方案，方案内容具有详细的设备操作、使用及维护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技术指导。</w:t>
            </w:r>
          </w:p>
        </w:tc>
        <w:tc>
          <w:tcPr>
            <w:tcW w:w="845" w:type="dxa"/>
            <w:vAlign w:val="center"/>
          </w:tcPr>
          <w:p w14:paraId="36FFBAE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105" w:type="dxa"/>
            <w:vAlign w:val="center"/>
          </w:tcPr>
          <w:p w14:paraId="6C6C1C5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40F8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66E0C1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2.5</w:t>
            </w:r>
          </w:p>
        </w:tc>
        <w:tc>
          <w:tcPr>
            <w:tcW w:w="5772" w:type="dxa"/>
            <w:vAlign w:val="center"/>
          </w:tcPr>
          <w:p w14:paraId="5FAF3E9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售后服务方案</w:t>
            </w:r>
          </w:p>
          <w:p w14:paraId="1AE74EA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29EB4A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技术服务要求进行保修，投标人承诺自签订合同之日起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天内完成安装、调试并交付使用。</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提供1年不少于3次保养；</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提供服务流程（包括故障处理、上门维护、紧急维护、重要服务、电话维护、主动巡检），提供应急预案，提供技术服务表单（包括客户服务报告、客户服务质量考核评估、服务满意度调查单、电话回访记录单）。</w:t>
            </w:r>
          </w:p>
          <w:p w14:paraId="7EB8FEE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技术服务要求进行保修，投标人承诺自签订合同之日起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天内完成安装、调试并交付使用。具有保修期满后维修零配件优惠，</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提供1年不少于4次保养；</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响应时间、服务承诺，满足项目需求，提供服务流程（包括故障处理、上门维护、紧急维护、重要服务、电话维护、主动巡检），产品的售后服务机构，提供应急预案，提供技术服务表单（包括客户服务报告、客户服务质量考核评估、服务满意度调查单、电话回访记录单）整体方案</w:t>
            </w:r>
            <w:r>
              <w:rPr>
                <w:rFonts w:hint="eastAsia" w:ascii="宋体" w:hAnsi="宋体" w:cs="宋体"/>
                <w:color w:val="000000" w:themeColor="text1"/>
                <w:sz w:val="21"/>
                <w:szCs w:val="21"/>
                <w:highlight w:val="none"/>
                <w:lang w:val="en-US" w:eastAsia="zh-CN"/>
                <w14:textFill>
                  <w14:solidFill>
                    <w14:schemeClr w14:val="tx1"/>
                  </w14:solidFill>
                </w14:textFill>
              </w:rPr>
              <w:t>满足</w:t>
            </w:r>
            <w:r>
              <w:rPr>
                <w:rFonts w:hint="eastAsia" w:ascii="宋体" w:hAnsi="宋体" w:eastAsia="宋体" w:cs="宋体"/>
                <w:color w:val="000000" w:themeColor="text1"/>
                <w:sz w:val="21"/>
                <w:szCs w:val="21"/>
                <w:highlight w:val="none"/>
                <w14:textFill>
                  <w14:solidFill>
                    <w14:schemeClr w14:val="tx1"/>
                  </w14:solidFill>
                </w14:textFill>
              </w:rPr>
              <w:t>用户需求。</w:t>
            </w:r>
          </w:p>
        </w:tc>
        <w:tc>
          <w:tcPr>
            <w:tcW w:w="845" w:type="dxa"/>
            <w:vAlign w:val="center"/>
          </w:tcPr>
          <w:p w14:paraId="7E8A8F7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105" w:type="dxa"/>
            <w:vAlign w:val="center"/>
          </w:tcPr>
          <w:p w14:paraId="5F7382D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bl>
    <w:p w14:paraId="1B9DD0B5">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 </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14:textFill>
            <w14:solidFill>
              <w14:schemeClr w14:val="tx1"/>
            </w14:solidFill>
          </w14:textFill>
        </w:rPr>
        <w:t>投标人编制投标文件（商务技术文件部分）时，建议按此目录（序号和内容）提供评标标准相应的商务技术资料。</w:t>
      </w:r>
    </w:p>
    <w:p w14:paraId="067D2604">
      <w:pPr>
        <w:rPr>
          <w:rFonts w:hint="eastAsia" w:ascii="宋体" w:hAnsi="宋体" w:eastAsia="宋体" w:cs="宋体"/>
          <w:b/>
          <w:color w:val="000000" w:themeColor="text1"/>
          <w:sz w:val="32"/>
          <w:highlight w:val="none"/>
          <w14:textFill>
            <w14:solidFill>
              <w14:schemeClr w14:val="tx1"/>
            </w14:solidFill>
          </w14:textFill>
        </w:rPr>
      </w:pPr>
    </w:p>
    <w:p w14:paraId="3818A410">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r>
        <w:rPr>
          <w:rFonts w:hint="eastAsia" w:ascii="宋体" w:hAnsi="宋体" w:eastAsia="宋体" w:cs="宋体"/>
          <w:b/>
          <w:color w:val="000000" w:themeColor="text1"/>
          <w:sz w:val="21"/>
          <w:szCs w:val="21"/>
          <w:highlight w:val="none"/>
          <w:lang w:val="en-US" w:eastAsia="zh-CN"/>
          <w14:textFill>
            <w14:solidFill>
              <w14:schemeClr w14:val="tx1"/>
            </w14:solidFill>
          </w14:textFill>
        </w:rPr>
        <w:t>以下评分办法适用于</w:t>
      </w:r>
      <w:r>
        <w:rPr>
          <w:rFonts w:hint="eastAsia" w:ascii="宋体"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4A07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0D1C10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772" w:type="dxa"/>
            <w:vAlign w:val="center"/>
          </w:tcPr>
          <w:p w14:paraId="6B78110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评标标准</w:t>
            </w:r>
          </w:p>
        </w:tc>
        <w:tc>
          <w:tcPr>
            <w:tcW w:w="845" w:type="dxa"/>
            <w:vAlign w:val="center"/>
          </w:tcPr>
          <w:p w14:paraId="22523D8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1105" w:type="dxa"/>
            <w:vAlign w:val="center"/>
          </w:tcPr>
          <w:p w14:paraId="27BD95F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主观分/客观分属性</w:t>
            </w:r>
          </w:p>
        </w:tc>
      </w:tr>
      <w:tr w14:paraId="6D2D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736EF77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p>
        </w:tc>
        <w:tc>
          <w:tcPr>
            <w:tcW w:w="5772" w:type="dxa"/>
            <w:vAlign w:val="center"/>
          </w:tcPr>
          <w:p w14:paraId="1BBA58C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价格分</w:t>
            </w:r>
          </w:p>
        </w:tc>
        <w:tc>
          <w:tcPr>
            <w:tcW w:w="1950" w:type="dxa"/>
            <w:gridSpan w:val="2"/>
            <w:vAlign w:val="center"/>
          </w:tcPr>
          <w:p w14:paraId="30DE92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30分</w:t>
            </w:r>
          </w:p>
        </w:tc>
      </w:tr>
      <w:tr w14:paraId="63AD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2229DF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72" w:type="dxa"/>
            <w:vAlign w:val="center"/>
          </w:tcPr>
          <w:p w14:paraId="529E5520">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投标报价（30分）</w:t>
            </w:r>
          </w:p>
          <w:p w14:paraId="24D867E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46034EB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（2）按照《政府采购促进中小企业发展管理办法》（财库〔2020〕46号）</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广西壮族自治区财政厅关于进一步发挥政府采购政策功能促进企业发展的通知</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（桂财采〔2022〕31 号）</w:t>
            </w:r>
            <w:r>
              <w:rPr>
                <w:rFonts w:hint="eastAsia" w:ascii="宋体" w:hAnsi="宋体" w:eastAsia="宋体" w:cs="宋体"/>
                <w:b w:val="0"/>
                <w:bCs/>
                <w:color w:val="000000" w:themeColor="text1"/>
                <w:sz w:val="21"/>
                <w:szCs w:val="21"/>
                <w:highlight w:val="none"/>
                <w14:textFill>
                  <w14:solidFill>
                    <w14:schemeClr w14:val="tx1"/>
                  </w14:solidFill>
                </w14:textFill>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0%的扣除。</w:t>
            </w:r>
          </w:p>
          <w:p w14:paraId="4A5747A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61393F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822739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（5）政策性扣除计算方法。</w:t>
            </w:r>
          </w:p>
          <w:p w14:paraId="12A0644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 的扣除，扣除后的价格为评标报价，即评标报价=投标报价×（1-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3F5544F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除上述情况外，评标价＝投标报价。</w:t>
            </w:r>
          </w:p>
          <w:p w14:paraId="58763DF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（6）满足招标文件要求且评标报价最低的评标报价为评标基准价，基准价得分为30分。</w:t>
            </w:r>
          </w:p>
          <w:p w14:paraId="0C623BB5">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（7）某投标人价格分 =（评标基准价÷某投标人评标报价）×30分。</w:t>
            </w:r>
          </w:p>
        </w:tc>
        <w:tc>
          <w:tcPr>
            <w:tcW w:w="845" w:type="dxa"/>
            <w:vAlign w:val="center"/>
          </w:tcPr>
          <w:p w14:paraId="575E43E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105" w:type="dxa"/>
            <w:vAlign w:val="center"/>
          </w:tcPr>
          <w:p w14:paraId="1AD7AD0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客观分</w:t>
            </w:r>
          </w:p>
        </w:tc>
      </w:tr>
      <w:tr w14:paraId="36F3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2D48AFD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p>
        </w:tc>
        <w:tc>
          <w:tcPr>
            <w:tcW w:w="5772" w:type="dxa"/>
            <w:vAlign w:val="center"/>
          </w:tcPr>
          <w:p w14:paraId="1735FFF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技术分</w:t>
            </w:r>
          </w:p>
        </w:tc>
        <w:tc>
          <w:tcPr>
            <w:tcW w:w="1950" w:type="dxa"/>
            <w:gridSpan w:val="2"/>
            <w:vAlign w:val="center"/>
          </w:tcPr>
          <w:p w14:paraId="5532DEF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70</w:t>
            </w:r>
            <w:r>
              <w:rPr>
                <w:rFonts w:hint="eastAsia" w:ascii="宋体" w:hAnsi="宋体" w:eastAsia="宋体" w:cs="宋体"/>
                <w:b/>
                <w:bCs/>
                <w:color w:val="000000" w:themeColor="text1"/>
                <w:highlight w:val="none"/>
                <w:lang w:val="en-US" w:eastAsia="zh-CN"/>
                <w14:textFill>
                  <w14:solidFill>
                    <w14:schemeClr w14:val="tx1"/>
                  </w14:solidFill>
                </w14:textFill>
              </w:rPr>
              <w:t>分</w:t>
            </w:r>
          </w:p>
        </w:tc>
      </w:tr>
      <w:tr w14:paraId="0BC0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B0B1D1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2.1</w:t>
            </w:r>
          </w:p>
        </w:tc>
        <w:tc>
          <w:tcPr>
            <w:tcW w:w="5772" w:type="dxa"/>
            <w:vAlign w:val="center"/>
          </w:tcPr>
          <w:p w14:paraId="7CA42845">
            <w:pPr>
              <w:keepNext w:val="0"/>
              <w:keepLines w:val="0"/>
              <w:pageBreakBefore w:val="0"/>
              <w:widowControl w:val="0"/>
              <w:kinsoku/>
              <w:wordWrap w:val="0"/>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设备性能</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7B714C8B">
            <w:pPr>
              <w:keepNext w:val="0"/>
              <w:keepLines w:val="0"/>
              <w:pageBreakBefore w:val="0"/>
              <w:widowControl w:val="0"/>
              <w:kinsoku/>
              <w:wordWrap w:val="0"/>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（1）一般技术参数及配置（指采购项目需求未标注“◆”和“▲”的技术参数及配置）完全满足</w:t>
            </w:r>
            <w:r>
              <w:rPr>
                <w:rFonts w:hint="eastAsia" w:ascii="宋体" w:hAnsi="宋体" w:cs="宋体"/>
                <w:b w:val="0"/>
                <w:bCs/>
                <w:color w:val="000000" w:themeColor="text1"/>
                <w:sz w:val="21"/>
                <w:szCs w:val="21"/>
                <w:highlight w:val="none"/>
                <w:lang w:val="en-US" w:eastAsia="zh-CN"/>
                <w14:textFill>
                  <w14:solidFill>
                    <w14:schemeClr w14:val="tx1"/>
                  </w14:solidFill>
                </w14:textFill>
              </w:rPr>
              <w:t>或优于</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招标文件要求得</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p w14:paraId="3F36062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（2）重要技术参数、性能、配置（指采购项目需求标注“◆”的技术参数及配置）每有提供一项重要技术参数、性能、配置响应招标文件要求的相关证明材料（</w:t>
            </w:r>
            <w:r>
              <w:rPr>
                <w:rFonts w:hint="eastAsia" w:ascii="宋体" w:hAnsi="宋体" w:cs="宋体"/>
                <w:b w:val="0"/>
                <w:bCs/>
                <w:color w:val="000000" w:themeColor="text1"/>
                <w:sz w:val="21"/>
                <w:szCs w:val="21"/>
                <w:highlight w:val="none"/>
                <w:lang w:val="en-US" w:eastAsia="zh-CN"/>
                <w14:textFill>
                  <w14:solidFill>
                    <w14:schemeClr w14:val="tx1"/>
                  </w14:solidFill>
                </w14:textFill>
              </w:rPr>
              <w:t>相关证明材料可以是具有相关资质</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第三方机构检测报告等能体现具体参数的证明材料复印件并加盖投标人公章）</w:t>
            </w:r>
            <w:r>
              <w:rPr>
                <w:rFonts w:hint="eastAsia" w:ascii="宋体" w:hAnsi="宋体" w:cs="宋体"/>
                <w:b w:val="0"/>
                <w:bCs/>
                <w:color w:val="000000" w:themeColor="text1"/>
                <w:sz w:val="21"/>
                <w:szCs w:val="21"/>
                <w:highlight w:val="none"/>
                <w:lang w:val="en-US" w:eastAsia="zh-CN"/>
                <w14:textFill>
                  <w14:solidFill>
                    <w14:schemeClr w14:val="tx1"/>
                  </w14:solidFill>
                </w14:textFill>
              </w:rPr>
              <w:t>得0.5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分，满分1</w:t>
            </w:r>
            <w:r>
              <w:rPr>
                <w:rFonts w:hint="eastAsia" w:ascii="宋体" w:hAnsi="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p w14:paraId="028E463F">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说明：</w:t>
            </w:r>
            <w:r>
              <w:rPr>
                <w:rFonts w:hint="eastAsia" w:ascii="宋体" w:hAnsi="宋体" w:eastAsia="宋体" w:cs="宋体"/>
                <w:b/>
                <w:bCs w:val="0"/>
                <w:color w:val="000000" w:themeColor="text1"/>
                <w:sz w:val="21"/>
                <w:szCs w:val="21"/>
                <w:highlight w:val="none"/>
                <w14:textFill>
                  <w14:solidFill>
                    <w14:schemeClr w14:val="tx1"/>
                  </w14:solidFill>
                </w14:textFill>
              </w:rPr>
              <w:t>非实质性参数（指采购项目需求未标注“▲”的技术参数及配置）负偏离超过</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b/>
                <w:bCs w:val="0"/>
                <w:color w:val="000000" w:themeColor="text1"/>
                <w:sz w:val="21"/>
                <w:szCs w:val="21"/>
                <w:highlight w:val="none"/>
                <w14:textFill>
                  <w14:solidFill>
                    <w14:schemeClr w14:val="tx1"/>
                  </w14:solidFill>
                </w14:textFill>
              </w:rPr>
              <w:t>文件规定的允许偏离的项数</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b/>
                <w:bCs w:val="0"/>
                <w:color w:val="000000" w:themeColor="text1"/>
                <w:sz w:val="21"/>
                <w:szCs w:val="21"/>
                <w:highlight w:val="none"/>
                <w:u w:val="single"/>
                <w:lang w:val="en-US" w:eastAsia="zh-CN"/>
                <w14:textFill>
                  <w14:solidFill>
                    <w14:schemeClr w14:val="tx1"/>
                  </w14:solidFill>
                </w14:textFill>
              </w:rPr>
              <w:t>8</w:t>
            </w:r>
            <w:r>
              <w:rPr>
                <w:rFonts w:hint="eastAsia" w:ascii="宋体" w:hAnsi="宋体" w:eastAsia="宋体" w:cs="宋体"/>
                <w:b/>
                <w:bCs w:val="0"/>
                <w:color w:val="000000" w:themeColor="text1"/>
                <w:sz w:val="21"/>
                <w:szCs w:val="21"/>
                <w:highlight w:val="none"/>
                <w14:textFill>
                  <w14:solidFill>
                    <w14:schemeClr w14:val="tx1"/>
                  </w14:solidFill>
                </w14:textFill>
              </w:rPr>
              <w:t>项的</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bCs w:val="0"/>
                <w:color w:val="000000" w:themeColor="text1"/>
                <w:sz w:val="21"/>
                <w:szCs w:val="21"/>
                <w:highlight w:val="none"/>
                <w14:textFill>
                  <w14:solidFill>
                    <w14:schemeClr w14:val="tx1"/>
                  </w14:solidFill>
                </w14:textFill>
              </w:rPr>
              <w:t>无效。</w:t>
            </w:r>
          </w:p>
        </w:tc>
        <w:tc>
          <w:tcPr>
            <w:tcW w:w="845" w:type="dxa"/>
            <w:vAlign w:val="center"/>
          </w:tcPr>
          <w:p w14:paraId="220A351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105" w:type="dxa"/>
            <w:vAlign w:val="center"/>
          </w:tcPr>
          <w:p w14:paraId="4A18DB8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客观分</w:t>
            </w:r>
          </w:p>
        </w:tc>
      </w:tr>
      <w:tr w14:paraId="426D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45D72D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2.2</w:t>
            </w:r>
          </w:p>
        </w:tc>
        <w:tc>
          <w:tcPr>
            <w:tcW w:w="5772" w:type="dxa"/>
            <w:vAlign w:val="center"/>
          </w:tcPr>
          <w:p w14:paraId="1BF8AA2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项目实施方案</w:t>
            </w:r>
          </w:p>
          <w:p w14:paraId="11B1909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投标文件未提供项目实施方案不得分。</w:t>
            </w:r>
          </w:p>
          <w:p w14:paraId="7F14543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AC4E7E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计划安排、说明及各阶段的时间规划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有工作进度及控制方案</w:t>
            </w:r>
            <w:r>
              <w:rPr>
                <w:rFonts w:hint="eastAsia" w:ascii="宋体" w:hAnsi="宋体" w:eastAsia="宋体" w:cs="宋体"/>
                <w:color w:val="000000" w:themeColor="text1"/>
                <w:sz w:val="21"/>
                <w:szCs w:val="21"/>
                <w:highlight w:val="none"/>
                <w14:textFill>
                  <w14:solidFill>
                    <w14:schemeClr w14:val="tx1"/>
                  </w14:solidFill>
                </w14:textFill>
              </w:rPr>
              <w:t>。</w:t>
            </w:r>
          </w:p>
          <w:p w14:paraId="03F9A8C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产品保管措施、产品包装措施、产品运输安排措施、产品运输过程中保护措施，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计划安排、说明，有</w:t>
            </w:r>
            <w:r>
              <w:rPr>
                <w:rFonts w:hint="eastAsia" w:ascii="宋体" w:hAnsi="宋体" w:eastAsia="宋体" w:cs="宋体"/>
                <w:color w:val="000000" w:themeColor="text1"/>
                <w:sz w:val="21"/>
                <w:szCs w:val="21"/>
                <w:highlight w:val="none"/>
                <w14:textFill>
                  <w14:solidFill>
                    <w14:schemeClr w14:val="tx1"/>
                  </w14:solidFill>
                </w14:textFill>
              </w:rPr>
              <w:t>实施各个阶段工作安排和进度计划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及控制方案</w:t>
            </w:r>
            <w:r>
              <w:rPr>
                <w:rFonts w:hint="eastAsia" w:ascii="宋体" w:hAnsi="宋体" w:eastAsia="宋体" w:cs="宋体"/>
                <w:color w:val="000000" w:themeColor="text1"/>
                <w:sz w:val="21"/>
                <w:szCs w:val="21"/>
                <w:highlight w:val="none"/>
                <w14:textFill>
                  <w14:solidFill>
                    <w14:schemeClr w14:val="tx1"/>
                  </w14:solidFill>
                </w14:textFill>
              </w:rPr>
              <w:t>，有实施组织方案形成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项目管理计划文档，有项目管理组织机构图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实施进度</w:t>
            </w:r>
            <w:r>
              <w:rPr>
                <w:rFonts w:hint="eastAsia" w:ascii="宋体" w:hAnsi="宋体" w:eastAsia="宋体" w:cs="宋体"/>
                <w:color w:val="000000" w:themeColor="text1"/>
                <w:sz w:val="21"/>
                <w:szCs w:val="21"/>
                <w:highlight w:val="none"/>
                <w:lang w:val="en-US" w:eastAsia="zh-CN"/>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的配送、安装有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14:textFill>
                  <w14:solidFill>
                    <w14:schemeClr w14:val="tx1"/>
                  </w14:solidFill>
                </w14:textFill>
              </w:rPr>
              <w:t>的方案说明。</w:t>
            </w:r>
          </w:p>
          <w:p w14:paraId="4DFA5E6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产品保管措施、产品包装措施、产品运输安排措施、产品运输过程中保护措施，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计划安排、说明，有</w:t>
            </w:r>
            <w:r>
              <w:rPr>
                <w:rFonts w:hint="eastAsia" w:ascii="宋体" w:hAnsi="宋体" w:eastAsia="宋体" w:cs="宋体"/>
                <w:color w:val="000000" w:themeColor="text1"/>
                <w:sz w:val="21"/>
                <w:szCs w:val="21"/>
                <w:highlight w:val="none"/>
                <w14:textFill>
                  <w14:solidFill>
                    <w14:schemeClr w14:val="tx1"/>
                  </w14:solidFill>
                </w14:textFill>
              </w:rPr>
              <w:t>实施各个阶段工作安排和进度计划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及控制方案</w:t>
            </w:r>
            <w:r>
              <w:rPr>
                <w:rFonts w:hint="eastAsia" w:ascii="宋体" w:hAnsi="宋体" w:eastAsia="宋体" w:cs="宋体"/>
                <w:color w:val="000000" w:themeColor="text1"/>
                <w:sz w:val="21"/>
                <w:szCs w:val="21"/>
                <w:highlight w:val="none"/>
                <w14:textFill>
                  <w14:solidFill>
                    <w14:schemeClr w14:val="tx1"/>
                  </w14:solidFill>
                </w14:textFill>
              </w:rPr>
              <w:t>，有实施组织方案形成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项目管理计划文档，有项目管理组织机构图</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、项目管理框架、技术管理构架</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对本项目的风险预见</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风险应对措施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有实施进度说明，</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的安装、验收的各阶段有详细的方案说明。</w:t>
            </w:r>
          </w:p>
        </w:tc>
        <w:tc>
          <w:tcPr>
            <w:tcW w:w="845" w:type="dxa"/>
            <w:vAlign w:val="center"/>
          </w:tcPr>
          <w:p w14:paraId="52E7A98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20分</w:t>
            </w:r>
          </w:p>
        </w:tc>
        <w:tc>
          <w:tcPr>
            <w:tcW w:w="1105" w:type="dxa"/>
            <w:vAlign w:val="center"/>
          </w:tcPr>
          <w:p w14:paraId="24F99A8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5F24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2FA6F8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2.3</w:t>
            </w:r>
          </w:p>
        </w:tc>
        <w:tc>
          <w:tcPr>
            <w:tcW w:w="5772" w:type="dxa"/>
            <w:vAlign w:val="center"/>
          </w:tcPr>
          <w:p w14:paraId="17D3F8C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人员岗位管理方案</w:t>
            </w:r>
          </w:p>
          <w:p w14:paraId="7ECB958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投标文件未提供人员岗位管理方案不得分。</w:t>
            </w:r>
          </w:p>
          <w:p w14:paraId="195F10C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设置简单</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岗位职责；</w:t>
            </w:r>
          </w:p>
          <w:p w14:paraId="4FEE1F8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w:t>
            </w:r>
            <w:r>
              <w:rPr>
                <w:rFonts w:hint="eastAsia" w:ascii="宋体" w:hAnsi="宋体" w:eastAsia="宋体" w:cs="宋体"/>
                <w:color w:val="000000" w:themeColor="text1"/>
                <w:sz w:val="21"/>
                <w:szCs w:val="21"/>
                <w:highlight w:val="none"/>
                <w:lang w:eastAsia="zh-CN"/>
                <w14:textFill>
                  <w14:solidFill>
                    <w14:schemeClr w14:val="tx1"/>
                  </w14:solidFill>
                </w14:textFill>
              </w:rPr>
              <w:t>，提供有质量保障措施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管理人员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质量控制、检验措施内容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w:t>
            </w:r>
            <w:r>
              <w:rPr>
                <w:rFonts w:hint="eastAsia" w:ascii="宋体" w:hAnsi="宋体" w:eastAsia="宋体" w:cs="宋体"/>
                <w:color w:val="000000" w:themeColor="text1"/>
                <w:sz w:val="21"/>
                <w:szCs w:val="21"/>
                <w:highlight w:val="none"/>
                <w14:textFill>
                  <w14:solidFill>
                    <w14:schemeClr w14:val="tx1"/>
                  </w14:solidFill>
                </w14:textFill>
              </w:rPr>
              <w:t>；</w:t>
            </w:r>
          </w:p>
          <w:p w14:paraId="6259D45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cs="宋体"/>
                <w:b/>
                <w:bCs/>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人员规划安排表，有技术管理机构及人员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检验措施、安全保障措施，对整体工作内容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质量保障、有相关</w:t>
            </w:r>
            <w:r>
              <w:rPr>
                <w:rFonts w:hint="eastAsia" w:ascii="宋体" w:hAnsi="宋体" w:eastAsia="宋体" w:cs="宋体"/>
                <w:color w:val="000000" w:themeColor="text1"/>
                <w:sz w:val="21"/>
                <w:szCs w:val="21"/>
                <w:highlight w:val="none"/>
                <w14:textFill>
                  <w14:solidFill>
                    <w14:schemeClr w14:val="tx1"/>
                  </w14:solidFill>
                </w14:textFill>
              </w:rPr>
              <w:t>的阐述</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服务保障体系，</w:t>
            </w:r>
            <w:r>
              <w:rPr>
                <w:rFonts w:hint="eastAsia" w:ascii="宋体" w:hAnsi="宋体" w:eastAsia="宋体" w:cs="宋体"/>
                <w:color w:val="000000" w:themeColor="text1"/>
                <w:sz w:val="21"/>
                <w:szCs w:val="21"/>
                <w:highlight w:val="none"/>
                <w:lang w:eastAsia="zh-CN"/>
                <w14:textFill>
                  <w14:solidFill>
                    <w14:schemeClr w14:val="tx1"/>
                  </w14:solidFill>
                </w14:textFill>
              </w:rPr>
              <w:t>针</w:t>
            </w:r>
            <w:r>
              <w:rPr>
                <w:rFonts w:hint="eastAsia" w:ascii="宋体" w:hAnsi="宋体" w:eastAsia="宋体" w:cs="宋体"/>
                <w:color w:val="000000" w:themeColor="text1"/>
                <w:sz w:val="21"/>
                <w:szCs w:val="21"/>
                <w:highlight w:val="none"/>
                <w14:textFill>
                  <w14:solidFill>
                    <w14:schemeClr w14:val="tx1"/>
                  </w14:solidFill>
                </w14:textFill>
              </w:rPr>
              <w:t>对突发事件有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应急人员</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sz w:val="21"/>
                <w:szCs w:val="21"/>
                <w:highlight w:val="none"/>
                <w14:textFill>
                  <w14:solidFill>
                    <w14:schemeClr w14:val="tx1"/>
                  </w14:solidFill>
                </w14:textFill>
              </w:rPr>
              <w:t>解决方案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人员配备基本满足本项目总体需求；</w:t>
            </w:r>
          </w:p>
          <w:p w14:paraId="449BF2A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五档（</w:t>
            </w:r>
            <w:r>
              <w:rPr>
                <w:rFonts w:hint="eastAsia" w:ascii="宋体" w:hAnsi="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人员规划安排表，有技术管理机构及人员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检验措施、安全保障措施，对整体工作内容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质量保障、有相关</w:t>
            </w:r>
            <w:r>
              <w:rPr>
                <w:rFonts w:hint="eastAsia" w:ascii="宋体" w:hAnsi="宋体" w:eastAsia="宋体" w:cs="宋体"/>
                <w:color w:val="000000" w:themeColor="text1"/>
                <w:sz w:val="21"/>
                <w:szCs w:val="21"/>
                <w:highlight w:val="none"/>
                <w14:textFill>
                  <w14:solidFill>
                    <w14:schemeClr w14:val="tx1"/>
                  </w14:solidFill>
                </w14:textFill>
              </w:rPr>
              <w:t>的阐述</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服务保障体系，</w:t>
            </w:r>
            <w:r>
              <w:rPr>
                <w:rFonts w:hint="eastAsia" w:ascii="宋体" w:hAnsi="宋体" w:eastAsia="宋体" w:cs="宋体"/>
                <w:color w:val="000000" w:themeColor="text1"/>
                <w:sz w:val="21"/>
                <w:szCs w:val="21"/>
                <w:highlight w:val="none"/>
                <w:lang w:eastAsia="zh-CN"/>
                <w14:textFill>
                  <w14:solidFill>
                    <w14:schemeClr w14:val="tx1"/>
                  </w14:solidFill>
                </w14:textFill>
              </w:rPr>
              <w:t>针</w:t>
            </w:r>
            <w:r>
              <w:rPr>
                <w:rFonts w:hint="eastAsia" w:ascii="宋体" w:hAnsi="宋体" w:eastAsia="宋体" w:cs="宋体"/>
                <w:color w:val="000000" w:themeColor="text1"/>
                <w:sz w:val="21"/>
                <w:szCs w:val="21"/>
                <w:highlight w:val="none"/>
                <w14:textFill>
                  <w14:solidFill>
                    <w14:schemeClr w14:val="tx1"/>
                  </w14:solidFill>
                </w14:textFill>
              </w:rPr>
              <w:t>对突发事件有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应急人员</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sz w:val="21"/>
                <w:szCs w:val="21"/>
                <w:highlight w:val="none"/>
                <w14:textFill>
                  <w14:solidFill>
                    <w14:schemeClr w14:val="tx1"/>
                  </w14:solidFill>
                </w14:textFill>
              </w:rPr>
              <w:t>解决方案，并根据项目情况提出建议（如</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的后期</w:t>
            </w:r>
            <w:r>
              <w:rPr>
                <w:rFonts w:hint="eastAsia" w:ascii="宋体" w:hAnsi="宋体" w:eastAsia="宋体" w:cs="宋体"/>
                <w:color w:val="000000" w:themeColor="text1"/>
                <w:sz w:val="21"/>
                <w:szCs w:val="21"/>
                <w:highlight w:val="none"/>
                <w:lang w:val="en-US" w:eastAsia="zh-CN"/>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维护）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人员配备投入完全满足本项目总体要求。</w:t>
            </w:r>
          </w:p>
        </w:tc>
        <w:tc>
          <w:tcPr>
            <w:tcW w:w="845" w:type="dxa"/>
            <w:vAlign w:val="center"/>
          </w:tcPr>
          <w:p w14:paraId="62C1C1B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105" w:type="dxa"/>
            <w:vAlign w:val="center"/>
          </w:tcPr>
          <w:p w14:paraId="2FDC0BC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5D7E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AC47A3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2.4</w:t>
            </w:r>
          </w:p>
        </w:tc>
        <w:tc>
          <w:tcPr>
            <w:tcW w:w="5772" w:type="dxa"/>
            <w:vAlign w:val="center"/>
          </w:tcPr>
          <w:p w14:paraId="4E5DFCF4">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设备操作、使用及维护培训方案</w:t>
            </w:r>
          </w:p>
          <w:p w14:paraId="67CDA9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投标文件中</w:t>
            </w:r>
            <w:r>
              <w:rPr>
                <w:rFonts w:hint="eastAsia" w:ascii="宋体" w:hAnsi="宋体" w:eastAsia="宋体" w:cs="宋体"/>
                <w:color w:val="000000" w:themeColor="text1"/>
                <w:sz w:val="21"/>
                <w:szCs w:val="21"/>
                <w:highlight w:val="none"/>
                <w14:textFill>
                  <w14:solidFill>
                    <w14:schemeClr w14:val="tx1"/>
                  </w14:solidFill>
                </w14:textFill>
              </w:rPr>
              <w:t>未提供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w:t>
            </w:r>
            <w:r>
              <w:rPr>
                <w:rFonts w:hint="eastAsia" w:ascii="宋体" w:hAnsi="宋体" w:eastAsia="宋体" w:cs="宋体"/>
                <w:color w:val="000000" w:themeColor="text1"/>
                <w:sz w:val="21"/>
                <w:szCs w:val="21"/>
                <w:highlight w:val="none"/>
                <w14:textFill>
                  <w14:solidFill>
                    <w14:schemeClr w14:val="tx1"/>
                  </w14:solidFill>
                </w14:textFill>
              </w:rPr>
              <w:t>不得分。</w:t>
            </w:r>
          </w:p>
          <w:p w14:paraId="724FC0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设备操作、使用及维护培训方案，方案内容具有简单的设备操作、使用及维护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r>
              <w:rPr>
                <w:rFonts w:hint="eastAsia" w:ascii="宋体" w:hAnsi="宋体" w:eastAsia="宋体" w:cs="宋体"/>
                <w:color w:val="000000" w:themeColor="text1"/>
                <w:sz w:val="21"/>
                <w:szCs w:val="21"/>
                <w:highlight w:val="none"/>
                <w14:textFill>
                  <w14:solidFill>
                    <w14:schemeClr w14:val="tx1"/>
                  </w14:solidFill>
                </w14:textFill>
              </w:rPr>
              <w:t>。</w:t>
            </w:r>
          </w:p>
          <w:p w14:paraId="15A46D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w:t>
            </w:r>
            <w:r>
              <w:rPr>
                <w:rFonts w:hint="eastAsia" w:ascii="宋体" w:hAnsi="宋体" w:eastAsia="宋体" w:cs="宋体"/>
                <w:color w:val="000000" w:themeColor="text1"/>
                <w:sz w:val="21"/>
                <w:szCs w:val="21"/>
                <w:highlight w:val="none"/>
                <w14:textFill>
                  <w14:solidFill>
                    <w14:schemeClr w14:val="tx1"/>
                  </w14:solidFill>
                </w14:textFill>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6E7ACB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000000" w:themeColor="text1"/>
                <w:sz w:val="21"/>
                <w:szCs w:val="21"/>
                <w:highlight w:val="none"/>
                <w14:textFill>
                  <w14:solidFill>
                    <w14:schemeClr w14:val="tx1"/>
                  </w14:solidFill>
                </w14:textFill>
              </w:rPr>
              <w:t>。</w:t>
            </w:r>
          </w:p>
          <w:p w14:paraId="0ADF1B36">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技术指导。</w:t>
            </w:r>
          </w:p>
        </w:tc>
        <w:tc>
          <w:tcPr>
            <w:tcW w:w="845" w:type="dxa"/>
            <w:vAlign w:val="center"/>
          </w:tcPr>
          <w:p w14:paraId="2552139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105" w:type="dxa"/>
            <w:vAlign w:val="center"/>
          </w:tcPr>
          <w:p w14:paraId="055CC16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4270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4559E8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2.5</w:t>
            </w:r>
          </w:p>
        </w:tc>
        <w:tc>
          <w:tcPr>
            <w:tcW w:w="5772" w:type="dxa"/>
            <w:vAlign w:val="center"/>
          </w:tcPr>
          <w:p w14:paraId="291A75A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售后服务方案</w:t>
            </w:r>
          </w:p>
          <w:p w14:paraId="0B6E098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70EF92A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技术服务要求进行保修，投标人承诺自签订合同之日起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天内完成安装、调试并交付使用。</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提供1年不少于3次保养；</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提供服务流程（包括故障处理、上门维护、紧急维护、重要服务、电话维护、主动巡检），提供应急预案，提供技术服务表单（包括客户服务报告、客户服务质量考核评估、服务满意度调查单、电话回访记录单）。</w:t>
            </w:r>
          </w:p>
          <w:p w14:paraId="68EFE706">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技术服务要求进行保修，投标人承诺自签订合同之日起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天内完成安装、调试并交付使用。具有保修期满后维修零配件优惠，</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提供1年不少于4次保养；</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响应时间、服务承诺等，满足项目需求，提供服务流程（包括故障处理、上门维护、紧急维护、重要服务、电话维护、主动巡检），产品的售后服务机构，提供应急预案，提供技术服务表单（包括客户服务报告、客户服务质量考核评估、服务满意度调查单、电话回访记录单）整体方案优于用户需求。</w:t>
            </w:r>
          </w:p>
        </w:tc>
        <w:tc>
          <w:tcPr>
            <w:tcW w:w="845" w:type="dxa"/>
            <w:vAlign w:val="center"/>
          </w:tcPr>
          <w:p w14:paraId="27BE688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12分</w:t>
            </w:r>
          </w:p>
        </w:tc>
        <w:tc>
          <w:tcPr>
            <w:tcW w:w="1105" w:type="dxa"/>
            <w:vAlign w:val="center"/>
          </w:tcPr>
          <w:p w14:paraId="15A0B89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bl>
    <w:p w14:paraId="5A248730">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 </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14:textFill>
            <w14:solidFill>
              <w14:schemeClr w14:val="tx1"/>
            </w14:solidFill>
          </w14:textFill>
        </w:rPr>
        <w:t>投标人编制投标文件（商务技术文件部分）时，建议按此目录（序号和内容）提供评标标准相应的商务技术资料。</w:t>
      </w:r>
    </w:p>
    <w:p w14:paraId="719AAE4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1AB1DD59">
      <w:pPr>
        <w:snapToGrid w:val="0"/>
        <w:spacing w:line="360" w:lineRule="auto"/>
        <w:jc w:val="both"/>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以下评分办法适用于</w:t>
      </w:r>
      <w:r>
        <w:rPr>
          <w:rFonts w:hint="eastAsia" w:ascii="宋体" w:hAnsi="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421C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F15BAC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772" w:type="dxa"/>
            <w:vAlign w:val="center"/>
          </w:tcPr>
          <w:p w14:paraId="3526D15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评标标准</w:t>
            </w:r>
          </w:p>
        </w:tc>
        <w:tc>
          <w:tcPr>
            <w:tcW w:w="845" w:type="dxa"/>
            <w:vAlign w:val="center"/>
          </w:tcPr>
          <w:p w14:paraId="4615462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1105" w:type="dxa"/>
            <w:vAlign w:val="center"/>
          </w:tcPr>
          <w:p w14:paraId="713BACA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主观分/客观分属性</w:t>
            </w:r>
          </w:p>
        </w:tc>
      </w:tr>
      <w:tr w14:paraId="42AA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6658024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p>
        </w:tc>
        <w:tc>
          <w:tcPr>
            <w:tcW w:w="5772" w:type="dxa"/>
            <w:vAlign w:val="center"/>
          </w:tcPr>
          <w:p w14:paraId="5A91297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价格分</w:t>
            </w:r>
          </w:p>
        </w:tc>
        <w:tc>
          <w:tcPr>
            <w:tcW w:w="1950" w:type="dxa"/>
            <w:gridSpan w:val="2"/>
            <w:vAlign w:val="center"/>
          </w:tcPr>
          <w:p w14:paraId="7F0D05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30分</w:t>
            </w:r>
          </w:p>
        </w:tc>
      </w:tr>
      <w:tr w14:paraId="47D0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068CB9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72" w:type="dxa"/>
            <w:vAlign w:val="center"/>
          </w:tcPr>
          <w:p w14:paraId="0CD39F83">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投标报价（30分）</w:t>
            </w:r>
          </w:p>
          <w:p w14:paraId="4A9D0D1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752487F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（2）按照《政府采购促进中小企业发展管理办法》（财库〔2020〕46号）</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广西壮族自治区财政厅关于进一步发挥政府采购政策功能促进企业发展的通知</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（桂财采〔2022〕31 号）</w:t>
            </w:r>
            <w:r>
              <w:rPr>
                <w:rFonts w:hint="eastAsia" w:ascii="宋体" w:hAnsi="宋体" w:eastAsia="宋体" w:cs="宋体"/>
                <w:b w:val="0"/>
                <w:bCs/>
                <w:color w:val="000000" w:themeColor="text1"/>
                <w:sz w:val="21"/>
                <w:szCs w:val="21"/>
                <w:highlight w:val="none"/>
                <w14:textFill>
                  <w14:solidFill>
                    <w14:schemeClr w14:val="tx1"/>
                  </w14:solidFill>
                </w14:textFill>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0%的扣除。</w:t>
            </w:r>
          </w:p>
          <w:p w14:paraId="5479AAF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44F49D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2D430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（5）政策性扣除计算方法。</w:t>
            </w:r>
          </w:p>
          <w:p w14:paraId="614D1EE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 的扣除，扣除后的价格为评标报价，即评标报价=投标报价×（1-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29864D9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除上述情况外，评标价＝投标报价。</w:t>
            </w:r>
          </w:p>
          <w:p w14:paraId="34A20AB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（6）满足招标文件要求且评标报价最低的评标报价为评标基准价，基准价得分为30分。</w:t>
            </w:r>
          </w:p>
          <w:p w14:paraId="4A04CBC9">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（7）某投标人价格分 =（评标基准价÷某投标人评标报价）×30分。</w:t>
            </w:r>
          </w:p>
        </w:tc>
        <w:tc>
          <w:tcPr>
            <w:tcW w:w="845" w:type="dxa"/>
            <w:vAlign w:val="center"/>
          </w:tcPr>
          <w:p w14:paraId="179D6B7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105" w:type="dxa"/>
            <w:vAlign w:val="center"/>
          </w:tcPr>
          <w:p w14:paraId="667EC25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客观分</w:t>
            </w:r>
          </w:p>
        </w:tc>
      </w:tr>
      <w:tr w14:paraId="2A84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4C7593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p>
        </w:tc>
        <w:tc>
          <w:tcPr>
            <w:tcW w:w="5772" w:type="dxa"/>
            <w:vAlign w:val="center"/>
          </w:tcPr>
          <w:p w14:paraId="4CA87CE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技术分</w:t>
            </w:r>
          </w:p>
        </w:tc>
        <w:tc>
          <w:tcPr>
            <w:tcW w:w="1950" w:type="dxa"/>
            <w:gridSpan w:val="2"/>
            <w:vAlign w:val="center"/>
          </w:tcPr>
          <w:p w14:paraId="074B6B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70</w:t>
            </w:r>
            <w:r>
              <w:rPr>
                <w:rFonts w:hint="eastAsia" w:ascii="宋体" w:hAnsi="宋体" w:eastAsia="宋体" w:cs="宋体"/>
                <w:b/>
                <w:bCs/>
                <w:color w:val="000000" w:themeColor="text1"/>
                <w:highlight w:val="none"/>
                <w:lang w:val="en-US" w:eastAsia="zh-CN"/>
                <w14:textFill>
                  <w14:solidFill>
                    <w14:schemeClr w14:val="tx1"/>
                  </w14:solidFill>
                </w14:textFill>
              </w:rPr>
              <w:t>分</w:t>
            </w:r>
          </w:p>
        </w:tc>
      </w:tr>
      <w:tr w14:paraId="477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D894B3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2.1</w:t>
            </w:r>
          </w:p>
        </w:tc>
        <w:tc>
          <w:tcPr>
            <w:tcW w:w="5772" w:type="dxa"/>
            <w:vAlign w:val="center"/>
          </w:tcPr>
          <w:p w14:paraId="68CB5A4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设备性能</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06EC7F20">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（1）一般技术参数及配置（指采购项目需求未标注“◆”和“▲”的技术参数及配置）完全满足</w:t>
            </w:r>
            <w:r>
              <w:rPr>
                <w:rFonts w:hint="eastAsia" w:ascii="宋体" w:hAnsi="宋体" w:cs="宋体"/>
                <w:b w:val="0"/>
                <w:bCs/>
                <w:color w:val="000000" w:themeColor="text1"/>
                <w:sz w:val="21"/>
                <w:szCs w:val="21"/>
                <w:highlight w:val="none"/>
                <w:lang w:val="en-US" w:eastAsia="zh-CN"/>
                <w14:textFill>
                  <w14:solidFill>
                    <w14:schemeClr w14:val="tx1"/>
                  </w14:solidFill>
                </w14:textFill>
              </w:rPr>
              <w:t>或优于</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招标文件要求得</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p w14:paraId="015CBAD8">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（2）重要技术参数、性能、配置（指采购项目需求标注“◆”的技术参数及配置）每有提供一项重要技术参数、性能、配置响应招标文件要求的相关证明材料（</w:t>
            </w:r>
            <w:r>
              <w:rPr>
                <w:rFonts w:hint="eastAsia" w:ascii="宋体" w:hAnsi="宋体" w:cs="宋体"/>
                <w:b w:val="0"/>
                <w:bCs/>
                <w:color w:val="000000" w:themeColor="text1"/>
                <w:sz w:val="21"/>
                <w:szCs w:val="21"/>
                <w:highlight w:val="none"/>
                <w:lang w:val="en-US" w:eastAsia="zh-CN"/>
                <w14:textFill>
                  <w14:solidFill>
                    <w14:schemeClr w14:val="tx1"/>
                  </w14:solidFill>
                </w14:textFill>
              </w:rPr>
              <w:t>相关证明材料可以是具有相关资质</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第三方机构检测报告等能体现具体参数的证明材料复印件并加盖投标人公章）</w:t>
            </w:r>
            <w:r>
              <w:rPr>
                <w:rFonts w:hint="eastAsia" w:ascii="宋体" w:hAnsi="宋体" w:cs="宋体"/>
                <w:b w:val="0"/>
                <w:bCs/>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2分，满分</w:t>
            </w:r>
            <w:r>
              <w:rPr>
                <w:rFonts w:hint="eastAsia" w:ascii="宋体" w:hAnsi="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p w14:paraId="39B1581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说明：</w:t>
            </w:r>
            <w:r>
              <w:rPr>
                <w:rFonts w:hint="eastAsia" w:ascii="宋体" w:hAnsi="宋体" w:eastAsia="宋体" w:cs="宋体"/>
                <w:b/>
                <w:bCs w:val="0"/>
                <w:color w:val="000000" w:themeColor="text1"/>
                <w:sz w:val="21"/>
                <w:szCs w:val="21"/>
                <w:highlight w:val="none"/>
                <w14:textFill>
                  <w14:solidFill>
                    <w14:schemeClr w14:val="tx1"/>
                  </w14:solidFill>
                </w14:textFill>
              </w:rPr>
              <w:t>非实质性参数（指采购项目需求未标注“▲”的技术参数及配置）负偏离超过</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b/>
                <w:bCs w:val="0"/>
                <w:color w:val="000000" w:themeColor="text1"/>
                <w:sz w:val="21"/>
                <w:szCs w:val="21"/>
                <w:highlight w:val="none"/>
                <w14:textFill>
                  <w14:solidFill>
                    <w14:schemeClr w14:val="tx1"/>
                  </w14:solidFill>
                </w14:textFill>
              </w:rPr>
              <w:t>文件规定的允许偏离的项数</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b/>
                <w:bCs w:val="0"/>
                <w:color w:val="000000" w:themeColor="text1"/>
                <w:sz w:val="21"/>
                <w:szCs w:val="21"/>
                <w:highlight w:val="none"/>
                <w:u w:val="single"/>
                <w:lang w:val="en-US" w:eastAsia="zh-CN"/>
                <w14:textFill>
                  <w14:solidFill>
                    <w14:schemeClr w14:val="tx1"/>
                  </w14:solidFill>
                </w14:textFill>
              </w:rPr>
              <w:t>8</w:t>
            </w:r>
            <w:r>
              <w:rPr>
                <w:rFonts w:hint="eastAsia" w:ascii="宋体" w:hAnsi="宋体" w:eastAsia="宋体" w:cs="宋体"/>
                <w:b/>
                <w:bCs w:val="0"/>
                <w:color w:val="000000" w:themeColor="text1"/>
                <w:sz w:val="21"/>
                <w:szCs w:val="21"/>
                <w:highlight w:val="none"/>
                <w14:textFill>
                  <w14:solidFill>
                    <w14:schemeClr w14:val="tx1"/>
                  </w14:solidFill>
                </w14:textFill>
              </w:rPr>
              <w:t>项的</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bCs w:val="0"/>
                <w:color w:val="000000" w:themeColor="text1"/>
                <w:sz w:val="21"/>
                <w:szCs w:val="21"/>
                <w:highlight w:val="none"/>
                <w14:textFill>
                  <w14:solidFill>
                    <w14:schemeClr w14:val="tx1"/>
                  </w14:solidFill>
                </w14:textFill>
              </w:rPr>
              <w:t>无效。</w:t>
            </w:r>
          </w:p>
        </w:tc>
        <w:tc>
          <w:tcPr>
            <w:tcW w:w="845" w:type="dxa"/>
            <w:vAlign w:val="center"/>
          </w:tcPr>
          <w:p w14:paraId="0D2E86E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105" w:type="dxa"/>
            <w:vAlign w:val="center"/>
          </w:tcPr>
          <w:p w14:paraId="5D6008B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客观分</w:t>
            </w:r>
          </w:p>
        </w:tc>
      </w:tr>
      <w:tr w14:paraId="5749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1E3D69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2.2</w:t>
            </w:r>
          </w:p>
        </w:tc>
        <w:tc>
          <w:tcPr>
            <w:tcW w:w="5772" w:type="dxa"/>
            <w:vAlign w:val="center"/>
          </w:tcPr>
          <w:p w14:paraId="7722E41D">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项目实施方案</w:t>
            </w:r>
          </w:p>
          <w:p w14:paraId="283D8F54">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投标文件未提供项目实施方案不得分。</w:t>
            </w:r>
          </w:p>
          <w:p w14:paraId="5167063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1E2E55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计划安排、说明及各阶段的时间规划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有工作进度及控制方案</w:t>
            </w:r>
            <w:r>
              <w:rPr>
                <w:rFonts w:hint="eastAsia" w:ascii="宋体" w:hAnsi="宋体" w:eastAsia="宋体" w:cs="宋体"/>
                <w:color w:val="000000" w:themeColor="text1"/>
                <w:sz w:val="21"/>
                <w:szCs w:val="21"/>
                <w:highlight w:val="none"/>
                <w14:textFill>
                  <w14:solidFill>
                    <w14:schemeClr w14:val="tx1"/>
                  </w14:solidFill>
                </w14:textFill>
              </w:rPr>
              <w:t>。</w:t>
            </w:r>
          </w:p>
          <w:p w14:paraId="0A330D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产品保管措施、产品包装措施、产品运输安排措施、产品运输过程中保护措施，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计划安排、说明，有</w:t>
            </w:r>
            <w:r>
              <w:rPr>
                <w:rFonts w:hint="eastAsia" w:ascii="宋体" w:hAnsi="宋体" w:eastAsia="宋体" w:cs="宋体"/>
                <w:color w:val="000000" w:themeColor="text1"/>
                <w:sz w:val="21"/>
                <w:szCs w:val="21"/>
                <w:highlight w:val="none"/>
                <w14:textFill>
                  <w14:solidFill>
                    <w14:schemeClr w14:val="tx1"/>
                  </w14:solidFill>
                </w14:textFill>
              </w:rPr>
              <w:t>实施各个阶段工作安排和进度计划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及控制方案</w:t>
            </w:r>
            <w:r>
              <w:rPr>
                <w:rFonts w:hint="eastAsia" w:ascii="宋体" w:hAnsi="宋体" w:eastAsia="宋体" w:cs="宋体"/>
                <w:color w:val="000000" w:themeColor="text1"/>
                <w:sz w:val="21"/>
                <w:szCs w:val="21"/>
                <w:highlight w:val="none"/>
                <w14:textFill>
                  <w14:solidFill>
                    <w14:schemeClr w14:val="tx1"/>
                  </w14:solidFill>
                </w14:textFill>
              </w:rPr>
              <w:t>，有实施组织方案形成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项目管理计划文档，有项目管理组织机构图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实施进度</w:t>
            </w:r>
            <w:r>
              <w:rPr>
                <w:rFonts w:hint="eastAsia" w:ascii="宋体" w:hAnsi="宋体" w:eastAsia="宋体" w:cs="宋体"/>
                <w:color w:val="000000" w:themeColor="text1"/>
                <w:sz w:val="21"/>
                <w:szCs w:val="21"/>
                <w:highlight w:val="none"/>
                <w:lang w:val="en-US" w:eastAsia="zh-CN"/>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的配送、安装有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14:textFill>
                  <w14:solidFill>
                    <w14:schemeClr w14:val="tx1"/>
                  </w14:solidFill>
                </w14:textFill>
              </w:rPr>
              <w:t>的方案说明。</w:t>
            </w:r>
          </w:p>
          <w:p w14:paraId="6FE7ACD9">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提供项目实施方案，方案内容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产品保管措施、产品包装措施、产品运输安排措施、产品运输过程中保护措施，</w:t>
            </w:r>
            <w:r>
              <w:rPr>
                <w:rFonts w:hint="eastAsia" w:ascii="宋体" w:hAnsi="宋体" w:eastAsia="宋体" w:cs="宋体"/>
                <w:color w:val="000000" w:themeColor="text1"/>
                <w:sz w:val="21"/>
                <w:szCs w:val="21"/>
                <w:highlight w:val="none"/>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出厂、</w:t>
            </w:r>
            <w:r>
              <w:rPr>
                <w:rFonts w:hint="eastAsia" w:ascii="宋体" w:hAnsi="宋体" w:eastAsia="宋体" w:cs="宋体"/>
                <w:color w:val="000000" w:themeColor="text1"/>
                <w:sz w:val="21"/>
                <w:szCs w:val="21"/>
                <w:highlight w:val="none"/>
                <w14:textFill>
                  <w14:solidFill>
                    <w14:schemeClr w14:val="tx1"/>
                  </w14:solidFill>
                </w14:textFill>
              </w:rPr>
              <w:t>配送、安装的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计划安排、说明，有</w:t>
            </w:r>
            <w:r>
              <w:rPr>
                <w:rFonts w:hint="eastAsia" w:ascii="宋体" w:hAnsi="宋体" w:eastAsia="宋体" w:cs="宋体"/>
                <w:color w:val="000000" w:themeColor="text1"/>
                <w:sz w:val="21"/>
                <w:szCs w:val="21"/>
                <w:highlight w:val="none"/>
                <w14:textFill>
                  <w14:solidFill>
                    <w14:schemeClr w14:val="tx1"/>
                  </w14:solidFill>
                </w14:textFill>
              </w:rPr>
              <w:t>实施各个阶段工作安排和进度计划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及控制方案</w:t>
            </w:r>
            <w:r>
              <w:rPr>
                <w:rFonts w:hint="eastAsia" w:ascii="宋体" w:hAnsi="宋体" w:eastAsia="宋体" w:cs="宋体"/>
                <w:color w:val="000000" w:themeColor="text1"/>
                <w:sz w:val="21"/>
                <w:szCs w:val="21"/>
                <w:highlight w:val="none"/>
                <w14:textFill>
                  <w14:solidFill>
                    <w14:schemeClr w14:val="tx1"/>
                  </w14:solidFill>
                </w14:textFill>
              </w:rPr>
              <w:t>，有实施组织方案形成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项目管理计划文档，有项目管理组织机构图</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、项目管理框架、技术管理构架</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对本项目的风险预见</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风险应对措施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有实施进度说明，</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的安装、验收的各阶段有详细的方案说明。</w:t>
            </w:r>
          </w:p>
        </w:tc>
        <w:tc>
          <w:tcPr>
            <w:tcW w:w="845" w:type="dxa"/>
            <w:vAlign w:val="center"/>
          </w:tcPr>
          <w:p w14:paraId="474185D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20分</w:t>
            </w:r>
          </w:p>
        </w:tc>
        <w:tc>
          <w:tcPr>
            <w:tcW w:w="1105" w:type="dxa"/>
            <w:vAlign w:val="center"/>
          </w:tcPr>
          <w:p w14:paraId="7EFA15F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4A64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3EBC83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2.3</w:t>
            </w:r>
          </w:p>
        </w:tc>
        <w:tc>
          <w:tcPr>
            <w:tcW w:w="5772" w:type="dxa"/>
            <w:vAlign w:val="center"/>
          </w:tcPr>
          <w:p w14:paraId="68457C6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人员岗位管理方案</w:t>
            </w:r>
          </w:p>
          <w:p w14:paraId="1B177E0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投标文件未提供人员岗位管理方案不得分。</w:t>
            </w:r>
          </w:p>
          <w:p w14:paraId="53C4B98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设置简单</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岗位职责；</w:t>
            </w:r>
          </w:p>
          <w:p w14:paraId="2EF98FB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w:t>
            </w:r>
            <w:r>
              <w:rPr>
                <w:rFonts w:hint="eastAsia" w:ascii="宋体" w:hAnsi="宋体" w:eastAsia="宋体" w:cs="宋体"/>
                <w:color w:val="000000" w:themeColor="text1"/>
                <w:sz w:val="21"/>
                <w:szCs w:val="21"/>
                <w:highlight w:val="none"/>
                <w:lang w:eastAsia="zh-CN"/>
                <w14:textFill>
                  <w14:solidFill>
                    <w14:schemeClr w14:val="tx1"/>
                  </w14:solidFill>
                </w14:textFill>
              </w:rPr>
              <w:t>，提供有质量保障措施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管理人员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质量控制、检验措施内容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w:t>
            </w:r>
            <w:r>
              <w:rPr>
                <w:rFonts w:hint="eastAsia" w:ascii="宋体" w:hAnsi="宋体" w:eastAsia="宋体" w:cs="宋体"/>
                <w:color w:val="000000" w:themeColor="text1"/>
                <w:sz w:val="21"/>
                <w:szCs w:val="21"/>
                <w:highlight w:val="none"/>
                <w14:textFill>
                  <w14:solidFill>
                    <w14:schemeClr w14:val="tx1"/>
                  </w14:solidFill>
                </w14:textFill>
              </w:rPr>
              <w:t>；</w:t>
            </w:r>
          </w:p>
          <w:p w14:paraId="64BAF7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人员规划安排表，有技术管理机构及人员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检验措施、安全保障措施，对整体工作内容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质量保障、有相关</w:t>
            </w:r>
            <w:r>
              <w:rPr>
                <w:rFonts w:hint="eastAsia" w:ascii="宋体" w:hAnsi="宋体" w:eastAsia="宋体" w:cs="宋体"/>
                <w:color w:val="000000" w:themeColor="text1"/>
                <w:sz w:val="21"/>
                <w:szCs w:val="21"/>
                <w:highlight w:val="none"/>
                <w14:textFill>
                  <w14:solidFill>
                    <w14:schemeClr w14:val="tx1"/>
                  </w14:solidFill>
                </w14:textFill>
              </w:rPr>
              <w:t>的阐述</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服务保障体系，</w:t>
            </w:r>
            <w:r>
              <w:rPr>
                <w:rFonts w:hint="eastAsia" w:ascii="宋体" w:hAnsi="宋体" w:eastAsia="宋体" w:cs="宋体"/>
                <w:color w:val="000000" w:themeColor="text1"/>
                <w:sz w:val="21"/>
                <w:szCs w:val="21"/>
                <w:highlight w:val="none"/>
                <w:lang w:eastAsia="zh-CN"/>
                <w14:textFill>
                  <w14:solidFill>
                    <w14:schemeClr w14:val="tx1"/>
                  </w14:solidFill>
                </w14:textFill>
              </w:rPr>
              <w:t>针</w:t>
            </w:r>
            <w:r>
              <w:rPr>
                <w:rFonts w:hint="eastAsia" w:ascii="宋体" w:hAnsi="宋体" w:eastAsia="宋体" w:cs="宋体"/>
                <w:color w:val="000000" w:themeColor="text1"/>
                <w:sz w:val="21"/>
                <w:szCs w:val="21"/>
                <w:highlight w:val="none"/>
                <w14:textFill>
                  <w14:solidFill>
                    <w14:schemeClr w14:val="tx1"/>
                  </w14:solidFill>
                </w14:textFill>
              </w:rPr>
              <w:t>对突发事件有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应急人员</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sz w:val="21"/>
                <w:szCs w:val="21"/>
                <w:highlight w:val="none"/>
                <w14:textFill>
                  <w14:solidFill>
                    <w14:schemeClr w14:val="tx1"/>
                  </w14:solidFill>
                </w14:textFill>
              </w:rPr>
              <w:t>解决方案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人员配备基本满足本项目总体需求；</w:t>
            </w:r>
          </w:p>
          <w:p w14:paraId="5DBDA240">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五档（</w:t>
            </w:r>
            <w:r>
              <w:rPr>
                <w:rFonts w:hint="eastAsia" w:ascii="宋体" w:hAnsi="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1"/>
                <w:szCs w:val="21"/>
                <w:highlight w:val="none"/>
                <w14:textFill>
                  <w14:solidFill>
                    <w14:schemeClr w14:val="tx1"/>
                  </w14:solidFill>
                </w14:textFill>
              </w:rPr>
              <w:t>提供人员岗位管理方案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方案中</w:t>
            </w:r>
            <w:r>
              <w:rPr>
                <w:rFonts w:hint="eastAsia" w:ascii="宋体" w:hAnsi="宋体" w:eastAsia="宋体" w:cs="宋体"/>
                <w:color w:val="000000" w:themeColor="text1"/>
                <w:sz w:val="21"/>
                <w:szCs w:val="21"/>
                <w:highlight w:val="none"/>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较详细的</w:t>
            </w:r>
            <w:r>
              <w:rPr>
                <w:rFonts w:hint="eastAsia" w:ascii="宋体" w:hAnsi="宋体" w:eastAsia="宋体" w:cs="宋体"/>
                <w:color w:val="000000" w:themeColor="text1"/>
                <w:sz w:val="21"/>
                <w:szCs w:val="21"/>
                <w:highlight w:val="none"/>
                <w14:textFill>
                  <w14:solidFill>
                    <w14:schemeClr w14:val="tx1"/>
                  </w14:solidFill>
                </w14:textFill>
              </w:rPr>
              <w:t>岗位职责；制定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人员规划安排表，有技术管理机构及人员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质量控制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检验措施、安全保障措施，对整体工作内容</w:t>
            </w:r>
            <w:r>
              <w:rPr>
                <w:rFonts w:hint="eastAsia" w:ascii="宋体" w:hAnsi="宋体" w:eastAsia="宋体" w:cs="宋体"/>
                <w:color w:val="000000" w:themeColor="text1"/>
                <w:sz w:val="21"/>
                <w:szCs w:val="21"/>
                <w:highlight w:val="none"/>
                <w:lang w:eastAsia="zh-CN"/>
                <w14:textFill>
                  <w14:solidFill>
                    <w14:schemeClr w14:val="tx1"/>
                  </w14:solidFill>
                </w14:textFill>
              </w:rPr>
              <w:t>和相关工作步骤</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质量保障、有相关</w:t>
            </w:r>
            <w:r>
              <w:rPr>
                <w:rFonts w:hint="eastAsia" w:ascii="宋体" w:hAnsi="宋体" w:eastAsia="宋体" w:cs="宋体"/>
                <w:color w:val="000000" w:themeColor="text1"/>
                <w:sz w:val="21"/>
                <w:szCs w:val="21"/>
                <w:highlight w:val="none"/>
                <w14:textFill>
                  <w14:solidFill>
                    <w14:schemeClr w14:val="tx1"/>
                  </w14:solidFill>
                </w14:textFill>
              </w:rPr>
              <w:t>的阐述</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服务保障体系，</w:t>
            </w:r>
            <w:r>
              <w:rPr>
                <w:rFonts w:hint="eastAsia" w:ascii="宋体" w:hAnsi="宋体" w:eastAsia="宋体" w:cs="宋体"/>
                <w:color w:val="000000" w:themeColor="text1"/>
                <w:sz w:val="21"/>
                <w:szCs w:val="21"/>
                <w:highlight w:val="none"/>
                <w:lang w:eastAsia="zh-CN"/>
                <w14:textFill>
                  <w14:solidFill>
                    <w14:schemeClr w14:val="tx1"/>
                  </w14:solidFill>
                </w14:textFill>
              </w:rPr>
              <w:t>针</w:t>
            </w:r>
            <w:r>
              <w:rPr>
                <w:rFonts w:hint="eastAsia" w:ascii="宋体" w:hAnsi="宋体" w:eastAsia="宋体" w:cs="宋体"/>
                <w:color w:val="000000" w:themeColor="text1"/>
                <w:sz w:val="21"/>
                <w:szCs w:val="21"/>
                <w:highlight w:val="none"/>
                <w14:textFill>
                  <w14:solidFill>
                    <w14:schemeClr w14:val="tx1"/>
                  </w14:solidFill>
                </w14:textFill>
              </w:rPr>
              <w:t>对突发事件有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应急人员</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sz w:val="21"/>
                <w:szCs w:val="21"/>
                <w:highlight w:val="none"/>
                <w14:textFill>
                  <w14:solidFill>
                    <w14:schemeClr w14:val="tx1"/>
                  </w14:solidFill>
                </w14:textFill>
              </w:rPr>
              <w:t>解决方案，并根据项目情况提出建议（如</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的后期</w:t>
            </w:r>
            <w:r>
              <w:rPr>
                <w:rFonts w:hint="eastAsia" w:ascii="宋体" w:hAnsi="宋体" w:eastAsia="宋体" w:cs="宋体"/>
                <w:color w:val="000000" w:themeColor="text1"/>
                <w:sz w:val="21"/>
                <w:szCs w:val="21"/>
                <w:highlight w:val="none"/>
                <w:lang w:val="en-US" w:eastAsia="zh-CN"/>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维护）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人员配备投入完全满足本项目总体要求。</w:t>
            </w:r>
          </w:p>
        </w:tc>
        <w:tc>
          <w:tcPr>
            <w:tcW w:w="845" w:type="dxa"/>
            <w:vAlign w:val="center"/>
          </w:tcPr>
          <w:p w14:paraId="762DC22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105" w:type="dxa"/>
            <w:vAlign w:val="center"/>
          </w:tcPr>
          <w:p w14:paraId="3DF250A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1498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07EF5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2.4</w:t>
            </w:r>
          </w:p>
        </w:tc>
        <w:tc>
          <w:tcPr>
            <w:tcW w:w="5772" w:type="dxa"/>
            <w:vAlign w:val="center"/>
          </w:tcPr>
          <w:p w14:paraId="4F57E29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设备操作、使用及维护培训方案</w:t>
            </w:r>
          </w:p>
          <w:p w14:paraId="7DDD89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投标文件中</w:t>
            </w:r>
            <w:r>
              <w:rPr>
                <w:rFonts w:hint="eastAsia" w:ascii="宋体" w:hAnsi="宋体" w:eastAsia="宋体" w:cs="宋体"/>
                <w:color w:val="000000" w:themeColor="text1"/>
                <w:sz w:val="21"/>
                <w:szCs w:val="21"/>
                <w:highlight w:val="none"/>
                <w14:textFill>
                  <w14:solidFill>
                    <w14:schemeClr w14:val="tx1"/>
                  </w14:solidFill>
                </w14:textFill>
              </w:rPr>
              <w:t>未提供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w:t>
            </w:r>
            <w:r>
              <w:rPr>
                <w:rFonts w:hint="eastAsia" w:ascii="宋体" w:hAnsi="宋体" w:eastAsia="宋体" w:cs="宋体"/>
                <w:color w:val="000000" w:themeColor="text1"/>
                <w:sz w:val="21"/>
                <w:szCs w:val="21"/>
                <w:highlight w:val="none"/>
                <w14:textFill>
                  <w14:solidFill>
                    <w14:schemeClr w14:val="tx1"/>
                  </w14:solidFill>
                </w14:textFill>
              </w:rPr>
              <w:t>不得分。</w:t>
            </w:r>
          </w:p>
          <w:p w14:paraId="4FA2B6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设备操作、使用及维护培训方案，方案内容具有简单的设备操作、使用及维护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w:t>
            </w:r>
            <w:r>
              <w:rPr>
                <w:rFonts w:hint="eastAsia" w:ascii="宋体" w:hAnsi="宋体" w:eastAsia="宋体" w:cs="宋体"/>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r>
              <w:rPr>
                <w:rFonts w:hint="eastAsia" w:ascii="宋体" w:hAnsi="宋体" w:eastAsia="宋体" w:cs="宋体"/>
                <w:color w:val="000000" w:themeColor="text1"/>
                <w:sz w:val="21"/>
                <w:szCs w:val="21"/>
                <w:highlight w:val="none"/>
                <w14:textFill>
                  <w14:solidFill>
                    <w14:schemeClr w14:val="tx1"/>
                  </w14:solidFill>
                </w14:textFill>
              </w:rPr>
              <w:t>。</w:t>
            </w:r>
          </w:p>
          <w:p w14:paraId="5D651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w:t>
            </w:r>
            <w:r>
              <w:rPr>
                <w:rFonts w:hint="eastAsia" w:ascii="宋体" w:hAnsi="宋体" w:eastAsia="宋体" w:cs="宋体"/>
                <w:color w:val="000000" w:themeColor="text1"/>
                <w:sz w:val="21"/>
                <w:szCs w:val="21"/>
                <w:highlight w:val="none"/>
                <w14:textFill>
                  <w14:solidFill>
                    <w14:schemeClr w14:val="tx1"/>
                  </w14:solidFill>
                </w14:textFill>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38139B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000000" w:themeColor="text1"/>
                <w:sz w:val="21"/>
                <w:szCs w:val="21"/>
                <w:highlight w:val="none"/>
                <w14:textFill>
                  <w14:solidFill>
                    <w14:schemeClr w14:val="tx1"/>
                  </w14:solidFill>
                </w14:textFill>
              </w:rPr>
              <w:t>。</w:t>
            </w:r>
          </w:p>
          <w:p w14:paraId="6B60ADBC">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设备操作、使用及维护培训方案，方案内容具有设备操作、使用及维护</w:t>
            </w:r>
            <w:r>
              <w:rPr>
                <w:rFonts w:hint="eastAsia" w:ascii="宋体" w:hAnsi="宋体" w:eastAsia="宋体" w:cs="宋体"/>
                <w:color w:val="000000" w:themeColor="text1"/>
                <w:sz w:val="21"/>
                <w:szCs w:val="21"/>
                <w:highlight w:val="none"/>
                <w14:textFill>
                  <w14:solidFill>
                    <w14:schemeClr w14:val="tx1"/>
                  </w14:solidFill>
                </w14:textFill>
              </w:rPr>
              <w:t>培训计划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包含招标</w:t>
            </w:r>
            <w:r>
              <w:rPr>
                <w:rFonts w:hint="eastAsia" w:ascii="宋体" w:hAnsi="宋体" w:eastAsia="宋体" w:cs="宋体"/>
                <w:color w:val="000000" w:themeColor="text1"/>
                <w:sz w:val="21"/>
                <w:szCs w:val="21"/>
                <w:highlight w:val="none"/>
                <w14:textFill>
                  <w14:solidFill>
                    <w14:schemeClr w14:val="tx1"/>
                  </w14:solidFill>
                </w14:textFill>
              </w:rPr>
              <w:t>文件要求的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培训内容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设备使用</w:t>
            </w:r>
            <w:r>
              <w:rPr>
                <w:rFonts w:hint="eastAsia" w:ascii="宋体" w:hAnsi="宋体" w:eastAsia="宋体" w:cs="宋体"/>
                <w:color w:val="000000" w:themeColor="text1"/>
                <w:sz w:val="21"/>
                <w:szCs w:val="21"/>
                <w:highlight w:val="none"/>
                <w14:textFill>
                  <w14:solidFill>
                    <w14:schemeClr w14:val="tx1"/>
                  </w14:solidFill>
                </w14:textFill>
              </w:rPr>
              <w:t>技术指导。</w:t>
            </w:r>
          </w:p>
        </w:tc>
        <w:tc>
          <w:tcPr>
            <w:tcW w:w="845" w:type="dxa"/>
            <w:vAlign w:val="center"/>
          </w:tcPr>
          <w:p w14:paraId="0EBC67B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105" w:type="dxa"/>
            <w:vAlign w:val="center"/>
          </w:tcPr>
          <w:p w14:paraId="721B85D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41E9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8474EA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2.5</w:t>
            </w:r>
          </w:p>
        </w:tc>
        <w:tc>
          <w:tcPr>
            <w:tcW w:w="5772" w:type="dxa"/>
            <w:vAlign w:val="center"/>
          </w:tcPr>
          <w:p w14:paraId="5806D46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售后服务方案</w:t>
            </w:r>
          </w:p>
          <w:p w14:paraId="443C0A1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0DE9DD3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技术服务要求进行保修，投标人承诺自签订合同之日起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天内完成安装、调试并交付使用。</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提供1年不少于3次保养；</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提供服务流程（包括故障处理、上门维护、紧急维护、重要服务、电话维护、主动巡检），提供应急预案，提供技术服务表单（包括客户服务报告、客户服务质量考核评估、服务满意度调查单、电话回访记录单）。</w:t>
            </w:r>
          </w:p>
          <w:p w14:paraId="72D7F00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按招标文件质保期和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技术服务要求进行保修，投标人承诺自签订合同之日起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天内完成安装、调试并交付使用。具有保修期满后维修零配件优惠，</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提供1年不少于4次保养；</w:t>
            </w:r>
            <w:r>
              <w:rPr>
                <w:rFonts w:hint="eastAsia" w:ascii="宋体" w:hAnsi="宋体" w:eastAsia="宋体" w:cs="宋体"/>
                <w:color w:val="000000" w:themeColor="text1"/>
                <w:sz w:val="21"/>
                <w:szCs w:val="21"/>
                <w:highlight w:val="none"/>
                <w14:textFill>
                  <w14:solidFill>
                    <w14:schemeClr w14:val="tx1"/>
                  </w14:solidFill>
                </w14:textFill>
              </w:rPr>
              <w:t>质保期内接到故障通知，投标人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送货方案，包含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响应时间、服务承诺，满足项目需求，提供服务流程（包括故障处理、上门维护、紧急维护、重要服务、电话维护、主动巡检），产品的售后服务机构，提供应急预案，提供技术服务表单（包括客户服务报告、客户服务质量考核评估、服务满意度调查单、电话回访记录单）整体方案优于用户需求。</w:t>
            </w:r>
          </w:p>
        </w:tc>
        <w:tc>
          <w:tcPr>
            <w:tcW w:w="845" w:type="dxa"/>
            <w:vAlign w:val="center"/>
          </w:tcPr>
          <w:p w14:paraId="44EA25B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12分</w:t>
            </w:r>
          </w:p>
        </w:tc>
        <w:tc>
          <w:tcPr>
            <w:tcW w:w="1105" w:type="dxa"/>
            <w:vAlign w:val="center"/>
          </w:tcPr>
          <w:p w14:paraId="636B9D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bl>
    <w:p w14:paraId="0F2A0E5D">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 </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14:textFill>
            <w14:solidFill>
              <w14:schemeClr w14:val="tx1"/>
            </w14:solidFill>
          </w14:textFill>
        </w:rPr>
        <w:t>投标人编制投标文件（商务技术文件部分）时，建议按此目录（序号和内容）提供评标标准相应的商务技术资料。</w:t>
      </w:r>
    </w:p>
    <w:p w14:paraId="75BA5541">
      <w:pP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p>
    <w:p w14:paraId="6B7FCA47">
      <w:pPr>
        <w:adjustRightInd/>
        <w:spacing w:line="360" w:lineRule="auto"/>
        <w:outlineLvl w:val="1"/>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一、评标方法</w:t>
      </w:r>
    </w:p>
    <w:p w14:paraId="53E98727">
      <w:pPr>
        <w:adjustRightInd/>
        <w:spacing w:line="360" w:lineRule="auto"/>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1.本项目采用的评标方法:</w:t>
      </w:r>
    </w:p>
    <w:p w14:paraId="6092B5AD">
      <w:pPr>
        <w:adjustRightInd/>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b/>
          <w:color w:val="000000" w:themeColor="text1"/>
          <w:kern w:val="0"/>
          <w:sz w:val="21"/>
          <w:szCs w:val="21"/>
          <w:highlight w:val="none"/>
          <w14:textFill>
            <w14:solidFill>
              <w14:schemeClr w14:val="tx1"/>
            </w14:solidFill>
          </w14:textFill>
        </w:rPr>
        <w:t>综合评分法</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B最低评标价法</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二、评标标准</w:t>
      </w:r>
    </w:p>
    <w:p w14:paraId="510D0CA0">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评标标准：</w:t>
      </w:r>
      <w:r>
        <w:rPr>
          <w:rFonts w:hint="eastAsia" w:ascii="宋体" w:hAnsi="宋体" w:eastAsia="宋体" w:cs="宋体"/>
          <w:color w:val="000000" w:themeColor="text1"/>
          <w:sz w:val="21"/>
          <w:szCs w:val="21"/>
          <w:highlight w:val="none"/>
          <w14:textFill>
            <w14:solidFill>
              <w14:schemeClr w14:val="tx1"/>
            </w14:solidFill>
          </w14:textFill>
        </w:rPr>
        <w:t>采用综合评分法的，评标标准</w:t>
      </w:r>
      <w:r>
        <w:rPr>
          <w:rFonts w:hint="eastAsia" w:ascii="宋体" w:hAnsi="宋体" w:eastAsia="宋体" w:cs="宋体"/>
          <w:color w:val="000000" w:themeColor="text1"/>
          <w:kern w:val="0"/>
          <w:sz w:val="21"/>
          <w:szCs w:val="21"/>
          <w:highlight w:val="none"/>
          <w14:textFill>
            <w14:solidFill>
              <w14:schemeClr w14:val="tx1"/>
            </w14:solidFill>
          </w14:textFill>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三、评标程序</w:t>
      </w:r>
    </w:p>
    <w:p w14:paraId="05504C6A">
      <w:pPr>
        <w:spacing w:line="360" w:lineRule="auto"/>
        <w:ind w:firstLine="413" w:firstLineChars="196"/>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3.1符合性审查。</w:t>
      </w:r>
      <w:r>
        <w:rPr>
          <w:rFonts w:hint="eastAsia" w:ascii="宋体" w:hAnsi="宋体" w:eastAsia="宋体" w:cs="宋体"/>
          <w:color w:val="000000" w:themeColor="text1"/>
          <w:kern w:val="0"/>
          <w:sz w:val="21"/>
          <w:szCs w:val="21"/>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3.2 比较与评价。</w:t>
      </w:r>
      <w:r>
        <w:rPr>
          <w:rFonts w:hint="eastAsia" w:ascii="宋体" w:hAnsi="宋体" w:eastAsia="宋体" w:cs="宋体"/>
          <w:color w:val="000000" w:themeColor="text1"/>
          <w:kern w:val="0"/>
          <w:sz w:val="21"/>
          <w:szCs w:val="21"/>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3.3汇总商务技术得分。</w:t>
      </w:r>
      <w:r>
        <w:rPr>
          <w:rFonts w:hint="eastAsia" w:ascii="宋体" w:hAnsi="宋体" w:eastAsia="宋体" w:cs="宋体"/>
          <w:color w:val="000000" w:themeColor="text1"/>
          <w:kern w:val="0"/>
          <w:sz w:val="21"/>
          <w:szCs w:val="21"/>
          <w:highlight w:val="none"/>
          <w14:textFill>
            <w14:solidFill>
              <w14:schemeClr w14:val="tx1"/>
            </w14:solidFill>
          </w14:textFill>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3.4报价评审。</w:t>
      </w:r>
    </w:p>
    <w:p w14:paraId="605C33F1">
      <w:pPr>
        <w:pStyle w:val="130"/>
        <w:spacing w:before="0"/>
        <w:ind w:firstLine="445" w:firstLineChars="21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3.4.1投标文件报价出现前后不一致的，按照下列规定修正：</w:t>
      </w:r>
    </w:p>
    <w:p w14:paraId="35822D71">
      <w:pPr>
        <w:pStyle w:val="130"/>
        <w:spacing w:before="0"/>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3.4.1.1投标文件中开标一览表(报价表)内容与投标文件中相应内容不一致的，以开标一览表(报价表)为准;</w:t>
      </w:r>
    </w:p>
    <w:p w14:paraId="1721FB62">
      <w:pPr>
        <w:pStyle w:val="130"/>
        <w:spacing w:before="0"/>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3.4.1.2大写金额和小写金额不一致的，以大写金额为准;</w:t>
      </w:r>
    </w:p>
    <w:p w14:paraId="48015456">
      <w:pPr>
        <w:pStyle w:val="130"/>
        <w:spacing w:before="0"/>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3.4.1.3单价金额小数点或者百分比有明显错位的，以开标一览表的总价为准，并修改单价;</w:t>
      </w:r>
    </w:p>
    <w:p w14:paraId="3BAC9861">
      <w:pPr>
        <w:pStyle w:val="130"/>
        <w:spacing w:before="0"/>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3.4.1.4总价金额与按单价汇总金额不一致的，以单价金额计算结果为准。</w:t>
      </w:r>
    </w:p>
    <w:p w14:paraId="48BB83A4">
      <w:pPr>
        <w:pStyle w:val="130"/>
        <w:spacing w:before="0"/>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3.4.3投标报价超过招标文件中规定的预算金额或者最高限价的，投标无效。</w:t>
      </w:r>
    </w:p>
    <w:p w14:paraId="544E0A0D">
      <w:pPr>
        <w:pStyle w:val="130"/>
        <w:spacing w:before="0"/>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F4EC133">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3.4.4.1</w:t>
      </w:r>
      <w:r>
        <w:rPr>
          <w:rFonts w:hint="eastAsia" w:ascii="宋体" w:hAnsi="宋体" w:eastAsia="宋体" w:cs="宋体"/>
          <w:b/>
          <w:bCs/>
          <w:color w:val="auto"/>
          <w:kern w:val="0"/>
          <w:sz w:val="21"/>
          <w:szCs w:val="21"/>
          <w:highlight w:val="none"/>
          <w:lang w:val="en-US" w:eastAsia="zh-CN" w:bidi="ar-SA"/>
        </w:rPr>
        <w:t>政府采购评审中出现下列情形之一的，评审委员会应当启动异常低价投标（响应）审查程序</w:t>
      </w:r>
      <w:r>
        <w:rPr>
          <w:rFonts w:hint="eastAsia" w:ascii="宋体" w:hAnsi="宋体" w:eastAsia="宋体" w:cs="宋体"/>
          <w:color w:val="auto"/>
          <w:kern w:val="0"/>
          <w:sz w:val="21"/>
          <w:szCs w:val="21"/>
          <w:highlight w:val="none"/>
          <w:lang w:val="en-US" w:eastAsia="zh-CN" w:bidi="ar-SA"/>
        </w:rPr>
        <w:t xml:space="preserve">: </w:t>
      </w:r>
    </w:p>
    <w:p w14:paraId="525A33C4">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（1）投标（响应）报价低于全部通过符合性审查供应商投标（响应）报价平均值 50%的，即投标（响应）报价&lt;全部通过符合性审查供应商投标（响应）报价平均值×50%； </w:t>
      </w:r>
    </w:p>
    <w:p w14:paraId="69EB4A17">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（2）投标（响应）报价低于通过符合性审查且报价次低供应商投标（响应）报价 50%的，即投标（响应）报价&lt;通过符合性审查且报价次低供应商投标（响应）报价×50%； </w:t>
      </w:r>
    </w:p>
    <w:p w14:paraId="27CF02A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（3）投标（响应）报价低于采购项目最高限价 45%的，即投标（响应）报价&lt;采购项目最高限价×45%； </w:t>
      </w:r>
    </w:p>
    <w:p w14:paraId="35FE64C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（4）其他评审委员会认为供应商报价过低，有可能影响产品质量或者不能诚信履约的情形。 </w:t>
      </w:r>
    </w:p>
    <w:p w14:paraId="36EB09B5">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1625A4D2">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9337FD4">
      <w:pPr>
        <w:pStyle w:val="130"/>
        <w:spacing w:before="0"/>
        <w:ind w:firstLine="48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0"/>
        <w:spacing w:before="0"/>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3.5排序与推荐。</w:t>
      </w:r>
    </w:p>
    <w:p w14:paraId="24598B5F">
      <w:pPr>
        <w:spacing w:line="360" w:lineRule="auto"/>
        <w:ind w:firstLine="422"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3.5.1</w:t>
      </w:r>
      <w:r>
        <w:rPr>
          <w:rFonts w:hint="eastAsia" w:ascii="宋体" w:hAnsi="宋体" w:eastAsia="宋体" w:cs="宋体"/>
          <w:color w:val="000000" w:themeColor="text1"/>
          <w:kern w:val="0"/>
          <w:sz w:val="21"/>
          <w:szCs w:val="21"/>
          <w:highlight w:val="none"/>
          <w14:textFill>
            <w14:solidFill>
              <w14:schemeClr w14:val="tx1"/>
            </w14:solidFill>
          </w14:textFill>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3.6编写评标报告。</w:t>
      </w:r>
      <w:r>
        <w:rPr>
          <w:rFonts w:hint="eastAsia" w:ascii="宋体" w:hAnsi="宋体" w:eastAsia="宋体" w:cs="宋体"/>
          <w:color w:val="000000" w:themeColor="text1"/>
          <w:kern w:val="0"/>
          <w:sz w:val="21"/>
          <w:szCs w:val="21"/>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widowControl/>
        <w:shd w:val="clear" w:color="auto" w:fill="FFFFFF"/>
        <w:adjustRightInd/>
        <w:spacing w:line="360" w:lineRule="auto"/>
        <w:jc w:val="left"/>
        <w:outlineLvl w:val="1"/>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四、评标中的其他事项</w:t>
      </w:r>
    </w:p>
    <w:p w14:paraId="66B7C93B">
      <w:pPr>
        <w:pStyle w:val="130"/>
        <w:spacing w:before="0"/>
        <w:ind w:firstLine="413" w:firstLineChars="196"/>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4.1投标人澄清、说明或者补正。</w:t>
      </w:r>
      <w:r>
        <w:rPr>
          <w:rFonts w:hint="eastAsia" w:ascii="宋体" w:hAnsi="宋体" w:eastAsia="宋体" w:cs="宋体"/>
          <w:color w:val="000000" w:themeColor="text1"/>
          <w:kern w:val="0"/>
          <w:sz w:val="21"/>
          <w:szCs w:val="21"/>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2"/>
        <w:spacing w:line="360" w:lineRule="auto"/>
        <w:ind w:left="954" w:leftChars="226" w:hanging="479"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4.2投标无效。</w:t>
      </w:r>
      <w:r>
        <w:rPr>
          <w:rFonts w:hint="eastAsia" w:ascii="宋体" w:hAnsi="宋体" w:eastAsia="宋体" w:cs="宋体"/>
          <w:color w:val="000000" w:themeColor="text1"/>
          <w:sz w:val="21"/>
          <w:szCs w:val="21"/>
          <w:highlight w:val="none"/>
          <w14:textFill>
            <w14:solidFill>
              <w14:schemeClr w14:val="tx1"/>
            </w14:solidFill>
          </w14:textFill>
        </w:rPr>
        <w:t>有下列情形之一的，投标无效：</w:t>
      </w:r>
    </w:p>
    <w:p w14:paraId="2A6630A5">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4.2.2投标文件未按照招标文件要求签署、盖章的；</w:t>
      </w:r>
    </w:p>
    <w:p w14:paraId="13BDA0CD">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4.2.4投标文件含有采购人不能接受的附加条件的；</w:t>
      </w:r>
    </w:p>
    <w:p w14:paraId="42CA187A">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4.2.9投标人对根据修正原则修正后的报价不确认的；</w:t>
      </w:r>
    </w:p>
    <w:p w14:paraId="711AF816">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4.2.10投标人提供虚假材料投标的；</w:t>
      </w:r>
    </w:p>
    <w:p w14:paraId="54444931">
      <w:pPr>
        <w:spacing w:line="360" w:lineRule="auto"/>
        <w:ind w:firstLine="210" w:firstLineChars="1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4.2.12投标人仅提交备份投标文件，未在电子交易平台传输递交投标文件的，投标无效；</w:t>
      </w:r>
    </w:p>
    <w:p w14:paraId="042E1DD2">
      <w:pPr>
        <w:pStyle w:val="8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4.2.13 投标文件不满足招标文件的其它实质性要求的；</w:t>
      </w:r>
    </w:p>
    <w:p w14:paraId="28725EA9">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4.2.14法律、法规、规章（适用本市的）及省级以上规范性文件（适用本市的）规定的其他无效情形。</w:t>
      </w:r>
    </w:p>
    <w:p w14:paraId="2A1F7D03">
      <w:pPr>
        <w:pStyle w:val="22"/>
        <w:snapToGrid w:val="0"/>
        <w:spacing w:line="360" w:lineRule="auto"/>
        <w:ind w:firstLine="413" w:firstLineChars="1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5.废标。</w:t>
      </w: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根据《中华人民共和国政府采购法》第三十六条之规定，在采购中，出现下列情形之一的，应予废标：</w:t>
      </w:r>
    </w:p>
    <w:p w14:paraId="5A4E8F45">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5.1符合专业条件的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或者对招标文件作实质响应的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不足3家的；</w:t>
      </w:r>
    </w:p>
    <w:p w14:paraId="5EC54535">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5.2出现影响采购公正的违法、违规行为的；</w:t>
      </w:r>
    </w:p>
    <w:p w14:paraId="309AF7AA">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5.3投标人的报价均超过了采购预算，采购人不能支付的；</w:t>
      </w:r>
    </w:p>
    <w:p w14:paraId="3BF35727">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5.4因重大变故，采购任务取消的。</w:t>
      </w:r>
    </w:p>
    <w:p w14:paraId="5D876678">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废标后，采购代理机构应当将废标理由通知所有投标人。</w:t>
      </w:r>
    </w:p>
    <w:p w14:paraId="365DAA25">
      <w:pPr>
        <w:pStyle w:val="22"/>
        <w:snapToGrid w:val="0"/>
        <w:spacing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6.修改招标文件，重新组织采购活动。</w:t>
      </w:r>
      <w:r>
        <w:rPr>
          <w:rFonts w:hint="eastAsia" w:ascii="宋体" w:hAnsi="宋体" w:eastAsia="宋体" w:cs="宋体"/>
          <w:color w:val="000000" w:themeColor="text1"/>
          <w:sz w:val="21"/>
          <w:szCs w:val="2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2"/>
        <w:snapToGrid w:val="0"/>
        <w:spacing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7.重新开展采购。</w:t>
      </w:r>
      <w:r>
        <w:rPr>
          <w:rFonts w:hint="eastAsia" w:ascii="宋体" w:hAnsi="宋体" w:eastAsia="宋体" w:cs="宋体"/>
          <w:color w:val="000000" w:themeColor="text1"/>
          <w:sz w:val="21"/>
          <w:szCs w:val="21"/>
          <w:highlight w:val="none"/>
          <w14:textFill>
            <w14:solidFill>
              <w14:schemeClr w14:val="tx1"/>
            </w14:solidFill>
          </w14:textFill>
        </w:rPr>
        <w:t>有政府采购法第七十一条、第七十二条规定的违法行为之一，影响或者可能影响中标结果的，依照下列规定处理：</w:t>
      </w:r>
    </w:p>
    <w:p w14:paraId="3C21ED1E">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7.1未确定中标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的，终止本次政府采购活动，重新开展政府采购活动。</w:t>
      </w:r>
    </w:p>
    <w:p w14:paraId="7052887F">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7.2已确定中标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但尚未签订政府采购合同的，中标结果无效，从合格的中标候选人中另行确定中标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；没有合格的中标候选人的，重新开展政府采购活动。</w:t>
      </w:r>
    </w:p>
    <w:p w14:paraId="484C3784">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7.3政府采购合同已签订但尚未履行的，撤销合同，从合格的中标候选人中另行确定中标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；没有合格的中标候选人的，重新开展政府采购活动。</w:t>
      </w:r>
    </w:p>
    <w:p w14:paraId="22F829B3">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7.4政府采购合同已经履行，给采购人、</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造成损失的，由责任人承担赔偿责任。</w:t>
      </w:r>
    </w:p>
    <w:p w14:paraId="7F86AB11">
      <w:pPr>
        <w:pStyle w:val="22"/>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4"/>
        <w:ind w:firstLine="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五、评审过程的保密与录像</w:t>
      </w:r>
    </w:p>
    <w:p w14:paraId="3074AF98">
      <w:pPr>
        <w:widowControl/>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8.1.保密。</w:t>
      </w:r>
      <w:r>
        <w:rPr>
          <w:rFonts w:hint="eastAsia" w:ascii="宋体" w:hAnsi="宋体" w:eastAsia="宋体" w:cs="宋体"/>
          <w:color w:val="000000" w:themeColor="text1"/>
          <w:sz w:val="21"/>
          <w:szCs w:val="21"/>
          <w:highlight w:val="none"/>
          <w14:textFill>
            <w14:solidFill>
              <w14:schemeClr w14:val="tx1"/>
            </w14:solidFill>
          </w14:textFill>
        </w:rPr>
        <w:t>评审活动在严格保密的情况下进行。评审过程中凡是与投标文件评审和比较、中标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推荐等评审有关的情况，以及涉及国家秘密和商业秘密等信息，评标委员会成员、采购人和采购代理机构工作人员、相关监督人员等与评审有关的人员应当予以保密。</w:t>
      </w:r>
    </w:p>
    <w:p w14:paraId="6C66A0F0">
      <w:pPr>
        <w:pStyle w:val="22"/>
        <w:snapToGrid w:val="0"/>
        <w:spacing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8.2.录音录像。</w:t>
      </w:r>
      <w:r>
        <w:rPr>
          <w:rFonts w:hint="eastAsia" w:ascii="宋体" w:hAnsi="宋体" w:eastAsia="宋体" w:cs="宋体"/>
          <w:color w:val="000000" w:themeColor="text1"/>
          <w:sz w:val="21"/>
          <w:szCs w:val="21"/>
          <w:highlight w:val="none"/>
          <w14:textFill>
            <w14:solidFill>
              <w14:schemeClr w14:val="tx1"/>
            </w14:solidFill>
          </w14:textFill>
        </w:rPr>
        <w:t>采购代理机构对评审工作现场进行全过程录音录像，录音录像资料作为采购项目文件随其他文件一并存档。</w:t>
      </w:r>
    </w:p>
    <w:bookmarkEnd w:id="43"/>
    <w:p w14:paraId="6E4A6D9B">
      <w:pPr>
        <w:spacing w:line="360" w:lineRule="auto"/>
        <w:ind w:left="720" w:leftChars="343" w:firstLine="1084" w:firstLineChars="300"/>
        <w:rPr>
          <w:rFonts w:hint="eastAsia" w:ascii="宋体" w:hAnsi="宋体" w:eastAsia="宋体" w:cs="宋体"/>
          <w:b/>
          <w:color w:val="000000" w:themeColor="text1"/>
          <w:sz w:val="36"/>
          <w:szCs w:val="36"/>
          <w:highlight w:val="none"/>
          <w14:textFill>
            <w14:solidFill>
              <w14:schemeClr w14:val="tx1"/>
            </w14:solidFill>
          </w14:textFill>
        </w:rPr>
      </w:pPr>
      <w:bookmarkStart w:id="414" w:name="第五部分"/>
      <w:bookmarkStart w:id="415" w:name="_Toc86217003"/>
    </w:p>
    <w:p w14:paraId="67796B00">
      <w:pPr>
        <w:pStyle w:val="8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p>
    <w:p w14:paraId="0B79C4D7">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416" w:name="_Toc14167"/>
      <w:bookmarkStart w:id="417" w:name="_Toc176185125"/>
      <w:r>
        <w:rPr>
          <w:rFonts w:hint="eastAsia" w:ascii="宋体" w:hAnsi="宋体" w:eastAsia="宋体" w:cs="宋体"/>
          <w:b/>
          <w:color w:val="000000" w:themeColor="text1"/>
          <w:sz w:val="36"/>
          <w:szCs w:val="36"/>
          <w:highlight w:val="none"/>
          <w14:textFill>
            <w14:solidFill>
              <w14:schemeClr w14:val="tx1"/>
            </w14:solidFill>
          </w14:textFill>
        </w:rPr>
        <w:t>第五部分  拟签订的合同文本</w:t>
      </w:r>
      <w:bookmarkEnd w:id="416"/>
      <w:bookmarkEnd w:id="417"/>
    </w:p>
    <w:p w14:paraId="08928307">
      <w:pPr>
        <w:adjustRightInd/>
        <w:spacing w:line="600" w:lineRule="exact"/>
        <w:ind w:firstLine="1044"/>
        <w:rPr>
          <w:rFonts w:hint="eastAsia" w:ascii="宋体" w:hAnsi="宋体" w:eastAsia="宋体" w:cs="宋体"/>
          <w:b/>
          <w:color w:val="000000" w:themeColor="text1"/>
          <w:kern w:val="0"/>
          <w:sz w:val="52"/>
          <w:szCs w:val="52"/>
          <w:highlight w:val="none"/>
          <w14:textFill>
            <w14:solidFill>
              <w14:schemeClr w14:val="tx1"/>
            </w14:solidFill>
          </w14:textFill>
        </w:rPr>
      </w:pPr>
    </w:p>
    <w:p w14:paraId="0C7C30F3">
      <w:pPr>
        <w:adjustRightInd/>
        <w:jc w:val="center"/>
        <w:rPr>
          <w:rFonts w:hint="eastAsia" w:ascii="宋体" w:hAnsi="宋体" w:eastAsia="宋体" w:cs="宋体"/>
          <w:b/>
          <w:bCs/>
          <w:color w:val="000000" w:themeColor="text1"/>
          <w:spacing w:val="-20"/>
          <w:kern w:val="44"/>
          <w:sz w:val="48"/>
          <w:szCs w:val="48"/>
          <w:highlight w:val="none"/>
          <w14:textFill>
            <w14:solidFill>
              <w14:schemeClr w14:val="tx1"/>
            </w14:solidFill>
          </w14:textFill>
        </w:rPr>
      </w:pPr>
      <w:bookmarkStart w:id="418" w:name="_Toc3995"/>
    </w:p>
    <w:p w14:paraId="21DA0086">
      <w:pPr>
        <w:adjustRightInd/>
        <w:jc w:val="center"/>
        <w:rPr>
          <w:rFonts w:hint="eastAsia" w:ascii="宋体" w:hAnsi="宋体" w:eastAsia="宋体" w:cs="宋体"/>
          <w:b/>
          <w:bCs/>
          <w:color w:val="000000" w:themeColor="text1"/>
          <w:spacing w:val="-20"/>
          <w:kern w:val="44"/>
          <w:sz w:val="48"/>
          <w:szCs w:val="48"/>
          <w:highlight w:val="none"/>
          <w14:textFill>
            <w14:solidFill>
              <w14:schemeClr w14:val="tx1"/>
            </w14:solidFill>
          </w14:textFill>
        </w:rPr>
      </w:pPr>
    </w:p>
    <w:p w14:paraId="495E9C82">
      <w:pPr>
        <w:adjustRightInd/>
        <w:jc w:val="center"/>
        <w:rPr>
          <w:rFonts w:hint="eastAsia" w:ascii="宋体" w:hAnsi="宋体" w:eastAsia="宋体" w:cs="宋体"/>
          <w:b/>
          <w:bCs/>
          <w:color w:val="000000" w:themeColor="text1"/>
          <w:spacing w:val="-20"/>
          <w:kern w:val="44"/>
          <w:sz w:val="48"/>
          <w:szCs w:val="48"/>
          <w:highlight w:val="none"/>
          <w14:textFill>
            <w14:solidFill>
              <w14:schemeClr w14:val="tx1"/>
            </w14:solidFill>
          </w14:textFill>
        </w:rPr>
      </w:pPr>
    </w:p>
    <w:p w14:paraId="72BAF410">
      <w:pPr>
        <w:adjustRightInd/>
        <w:jc w:val="center"/>
        <w:rPr>
          <w:rFonts w:hint="eastAsia" w:ascii="宋体" w:hAnsi="宋体" w:eastAsia="宋体" w:cs="宋体"/>
          <w:b/>
          <w:bCs/>
          <w:color w:val="000000" w:themeColor="text1"/>
          <w:spacing w:val="-20"/>
          <w:kern w:val="44"/>
          <w:sz w:val="48"/>
          <w:szCs w:val="48"/>
          <w:highlight w:val="none"/>
          <w14:textFill>
            <w14:solidFill>
              <w14:schemeClr w14:val="tx1"/>
            </w14:solidFill>
          </w14:textFill>
        </w:rPr>
      </w:pPr>
    </w:p>
    <w:p w14:paraId="2C1CD3CF">
      <w:pPr>
        <w:adjustRightInd/>
        <w:jc w:val="center"/>
        <w:rPr>
          <w:rFonts w:hint="eastAsia" w:ascii="宋体" w:hAnsi="宋体" w:eastAsia="宋体" w:cs="宋体"/>
          <w:b/>
          <w:bCs/>
          <w:color w:val="000000" w:themeColor="text1"/>
          <w:spacing w:val="-20"/>
          <w:kern w:val="44"/>
          <w:sz w:val="48"/>
          <w:szCs w:val="48"/>
          <w:highlight w:val="none"/>
          <w14:textFill>
            <w14:solidFill>
              <w14:schemeClr w14:val="tx1"/>
            </w14:solidFill>
          </w14:textFill>
        </w:rPr>
      </w:pPr>
    </w:p>
    <w:p w14:paraId="6B14FA1F">
      <w:pPr>
        <w:adjustRightInd/>
        <w:jc w:val="center"/>
        <w:rPr>
          <w:rFonts w:hint="eastAsia" w:ascii="宋体" w:hAnsi="宋体" w:eastAsia="宋体" w:cs="宋体"/>
          <w:b/>
          <w:bCs/>
          <w:color w:val="000000" w:themeColor="text1"/>
          <w:spacing w:val="-20"/>
          <w:kern w:val="44"/>
          <w:sz w:val="48"/>
          <w:szCs w:val="48"/>
          <w:highlight w:val="none"/>
          <w14:textFill>
            <w14:solidFill>
              <w14:schemeClr w14:val="tx1"/>
            </w14:solidFill>
          </w14:textFill>
        </w:rPr>
      </w:pPr>
      <w:r>
        <w:rPr>
          <w:rFonts w:hint="eastAsia" w:ascii="宋体" w:hAnsi="宋体" w:eastAsia="宋体" w:cs="宋体"/>
          <w:b/>
          <w:bCs/>
          <w:color w:val="000000" w:themeColor="text1"/>
          <w:spacing w:val="-20"/>
          <w:kern w:val="44"/>
          <w:sz w:val="48"/>
          <w:szCs w:val="48"/>
          <w:highlight w:val="none"/>
          <w14:textFill>
            <w14:solidFill>
              <w14:schemeClr w14:val="tx1"/>
            </w14:solidFill>
          </w14:textFill>
        </w:rPr>
        <w:t>政府采购货物买卖合同</w:t>
      </w:r>
    </w:p>
    <w:p w14:paraId="3B1CA4E0">
      <w:pPr>
        <w:adjustRightInd/>
        <w:jc w:val="center"/>
        <w:rPr>
          <w:rFonts w:hint="eastAsia" w:ascii="宋体" w:hAnsi="宋体" w:eastAsia="宋体" w:cs="宋体"/>
          <w:b/>
          <w:bCs/>
          <w:color w:val="000000" w:themeColor="text1"/>
          <w:spacing w:val="-20"/>
          <w:kern w:val="44"/>
          <w:sz w:val="48"/>
          <w:szCs w:val="48"/>
          <w:highlight w:val="none"/>
          <w14:textFill>
            <w14:solidFill>
              <w14:schemeClr w14:val="tx1"/>
            </w14:solidFill>
          </w14:textFill>
        </w:rPr>
      </w:pPr>
    </w:p>
    <w:p w14:paraId="3F61F893">
      <w:pPr>
        <w:adjustRightInd/>
        <w:rPr>
          <w:rFonts w:hint="eastAsia" w:ascii="宋体" w:hAnsi="宋体" w:eastAsia="宋体" w:cs="宋体"/>
          <w:b/>
          <w:bCs/>
          <w:color w:val="000000" w:themeColor="text1"/>
          <w:spacing w:val="-20"/>
          <w:kern w:val="44"/>
          <w:sz w:val="40"/>
          <w:szCs w:val="40"/>
          <w:highlight w:val="none"/>
          <w14:textFill>
            <w14:solidFill>
              <w14:schemeClr w14:val="tx1"/>
            </w14:solidFill>
          </w14:textFill>
        </w:rPr>
      </w:pPr>
    </w:p>
    <w:p w14:paraId="1293C82D">
      <w:pPr>
        <w:adjustRightInd/>
        <w:rPr>
          <w:rFonts w:hint="eastAsia" w:ascii="宋体" w:hAnsi="宋体" w:eastAsia="宋体" w:cs="宋体"/>
          <w:b/>
          <w:bCs/>
          <w:color w:val="000000" w:themeColor="text1"/>
          <w:spacing w:val="-20"/>
          <w:kern w:val="44"/>
          <w:sz w:val="40"/>
          <w:szCs w:val="40"/>
          <w:highlight w:val="none"/>
          <w14:textFill>
            <w14:solidFill>
              <w14:schemeClr w14:val="tx1"/>
            </w14:solidFill>
          </w14:textFill>
        </w:rPr>
      </w:pPr>
    </w:p>
    <w:p w14:paraId="6FE62519">
      <w:pPr>
        <w:adjustRightInd/>
        <w:rPr>
          <w:rFonts w:hint="eastAsia" w:ascii="宋体" w:hAnsi="宋体" w:eastAsia="宋体" w:cs="宋体"/>
          <w:b/>
          <w:bCs/>
          <w:color w:val="000000" w:themeColor="text1"/>
          <w:spacing w:val="-20"/>
          <w:kern w:val="44"/>
          <w:sz w:val="40"/>
          <w:szCs w:val="40"/>
          <w:highlight w:val="none"/>
          <w14:textFill>
            <w14:solidFill>
              <w14:schemeClr w14:val="tx1"/>
            </w14:solidFill>
          </w14:textFill>
        </w:rPr>
      </w:pPr>
    </w:p>
    <w:p w14:paraId="1871D519">
      <w:pPr>
        <w:adjustRightInd/>
        <w:spacing w:line="360" w:lineRule="auto"/>
        <w:ind w:left="1680" w:leftChars="8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项目名称：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cs="宋体"/>
          <w:color w:val="000000" w:themeColor="text1"/>
          <w:sz w:val="32"/>
          <w:szCs w:val="32"/>
          <w:highlight w:val="none"/>
          <w:u w:val="single"/>
          <w:lang w:eastAsia="zh-CN"/>
          <w14:textFill>
            <w14:solidFill>
              <w14:schemeClr w14:val="tx1"/>
            </w14:solidFill>
          </w14:textFill>
        </w:rPr>
        <w:t>2024年下半年调整至2025年预算内拟采购一批医疗设备</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13D04A4D">
      <w:pPr>
        <w:adjustRightInd/>
        <w:spacing w:line="360" w:lineRule="auto"/>
        <w:ind w:left="1680" w:leftChars="800"/>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合同编号：</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278368D0">
      <w:pPr>
        <w:adjustRightInd/>
        <w:spacing w:line="360" w:lineRule="auto"/>
        <w:ind w:left="1680" w:leftChars="8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甲    方：</w:t>
      </w:r>
      <w:r>
        <w:rPr>
          <w:rFonts w:hint="eastAsia" w:ascii="宋体" w:hAnsi="宋体" w:eastAsia="宋体" w:cs="宋体"/>
          <w:color w:val="000000" w:themeColor="text1"/>
          <w:sz w:val="32"/>
          <w:szCs w:val="32"/>
          <w:highlight w:val="none"/>
          <w:u w:val="single"/>
          <w14:textFill>
            <w14:solidFill>
              <w14:schemeClr w14:val="tx1"/>
            </w14:solidFill>
          </w14:textFill>
        </w:rPr>
        <w:t xml:space="preserve">      北海市第二人民医院</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3C8F00EB">
      <w:pPr>
        <w:adjustRightInd/>
        <w:spacing w:line="360" w:lineRule="auto"/>
        <w:ind w:left="1680" w:leftChars="800"/>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乙    方：</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70E7B467">
      <w:pPr>
        <w:adjustRightInd/>
        <w:spacing w:line="360" w:lineRule="auto"/>
        <w:ind w:left="1680" w:leftChars="8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签订时间：</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20    年     月     日</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u w:val="none"/>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76CD88A7">
      <w:pPr>
        <w:adjustRightInd/>
        <w:rPr>
          <w:rFonts w:hint="eastAsia" w:ascii="宋体" w:hAnsi="宋体" w:eastAsia="宋体" w:cs="宋体"/>
          <w:color w:val="000000" w:themeColor="text1"/>
          <w:highlight w:val="none"/>
          <w14:textFill>
            <w14:solidFill>
              <w14:schemeClr w14:val="tx1"/>
            </w14:solidFill>
          </w14:textFill>
        </w:rPr>
      </w:pPr>
    </w:p>
    <w:p w14:paraId="1697F154">
      <w:pPr>
        <w:adjustRightInd/>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End w:id="418"/>
      <w:bookmarkStart w:id="419" w:name="_Toc22209"/>
      <w:r>
        <w:rPr>
          <w:rFonts w:hint="eastAsia" w:ascii="宋体" w:hAnsi="宋体" w:eastAsia="宋体" w:cs="宋体"/>
          <w:color w:val="000000" w:themeColor="text1"/>
          <w:sz w:val="21"/>
          <w:szCs w:val="21"/>
          <w:highlight w:val="none"/>
          <w14:textFill>
            <w14:solidFill>
              <w14:schemeClr w14:val="tx1"/>
            </w14:solidFill>
          </w14:textFill>
        </w:rPr>
        <w:t>第一节 政府采购合同协议书</w:t>
      </w:r>
      <w:bookmarkEnd w:id="419"/>
    </w:p>
    <w:p w14:paraId="5D32AC94">
      <w:pPr>
        <w:pStyle w:val="84"/>
        <w:outlineLvl w:val="9"/>
        <w:rPr>
          <w:rFonts w:hint="eastAsia" w:ascii="宋体" w:hAnsi="宋体" w:eastAsia="宋体" w:cs="宋体"/>
          <w:color w:val="000000" w:themeColor="text1"/>
          <w:sz w:val="21"/>
          <w:szCs w:val="21"/>
          <w:highlight w:val="none"/>
          <w14:textFill>
            <w14:solidFill>
              <w14:schemeClr w14:val="tx1"/>
            </w14:solidFill>
          </w14:textFill>
        </w:rPr>
      </w:pPr>
    </w:p>
    <w:p w14:paraId="3C5CFAC7">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甲方（全称）：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北海市第二人民医院 </w:t>
      </w:r>
      <w:r>
        <w:rPr>
          <w:rFonts w:hint="eastAsia" w:ascii="宋体" w:hAnsi="宋体" w:eastAsia="宋体" w:cs="宋体"/>
          <w:color w:val="000000" w:themeColor="text1"/>
          <w:sz w:val="21"/>
          <w:szCs w:val="21"/>
          <w:highlight w:val="none"/>
          <w14:textFill>
            <w14:solidFill>
              <w14:schemeClr w14:val="tx1"/>
            </w14:solidFill>
          </w14:textFill>
        </w:rPr>
        <w:t>（采购人）</w:t>
      </w:r>
    </w:p>
    <w:p w14:paraId="1B35263E">
      <w:pPr>
        <w:pStyle w:val="84"/>
        <w:ind w:firstLine="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乙方1（全称）：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w:t>
      </w:r>
    </w:p>
    <w:p w14:paraId="479BD828">
      <w:pPr>
        <w:adjustRightInd/>
        <w:spacing w:line="400" w:lineRule="exact"/>
        <w:outlineLvl w:val="9"/>
        <w:rPr>
          <w:rFonts w:hint="eastAsia" w:ascii="宋体" w:hAnsi="宋体" w:eastAsia="宋体" w:cs="宋体"/>
          <w:color w:val="000000" w:themeColor="text1"/>
          <w:sz w:val="21"/>
          <w:szCs w:val="21"/>
          <w:highlight w:val="none"/>
          <w14:textFill>
            <w14:solidFill>
              <w14:schemeClr w14:val="tx1"/>
            </w14:solidFill>
          </w14:textFill>
        </w:rPr>
      </w:pPr>
    </w:p>
    <w:p w14:paraId="7E42AAFB">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1DC14F4">
      <w:pPr>
        <w:pStyle w:val="84"/>
        <w:ind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1.项目信息</w:t>
      </w:r>
    </w:p>
    <w:p w14:paraId="1DA7ACE3">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（1）采购项目名称：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eastAsia="zh-CN"/>
          <w14:textFill>
            <w14:solidFill>
              <w14:schemeClr w14:val="tx1"/>
            </w14:solidFill>
          </w14:textFill>
        </w:rPr>
        <w:t>2024年下半年调整至2025年预算内拟采购一批医疗设备</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F19117D">
      <w:pPr>
        <w:pStyle w:val="84"/>
        <w:ind w:firstLine="945" w:firstLineChars="45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eastAsia="zh-CN"/>
          <w14:textFill>
            <w14:solidFill>
              <w14:schemeClr w14:val="tx1"/>
            </w14:solidFill>
          </w14:textFill>
        </w:rPr>
        <w:t>BHZC2025-G1-990218-GXKL</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8617AE1">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（2）采购计划编号：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9579149">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（3）项目内容：</w:t>
      </w:r>
    </w:p>
    <w:p w14:paraId="72866C2A">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采购标的及数量（台/套</w:t>
      </w:r>
      <w:r>
        <w:rPr>
          <w:rFonts w:hint="eastAsia" w:ascii="宋体" w:hAnsi="宋体" w:eastAsia="宋体" w:cs="宋体"/>
          <w:color w:val="000000" w:themeColor="text1"/>
          <w:sz w:val="21"/>
          <w:szCs w:val="21"/>
          <w:highlight w:val="none"/>
          <w:lang w:val="en"/>
          <w14:textFill>
            <w14:solidFill>
              <w14:schemeClr w14:val="tx1"/>
            </w14:solidFill>
          </w14:textFill>
        </w:rPr>
        <w:t>/个/架/组等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017F44F">
      <w:pPr>
        <w:pStyle w:val="84"/>
        <w:ind w:firstLine="420" w:firstLineChars="200"/>
        <w:outlineLvl w:val="9"/>
        <w:rPr>
          <w:rFonts w:hint="eastAsia" w:ascii="宋体" w:hAnsi="宋体" w:eastAsia="宋体" w:cs="宋体"/>
          <w:color w:val="000000" w:themeColor="text1"/>
          <w:sz w:val="21"/>
          <w:szCs w:val="21"/>
          <w:highlight w:val="none"/>
          <w:lang w:val="e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品牌：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lang w:val="e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规格型号：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
          <w14:textFill>
            <w14:solidFill>
              <w14:schemeClr w14:val="tx1"/>
            </w14:solidFill>
          </w14:textFill>
        </w:rPr>
        <w:t xml:space="preserve">   </w:t>
      </w:r>
    </w:p>
    <w:p w14:paraId="09F53469">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采购标的的技术要求、商务要求具体见附件。</w:t>
      </w:r>
    </w:p>
    <w:p w14:paraId="7431435A">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）政府采购组织形式：</w:t>
      </w:r>
      <w:r>
        <w:rPr>
          <w:rFonts w:hint="eastAsia" w:ascii="宋体" w:hAnsi="宋体" w:eastAsia="宋体" w:cs="宋体"/>
          <w:color w:val="000000" w:themeColor="text1"/>
          <w:sz w:val="21"/>
          <w:szCs w:val="21"/>
          <w:highlight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14:textFill>
            <w14:solidFill>
              <w14:schemeClr w14:val="tx1"/>
            </w14:solidFill>
          </w14:textFill>
        </w:rPr>
        <w:t xml:space="preserve">政府集中采购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部门集中采购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分散采购</w:t>
      </w:r>
    </w:p>
    <w:p w14:paraId="18FDB6F4">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）政府采购方式：</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 xml:space="preserve">公开招标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邀请招标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竞争性谈判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竞争性磋商</w:t>
      </w:r>
    </w:p>
    <w:p w14:paraId="4D6C4E09">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询价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单一来源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框架协议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41AD803">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）中标（成交）采购标的制造商是否为中小企业：</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14:textFill>
            <w14:solidFill>
              <w14:schemeClr w14:val="tx1"/>
            </w14:solidFill>
          </w14:textFill>
        </w:rPr>
        <w:t>否</w:t>
      </w:r>
    </w:p>
    <w:p w14:paraId="6C0ABB0F">
      <w:pPr>
        <w:pStyle w:val="84"/>
        <w:ind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本合同是否为专门面向中小企业的采购合同（中小企业预留合同）：</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是    </w:t>
      </w:r>
      <w:r>
        <w:rPr>
          <w:rFonts w:hint="eastAsia" w:ascii="宋体" w:hAnsi="宋体" w:eastAsia="宋体" w:cs="宋体"/>
          <w:iCs/>
          <w:color w:val="000000" w:themeColor="text1"/>
          <w:sz w:val="21"/>
          <w:szCs w:val="21"/>
          <w:highlight w:val="none"/>
          <w14:textFill>
            <w14:solidFill>
              <w14:schemeClr w14:val="tx1"/>
            </w14:solidFill>
          </w14:textFill>
        </w:rPr>
        <w:sym w:font="Wingdings" w:char="00FE"/>
      </w:r>
      <w:r>
        <w:rPr>
          <w:rFonts w:hint="eastAsia" w:ascii="宋体" w:hAnsi="宋体" w:eastAsia="宋体" w:cs="宋体"/>
          <w:iCs/>
          <w:color w:val="000000" w:themeColor="text1"/>
          <w:sz w:val="21"/>
          <w:szCs w:val="21"/>
          <w:highlight w:val="none"/>
          <w14:textFill>
            <w14:solidFill>
              <w14:schemeClr w14:val="tx1"/>
            </w14:solidFill>
          </w14:textFill>
        </w:rPr>
        <w:t>否</w:t>
      </w:r>
    </w:p>
    <w:p w14:paraId="137718C9">
      <w:pPr>
        <w:pStyle w:val="84"/>
        <w:ind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若本项目不专门面向中小企业采购，是否给予小微企业评审优惠：</w:t>
      </w:r>
      <w:r>
        <w:rPr>
          <w:rFonts w:hint="eastAsia" w:ascii="宋体" w:hAnsi="宋体" w:eastAsia="宋体" w:cs="宋体"/>
          <w:iCs/>
          <w:color w:val="000000" w:themeColor="text1"/>
          <w:sz w:val="21"/>
          <w:szCs w:val="21"/>
          <w:highlight w:val="none"/>
          <w14:textFill>
            <w14:solidFill>
              <w14:schemeClr w14:val="tx1"/>
            </w14:solidFill>
          </w14:textFill>
        </w:rPr>
        <w:sym w:font="Wingdings" w:char="00FE"/>
      </w:r>
      <w:r>
        <w:rPr>
          <w:rFonts w:hint="eastAsia" w:ascii="宋体" w:hAnsi="宋体" w:eastAsia="宋体" w:cs="宋体"/>
          <w:iCs/>
          <w:color w:val="000000" w:themeColor="text1"/>
          <w:sz w:val="21"/>
          <w:szCs w:val="21"/>
          <w:highlight w:val="none"/>
          <w14:textFill>
            <w14:solidFill>
              <w14:schemeClr w14:val="tx1"/>
            </w14:solidFill>
          </w14:textFill>
        </w:rPr>
        <w:t xml:space="preserve">是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否</w:t>
      </w:r>
    </w:p>
    <w:p w14:paraId="60FB3696">
      <w:pPr>
        <w:pStyle w:val="84"/>
        <w:ind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中标（成交）采购标的制造商是否为残疾人福利性单位：</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是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否</w:t>
      </w:r>
    </w:p>
    <w:p w14:paraId="43E7220A">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中标（成交）采购标的制造商是否为监狱企业：</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是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否</w:t>
      </w:r>
    </w:p>
    <w:p w14:paraId="5456E51F">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）合同是否分包：</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是       </w:t>
      </w:r>
      <w:r>
        <w:rPr>
          <w:rFonts w:hint="eastAsia" w:ascii="宋体" w:hAnsi="宋体" w:eastAsia="宋体" w:cs="宋体"/>
          <w:iCs/>
          <w:color w:val="000000" w:themeColor="text1"/>
          <w:sz w:val="21"/>
          <w:szCs w:val="21"/>
          <w:highlight w:val="none"/>
          <w14:textFill>
            <w14:solidFill>
              <w14:schemeClr w14:val="tx1"/>
            </w14:solidFill>
          </w14:textFill>
        </w:rPr>
        <w:sym w:font="Wingdings" w:char="00FE"/>
      </w:r>
      <w:r>
        <w:rPr>
          <w:rFonts w:hint="eastAsia" w:ascii="宋体" w:hAnsi="宋体" w:eastAsia="宋体" w:cs="宋体"/>
          <w:iCs/>
          <w:color w:val="000000" w:themeColor="text1"/>
          <w:sz w:val="21"/>
          <w:szCs w:val="21"/>
          <w:highlight w:val="none"/>
          <w14:textFill>
            <w14:solidFill>
              <w14:schemeClr w14:val="tx1"/>
            </w14:solidFill>
          </w14:textFill>
        </w:rPr>
        <w:t>否</w:t>
      </w:r>
    </w:p>
    <w:p w14:paraId="1E582ABA">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分包主要内容：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09513E6">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/制造商名称（如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和制造商不同，请分别填写）：</w:t>
      </w:r>
    </w:p>
    <w:p w14:paraId="5E3CE083">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9A6D267">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/制造商类型（如果</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和制造商不同，只填写制造商类型）：</w:t>
      </w:r>
    </w:p>
    <w:p w14:paraId="51F1468C">
      <w:pPr>
        <w:pStyle w:val="84"/>
        <w:ind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大型企业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中型企业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小微型企业  </w:t>
      </w:r>
    </w:p>
    <w:p w14:paraId="4E677D47">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残疾人福利性单位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监狱企业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其他</w:t>
      </w:r>
    </w:p>
    <w:p w14:paraId="68C31FCC">
      <w:pPr>
        <w:pStyle w:val="84"/>
        <w:ind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）中标（成交）</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是否为外商投资企业：</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是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否</w:t>
      </w:r>
    </w:p>
    <w:p w14:paraId="07895307">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外商投资企业类型：</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全部由外国投资者投资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部分由外国投资者投资</w:t>
      </w:r>
    </w:p>
    <w:p w14:paraId="6775D8EF">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）是否涉及进口产品：</w:t>
      </w:r>
    </w:p>
    <w:p w14:paraId="3E0FC3CF">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是，《政府采购品目分类目录》底级品目名称：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金额：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7BC7F6E">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国别：</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品牌：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规格型号：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559D3B2">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否</w:t>
      </w:r>
    </w:p>
    <w:p w14:paraId="75C495DF">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）是否涉及节能产品：</w:t>
      </w:r>
    </w:p>
    <w:p w14:paraId="4FDF6E3B">
      <w:pPr>
        <w:pStyle w:val="84"/>
        <w:ind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是，《节能产品政府采购品目清单》的底级品目名称：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 xml:space="preserve">     </w:t>
      </w:r>
    </w:p>
    <w:p w14:paraId="1AEEF9B5">
      <w:pPr>
        <w:pStyle w:val="84"/>
        <w:ind w:left="360"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强制采购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优先采购    </w:t>
      </w:r>
    </w:p>
    <w:p w14:paraId="677088D7">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否</w:t>
      </w:r>
    </w:p>
    <w:p w14:paraId="451B20FE">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是否涉及环境标志产品：</w:t>
      </w:r>
    </w:p>
    <w:p w14:paraId="3A7065D5">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是，《环境标志产品政府采购品目清单》的底级品目名称：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 xml:space="preserve"> </w:t>
      </w:r>
    </w:p>
    <w:p w14:paraId="6D6C7E55">
      <w:pPr>
        <w:pStyle w:val="84"/>
        <w:ind w:left="360"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强制采购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优先采购    </w:t>
      </w:r>
    </w:p>
    <w:p w14:paraId="329DD7BC">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否</w:t>
      </w:r>
    </w:p>
    <w:p w14:paraId="13DADD2E">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是否涉及绿色产品： </w:t>
      </w:r>
    </w:p>
    <w:p w14:paraId="55CC36A8">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是，绿色产品政府采购相关政策确定的底级品目名称：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673A68E">
      <w:pPr>
        <w:pStyle w:val="84"/>
        <w:ind w:left="360" w:firstLine="420" w:firstLineChars="200"/>
        <w:outlineLvl w:val="9"/>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强制采购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优先采购    </w:t>
      </w:r>
    </w:p>
    <w:p w14:paraId="08B80433">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否</w:t>
      </w:r>
    </w:p>
    <w:p w14:paraId="54AF51AC">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1B262C59">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 xml:space="preserve">否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不涉及</w:t>
      </w:r>
    </w:p>
    <w:p w14:paraId="56E4748D">
      <w:pPr>
        <w:pStyle w:val="84"/>
        <w:ind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2.合同金额</w:t>
      </w:r>
    </w:p>
    <w:p w14:paraId="625522B3">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（1）合同金额小写：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31106B4">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8A3BEF1">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分包金额（如有）小写：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A84DA6F">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3822192">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（注：固定单价合同应填写单价和最高限价）</w:t>
      </w:r>
    </w:p>
    <w:p w14:paraId="6FADA548">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（2）合同定价方式（采用组合定价方式的，可以勾选多项）：</w:t>
      </w:r>
    </w:p>
    <w:p w14:paraId="0E5C2A19">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固定总价 </w:t>
      </w:r>
      <w:r>
        <w:rPr>
          <w:rFonts w:hint="eastAsia" w:ascii="宋体" w:hAnsi="宋体" w:eastAsia="宋体" w:cs="宋体"/>
          <w:iCs/>
          <w:color w:val="000000" w:themeColor="text1"/>
          <w:sz w:val="21"/>
          <w:szCs w:val="21"/>
          <w:highlight w:val="none"/>
          <w14:textFill>
            <w14:solidFill>
              <w14:schemeClr w14:val="tx1"/>
            </w14:solidFill>
          </w14:textFill>
        </w:rPr>
        <w:sym w:font="Wingdings" w:char="F0FE"/>
      </w:r>
      <w:r>
        <w:rPr>
          <w:rFonts w:hint="eastAsia" w:ascii="宋体" w:hAnsi="宋体" w:eastAsia="宋体" w:cs="宋体"/>
          <w:iCs/>
          <w:color w:val="000000" w:themeColor="text1"/>
          <w:sz w:val="21"/>
          <w:szCs w:val="21"/>
          <w:highlight w:val="none"/>
          <w14:textFill>
            <w14:solidFill>
              <w14:schemeClr w14:val="tx1"/>
            </w14:solidFill>
          </w14:textFill>
        </w:rPr>
        <w:t xml:space="preserve">固定单价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固定费率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成本补偿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 xml:space="preserve">绩效激励 </w:t>
      </w:r>
      <w:r>
        <w:rPr>
          <w:rFonts w:hint="eastAsia" w:ascii="宋体" w:hAnsi="宋体" w:eastAsia="宋体" w:cs="宋体"/>
          <w:iCs/>
          <w:color w:val="000000" w:themeColor="text1"/>
          <w:sz w:val="21"/>
          <w:szCs w:val="21"/>
          <w:highlight w:val="none"/>
          <w14:textFill>
            <w14:solidFill>
              <w14:schemeClr w14:val="tx1"/>
            </w14:solidFill>
          </w14:textFill>
        </w:rPr>
        <w:sym w:font="Wingdings" w:char="F0A8"/>
      </w:r>
      <w:r>
        <w:rPr>
          <w:rFonts w:hint="eastAsia" w:ascii="宋体" w:hAnsi="宋体" w:eastAsia="宋体" w:cs="宋体"/>
          <w:iCs/>
          <w:color w:val="000000" w:themeColor="text1"/>
          <w:sz w:val="21"/>
          <w:szCs w:val="21"/>
          <w:highlight w:val="none"/>
          <w14:textFill>
            <w14:solidFill>
              <w14:schemeClr w14:val="tx1"/>
            </w14:solidFill>
          </w14:textFill>
        </w:rPr>
        <w:t>其他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C1FDB64">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（3）付款方式（按项目实际勾选填写）：</w:t>
      </w:r>
    </w:p>
    <w:p w14:paraId="1F9C2A85">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全额付款：</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（应明确一次性支付合同款项的条件）                    </w:t>
      </w:r>
    </w:p>
    <w:p w14:paraId="5DE0C1FE">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分期付款：</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合同签订后</w:t>
      </w:r>
      <w:r>
        <w:rPr>
          <w:rFonts w:hint="eastAsia" w:cs="宋体"/>
          <w:color w:val="000000" w:themeColor="text1"/>
          <w:sz w:val="21"/>
          <w:szCs w:val="21"/>
          <w:highlight w:val="none"/>
          <w:u w:val="single"/>
          <w:lang w:val="en-US" w:eastAsia="zh-CN"/>
          <w14:textFill>
            <w14:solidFill>
              <w14:schemeClr w14:val="tx1"/>
            </w14:solidFill>
          </w14:textFill>
        </w:rPr>
        <w:t>10个工作日</w:t>
      </w:r>
      <w:r>
        <w:rPr>
          <w:rFonts w:hint="eastAsia" w:ascii="宋体" w:hAnsi="宋体" w:eastAsia="宋体" w:cs="宋体"/>
          <w:color w:val="000000" w:themeColor="text1"/>
          <w:sz w:val="21"/>
          <w:szCs w:val="21"/>
          <w:highlight w:val="none"/>
          <w:u w:val="single"/>
          <w14:textFill>
            <w14:solidFill>
              <w14:schemeClr w14:val="tx1"/>
            </w14:solidFill>
          </w14:textFill>
        </w:rPr>
        <w:t xml:space="preserve">内甲方向乙方支付成交金额的 30%，剩余成交金额的 70%验收后一年内支付。（验收后，甲方付款前，乙方应向甲方开具等额有效的增值税发票。甲方未收到发票的，有权不予以支付相应款项直至乙方提供合格发票，并不承担延迟付款责任，发票认证通过是付款的必要前提之一） </w:t>
      </w:r>
      <w:r>
        <w:rPr>
          <w:rFonts w:hint="eastAsia" w:ascii="宋体" w:hAnsi="宋体" w:eastAsia="宋体" w:cs="宋体"/>
          <w:color w:val="000000" w:themeColor="text1"/>
          <w:sz w:val="21"/>
          <w:szCs w:val="21"/>
          <w:highlight w:val="none"/>
          <w14:textFill>
            <w14:solidFill>
              <w14:schemeClr w14:val="tx1"/>
            </w14:solidFill>
          </w14:textFill>
        </w:rPr>
        <w:t>，其中涉及预付款的：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签订合同后10个工作日内，</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甲方向乙方支付合同</w:t>
      </w:r>
      <w:r>
        <w:rPr>
          <w:rFonts w:hint="eastAsia" w:ascii="宋体" w:hAnsi="宋体" w:eastAsia="宋体" w:cs="宋体"/>
          <w:color w:val="000000" w:themeColor="text1"/>
          <w:sz w:val="21"/>
          <w:szCs w:val="21"/>
          <w:highlight w:val="none"/>
          <w:u w:val="single"/>
          <w14:textFill>
            <w14:solidFill>
              <w14:schemeClr w14:val="tx1"/>
            </w14:solidFill>
          </w14:textFill>
        </w:rPr>
        <w:t>总金额的30%</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FC05FCE">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成本补偿：</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2E3F8788">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绩效激励：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137DCBF">
      <w:pPr>
        <w:pStyle w:val="84"/>
        <w:ind w:firstLineChars="200"/>
        <w:outlineLvl w:val="9"/>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3.合同履行</w:t>
      </w:r>
    </w:p>
    <w:p w14:paraId="07FE3E4C">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（1）起始日期：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日，完成日期：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cs="宋体"/>
          <w:color w:val="000000" w:themeColor="text1"/>
          <w:sz w:val="21"/>
          <w:szCs w:val="21"/>
          <w:highlight w:val="none"/>
          <w:lang w:eastAsia="zh-CN"/>
          <w14:textFill>
            <w14:solidFill>
              <w14:schemeClr w14:val="tx1"/>
            </w14:solidFill>
          </w14:textFill>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r>
        <w:rPr>
          <w:rFonts w:hint="eastAsia" w:ascii="宋体" w:hAnsi="宋体" w:eastAsia="宋体" w:cs="宋体"/>
          <w:color w:val="000000" w:themeColor="text1"/>
          <w:sz w:val="21"/>
          <w:szCs w:val="21"/>
          <w:highlight w:val="none"/>
          <w14:textFill>
            <w14:solidFill>
              <w14:schemeClr w14:val="tx1"/>
            </w14:solidFill>
          </w14:textFill>
        </w:rPr>
        <w:t>。</w:t>
      </w:r>
    </w:p>
    <w:p w14:paraId="586AF1D0">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（2）履约地点</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北海市</w:t>
      </w:r>
      <w:r>
        <w:rPr>
          <w:rFonts w:hint="eastAsia" w:cs="宋体"/>
          <w:color w:val="000000" w:themeColor="text1"/>
          <w:sz w:val="21"/>
          <w:szCs w:val="21"/>
          <w:highlight w:val="none"/>
          <w:u w:val="singl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指定地点 </w:t>
      </w:r>
    </w:p>
    <w:p w14:paraId="32804C35">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（3）履约担保：</w:t>
      </w:r>
      <w:r>
        <w:rPr>
          <w:rFonts w:hint="eastAsia" w:ascii="宋体" w:hAnsi="宋体" w:eastAsia="宋体" w:cs="宋体"/>
          <w:color w:val="000000" w:themeColor="text1"/>
          <w:sz w:val="21"/>
          <w:szCs w:val="21"/>
          <w:highlight w:val="none"/>
          <w14:textFill>
            <w14:solidFill>
              <w14:schemeClr w14:val="tx1"/>
            </w14:solidFill>
          </w14:textFill>
        </w:rPr>
        <w:t>是否收取履约保证金：</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否</w:t>
      </w:r>
    </w:p>
    <w:p w14:paraId="420AC096">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收取履约保证金形式：</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1C9EE82A">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收取履约保证金金额：</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702C6D08">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履约担保期限：</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0D7A7BEC">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（4）分期履行要求：</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17E6A1A5">
      <w:pPr>
        <w:pStyle w:val="84"/>
        <w:ind w:firstLine="420" w:firstLineChars="200"/>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（5）风险处置措施和替代方案：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1CA6029">
      <w:pPr>
        <w:pStyle w:val="84"/>
        <w:ind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4.合同验收</w:t>
      </w:r>
    </w:p>
    <w:p w14:paraId="3C7C964E">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验收组织方式：</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 xml:space="preserve">自行组织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委托第三方组织</w:t>
      </w:r>
    </w:p>
    <w:p w14:paraId="56F26DEE">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验收主体：</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2AA5D8C3">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是否邀请本项目的其他</w:t>
      </w:r>
      <w:r>
        <w:rPr>
          <w:rFonts w:hint="eastAsia" w:ascii="宋体" w:hAnsi="宋体" w:eastAsia="宋体" w:cs="宋体"/>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Cs/>
          <w:color w:val="000000" w:themeColor="text1"/>
          <w:sz w:val="21"/>
          <w:szCs w:val="21"/>
          <w:highlight w:val="none"/>
          <w14:textFill>
            <w14:solidFill>
              <w14:schemeClr w14:val="tx1"/>
            </w14:solidFill>
          </w14:textFill>
        </w:rPr>
        <w:t>参加验收：</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否</w:t>
      </w:r>
    </w:p>
    <w:p w14:paraId="4B897B64">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是否邀请专家参加验收：</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否</w:t>
      </w:r>
    </w:p>
    <w:p w14:paraId="4394E01E">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是否邀请服务对象参加验收：</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否</w:t>
      </w:r>
    </w:p>
    <w:p w14:paraId="1B096CF8">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是否邀请第三方检测机构参加验收：</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否</w:t>
      </w:r>
    </w:p>
    <w:p w14:paraId="7A8DE992">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是否进行抽查检测：</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是，抽查比例：</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否</w:t>
      </w:r>
    </w:p>
    <w:p w14:paraId="450118AD">
      <w:pPr>
        <w:pStyle w:val="84"/>
        <w:ind w:firstLine="420" w:firstLineChars="200"/>
        <w:outlineLvl w:val="9"/>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是否存在破坏性检测：</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是，</w:t>
      </w:r>
      <w:r>
        <w:rPr>
          <w:rFonts w:hint="eastAsia" w:ascii="宋体" w:hAnsi="宋体" w:eastAsia="宋体" w:cs="宋体"/>
          <w:bCs/>
          <w:color w:val="000000" w:themeColor="text1"/>
          <w:sz w:val="21"/>
          <w:szCs w:val="21"/>
          <w:highlight w:val="none"/>
          <w:u w:val="single"/>
          <w14:textFill>
            <w14:solidFill>
              <w14:schemeClr w14:val="tx1"/>
            </w14:solidFill>
          </w14:textFill>
        </w:rPr>
        <w:t>（应明确对被破坏的检测产品的处理方式）</w:t>
      </w:r>
    </w:p>
    <w:p w14:paraId="07159BDF">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否</w:t>
      </w:r>
    </w:p>
    <w:p w14:paraId="06651568">
      <w:pPr>
        <w:pStyle w:val="84"/>
        <w:ind w:firstLine="420" w:firstLineChars="200"/>
        <w:outlineLvl w:val="9"/>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验收组织的其他事项：</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无</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71F9AA90">
      <w:pPr>
        <w:pStyle w:val="84"/>
        <w:ind w:firstLine="420" w:firstLineChars="200"/>
        <w:outlineLvl w:val="9"/>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（2）履约验收时间：</w:t>
      </w:r>
      <w:r>
        <w:rPr>
          <w:rFonts w:hint="eastAsia" w:ascii="宋体" w:hAnsi="宋体" w:eastAsia="宋体" w:cs="宋体"/>
          <w:bCs/>
          <w:color w:val="000000" w:themeColor="text1"/>
          <w:sz w:val="21"/>
          <w:szCs w:val="21"/>
          <w:highlight w:val="none"/>
          <w:u w:val="single"/>
          <w14:textFill>
            <w14:solidFill>
              <w14:schemeClr w14:val="tx1"/>
            </w14:solidFill>
          </w14:textFill>
        </w:rPr>
        <w:t>（计划于何时验收/</w:t>
      </w:r>
      <w:r>
        <w:rPr>
          <w:rFonts w:hint="eastAsia" w:ascii="宋体" w:hAnsi="宋体" w:eastAsia="宋体" w:cs="宋体"/>
          <w:bCs/>
          <w:color w:val="000000" w:themeColor="text1"/>
          <w:sz w:val="21"/>
          <w:szCs w:val="21"/>
          <w:highlight w:val="none"/>
          <w:u w:val="single"/>
          <w:lang w:eastAsia="zh-CN"/>
          <w14:textFill>
            <w14:solidFill>
              <w14:schemeClr w14:val="tx1"/>
            </w14:solidFill>
          </w14:textFill>
        </w:rPr>
        <w:t>投标人</w:t>
      </w:r>
      <w:r>
        <w:rPr>
          <w:rFonts w:hint="eastAsia" w:ascii="宋体" w:hAnsi="宋体" w:eastAsia="宋体" w:cs="宋体"/>
          <w:bCs/>
          <w:color w:val="000000" w:themeColor="text1"/>
          <w:sz w:val="21"/>
          <w:szCs w:val="21"/>
          <w:highlight w:val="none"/>
          <w:u w:val="single"/>
          <w14:textFill>
            <w14:solidFill>
              <w14:schemeClr w14:val="tx1"/>
            </w14:solidFill>
          </w14:textFill>
        </w:rPr>
        <w:t>提出验收申请之日起</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5个工作</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日内组织验收） </w:t>
      </w:r>
    </w:p>
    <w:p w14:paraId="42355841">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（3）履约验收方式：</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 xml:space="preserve">一次性验收         </w:t>
      </w:r>
    </w:p>
    <w:p w14:paraId="228D4A1F">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分期/分项验收：</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（应明确分期</w:t>
      </w:r>
      <w:r>
        <w:rPr>
          <w:rFonts w:hint="eastAsia" w:ascii="宋体" w:hAnsi="宋体" w:eastAsia="宋体" w:cs="宋体"/>
          <w:bCs/>
          <w:color w:val="000000" w:themeColor="text1"/>
          <w:sz w:val="21"/>
          <w:szCs w:val="21"/>
          <w:highlight w:val="none"/>
          <w:u w:val="single"/>
          <w:lang w:val="en"/>
          <w14:textFill>
            <w14:solidFill>
              <w14:schemeClr w14:val="tx1"/>
            </w14:solidFill>
          </w14:textFill>
        </w:rPr>
        <w:t>/分项验收的工作安排</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3F17AF70">
      <w:pPr>
        <w:pStyle w:val="84"/>
        <w:ind w:firstLine="420" w:firstLineChars="20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（4）履约验收程序：</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先进行名称、数量、品牌、型号的初步验收，在对设备的技术性能进行验收。</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6F883B8C">
      <w:pPr>
        <w:pStyle w:val="84"/>
        <w:ind w:firstLine="420" w:firstLineChars="200"/>
        <w:outlineLvl w:val="9"/>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（5）履约验收的内容：</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35ED5377">
      <w:pPr>
        <w:pStyle w:val="84"/>
        <w:ind w:firstLine="420" w:firstLineChars="200"/>
        <w:outlineLvl w:val="9"/>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（6）履约验收标准：</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产品合格，符合采购需求及投标文件承诺。</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4B5319CB">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（7）是否以采购活动中</w:t>
      </w:r>
      <w:r>
        <w:rPr>
          <w:rFonts w:hint="eastAsia" w:ascii="宋体" w:hAnsi="宋体" w:eastAsia="宋体" w:cs="宋体"/>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Cs/>
          <w:color w:val="000000" w:themeColor="text1"/>
          <w:sz w:val="21"/>
          <w:szCs w:val="21"/>
          <w:highlight w:val="none"/>
          <w14:textFill>
            <w14:solidFill>
              <w14:schemeClr w14:val="tx1"/>
            </w14:solidFill>
          </w14:textFill>
        </w:rPr>
        <w:t>提供的样品作为参考：</w:t>
      </w:r>
      <w:r>
        <w:rPr>
          <w:rFonts w:hint="eastAsia" w:ascii="宋体" w:hAnsi="宋体" w:eastAsia="宋体" w:cs="宋体"/>
          <w:color w:val="000000" w:themeColor="text1"/>
          <w:sz w:val="21"/>
          <w:szCs w:val="21"/>
          <w:highlight w:val="none"/>
          <w14:textFill>
            <w14:solidFill>
              <w14:schemeClr w14:val="tx1"/>
            </w14:solidFill>
          </w14:textFill>
        </w:rPr>
        <w:sym w:font="Wingdings" w:char="F0A8"/>
      </w:r>
      <w:r>
        <w:rPr>
          <w:rFonts w:hint="eastAsia" w:ascii="宋体" w:hAnsi="宋体" w:eastAsia="宋体" w:cs="宋体"/>
          <w:bCs/>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bCs/>
          <w:color w:val="000000" w:themeColor="text1"/>
          <w:sz w:val="21"/>
          <w:szCs w:val="21"/>
          <w:highlight w:val="none"/>
          <w14:textFill>
            <w14:solidFill>
              <w14:schemeClr w14:val="tx1"/>
            </w14:solidFill>
          </w14:textFill>
        </w:rPr>
        <w:t>否</w:t>
      </w:r>
    </w:p>
    <w:p w14:paraId="68B43168">
      <w:pPr>
        <w:pStyle w:val="84"/>
        <w:ind w:firstLine="420" w:firstLineChars="200"/>
        <w:outlineLvl w:val="9"/>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（8）履约验收其他事项：</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无</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370792FA">
      <w:pPr>
        <w:pStyle w:val="84"/>
        <w:ind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5.组成合同的文件</w:t>
      </w:r>
    </w:p>
    <w:p w14:paraId="0E85B771">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本协议书与下列文件一起构成合同文件，如下述文件之间有任何抵触、矛盾或歧义，应按以下顺序解释：</w:t>
      </w:r>
    </w:p>
    <w:p w14:paraId="6489A36D">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（1）政府采购合同协议书及其变更、补充协议</w:t>
      </w:r>
    </w:p>
    <w:p w14:paraId="603B651B">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（2）政府采购合同专用条款</w:t>
      </w:r>
    </w:p>
    <w:p w14:paraId="31BCA5E3">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（3）政府采购合同通用条款</w:t>
      </w:r>
    </w:p>
    <w:p w14:paraId="07A73EF3">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（4）中标（成交）通知书</w:t>
      </w:r>
    </w:p>
    <w:p w14:paraId="30B66FBD">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（5）投标（响应）文件</w:t>
      </w:r>
    </w:p>
    <w:p w14:paraId="6FC0A5F7">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（6）采购文件</w:t>
      </w:r>
    </w:p>
    <w:p w14:paraId="6248C92A">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（7）有关技术文件，图纸</w:t>
      </w:r>
    </w:p>
    <w:p w14:paraId="4F41A1CC">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（8）国家法律、行政法规和规章制度规定或合同约定的作为合同组成部分的其他文件</w:t>
      </w:r>
    </w:p>
    <w:p w14:paraId="34E32D5C">
      <w:pPr>
        <w:pStyle w:val="84"/>
        <w:ind w:firstLineChars="200"/>
        <w:outlineLvl w:val="9"/>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w:t>
      </w:r>
      <w:r>
        <w:rPr>
          <w:rFonts w:hint="eastAsia" w:cs="宋体"/>
          <w:b/>
          <w:color w:val="000000" w:themeColor="text1"/>
          <w:sz w:val="21"/>
          <w:szCs w:val="21"/>
          <w:highlight w:val="none"/>
          <w:lang w:val="en-US" w:eastAsia="zh-CN"/>
          <w14:textFill>
            <w14:solidFill>
              <w14:schemeClr w14:val="tx1"/>
            </w14:solidFill>
          </w14:textFill>
        </w:rPr>
        <w:t>售后技术服务要求</w:t>
      </w:r>
    </w:p>
    <w:p w14:paraId="06E65CF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免费送货上门、免费为用户安装、调试仪器；售后服务人员现场免费培训操作人员到能熟练操作（保证使用人员正常操作产品的各种功能；提供培训时长、内容等说明）。</w:t>
      </w:r>
    </w:p>
    <w:p w14:paraId="3ECDCD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售后服务：</w:t>
      </w:r>
    </w:p>
    <w:p w14:paraId="1E29B9B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项目在安装调试过程中，</w:t>
      </w:r>
      <w:r>
        <w:rPr>
          <w:rFonts w:hint="eastAsia" w:ascii="宋体" w:hAnsi="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应派专业技术人员对施工进行同步指导，并负责全套机组的调试运行，达到验收要求。负责派合格的工程师到现场进行设备安装、调试，达到正常运作要求，保证机器正常使用。在保质期内，设备出现问题或</w:t>
      </w:r>
      <w:r>
        <w:rPr>
          <w:rFonts w:hint="eastAsia" w:ascii="宋体" w:hAnsi="宋体" w:cs="宋体"/>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有服务需求的，</w:t>
      </w:r>
      <w:r>
        <w:rPr>
          <w:rFonts w:hint="eastAsia" w:ascii="宋体" w:hAnsi="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应在</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小时内响应，应在三个工作日内到达仪器现场；一般问题应在</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小时内解决，一周内未维修好的重大问题或其它无法迅速解决的问题须提供性能相同或更优的备用机给</w:t>
      </w:r>
      <w:r>
        <w:rPr>
          <w:rFonts w:hint="eastAsia" w:ascii="宋体" w:hAnsi="宋体" w:cs="宋体"/>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使用，并在提供备用机一周内解决或提出明确解决方案。质保期内免费提供维护和保养服务并提供技术援助电话和售后服务电话，维修、换货中所有产生的一切费用由</w:t>
      </w:r>
      <w:r>
        <w:rPr>
          <w:rFonts w:hint="eastAsia" w:ascii="宋体" w:hAnsi="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承担。质保期外要求终身维护，零配件只收取成本费。</w:t>
      </w:r>
    </w:p>
    <w:p w14:paraId="5E8302D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 xml:space="preserve">  （3）</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免费开放该设备所有数字接口，并配合接入医院信息系统，接入信息系统端口费用由</w:t>
      </w:r>
      <w:r>
        <w:rPr>
          <w:rFonts w:hint="eastAsia" w:ascii="宋体" w:hAnsi="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支付。如有需要时</w:t>
      </w:r>
      <w:r>
        <w:rPr>
          <w:rFonts w:hint="eastAsia" w:ascii="宋体" w:hAnsi="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免费提供医院信息系统对接的接口转换装置。</w:t>
      </w:r>
    </w:p>
    <w:p w14:paraId="79C1E34C">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设备生产时间：乙方提供不符合本合同规定的货物，或提供货物生产日期自合同签订之日超过六个月(国产）的库存货物，</w:t>
      </w:r>
      <w:r>
        <w:rPr>
          <w:rFonts w:hint="eastAsia" w:ascii="宋体" w:hAnsi="宋体" w:cs="宋体"/>
          <w:color w:val="000000" w:themeColor="text1"/>
          <w:sz w:val="21"/>
          <w:szCs w:val="21"/>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有权拒绝接受。</w:t>
      </w:r>
    </w:p>
    <w:p w14:paraId="076AC4D7">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承诺提供保修服务须原厂保修。</w:t>
      </w:r>
    </w:p>
    <w:p w14:paraId="41964BCA">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（6）乙方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w:t>
      </w:r>
      <w:r>
        <w:rPr>
          <w:rFonts w:hint="eastAsia" w:ascii="宋体" w:hAnsi="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免费提供。</w:t>
      </w:r>
    </w:p>
    <w:p w14:paraId="370D5345">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提供中文操作手册、维护手册、维修手册、软件备份、故障代码表、备件清单、零部件、维修密码等维护维修必需的材料和信息。</w:t>
      </w:r>
    </w:p>
    <w:p w14:paraId="5538F2E3">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售后服务承诺书中根据采购方的实际情况对质量保证及售后服务方案做出详细服务承诺、提供详细的保养计划。</w:t>
      </w:r>
    </w:p>
    <w:p w14:paraId="4CAB868A">
      <w:pPr>
        <w:keepNext w:val="0"/>
        <w:keepLines w:val="0"/>
        <w:pageBreakBefore w:val="0"/>
        <w:widowControl w:val="0"/>
        <w:kinsoku/>
        <w:wordWrap w:val="0"/>
        <w:overflowPunct/>
        <w:topLinePunct w:val="0"/>
        <w:autoSpaceDE/>
        <w:autoSpaceDN/>
        <w:bidi w:val="0"/>
        <w:snapToGrid/>
        <w:ind w:firstLine="210" w:firstLineChars="100"/>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在保质期满后，</w:t>
      </w:r>
      <w:r>
        <w:rPr>
          <w:rFonts w:hint="eastAsia" w:ascii="宋体" w:hAnsi="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应提供备件和维修服务。</w:t>
      </w:r>
    </w:p>
    <w:p w14:paraId="7FC76B9E">
      <w:pPr>
        <w:pStyle w:val="84"/>
        <w:ind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color w:val="000000" w:themeColor="text1"/>
          <w:sz w:val="21"/>
          <w:szCs w:val="21"/>
          <w:highlight w:val="none"/>
          <w14:textFill>
            <w14:solidFill>
              <w14:schemeClr w14:val="tx1"/>
            </w14:solidFill>
          </w14:textFill>
        </w:rPr>
        <w:t>合同生效</w:t>
      </w:r>
    </w:p>
    <w:p w14:paraId="6B299F08">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本合同自</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甲乙双方合同签订之日起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生效。</w:t>
      </w:r>
    </w:p>
    <w:p w14:paraId="52B604FE">
      <w:pPr>
        <w:pStyle w:val="84"/>
        <w:ind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.合同份数</w:t>
      </w:r>
    </w:p>
    <w:p w14:paraId="54C35266">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代理机构壹份，</w:t>
      </w:r>
      <w:r>
        <w:rPr>
          <w:rFonts w:hint="eastAsia" w:ascii="宋体" w:hAnsi="宋体" w:eastAsia="宋体" w:cs="宋体"/>
          <w:color w:val="000000" w:themeColor="text1"/>
          <w:sz w:val="21"/>
          <w:szCs w:val="21"/>
          <w:highlight w:val="none"/>
          <w14:textFill>
            <w14:solidFill>
              <w14:schemeClr w14:val="tx1"/>
            </w14:solidFill>
          </w14:textFill>
        </w:rPr>
        <w:t>均具有同等法律效力。</w:t>
      </w:r>
    </w:p>
    <w:p w14:paraId="287EE00A">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合同订立时间：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7CA13065">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合同订立地点：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91202B4">
      <w:pPr>
        <w:pStyle w:val="84"/>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附件：具体标的及其技术要求和商务要求、联合协议、分包意向协议等。</w:t>
      </w:r>
    </w:p>
    <w:p w14:paraId="2FB898D6">
      <w:pPr>
        <w:pStyle w:val="84"/>
        <w:outlineLvl w:val="9"/>
        <w:rPr>
          <w:rFonts w:hint="eastAsia" w:ascii="宋体" w:hAnsi="宋体" w:eastAsia="宋体" w:cs="宋体"/>
          <w:color w:val="000000" w:themeColor="text1"/>
          <w:highlight w:val="none"/>
          <w14:textFill>
            <w14:solidFill>
              <w14:schemeClr w14:val="tx1"/>
            </w14:solidFill>
          </w14:textFill>
        </w:rPr>
      </w:pPr>
    </w:p>
    <w:p w14:paraId="2DDD9850">
      <w:pPr>
        <w:pStyle w:val="84"/>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
          <w14:textFill>
            <w14:solidFill>
              <w14:schemeClr w14:val="tx1"/>
            </w14:solidFill>
          </w14:textFill>
        </w:rPr>
        <w:t xml:space="preserve">   </w:t>
      </w:r>
    </w:p>
    <w:p w14:paraId="551751F3">
      <w:pPr>
        <w:adjustRightInd/>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EFFBBC1">
      <w:pPr>
        <w:adjustRightInd/>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p>
    <w:tbl>
      <w:tblPr>
        <w:tblStyle w:val="6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C4CD7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94928ED">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4135FCC">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w:t>
            </w:r>
          </w:p>
        </w:tc>
      </w:tr>
      <w:tr w14:paraId="7DAF5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7FE7908">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B7E04DE">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7049A8">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742A05">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0AC47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A0AB132">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p w14:paraId="16223B71">
            <w:pPr>
              <w:snapToGrid w:val="0"/>
              <w:spacing w:line="360" w:lineRule="auto"/>
              <w:ind w:firstLine="100" w:firstLineChars="48"/>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06B1DD8">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D77E238">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p w14:paraId="13E585F1">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F93167">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488D8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8EB5EDD">
            <w:pPr>
              <w:widowControl/>
              <w:adjustRightInd/>
              <w:spacing w:line="360" w:lineRule="auto"/>
              <w:jc w:val="left"/>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0E7A0B4">
            <w:pPr>
              <w:widowControl/>
              <w:adjustRightInd/>
              <w:spacing w:line="360" w:lineRule="auto"/>
              <w:jc w:val="left"/>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D0BE952">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A327753">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0E28B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CC1A10">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0CEC5C4">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6AF76A0">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B66255E">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40B64F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7756151">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0C8A77">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81D3E09">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3181098">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5767E7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6964B6">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138153">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47CEF02">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BDFD4F8">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52B391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F1FCCB">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1DAD84">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D5C759">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37AC5D6">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3F7A2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20DA0A3">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9BF3950">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D72E4A0">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A5F9233">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13BB1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32DF40">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D195AB">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274680">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CAE2A6E">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19E97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BBDE5C">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F95F1C9">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F9759EE">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48A0772">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5A5B40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E2D344">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BF06593">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2565881">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88B2890">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577B2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F6226A8">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B81D7F0">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BD9C33F">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4F96292">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73A5B9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7AEF5E">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0EC7311">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310F222">
            <w:pPr>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1294C66">
            <w:pPr>
              <w:snapToGrid w:val="0"/>
              <w:spacing w:line="360" w:lineRule="auto"/>
              <w:jc w:val="center"/>
              <w:outlineLvl w:val="9"/>
              <w:rPr>
                <w:rFonts w:hint="eastAsia" w:ascii="宋体" w:hAnsi="宋体" w:eastAsia="宋体" w:cs="宋体"/>
                <w:color w:val="000000" w:themeColor="text1"/>
                <w:spacing w:val="20"/>
                <w:sz w:val="21"/>
                <w:szCs w:val="21"/>
                <w:highlight w:val="none"/>
                <w14:textFill>
                  <w14:solidFill>
                    <w14:schemeClr w14:val="tx1"/>
                  </w14:solidFill>
                </w14:textFill>
              </w:rPr>
            </w:pPr>
          </w:p>
        </w:tc>
      </w:tr>
      <w:tr w14:paraId="6B03F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02AF0C9">
            <w:pPr>
              <w:snapToGrid w:val="0"/>
              <w:spacing w:line="360" w:lineRule="auto"/>
              <w:jc w:val="left"/>
              <w:outlineLvl w:val="9"/>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注：涉及联合体或其他合同主体的信息应按上表格式加列。</w:t>
            </w:r>
          </w:p>
        </w:tc>
      </w:tr>
    </w:tbl>
    <w:p w14:paraId="211A323B">
      <w:pPr>
        <w:keepNext/>
        <w:keepLines/>
        <w:snapToGrid w:val="0"/>
        <w:spacing w:before="120" w:beforeLines="50" w:line="360" w:lineRule="auto"/>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br w:type="page"/>
      </w:r>
      <w:bookmarkStart w:id="420" w:name="_Toc27624"/>
      <w:r>
        <w:rPr>
          <w:rFonts w:hint="eastAsia" w:ascii="宋体" w:hAnsi="宋体" w:eastAsia="宋体" w:cs="宋体"/>
          <w:color w:val="000000" w:themeColor="text1"/>
          <w:sz w:val="21"/>
          <w:szCs w:val="21"/>
          <w:highlight w:val="none"/>
          <w14:textFill>
            <w14:solidFill>
              <w14:schemeClr w14:val="tx1"/>
            </w14:solidFill>
          </w14:textFill>
        </w:rPr>
        <w:t>第二节 政府采购合同通用条款</w:t>
      </w:r>
      <w:bookmarkEnd w:id="420"/>
    </w:p>
    <w:p w14:paraId="2A6FA610">
      <w:pPr>
        <w:tabs>
          <w:tab w:val="left" w:pos="8820"/>
          <w:tab w:val="left" w:pos="9345"/>
          <w:tab w:val="left" w:pos="9765"/>
        </w:tabs>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1. </w:t>
      </w:r>
      <w:r>
        <w:rPr>
          <w:rFonts w:hint="eastAsia" w:ascii="宋体" w:hAnsi="宋体" w:eastAsia="宋体" w:cs="宋体"/>
          <w:b/>
          <w:bCs/>
          <w:color w:val="000000" w:themeColor="text1"/>
          <w:sz w:val="21"/>
          <w:szCs w:val="21"/>
          <w:highlight w:val="none"/>
          <w14:textFill>
            <w14:solidFill>
              <w14:schemeClr w14:val="tx1"/>
            </w14:solidFill>
          </w14:textFill>
        </w:rPr>
        <w:t>定义</w:t>
      </w:r>
    </w:p>
    <w:p w14:paraId="61C4FB26">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1.1合同当事人</w:t>
      </w:r>
    </w:p>
    <w:p w14:paraId="696B3433">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（1）采购人（以下称甲方）是指使用财政性资金，通过政府采购方式向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购买货物及其相关服务的国家机关、事业单位、团体组织。</w:t>
      </w:r>
    </w:p>
    <w:p w14:paraId="3DCAF6EA">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（以下称乙方）是指参加政府采购活动并且中标（成交），向采购人提供合同约定的货物及其相关服务的法人、非法人组织或者自然人。</w:t>
      </w:r>
    </w:p>
    <w:p w14:paraId="01ED4BFB">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（3）其他合同主体是指除采购人和</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以外，</w:t>
      </w:r>
      <w:r>
        <w:rPr>
          <w:rFonts w:hint="eastAsia" w:ascii="宋体" w:hAnsi="宋体" w:eastAsia="宋体" w:cs="宋体"/>
          <w:bCs/>
          <w:color w:val="000000" w:themeColor="text1"/>
          <w:sz w:val="21"/>
          <w:szCs w:val="21"/>
          <w:highlight w:val="none"/>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1"/>
          <w:szCs w:val="21"/>
          <w:highlight w:val="none"/>
          <w14:textFill>
            <w14:solidFill>
              <w14:schemeClr w14:val="tx1"/>
            </w14:solidFill>
          </w14:textFill>
        </w:rPr>
        <w:t>。</w:t>
      </w:r>
    </w:p>
    <w:p w14:paraId="53958DEC">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1.2本合同下列术语应解释为：</w:t>
      </w:r>
    </w:p>
    <w:p w14:paraId="6E3509FF">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（1）“合同”系指</w:t>
      </w:r>
      <w:r>
        <w:rPr>
          <w:rFonts w:hint="eastAsia" w:ascii="宋体" w:hAnsi="宋体" w:eastAsia="宋体" w:cs="宋体"/>
          <w:bCs/>
          <w:color w:val="000000" w:themeColor="text1"/>
          <w:sz w:val="21"/>
          <w:szCs w:val="21"/>
          <w:highlight w:val="none"/>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44675E2">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（2）“合同价款”系指根据本合同规定乙方在全面履行合同义务后甲方应支付给乙方的价款。</w:t>
      </w:r>
    </w:p>
    <w:p w14:paraId="4E856FE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技术资料和材料等。</w:t>
      </w:r>
    </w:p>
    <w:p w14:paraId="5E51090E">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（4）“相关服务”系指根据合同规定，乙方应提供的与货物有关的技术、管理和</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义务。</w:t>
      </w:r>
    </w:p>
    <w:p w14:paraId="5B541975">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（5）“分包”系指中标（成交）</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按采购文件、投标（响应）文件的规定，根据分包意向协议，将中标（成交）项目中的部分履约内容，分给具有相应资质条件的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履行合同的行为。</w:t>
      </w:r>
    </w:p>
    <w:p w14:paraId="34200B48">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（6）“联合体”系指由两个以上的自然人、法人或者非法人组织组成，以一个</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w:t>
      </w:r>
    </w:p>
    <w:p w14:paraId="5B764C3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（7）其他术语解释，见【</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w:t>
      </w:r>
    </w:p>
    <w:p w14:paraId="482AD3A1">
      <w:pPr>
        <w:tabs>
          <w:tab w:val="left" w:pos="8820"/>
          <w:tab w:val="left" w:pos="9345"/>
          <w:tab w:val="left" w:pos="9765"/>
        </w:tabs>
        <w:snapToGrid w:val="0"/>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合同标的及金额</w:t>
      </w:r>
    </w:p>
    <w:p w14:paraId="729AEBC6">
      <w:pPr>
        <w:autoSpaceDE w:val="0"/>
        <w:autoSpaceDN w:val="0"/>
        <w:snapToGrid w:val="0"/>
        <w:spacing w:line="360" w:lineRule="auto"/>
        <w:ind w:firstLine="420" w:firstLineChars="200"/>
        <w:jc w:val="left"/>
        <w:outlineLvl w:val="9"/>
        <w:rPr>
          <w:rFonts w:hint="eastAsia" w:ascii="宋体" w:hAnsi="宋体" w:eastAsia="宋体" w:cs="宋体"/>
          <w:b/>
          <w:bCs/>
          <w:i/>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任何费用。</w:t>
      </w:r>
    </w:p>
    <w:p w14:paraId="19FD3520">
      <w:pPr>
        <w:snapToGrid w:val="0"/>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履行合同的时间、地点和方式</w:t>
      </w:r>
    </w:p>
    <w:p w14:paraId="2C6E9282">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乙方应当在约定的时间、地点，按照约定方式履行合同。</w:t>
      </w:r>
    </w:p>
    <w:p w14:paraId="0A365DE4">
      <w:pPr>
        <w:autoSpaceDE w:val="0"/>
        <w:autoSpaceDN w:val="0"/>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 甲方的权利和义务</w:t>
      </w:r>
    </w:p>
    <w:p w14:paraId="6A79C935">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3A7FE313">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370B2462">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 甲方有权要求乙方对缺陷部分予以修复，并按合同约定享有货物保修及其他合同约定的权利。</w:t>
      </w:r>
    </w:p>
    <w:p w14:paraId="6CD343D0">
      <w:pPr>
        <w:adjustRightInd/>
        <w:snapToGrid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约定的期限内对乙方履约提出任何异议或者向乙方作出任何说明的，视为验收通过。</w:t>
      </w:r>
    </w:p>
    <w:p w14:paraId="25EB11D6">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 甲方应当根据合同约定及时向乙方支付合同价款，不得以内部人员变更、履行内部付款流程等为由，拒绝或迟延支付。</w:t>
      </w:r>
    </w:p>
    <w:p w14:paraId="5AF4926B">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 国家法律法规规定及</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约定应由甲方承担的其他义务和责任。</w:t>
      </w:r>
    </w:p>
    <w:p w14:paraId="0688F83D">
      <w:pPr>
        <w:autoSpaceDE w:val="0"/>
        <w:autoSpaceDN w:val="0"/>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 乙方的权利和义务</w:t>
      </w:r>
    </w:p>
    <w:p w14:paraId="21C08496">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签署合同后，乙方应确定项目负责人（或项目联系人），负责与本合同有关的事务。</w:t>
      </w:r>
    </w:p>
    <w:p w14:paraId="450079F2">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BE6AE96">
      <w:pPr>
        <w:adjustRightInd/>
        <w:spacing w:line="360" w:lineRule="auto"/>
        <w:ind w:firstLine="369" w:firstLineChars="176"/>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5.3乙方有权根据合同约定向甲方收取合同价款。</w:t>
      </w:r>
    </w:p>
    <w:p w14:paraId="529A8CE4">
      <w:pPr>
        <w:adjustRightInd/>
        <w:spacing w:line="360" w:lineRule="auto"/>
        <w:ind w:firstLine="369" w:firstLineChars="176"/>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5.4国家法律法规规定及</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约定应由乙方承担的其他义务和责任。</w:t>
      </w:r>
    </w:p>
    <w:p w14:paraId="6DF7E694">
      <w:pPr>
        <w:autoSpaceDE w:val="0"/>
        <w:autoSpaceDN w:val="0"/>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6.合同履行</w:t>
      </w:r>
    </w:p>
    <w:p w14:paraId="3C07B23E">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 甲乙双方应当按照</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约定顺序履行合同义务；如果没有先后顺序的，应当同时履行。</w:t>
      </w:r>
    </w:p>
    <w:p w14:paraId="33BA4F90">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0AEC9DDD">
      <w:pPr>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 货物包装、运输、保险和交付要求</w:t>
      </w:r>
    </w:p>
    <w:p w14:paraId="25063894">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 本合同</w:t>
      </w:r>
      <w:r>
        <w:rPr>
          <w:rFonts w:hint="eastAsia" w:ascii="宋体" w:hAnsi="宋体" w:eastAsia="宋体" w:cs="宋体"/>
          <w:bCs/>
          <w:color w:val="000000" w:themeColor="text1"/>
          <w:sz w:val="21"/>
          <w:szCs w:val="21"/>
          <w:highlight w:val="none"/>
          <w14:textFill>
            <w14:solidFill>
              <w14:schemeClr w14:val="tx1"/>
            </w14:solidFill>
          </w14:textFill>
        </w:rPr>
        <w:t>涉及商品包装、快递包装的，</w:t>
      </w:r>
      <w:r>
        <w:rPr>
          <w:rFonts w:hint="eastAsia" w:ascii="宋体" w:hAnsi="宋体" w:eastAsia="宋体" w:cs="宋体"/>
          <w:color w:val="000000" w:themeColor="text1"/>
          <w:sz w:val="21"/>
          <w:szCs w:val="21"/>
          <w:highlight w:val="none"/>
          <w14:textFill>
            <w14:solidFill>
              <w14:schemeClr w14:val="tx1"/>
            </w14:solidFill>
          </w14:textFill>
        </w:rPr>
        <w:t>除</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另有约定外，</w:t>
      </w:r>
      <w:r>
        <w:rPr>
          <w:rFonts w:hint="eastAsia" w:ascii="宋体" w:hAnsi="宋体" w:eastAsia="宋体" w:cs="宋体"/>
          <w:color w:val="000000" w:themeColor="text1"/>
          <w:sz w:val="2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约定的</w:t>
      </w:r>
      <w:r>
        <w:rPr>
          <w:rFonts w:hint="eastAsia" w:ascii="宋体" w:hAnsi="宋体" w:eastAsia="宋体" w:cs="宋体"/>
          <w:color w:val="000000" w:themeColor="text1"/>
          <w:sz w:val="21"/>
          <w:szCs w:val="21"/>
          <w:highlight w:val="none"/>
          <w14:textFill>
            <w14:solidFill>
              <w14:schemeClr w14:val="tx1"/>
            </w14:solidFill>
          </w14:textFill>
        </w:rPr>
        <w:t>指定现场。</w:t>
      </w:r>
    </w:p>
    <w:p w14:paraId="431031F5">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 除</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另有约定外，</w:t>
      </w:r>
      <w:r>
        <w:rPr>
          <w:rFonts w:hint="eastAsia" w:ascii="宋体" w:hAnsi="宋体" w:eastAsia="宋体" w:cs="宋体"/>
          <w:color w:val="000000" w:themeColor="text1"/>
          <w:sz w:val="2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2BFADF1D">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 货物保险要求按</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规定执行</w:t>
      </w:r>
      <w:r>
        <w:rPr>
          <w:rFonts w:hint="eastAsia" w:ascii="宋体" w:hAnsi="宋体" w:eastAsia="宋体" w:cs="宋体"/>
          <w:color w:val="000000" w:themeColor="text1"/>
          <w:sz w:val="21"/>
          <w:szCs w:val="21"/>
          <w:highlight w:val="none"/>
          <w14:textFill>
            <w14:solidFill>
              <w14:schemeClr w14:val="tx1"/>
            </w14:solidFill>
          </w14:textFill>
        </w:rPr>
        <w:t>。</w:t>
      </w:r>
    </w:p>
    <w:p w14:paraId="0E3EF0D0">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A10CD8">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 乙方在运输到达之前应提前通知甲方，并提示货物运输装卸的注意事项，甲方配合乙方做好货物的接收工作。</w:t>
      </w:r>
    </w:p>
    <w:p w14:paraId="319E365E">
      <w:pPr>
        <w:widowControl/>
        <w:autoSpaceDE w:val="0"/>
        <w:autoSpaceDN w:val="0"/>
        <w:spacing w:line="360" w:lineRule="auto"/>
        <w:ind w:firstLine="420" w:firstLineChars="20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58C81708">
      <w:pPr>
        <w:snapToGrid w:val="0"/>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 质量标准和保证</w:t>
      </w:r>
    </w:p>
    <w:p w14:paraId="1155C8D3">
      <w:pPr>
        <w:snapToGrid w:val="0"/>
        <w:spacing w:line="360" w:lineRule="auto"/>
        <w:ind w:firstLine="420" w:firstLineChars="200"/>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 质量标准</w:t>
      </w:r>
    </w:p>
    <w:p w14:paraId="42D50ACE">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407447">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（2）采用中华人民共和国法定计量单位。</w:t>
      </w:r>
    </w:p>
    <w:p w14:paraId="26C9AC16">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（3）乙方所提供的货物应符合国家有关安全、环保、卫生的规定。</w:t>
      </w:r>
    </w:p>
    <w:p w14:paraId="4DE3D360">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461AE71">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8.2 保证</w:t>
      </w:r>
    </w:p>
    <w:p w14:paraId="15B48E47">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规定或乙方书面承诺（两者以较长的为准）的质量保证期内，本保证保持有效。</w:t>
      </w:r>
    </w:p>
    <w:p w14:paraId="2C941863">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（2）在质量保证期内所发现的缺陷，甲方应尽快以书面形式通知乙方。</w:t>
      </w:r>
    </w:p>
    <w:p w14:paraId="334A667C">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（3）乙方收到通知后，应在</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规定的响应时间内以合理的速度免费维修或更换有缺陷的货物或部件。</w:t>
      </w:r>
    </w:p>
    <w:p w14:paraId="214ECD40">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486127FE">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463038C7">
      <w:pPr>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 权利瑕疵担保</w:t>
      </w:r>
    </w:p>
    <w:p w14:paraId="037B8BCD">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 乙方保证对其出售的货物享有合法的权利。</w:t>
      </w:r>
    </w:p>
    <w:p w14:paraId="5CCDC806">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 乙方保证在交付的货物上不存在抵押权等担保物权。</w:t>
      </w:r>
    </w:p>
    <w:p w14:paraId="630F99EF">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 如甲方使用上述货物构成对第三人侵权的，则由乙方承担全部责任。</w:t>
      </w:r>
    </w:p>
    <w:p w14:paraId="218561BB">
      <w:pPr>
        <w:autoSpaceDE w:val="0"/>
        <w:autoSpaceDN w:val="0"/>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10. 知识产权保护</w:t>
      </w:r>
    </w:p>
    <w:p w14:paraId="2F1195D6">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 乙方对其所销售的货物应当享有知识产权或经权利人合法授权，保证没有侵犯任何第三人的知识产权等权利。</w:t>
      </w:r>
      <w:bookmarkStart w:id="421" w:name="_Hlk163047038"/>
      <w:r>
        <w:rPr>
          <w:rFonts w:hint="eastAsia" w:ascii="宋体" w:hAnsi="宋体" w:eastAsia="宋体" w:cs="宋体"/>
          <w:color w:val="000000" w:themeColor="text1"/>
          <w:sz w:val="21"/>
          <w:szCs w:val="21"/>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421"/>
      <w:r>
        <w:rPr>
          <w:rFonts w:hint="eastAsia" w:ascii="宋体" w:hAnsi="宋体" w:eastAsia="宋体" w:cs="宋体"/>
          <w:color w:val="000000" w:themeColor="text1"/>
          <w:sz w:val="21"/>
          <w:szCs w:val="21"/>
          <w:highlight w:val="none"/>
          <w14:textFill>
            <w14:solidFill>
              <w14:schemeClr w14:val="tx1"/>
            </w14:solidFill>
          </w14:textFill>
        </w:rPr>
        <w:t>。</w:t>
      </w:r>
    </w:p>
    <w:p w14:paraId="53D59D12">
      <w:pPr>
        <w:autoSpaceDE w:val="0"/>
        <w:autoSpaceDN w:val="0"/>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 保密义务</w:t>
      </w:r>
    </w:p>
    <w:p w14:paraId="248593D6">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中约定。</w:t>
      </w:r>
    </w:p>
    <w:p w14:paraId="66181124">
      <w:pPr>
        <w:autoSpaceDE w:val="0"/>
        <w:autoSpaceDN w:val="0"/>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12. 合同价款支付</w:t>
      </w:r>
    </w:p>
    <w:p w14:paraId="5F398F53">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 合同价款支付按照国库集中支付制度及财政管理相关规定执行。</w:t>
      </w:r>
    </w:p>
    <w:p w14:paraId="00F124DA">
      <w:pPr>
        <w:keepNext/>
        <w:keepLines/>
        <w:adjustRightInd/>
        <w:spacing w:line="360" w:lineRule="auto"/>
        <w:ind w:firstLine="420" w:firstLineChars="200"/>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】中约定。</w:t>
      </w:r>
    </w:p>
    <w:p w14:paraId="38BC52F2">
      <w:pPr>
        <w:adjustRightInd/>
        <w:spacing w:line="360" w:lineRule="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 履约保证金</w:t>
      </w:r>
    </w:p>
    <w:p w14:paraId="77A283A5">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 乙方应当以支票、汇票、本票或者金融机构、担保机构出具的保函等非现金形式提交。</w:t>
      </w:r>
    </w:p>
    <w:p w14:paraId="4EF8E5CA">
      <w:pPr>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 如果乙方出现</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6622D962">
      <w:pPr>
        <w:adjustRightInd/>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 甲方在项目通过验收后按照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规定支付。</w:t>
      </w:r>
    </w:p>
    <w:p w14:paraId="6178337A">
      <w:pPr>
        <w:autoSpaceDE w:val="0"/>
        <w:autoSpaceDN w:val="0"/>
        <w:snapToGrid w:val="0"/>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14. </w:t>
      </w:r>
      <w:r>
        <w:rPr>
          <w:rFonts w:hint="eastAsia" w:ascii="宋体" w:hAnsi="宋体" w:eastAsia="宋体" w:cs="宋体"/>
          <w:b/>
          <w:color w:val="000000" w:themeColor="text1"/>
          <w:sz w:val="21"/>
          <w:szCs w:val="21"/>
          <w:highlight w:val="none"/>
          <w14:textFill>
            <w14:solidFill>
              <w14:schemeClr w14:val="tx1"/>
            </w14:solidFill>
          </w14:textFill>
        </w:rPr>
        <w:t>售后服务</w:t>
      </w:r>
    </w:p>
    <w:p w14:paraId="5766B6BF">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 除项目不涉及或采购活动中明确约定无须承担外，乙方还应提供下列服务：</w:t>
      </w:r>
    </w:p>
    <w:p w14:paraId="4DDB4A5D">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（1）货物的现场移动、安装、调试、启动监督及技术支持；</w:t>
      </w:r>
    </w:p>
    <w:p w14:paraId="5804E449">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（2）提供货物组装和维修所需的专用工具和辅助材料；</w:t>
      </w:r>
    </w:p>
    <w:p w14:paraId="3D68829C">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约定的期限内对所有的货物实施运行监督、维修，但前提条件是该服务并不能免除乙方在质量保证期内所承担的义务；</w:t>
      </w:r>
    </w:p>
    <w:p w14:paraId="52E6D6C7">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（4）在制造商所在地或指定现场就货物的安装、启动、运营、维护、废弃处置等对甲方操作人员进行培训；</w:t>
      </w:r>
    </w:p>
    <w:p w14:paraId="071E39BA">
      <w:pPr>
        <w:widowControl/>
        <w:autoSpaceDE w:val="0"/>
        <w:autoSpaceDN w:val="0"/>
        <w:spacing w:line="360" w:lineRule="auto"/>
        <w:ind w:firstLine="420" w:firstLineChars="20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（5）依照法律、行政法规的规定或者按照</w:t>
      </w:r>
      <w:r>
        <w:rPr>
          <w:rFonts w:hint="eastAsia" w:ascii="宋体" w:hAnsi="宋体" w:eastAsia="宋体" w:cs="宋体"/>
          <w:b/>
          <w:bCs/>
          <w:color w:val="000000" w:themeColor="text1"/>
          <w:kern w:val="0"/>
          <w:sz w:val="21"/>
          <w:szCs w:val="21"/>
          <w:highlight w:val="none"/>
          <w14:textFill>
            <w14:solidFill>
              <w14:schemeClr w14:val="tx1"/>
            </w14:solidFill>
          </w14:textFill>
        </w:rPr>
        <w:t>【政府采购合同专用条款】</w:t>
      </w:r>
      <w:r>
        <w:rPr>
          <w:rFonts w:hint="eastAsia" w:ascii="宋体" w:hAnsi="宋体" w:eastAsia="宋体" w:cs="宋体"/>
          <w:color w:val="000000" w:themeColor="text1"/>
          <w:kern w:val="0"/>
          <w:sz w:val="21"/>
          <w:szCs w:val="21"/>
          <w:highlight w:val="none"/>
          <w14:textFill>
            <w14:solidFill>
              <w14:schemeClr w14:val="tx1"/>
            </w14:solidFill>
          </w14:textFill>
        </w:rPr>
        <w:t>约定，货物在有效使用年限届满后应予回收的，乙方负有自行或者委托第三人对货物予以回收的义务；</w:t>
      </w:r>
    </w:p>
    <w:p w14:paraId="297E6FD4">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规定由乙方提供的其他服务。</w:t>
      </w:r>
    </w:p>
    <w:p w14:paraId="1F67B668">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 乙方提供的售后服务的费用已包含在合同价款中，甲方不再另行支付。</w:t>
      </w:r>
    </w:p>
    <w:p w14:paraId="3A77C9A7">
      <w:pPr>
        <w:snapToGrid w:val="0"/>
        <w:spacing w:line="360" w:lineRule="auto"/>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 违约责任</w:t>
      </w:r>
    </w:p>
    <w:p w14:paraId="4369A12C">
      <w:pPr>
        <w:snapToGrid w:val="0"/>
        <w:spacing w:line="360" w:lineRule="auto"/>
        <w:ind w:firstLine="420" w:firstLineChars="200"/>
        <w:jc w:val="left"/>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15.1质量瑕疵的违约责任</w:t>
      </w:r>
    </w:p>
    <w:p w14:paraId="75AE22AC">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及时修理、重作、更换，并承担由此给甲方造成的损失。</w:t>
      </w:r>
    </w:p>
    <w:p w14:paraId="2B6073BA">
      <w:pPr>
        <w:autoSpaceDE w:val="0"/>
        <w:autoSpaceDN w:val="0"/>
        <w:snapToGrid w:val="0"/>
        <w:spacing w:line="360" w:lineRule="auto"/>
        <w:ind w:firstLine="420" w:firstLineChars="200"/>
        <w:jc w:val="left"/>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15.2 迟延交货的违约责任</w:t>
      </w:r>
    </w:p>
    <w:p w14:paraId="5DF7B1F2">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F26D84C">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规定执行。如果涉及公共利益，且赔偿金额无法弥补公共利益损失，甲方可要求继续履行或者采取其他补救措施。</w:t>
      </w:r>
    </w:p>
    <w:p w14:paraId="651ECB4B">
      <w:pPr>
        <w:autoSpaceDE w:val="0"/>
        <w:autoSpaceDN w:val="0"/>
        <w:snapToGrid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 迟延支付的违约责任</w:t>
      </w:r>
    </w:p>
    <w:p w14:paraId="29BA3DD2">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甲方存在迟延支付乙方合同款项的，应当承担</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规定的逾期付款利息。</w:t>
      </w:r>
    </w:p>
    <w:p w14:paraId="138F9983">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15.4其他违约责任根据项目实际需要按</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规定执行。</w:t>
      </w:r>
    </w:p>
    <w:p w14:paraId="37D45E07">
      <w:pPr>
        <w:snapToGrid w:val="0"/>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16. 合同变更、中止与终止</w:t>
      </w:r>
    </w:p>
    <w:p w14:paraId="43743FA1">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16.1合同的变更</w:t>
      </w:r>
    </w:p>
    <w:p w14:paraId="0E04FC84">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1674F7BE">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16.2合同的中止</w:t>
      </w:r>
    </w:p>
    <w:p w14:paraId="52544920">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（1）合同履行过程中因</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就采购文件、采购过程或结果提起投诉的，甲方认为有必要的，可以中止合同的履行。</w:t>
      </w:r>
    </w:p>
    <w:p w14:paraId="4A7CCD06">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9C60CB">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0FF1A85A">
      <w:pPr>
        <w:adjustRightInd/>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（4）甲方不得以行政区划调整、政府换届、机构或者职能调整以及相关责任人更替为由中止合同。</w:t>
      </w:r>
    </w:p>
    <w:p w14:paraId="2FEA6FFC">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16.3合同的终止</w:t>
      </w:r>
    </w:p>
    <w:p w14:paraId="68CB53BA">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（1）合同因有效期限届满而终止；</w:t>
      </w:r>
    </w:p>
    <w:p w14:paraId="0E3EAA77">
      <w:pPr>
        <w:adjustRightInd/>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（2）乙方未按合同约定履行，构成根本性违约的，甲方有权终止合同，并追究乙方的违约责任。</w:t>
      </w:r>
    </w:p>
    <w:p w14:paraId="22C9C17C">
      <w:pPr>
        <w:widowControl/>
        <w:autoSpaceDE w:val="0"/>
        <w:autoSpaceDN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16.4 </w:t>
      </w:r>
      <w:r>
        <w:rPr>
          <w:rFonts w:hint="eastAsia" w:ascii="宋体" w:hAnsi="宋体" w:eastAsia="宋体" w:cs="宋体"/>
          <w:color w:val="000000" w:themeColor="text1"/>
          <w:sz w:val="21"/>
          <w:szCs w:val="21"/>
          <w:highlight w:val="none"/>
          <w14:textFill>
            <w14:solidFill>
              <w14:schemeClr w14:val="tx1"/>
            </w14:solidFill>
          </w14:textFill>
        </w:rPr>
        <w:t>涉及国家利益、社会公共利益的情形</w:t>
      </w:r>
    </w:p>
    <w:p w14:paraId="41AC8FF6">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0F6F0D18">
      <w:pPr>
        <w:autoSpaceDE w:val="0"/>
        <w:autoSpaceDN w:val="0"/>
        <w:snapToGrid w:val="0"/>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17. 合同分包</w:t>
      </w:r>
    </w:p>
    <w:p w14:paraId="79A35BA0">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 乙方不得将合同转包给其他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。涉及合同分包的，乙方应根据采购文件和投标（响应）文件规定进行合同分包。</w:t>
      </w:r>
    </w:p>
    <w:p w14:paraId="29462A5F">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7AB6B522">
      <w:pPr>
        <w:autoSpaceDE w:val="0"/>
        <w:autoSpaceDN w:val="0"/>
        <w:snapToGrid w:val="0"/>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18. 不可抗力</w:t>
      </w:r>
    </w:p>
    <w:p w14:paraId="11278A8D">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18.1 不可抗力是指合同双方不能预见、不能避免且不能克服的客观情况。</w:t>
      </w:r>
    </w:p>
    <w:p w14:paraId="342DD7FB">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14:paraId="6A9B9AF9">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260E8">
      <w:pPr>
        <w:autoSpaceDE w:val="0"/>
        <w:autoSpaceDN w:val="0"/>
        <w:snapToGrid w:val="0"/>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19. 解决争议的方法</w:t>
      </w:r>
    </w:p>
    <w:p w14:paraId="6FA5CBEA">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9561717">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19.2 选择仲裁的，应在</w:t>
      </w:r>
      <w:r>
        <w:rPr>
          <w:rFonts w:hint="eastAsia" w:ascii="宋体" w:hAnsi="宋体" w:eastAsia="宋体" w:cs="宋体"/>
          <w:b/>
          <w:bCs/>
          <w:color w:val="000000" w:themeColor="text1"/>
          <w:kern w:val="0"/>
          <w:sz w:val="21"/>
          <w:szCs w:val="21"/>
          <w:highlight w:val="none"/>
          <w14:textFill>
            <w14:solidFill>
              <w14:schemeClr w14:val="tx1"/>
            </w14:solidFill>
          </w14:textFill>
        </w:rPr>
        <w:t>【政府采购合同专用条款】</w:t>
      </w:r>
      <w:r>
        <w:rPr>
          <w:rFonts w:hint="eastAsia" w:ascii="宋体" w:hAnsi="宋体" w:eastAsia="宋体" w:cs="宋体"/>
          <w:color w:val="000000" w:themeColor="text1"/>
          <w:kern w:val="0"/>
          <w:sz w:val="21"/>
          <w:szCs w:val="21"/>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kern w:val="0"/>
          <w:sz w:val="21"/>
          <w:szCs w:val="21"/>
          <w:highlight w:val="none"/>
          <w14:textFill>
            <w14:solidFill>
              <w14:schemeClr w14:val="tx1"/>
            </w14:solidFill>
          </w14:textFill>
        </w:rPr>
        <w:t>【政府采购合同专用条款】</w:t>
      </w:r>
      <w:r>
        <w:rPr>
          <w:rFonts w:hint="eastAsia" w:ascii="宋体" w:hAnsi="宋体" w:eastAsia="宋体" w:cs="宋体"/>
          <w:color w:val="000000" w:themeColor="text1"/>
          <w:kern w:val="0"/>
          <w:sz w:val="21"/>
          <w:szCs w:val="21"/>
          <w:highlight w:val="none"/>
          <w14:textFill>
            <w14:solidFill>
              <w14:schemeClr w14:val="tx1"/>
            </w14:solidFill>
          </w14:textFill>
        </w:rPr>
        <w:t>中进一步约定选择与争议有实际联系的地点的人民法院管辖，但管辖法院的约定不得违反级别管辖和专属管辖的规定。</w:t>
      </w:r>
    </w:p>
    <w:p w14:paraId="35EE20A8">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19.3 如甲乙双方有争议的事项不影响合同其他部分的履行，在争议解决期间，合同其他部分应当继续履行。</w:t>
      </w:r>
    </w:p>
    <w:p w14:paraId="2205CEC7">
      <w:pPr>
        <w:autoSpaceDE w:val="0"/>
        <w:autoSpaceDN w:val="0"/>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 政府采购政策</w:t>
      </w:r>
    </w:p>
    <w:p w14:paraId="790FC8C0">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20.1 </w:t>
      </w:r>
      <w:r>
        <w:rPr>
          <w:rFonts w:hint="eastAsia" w:ascii="宋体" w:hAnsi="宋体" w:eastAsia="宋体" w:cs="宋体"/>
          <w:color w:val="000000" w:themeColor="text1"/>
          <w:sz w:val="21"/>
          <w:szCs w:val="21"/>
          <w:highlight w:val="none"/>
          <w:lang w:val="en-GB"/>
          <w14:textFill>
            <w14:solidFill>
              <w14:schemeClr w14:val="tx1"/>
            </w14:solidFill>
          </w14:textFill>
        </w:rPr>
        <w:t>本合同应当按照规定执行政府采购政策。</w:t>
      </w:r>
    </w:p>
    <w:p w14:paraId="60D1F24A">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1"/>
          <w:szCs w:val="21"/>
          <w:highlight w:val="none"/>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1"/>
          <w:szCs w:val="21"/>
          <w:highlight w:val="none"/>
          <w14:textFill>
            <w14:solidFill>
              <w14:schemeClr w14:val="tx1"/>
            </w14:solidFill>
          </w14:textFill>
        </w:rPr>
        <w:t>，有过错的一方应当承担赔偿责任，双方都有过错的，各自承担相应的责任。</w:t>
      </w:r>
    </w:p>
    <w:p w14:paraId="72537DED">
      <w:pPr>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0A3086">
      <w:pPr>
        <w:autoSpaceDE w:val="0"/>
        <w:autoSpaceDN w:val="0"/>
        <w:snapToGrid w:val="0"/>
        <w:spacing w:line="360" w:lineRule="auto"/>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21. 法律适用</w:t>
      </w:r>
    </w:p>
    <w:p w14:paraId="4587E8FF">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21.1 本合同的订立、生效、解释、履行及与本合同有关的争议解决，均适用法律、行政法规。</w:t>
      </w:r>
    </w:p>
    <w:p w14:paraId="35D4E9DC">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03EC98E3">
      <w:pPr>
        <w:autoSpaceDE w:val="0"/>
        <w:autoSpaceDN w:val="0"/>
        <w:snapToGrid w:val="0"/>
        <w:spacing w:line="360" w:lineRule="auto"/>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22. 通知</w:t>
      </w:r>
    </w:p>
    <w:p w14:paraId="0007D8B9">
      <w:pPr>
        <w:widowControl/>
        <w:autoSpaceDE w:val="0"/>
        <w:autoSpaceDN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4359CD06">
      <w:pPr>
        <w:widowControl/>
        <w:autoSpaceDE w:val="0"/>
        <w:autoSpaceDN w:val="0"/>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4A69508B">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22.3本合同一方给另一方的通知均应采用书面形式，传真或快递送到本合同中规定的对方的地址和办理签收手续。</w:t>
      </w:r>
    </w:p>
    <w:p w14:paraId="729662EA">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22.4通知以送达之日或通知书中规定的生效之日起生效，两者中以较迟之日为准。</w:t>
      </w:r>
    </w:p>
    <w:p w14:paraId="73A07E4A">
      <w:pPr>
        <w:autoSpaceDE w:val="0"/>
        <w:autoSpaceDN w:val="0"/>
        <w:snapToGrid w:val="0"/>
        <w:spacing w:line="360" w:lineRule="auto"/>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23. 合同未尽事项</w:t>
      </w:r>
    </w:p>
    <w:p w14:paraId="22759DD5">
      <w:pPr>
        <w:snapToGrid w:val="0"/>
        <w:spacing w:line="360" w:lineRule="auto"/>
        <w:ind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23.1合同未尽事项见</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Cs/>
          <w:color w:val="000000" w:themeColor="text1"/>
          <w:sz w:val="21"/>
          <w:szCs w:val="21"/>
          <w:highlight w:val="none"/>
          <w14:textFill>
            <w14:solidFill>
              <w14:schemeClr w14:val="tx1"/>
            </w14:solidFill>
          </w14:textFill>
        </w:rPr>
        <w:t>。</w:t>
      </w:r>
    </w:p>
    <w:p w14:paraId="4D9DE3AF">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23.2 合同附件与合同正文具有同等的法律效力。</w:t>
      </w:r>
      <w:bookmarkStart w:id="422" w:name="_Toc20313"/>
      <w:r>
        <w:rPr>
          <w:rFonts w:hint="eastAsia" w:ascii="宋体" w:hAnsi="宋体" w:eastAsia="宋体" w:cs="宋体"/>
          <w:color w:val="000000" w:themeColor="text1"/>
          <w:sz w:val="21"/>
          <w:szCs w:val="21"/>
          <w:highlight w:val="none"/>
          <w14:textFill>
            <w14:solidFill>
              <w14:schemeClr w14:val="tx1"/>
            </w14:solidFill>
          </w14:textFill>
        </w:rPr>
        <w:br w:type="page"/>
      </w:r>
    </w:p>
    <w:p w14:paraId="13EE0F7F">
      <w:pPr>
        <w:keepNext/>
        <w:keepLines/>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第三节 政府采购合同专用条款</w:t>
      </w:r>
      <w:bookmarkEnd w:id="422"/>
    </w:p>
    <w:tbl>
      <w:tblPr>
        <w:tblStyle w:val="64"/>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24712B8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联合体具体要求</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77F29F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1511833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其他术语解释</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FE5C8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21EB2B8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自知道或应当知道之日起5个工作日内</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E1B1572">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4B0105D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1E84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43BFA891">
            <w:pPr>
              <w:adjustRightInd/>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约定乙方承担的其他义务和责任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乙方应将所提供货物的装箱清单、用户手册、原厂保修卡、随机资料、工具和备品、备件等交付给甲方，如有缺失应及时补齐，否则视为逾期交货。</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FC328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52E098AE">
            <w:pPr>
              <w:adjustRightInd/>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履行合同义务的顺序</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甲方先履行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45BD4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4FC123A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3C61EC1F">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包装特殊要求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31FBC40">
            <w:pPr>
              <w:widowControl/>
              <w:adjustRightInd/>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742" w:type="dxa"/>
            <w:tcBorders>
              <w:top w:val="single" w:color="auto" w:sz="6" w:space="0"/>
              <w:left w:val="single" w:color="auto" w:sz="6" w:space="0"/>
              <w:bottom w:val="single" w:color="auto" w:sz="6" w:space="0"/>
              <w:right w:val="single" w:color="auto" w:sz="6" w:space="0"/>
            </w:tcBorders>
            <w:vAlign w:val="center"/>
          </w:tcPr>
          <w:p w14:paraId="0DA8EE0B">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北海市银海区新世纪大道116号</w:t>
            </w: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C0BAD3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3F554AC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090EB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5D48D50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1E83D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3A1B744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46D91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43EE6F4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BD71011">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货物质量缺陷</w:t>
            </w:r>
          </w:p>
          <w:p w14:paraId="457B360F">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44D499">
            <w:pPr>
              <w:adjustRightInd/>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169C307E">
            <w:pPr>
              <w:widowControl/>
              <w:autoSpaceDE w:val="0"/>
              <w:autoSpaceDN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02CD5F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3924BD2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021A1BC">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合同价款支付时间</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按协议书约定</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1D4A16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689F00F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4181648">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履约保证金不予退还的情形</w:t>
            </w: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8E82C9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7AAD543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413573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12D1E6F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78D0A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45B9DA8C">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66031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0F900B2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6"/>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4CBE7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1532F7C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修理、重作、更换相关具体规定</w:t>
            </w:r>
          </w:p>
        </w:tc>
        <w:tc>
          <w:tcPr>
            <w:tcW w:w="5171" w:type="dxa"/>
            <w:tcBorders>
              <w:top w:val="single" w:color="auto" w:sz="6" w:space="0"/>
              <w:left w:val="single" w:color="auto" w:sz="6" w:space="0"/>
              <w:bottom w:val="single" w:color="auto" w:sz="6" w:space="0"/>
              <w:right w:val="double" w:color="auto" w:sz="4" w:space="0"/>
            </w:tcBorders>
            <w:vAlign w:val="center"/>
          </w:tcPr>
          <w:p w14:paraId="6E0DDB4C">
            <w:pPr>
              <w:adjustRightInd w:val="0"/>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免费修理和更换零部件。对达不到技术要求者，根据实际情况，经双方协商，可按以下办法处理：</w:t>
            </w:r>
          </w:p>
          <w:p w14:paraId="2A57034D">
            <w:pPr>
              <w:pStyle w:val="36"/>
              <w:adjustRightInd w:val="0"/>
              <w:snapToGrid w:val="0"/>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（1）更换：由乙方承担所发生的全部费用。</w:t>
            </w:r>
          </w:p>
          <w:p w14:paraId="41AF5A65">
            <w:pPr>
              <w:pStyle w:val="36"/>
              <w:adjustRightInd w:val="0"/>
              <w:snapToGrid w:val="0"/>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（2）贬值处理：由甲乙双方合议定价。</w:t>
            </w:r>
          </w:p>
          <w:p w14:paraId="4DE8293F">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（3）退货处理：乙方应退还甲方支付的合同款，同时应承担该货物的直接费用（运输、保险、检验、货款利息及银行手续费等）。</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EFAB1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24ED13C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迟延交货赔偿费</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left"/>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甲方无故延期接收货物、乙方逾期交货的，每天向对方偿付违约货款额3‰违约金，但违约金累计不得超过违约货款额</w:t>
            </w:r>
            <w:r>
              <w:rPr>
                <w:rFonts w:hint="eastAsia" w:ascii="宋体" w:hAnsi="宋体" w:eastAsia="宋体" w:cs="宋体"/>
                <w:color w:val="000000" w:themeColor="text1"/>
                <w:szCs w:val="21"/>
                <w:highlight w:val="none"/>
                <w:u w:val="singl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，超过</w:t>
            </w:r>
            <w:r>
              <w:rPr>
                <w:rFonts w:hint="eastAsia" w:ascii="宋体" w:hAnsi="宋体" w:eastAsia="宋体" w:cs="宋体"/>
                <w:color w:val="000000" w:themeColor="text1"/>
                <w:szCs w:val="21"/>
                <w:highlight w:val="none"/>
                <w:u w:val="single"/>
                <w14:textFill>
                  <w14:solidFill>
                    <w14:schemeClr w14:val="tx1"/>
                  </w14:solidFill>
                </w14:textFill>
              </w:rPr>
              <w:t xml:space="preserve"> 30 </w:t>
            </w:r>
            <w:r>
              <w:rPr>
                <w:rFonts w:hint="eastAsia" w:ascii="宋体" w:hAnsi="宋体" w:eastAsia="宋体" w:cs="宋体"/>
                <w:color w:val="000000" w:themeColor="text1"/>
                <w:szCs w:val="21"/>
                <w:highlight w:val="none"/>
                <w14:textFill>
                  <w14:solidFill>
                    <w14:schemeClr w14:val="tx1"/>
                  </w14:solidFill>
                </w14:textFill>
              </w:rPr>
              <w:t>天对方有权解除合同，违约方承担因此给对方造成经济损失；甲方延期付货款的，乙方有权每日向甲方索赔延期货款额</w:t>
            </w:r>
            <w:r>
              <w:rPr>
                <w:rFonts w:hint="eastAsia" w:ascii="宋体" w:hAnsi="宋体" w:eastAsia="宋体" w:cs="宋体"/>
                <w:color w:val="000000" w:themeColor="text1"/>
                <w:szCs w:val="21"/>
                <w:highlight w:val="none"/>
                <w:u w:val="single"/>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滞纳金，但滞纳金累计不得超过延期货款额</w:t>
            </w:r>
            <w:r>
              <w:rPr>
                <w:rFonts w:hint="eastAsia" w:ascii="宋体" w:hAnsi="宋体" w:eastAsia="宋体" w:cs="宋体"/>
                <w:color w:val="000000" w:themeColor="text1"/>
                <w:szCs w:val="21"/>
                <w:highlight w:val="none"/>
                <w:u w:val="singl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B3295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57F6278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6C109D69">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逾期付款利息</w:t>
            </w:r>
          </w:p>
        </w:tc>
        <w:tc>
          <w:tcPr>
            <w:tcW w:w="5171" w:type="dxa"/>
            <w:tcBorders>
              <w:top w:val="single" w:color="auto" w:sz="6" w:space="0"/>
              <w:left w:val="single" w:color="auto" w:sz="6" w:space="0"/>
              <w:bottom w:val="single" w:color="auto" w:sz="6" w:space="0"/>
              <w:right w:val="double" w:color="auto" w:sz="4" w:space="0"/>
            </w:tcBorders>
            <w:vAlign w:val="center"/>
          </w:tcPr>
          <w:p w14:paraId="2453E47B">
            <w:pPr>
              <w:snapToGrid w:val="0"/>
              <w:spacing w:line="360" w:lineRule="auto"/>
              <w:jc w:val="left"/>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按银行孳息</w:t>
            </w:r>
          </w:p>
        </w:tc>
      </w:tr>
      <w:tr w14:paraId="40DA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481A87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5C96D5A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0BF0DED">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其他违约责任</w:t>
            </w:r>
          </w:p>
        </w:tc>
        <w:tc>
          <w:tcPr>
            <w:tcW w:w="5171" w:type="dxa"/>
            <w:tcBorders>
              <w:top w:val="single" w:color="auto" w:sz="6" w:space="0"/>
              <w:left w:val="single" w:color="auto" w:sz="2" w:space="0"/>
              <w:bottom w:val="single" w:color="auto" w:sz="2" w:space="0"/>
              <w:right w:val="double" w:color="auto" w:sz="4" w:space="0"/>
            </w:tcBorders>
            <w:vAlign w:val="center"/>
          </w:tcPr>
          <w:p w14:paraId="329AA184">
            <w:pPr>
              <w:adjustRightInd w:val="0"/>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乙方提供的货物如侵犯了第三方合法权益而引发的任何纠纷或诉讼，均由乙方负责交涉并承担全部责任。</w:t>
            </w:r>
          </w:p>
          <w:p w14:paraId="45374BE9">
            <w:pPr>
              <w:adjustRightInd w:val="0"/>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.因包装、运输引起的货物损坏，按质量不合格处罚。</w:t>
            </w:r>
          </w:p>
          <w:p w14:paraId="3B2FFB71">
            <w:pPr>
              <w:adjustRightInd w:val="0"/>
              <w:snapToGrid w:val="0"/>
              <w:spacing w:line="40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3.乙方未按本合同和投标文件中规定的服务承诺提供售后服务的，乙方应按本合同总金额 5%向甲方支付违约金。</w:t>
            </w:r>
          </w:p>
          <w:p w14:paraId="49E234CB">
            <w:pPr>
              <w:adjustRightInd w:val="0"/>
              <w:snapToGrid w:val="0"/>
              <w:spacing w:line="40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4.乙方提供的货物在质量保证期内，因设计、工艺或材料的缺陷和其它质量原因造成的问题，由乙方负责，费用从设备尾款中扣除，不足另补。</w:t>
            </w:r>
          </w:p>
          <w:p w14:paraId="63B0BE85">
            <w:pPr>
              <w:adjustRightInd w:val="0"/>
              <w:snapToGrid w:val="0"/>
              <w:spacing w:line="40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5.其它违约行为按违约货款额5% 收取违约金并赔偿经济损失。</w:t>
            </w:r>
          </w:p>
          <w:p w14:paraId="277E3B26">
            <w:pPr>
              <w:adjustRightInd w:val="0"/>
              <w:snapToGrid w:val="0"/>
              <w:spacing w:line="400" w:lineRule="exact"/>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6.甲方为维护权益向乙方追偿的一切费用（包括但不限于律师费、诉讼费、保全费、担保费、交通费、差旅费、鉴定费等等）均由乙方承担。</w:t>
            </w:r>
          </w:p>
        </w:tc>
      </w:tr>
      <w:tr w14:paraId="636DB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600D90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4F451E1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F9EE11A">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0803D66A">
            <w:pPr>
              <w:autoSpaceDE w:val="0"/>
              <w:autoSpaceDN w:val="0"/>
              <w:snapToGrid w:val="0"/>
              <w:spacing w:line="360" w:lineRule="auto"/>
              <w:jc w:val="left"/>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因本合同及合同有关事项发生的争议，按下列第</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iCs/>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iCs/>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种方式解决：</w:t>
            </w:r>
          </w:p>
          <w:p w14:paraId="1147692F">
            <w:pPr>
              <w:autoSpaceDE w:val="0"/>
              <w:autoSpaceDN w:val="0"/>
              <w:snapToGrid w:val="0"/>
              <w:spacing w:line="360" w:lineRule="auto"/>
              <w:jc w:val="left"/>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（1）向</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仲裁委员会申请仲裁，仲裁地点为</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w:t>
            </w:r>
          </w:p>
          <w:p w14:paraId="32FE3EBD">
            <w:pPr>
              <w:snapToGrid w:val="0"/>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（2）向</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u w:val="single"/>
                <w:lang w:val="en-US" w:eastAsia="zh-CN"/>
                <w14:textFill>
                  <w14:solidFill>
                    <w14:schemeClr w14:val="tx1"/>
                  </w14:solidFill>
                </w14:textFill>
              </w:rPr>
              <w:t>甲方所在地</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人民法院起诉。</w:t>
            </w:r>
          </w:p>
        </w:tc>
      </w:tr>
      <w:tr w14:paraId="3AB8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25EB97C">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第二节</w:t>
            </w:r>
          </w:p>
          <w:p w14:paraId="48F3C33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604C3E84">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3BAE058F">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tc>
      </w:tr>
    </w:tbl>
    <w:p w14:paraId="2BE5365F">
      <w:pPr>
        <w:adjustRightInd/>
        <w:rPr>
          <w:rFonts w:hint="eastAsia" w:ascii="宋体" w:hAnsi="宋体" w:eastAsia="宋体" w:cs="宋体"/>
          <w:color w:val="000000" w:themeColor="text1"/>
          <w:highlight w:val="none"/>
          <w14:textFill>
            <w14:solidFill>
              <w14:schemeClr w14:val="tx1"/>
            </w14:solidFill>
          </w14:textFill>
        </w:rPr>
      </w:pPr>
    </w:p>
    <w:p w14:paraId="1FC2714F">
      <w:pPr>
        <w:adjustRightInd/>
        <w:rPr>
          <w:rFonts w:hint="eastAsia" w:ascii="宋体" w:hAnsi="宋体" w:eastAsia="宋体" w:cs="宋体"/>
          <w:color w:val="000000" w:themeColor="text1"/>
          <w:highlight w:val="none"/>
          <w14:textFill>
            <w14:solidFill>
              <w14:schemeClr w14:val="tx1"/>
            </w14:solidFill>
          </w14:textFill>
        </w:rPr>
      </w:pPr>
    </w:p>
    <w:p w14:paraId="09DC32D4">
      <w:pPr>
        <w:spacing w:line="360" w:lineRule="auto"/>
        <w:ind w:left="-420" w:leftChars="-200" w:right="-420" w:rightChars="-200"/>
        <w:rPr>
          <w:rFonts w:hint="eastAsia" w:ascii="宋体" w:hAnsi="宋体" w:eastAsia="宋体" w:cs="宋体"/>
          <w:color w:val="000000" w:themeColor="text1"/>
          <w:sz w:val="24"/>
          <w:highlight w:val="none"/>
          <w14:textFill>
            <w14:solidFill>
              <w14:schemeClr w14:val="tx1"/>
            </w14:solidFill>
          </w14:textFill>
        </w:rPr>
      </w:pPr>
    </w:p>
    <w:p w14:paraId="5EFEC04A">
      <w:pPr>
        <w:tabs>
          <w:tab w:val="left" w:pos="432"/>
        </w:tabs>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3EACFE6">
      <w:pPr>
        <w:rPr>
          <w:rFonts w:hint="eastAsia" w:ascii="宋体" w:hAnsi="宋体" w:eastAsia="宋体" w:cs="宋体"/>
          <w:color w:val="000000" w:themeColor="text1"/>
          <w:highlight w:val="none"/>
          <w14:textFill>
            <w14:solidFill>
              <w14:schemeClr w14:val="tx1"/>
            </w14:solidFill>
          </w14:textFill>
        </w:rPr>
      </w:pPr>
    </w:p>
    <w:p w14:paraId="2F8D162C">
      <w:pPr>
        <w:spacing w:line="360" w:lineRule="auto"/>
        <w:ind w:left="720" w:firstLine="723" w:firstLineChars="200"/>
        <w:outlineLvl w:val="0"/>
        <w:rPr>
          <w:rFonts w:hint="eastAsia" w:ascii="宋体" w:hAnsi="宋体" w:eastAsia="宋体" w:cs="宋体"/>
          <w:b/>
          <w:color w:val="000000" w:themeColor="text1"/>
          <w:sz w:val="36"/>
          <w:szCs w:val="20"/>
          <w:highlight w:val="none"/>
          <w14:textFill>
            <w14:solidFill>
              <w14:schemeClr w14:val="tx1"/>
            </w14:solidFill>
          </w14:textFill>
        </w:rPr>
      </w:pPr>
      <w:bookmarkStart w:id="423" w:name="_Toc176185126"/>
      <w:bookmarkStart w:id="424" w:name="_Toc4699"/>
      <w:r>
        <w:rPr>
          <w:rFonts w:hint="eastAsia" w:ascii="宋体" w:hAnsi="宋体" w:eastAsia="宋体" w:cs="宋体"/>
          <w:b/>
          <w:color w:val="000000" w:themeColor="text1"/>
          <w:sz w:val="36"/>
          <w:szCs w:val="20"/>
          <w:highlight w:val="none"/>
          <w14:textFill>
            <w14:solidFill>
              <w14:schemeClr w14:val="tx1"/>
            </w14:solidFill>
          </w14:textFill>
        </w:rPr>
        <w:t>第六部分</w:t>
      </w:r>
      <w:bookmarkEnd w:id="414"/>
      <w:r>
        <w:rPr>
          <w:rFonts w:hint="eastAsia" w:ascii="宋体" w:hAnsi="宋体" w:eastAsia="宋体" w:cs="宋体"/>
          <w:b/>
          <w:color w:val="000000" w:themeColor="text1"/>
          <w:sz w:val="36"/>
          <w:szCs w:val="20"/>
          <w:highlight w:val="none"/>
          <w14:textFill>
            <w14:solidFill>
              <w14:schemeClr w14:val="tx1"/>
            </w14:solidFill>
          </w14:textFill>
        </w:rPr>
        <w:t xml:space="preserve"> </w:t>
      </w:r>
      <w:bookmarkEnd w:id="415"/>
      <w:r>
        <w:rPr>
          <w:rFonts w:hint="eastAsia" w:ascii="宋体" w:hAnsi="宋体" w:eastAsia="宋体" w:cs="宋体"/>
          <w:b/>
          <w:color w:val="000000" w:themeColor="text1"/>
          <w:sz w:val="36"/>
          <w:szCs w:val="20"/>
          <w:highlight w:val="none"/>
          <w14:textFill>
            <w14:solidFill>
              <w14:schemeClr w14:val="tx1"/>
            </w14:solidFill>
          </w14:textFill>
        </w:rPr>
        <w:t xml:space="preserve"> 应提交的有关格式范例</w:t>
      </w:r>
      <w:bookmarkEnd w:id="423"/>
      <w:bookmarkEnd w:id="424"/>
    </w:p>
    <w:p w14:paraId="1CC988AE">
      <w:pPr>
        <w:pStyle w:val="84"/>
        <w:rPr>
          <w:rFonts w:hint="eastAsia" w:ascii="宋体" w:hAnsi="宋体" w:eastAsia="宋体" w:cs="宋体"/>
          <w:color w:val="000000" w:themeColor="text1"/>
          <w:highlight w:val="none"/>
          <w14:textFill>
            <w14:solidFill>
              <w14:schemeClr w14:val="tx1"/>
            </w14:solidFill>
          </w14:textFill>
        </w:rPr>
      </w:pPr>
    </w:p>
    <w:p w14:paraId="05090981">
      <w:pPr>
        <w:spacing w:line="360" w:lineRule="auto"/>
        <w:jc w:val="center"/>
        <w:outlineLvl w:val="1"/>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资格文件部分</w:t>
      </w:r>
    </w:p>
    <w:p w14:paraId="78D48B46">
      <w:pPr>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目录</w:t>
      </w:r>
    </w:p>
    <w:p w14:paraId="59B11328">
      <w:pPr>
        <w:pStyle w:val="84"/>
        <w:rPr>
          <w:rFonts w:hint="eastAsia" w:ascii="宋体" w:hAnsi="宋体" w:eastAsia="宋体" w:cs="宋体"/>
          <w:color w:val="000000" w:themeColor="text1"/>
          <w:highlight w:val="none"/>
          <w14:textFill>
            <w14:solidFill>
              <w14:schemeClr w14:val="tx1"/>
            </w14:solidFill>
          </w14:textFill>
        </w:rPr>
      </w:pPr>
    </w:p>
    <w:p w14:paraId="7CEE6FCE">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（1）符合参加政府采购活动应当具备的一般条件的承诺函……………（页码）</w:t>
      </w:r>
    </w:p>
    <w:p w14:paraId="288D3650">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）本项目的特定资格要求………………………………………………（页码）</w:t>
      </w:r>
    </w:p>
    <w:p w14:paraId="40DA3181">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投标人直接控股股东及出资信息表</w:t>
      </w:r>
      <w:r>
        <w:rPr>
          <w:rFonts w:hint="eastAsia" w:ascii="宋体" w:hAnsi="宋体" w:eastAsia="宋体" w:cs="宋体"/>
          <w:color w:val="000000" w:themeColor="text1"/>
          <w:sz w:val="24"/>
          <w:highlight w:val="none"/>
          <w14:textFill>
            <w14:solidFill>
              <w14:schemeClr w14:val="tx1"/>
            </w14:solidFill>
          </w14:textFill>
        </w:rPr>
        <w:t>…………………………………（页码）</w:t>
      </w:r>
    </w:p>
    <w:p w14:paraId="0C7106C3">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投标人直接管理关系信息表</w:t>
      </w:r>
      <w:r>
        <w:rPr>
          <w:rFonts w:hint="eastAsia" w:ascii="宋体" w:hAnsi="宋体" w:eastAsia="宋体" w:cs="宋体"/>
          <w:color w:val="000000" w:themeColor="text1"/>
          <w:sz w:val="24"/>
          <w:highlight w:val="none"/>
          <w14:textFill>
            <w14:solidFill>
              <w14:schemeClr w14:val="tx1"/>
            </w14:solidFill>
          </w14:textFill>
        </w:rPr>
        <w:t>…………………………………………（页码）</w:t>
      </w:r>
    </w:p>
    <w:p w14:paraId="680028D7">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E8B77A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EE4510A">
      <w:pPr>
        <w:snapToGrid w:val="0"/>
        <w:spacing w:line="360" w:lineRule="auto"/>
        <w:ind w:right="48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br w:type="page"/>
      </w:r>
    </w:p>
    <w:p w14:paraId="385FA9F9">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000000" w:themeColor="text1"/>
          <w:sz w:val="24"/>
          <w:highlight w:val="none"/>
          <w14:textFill>
            <w14:solidFill>
              <w14:schemeClr w14:val="tx1"/>
            </w14:solidFill>
          </w14:textFill>
        </w:rPr>
      </w:pPr>
    </w:p>
    <w:p w14:paraId="31938BB8">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北海市政府采购</w:t>
      </w:r>
      <w:r>
        <w:rPr>
          <w:rFonts w:hint="eastAsia" w:ascii="宋体" w:hAnsi="宋体" w:eastAsia="宋体" w:cs="宋体"/>
          <w:b/>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信用承诺函（格式）</w:t>
      </w:r>
    </w:p>
    <w:p w14:paraId="4CF14700">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18829BF">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（采购人）、（采购代理机构） ：</w:t>
      </w:r>
    </w:p>
    <w:p w14:paraId="4C630FED">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名称：</w:t>
      </w:r>
    </w:p>
    <w:p w14:paraId="6C6565A8">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w:t>
      </w:r>
    </w:p>
    <w:p w14:paraId="1D63DFCD">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地址：</w:t>
      </w:r>
    </w:p>
    <w:p w14:paraId="3AA27E93">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p>
    <w:p w14:paraId="5515130E">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电子</w:t>
      </w:r>
      <w:r>
        <w:rPr>
          <w:rFonts w:hint="eastAsia" w:ascii="宋体" w:hAnsi="宋体" w:eastAsia="宋体" w:cs="宋体"/>
          <w:color w:val="000000" w:themeColor="text1"/>
          <w:sz w:val="21"/>
          <w:szCs w:val="21"/>
          <w:highlight w:val="none"/>
          <w14:textFill>
            <w14:solidFill>
              <w14:schemeClr w14:val="tx1"/>
            </w14:solidFill>
          </w14:textFill>
        </w:rPr>
        <w:t>公章）：</w:t>
      </w:r>
    </w:p>
    <w:p w14:paraId="1D3AA133">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法定代表人（负责人）或委托代理人(签名)：                          </w:t>
      </w:r>
    </w:p>
    <w:p w14:paraId="172A215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日期：  年   月   日</w:t>
      </w:r>
    </w:p>
    <w:p w14:paraId="0FDC3623">
      <w:pPr>
        <w:snapToGrid w:val="0"/>
        <w:spacing w:line="360" w:lineRule="auto"/>
        <w:ind w:right="480"/>
        <w:rPr>
          <w:rFonts w:hint="eastAsia" w:ascii="宋体" w:hAnsi="宋体" w:eastAsia="宋体" w:cs="宋体"/>
          <w:color w:val="000000" w:themeColor="text1"/>
          <w:sz w:val="24"/>
          <w:highlight w:val="none"/>
          <w14:textFill>
            <w14:solidFill>
              <w14:schemeClr w14:val="tx1"/>
            </w14:solidFill>
          </w14:textFill>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的法定代表人（其他组织的为负责人）或者授权代表的签名或盖章应真实、有效，如授权代表签名或盖章的，应提供“法定代表人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负责人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授权书”</w:t>
      </w:r>
      <w:r>
        <w:rPr>
          <w:rFonts w:hint="eastAsia" w:ascii="宋体" w:hAnsi="宋体" w:eastAsia="宋体" w:cs="宋体"/>
          <w:color w:val="000000" w:themeColor="text1"/>
          <w:szCs w:val="21"/>
          <w:highlight w:val="none"/>
          <w:lang w:eastAsia="zh-CN"/>
          <w14:textFill>
            <w14:solidFill>
              <w14:schemeClr w14:val="tx1"/>
            </w14:solidFill>
          </w14:textFill>
        </w:rPr>
        <w:t>。</w:t>
      </w:r>
    </w:p>
    <w:p w14:paraId="0EAA6E1D">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CA196F6">
      <w:pPr>
        <w:adjustRightInd w:val="0"/>
        <w:snapToGrid w:val="0"/>
        <w:spacing w:line="360" w:lineRule="auto"/>
        <w:jc w:val="left"/>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法定代表人（负责人）授权委托书（信用承诺函由授权代表签名或盖章时，必须提供）</w:t>
      </w:r>
    </w:p>
    <w:p w14:paraId="308F72C5">
      <w:pPr>
        <w:pStyle w:val="6"/>
        <w:rPr>
          <w:rFonts w:hint="eastAsia" w:ascii="宋体" w:hAnsi="宋体" w:eastAsia="宋体" w:cs="宋体"/>
          <w:color w:val="000000" w:themeColor="text1"/>
          <w:highlight w:val="none"/>
          <w:lang w:val="en-US" w:eastAsia="zh-CN"/>
          <w14:textFill>
            <w14:solidFill>
              <w14:schemeClr w14:val="tx1"/>
            </w14:solidFill>
          </w14:textFill>
        </w:rPr>
      </w:pPr>
    </w:p>
    <w:p w14:paraId="1CDA578B">
      <w:pPr>
        <w:adjustRightInd w:val="0"/>
        <w:snapToGrid w:val="0"/>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法定代表人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负责人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14:textFill>
            <w14:solidFill>
              <w14:schemeClr w14:val="tx1"/>
            </w14:solidFill>
          </w14:textFill>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（投标人名称）的法定代表人，现授权委托本单位在职职工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（姓名）以我方的名义参加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在撤销授权的书面通知以前，本授权书一直有效。</w:t>
      </w:r>
      <w:r>
        <w:rPr>
          <w:rFonts w:hint="eastAsia" w:ascii="宋体" w:hAnsi="宋体" w:eastAsia="宋体" w:cs="宋体"/>
          <w:color w:val="000000" w:themeColor="text1"/>
          <w:szCs w:val="21"/>
          <w:highlight w:val="none"/>
          <w14:textFill>
            <w14:solidFill>
              <w14:schemeClr w14:val="tx1"/>
            </w14:solidFill>
          </w14:textFill>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被授权人无转委托权，特此委托。</w:t>
      </w:r>
    </w:p>
    <w:p w14:paraId="555ACFB4">
      <w:pPr>
        <w:snapToGrid w:val="0"/>
        <w:outlineLvl w:val="9"/>
        <w:rPr>
          <w:rFonts w:hint="eastAsia" w:ascii="宋体" w:hAnsi="宋体" w:eastAsia="宋体" w:cs="宋体"/>
          <w:color w:val="000000" w:themeColor="text1"/>
          <w:szCs w:val="21"/>
          <w:highlight w:val="none"/>
          <w14:textFill>
            <w14:solidFill>
              <w14:schemeClr w14:val="tx1"/>
            </w14:solidFill>
          </w14:textFill>
        </w:rPr>
      </w:pPr>
    </w:p>
    <w:p w14:paraId="3AF36CAC">
      <w:pPr>
        <w:snapToGrid w:val="0"/>
        <w:spacing w:beforeLines="50" w:after="50" w:line="360" w:lineRule="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被授权人签名：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法定代表人签名：</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3485F29">
      <w:pPr>
        <w:snapToGrid w:val="0"/>
        <w:spacing w:beforeLines="50" w:after="50"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所在部门职务：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职  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D7202AB">
      <w:pPr>
        <w:snapToGrid w:val="0"/>
        <w:spacing w:beforeLines="50" w:after="50"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3D66E72">
      <w:pPr>
        <w:snapToGrid w:val="0"/>
        <w:spacing w:beforeLines="50" w:afterAutospacing="0" w:line="360" w:lineRule="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电子公章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p w14:paraId="5CAE9E09">
      <w:pPr>
        <w:snapToGrid w:val="0"/>
        <w:spacing w:before="315" w:beforeLines="100" w:beforeAutospacing="0" w:after="50" w:line="360" w:lineRule="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附：1、被授权人的身份证正面及反面复印件</w:t>
      </w:r>
    </w:p>
    <w:p w14:paraId="4DCEDD25">
      <w:pPr>
        <w:snapToGrid w:val="0"/>
        <w:spacing w:beforeLines="50" w:after="50" w:line="360" w:lineRule="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2、法人或者其他组织的具有营业执照或者事业单位法人证书或者执业许可证复印件                     </w:t>
      </w:r>
    </w:p>
    <w:p w14:paraId="108AA658">
      <w:pPr>
        <w:pStyle w:val="6"/>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7A099F4">
      <w:pPr>
        <w:pStyle w:val="6"/>
        <w:jc w:val="center"/>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t xml:space="preserve">    年    月    日</w:t>
      </w:r>
    </w:p>
    <w:p w14:paraId="37A1B308">
      <w:pPr>
        <w:pStyle w:val="30"/>
        <w:rPr>
          <w:rFonts w:hint="eastAsia" w:ascii="宋体" w:hAnsi="宋体" w:eastAsia="宋体" w:cs="宋体"/>
          <w:color w:val="000000" w:themeColor="text1"/>
          <w:highlight w:val="none"/>
          <w14:textFill>
            <w14:solidFill>
              <w14:schemeClr w14:val="tx1"/>
            </w14:solidFill>
          </w14:textFill>
        </w:rPr>
      </w:pPr>
    </w:p>
    <w:tbl>
      <w:tblPr>
        <w:tblStyle w:val="6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noWrap w:val="0"/>
            <w:vAlign w:val="top"/>
          </w:tcPr>
          <w:p w14:paraId="60A0321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粘贴被授权人的正面及反面身份证复印件</w:t>
            </w:r>
          </w:p>
          <w:p w14:paraId="7A9086B3">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DC88A21">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59D2688B">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70F78AFE">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A420A91">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664AC606">
      <w:pPr>
        <w:pStyle w:val="63"/>
        <w:rPr>
          <w:rFonts w:hint="eastAsia" w:ascii="宋体" w:hAnsi="宋体" w:eastAsia="宋体" w:cs="宋体"/>
          <w:color w:val="000000" w:themeColor="text1"/>
          <w:highlight w:val="none"/>
          <w14:textFill>
            <w14:solidFill>
              <w14:schemeClr w14:val="tx1"/>
            </w14:solidFill>
          </w14:textFill>
        </w:rPr>
      </w:pPr>
    </w:p>
    <w:p w14:paraId="66A8E230">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F2F56B0">
      <w:pPr>
        <w:widowControl/>
        <w:spacing w:line="360" w:lineRule="auto"/>
        <w:ind w:left="150"/>
        <w:jc w:val="both"/>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color w:val="000000" w:themeColor="text1"/>
          <w:kern w:val="0"/>
          <w:sz w:val="32"/>
          <w:szCs w:val="32"/>
          <w:highlight w:val="none"/>
          <w14:textFill>
            <w14:solidFill>
              <w14:schemeClr w14:val="tx1"/>
            </w14:solidFill>
          </w14:textFill>
        </w:rPr>
        <w:t>、本项目的特定资格要求</w:t>
      </w:r>
    </w:p>
    <w:p w14:paraId="00EB722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（根据招标公告本项目的特定资格要求提供相应的材料；未要求的，无需提供）</w:t>
      </w:r>
    </w:p>
    <w:p w14:paraId="05957484">
      <w:pPr>
        <w:rPr>
          <w:rFonts w:hint="eastAsia" w:ascii="宋体" w:hAnsi="宋体" w:eastAsia="宋体" w:cs="宋体"/>
          <w:color w:val="000000" w:themeColor="text1"/>
          <w:highlight w:val="none"/>
          <w14:textFill>
            <w14:solidFill>
              <w14:schemeClr w14:val="tx1"/>
            </w14:solidFill>
          </w14:textFill>
        </w:rPr>
      </w:pPr>
    </w:p>
    <w:p w14:paraId="31A45EBE">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506FAFDF">
      <w:pPr>
        <w:widowControl/>
        <w:spacing w:line="360" w:lineRule="auto"/>
        <w:ind w:left="150"/>
        <w:jc w:val="both"/>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三、投标人直接控股股东及出资信息表</w:t>
      </w:r>
    </w:p>
    <w:p w14:paraId="24D35238">
      <w:pPr>
        <w:rPr>
          <w:rFonts w:hint="eastAsia" w:ascii="宋体" w:hAnsi="宋体" w:eastAsia="宋体" w:cs="宋体"/>
          <w:color w:val="000000" w:themeColor="text1"/>
          <w:highlight w:val="none"/>
          <w14:textFill>
            <w14:solidFill>
              <w14:schemeClr w14:val="tx1"/>
            </w14:solidFill>
          </w14:textFill>
        </w:rPr>
      </w:pPr>
    </w:p>
    <w:p w14:paraId="5CFA4C43">
      <w:pPr>
        <w:bidi w:val="0"/>
        <w:rPr>
          <w:rFonts w:hint="eastAsia" w:ascii="宋体" w:hAnsi="宋体" w:eastAsia="宋体" w:cs="宋体"/>
          <w:color w:val="000000" w:themeColor="text1"/>
          <w:highlight w:val="none"/>
          <w14:textFill>
            <w14:solidFill>
              <w14:schemeClr w14:val="tx1"/>
            </w14:solidFill>
          </w14:textFill>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投标人直接</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控股</w:t>
      </w:r>
      <w:r>
        <w:rPr>
          <w:rFonts w:hint="eastAsia" w:ascii="宋体" w:hAnsi="宋体" w:eastAsia="宋体" w:cs="宋体"/>
          <w:b/>
          <w:bCs/>
          <w:color w:val="000000" w:themeColor="text1"/>
          <w:sz w:val="30"/>
          <w:szCs w:val="30"/>
          <w:highlight w:val="none"/>
          <w14:textFill>
            <w14:solidFill>
              <w14:schemeClr w14:val="tx1"/>
            </w14:solidFill>
          </w14:textFill>
        </w:rPr>
        <w:t>股东及出资信息表（格式）</w:t>
      </w:r>
    </w:p>
    <w:tbl>
      <w:tblPr>
        <w:tblStyle w:val="6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14:textFill>
                  <w14:solidFill>
                    <w14:schemeClr w14:val="tx1"/>
                  </w14:solidFill>
                </w14:textFill>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直接控股</w:t>
            </w:r>
            <w:r>
              <w:rPr>
                <w:rFonts w:hint="eastAsia" w:ascii="宋体" w:hAnsi="宋体" w:eastAsia="宋体" w:cs="宋体"/>
                <w:b/>
                <w:bCs/>
                <w:color w:val="000000" w:themeColor="text1"/>
                <w:spacing w:val="10"/>
                <w:kern w:val="0"/>
                <w:szCs w:val="21"/>
                <w:highlight w:val="none"/>
                <w14:textFill>
                  <w14:solidFill>
                    <w14:schemeClr w14:val="tx1"/>
                  </w14:solidFill>
                </w14:textFill>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14:textFill>
                  <w14:solidFill>
                    <w14:schemeClr w14:val="tx1"/>
                  </w14:solidFill>
                </w14:textFill>
              </w:rPr>
              <w:t>身份证号码（或</w:t>
            </w: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统一社会信用代码</w:t>
            </w:r>
            <w:r>
              <w:rPr>
                <w:rFonts w:hint="eastAsia" w:ascii="宋体" w:hAnsi="宋体" w:eastAsia="宋体" w:cs="宋体"/>
                <w:b/>
                <w:bCs/>
                <w:color w:val="000000" w:themeColor="text1"/>
                <w:spacing w:val="10"/>
                <w:kern w:val="0"/>
                <w:szCs w:val="21"/>
                <w:highlight w:val="none"/>
                <w14:textFill>
                  <w14:solidFill>
                    <w14:schemeClr w14:val="tx1"/>
                  </w14:solidFill>
                </w14:textFill>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3.各股东名称必须与《国家企业信用信息公示系统》（网址：http://www.gsxt.gov.cn/index.html）</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instrText xml:space="preserve"> HYPERLINK "http://www.gsxt.gov.cn/index.html）\“股东及出资信息\”的信息相符，否则竞标文件作无效处理。" </w:instrTex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“股东及出资信息”的信息相符，否则投标文件作无效处理。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4.投标人</w:t>
      </w:r>
      <w:r>
        <w:rPr>
          <w:rFonts w:hint="eastAsia" w:ascii="宋体" w:hAnsi="宋体" w:eastAsia="宋体" w:cs="宋体"/>
          <w:b w:val="0"/>
          <w:bCs w:val="0"/>
          <w:color w:val="000000" w:themeColor="text1"/>
          <w:sz w:val="21"/>
          <w:szCs w:val="21"/>
          <w:highlight w:val="none"/>
          <w14:textFill>
            <w14:solidFill>
              <w14:schemeClr w14:val="tx1"/>
            </w14:solidFill>
          </w14:textFill>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5.投标人</w:t>
      </w:r>
      <w:r>
        <w:rPr>
          <w:rFonts w:hint="eastAsia" w:ascii="宋体" w:hAnsi="宋体" w:eastAsia="宋体" w:cs="宋体"/>
          <w:b w:val="0"/>
          <w:bCs w:val="0"/>
          <w:color w:val="000000" w:themeColor="text1"/>
          <w:sz w:val="21"/>
          <w:szCs w:val="21"/>
          <w:highlight w:val="none"/>
          <w14:textFill>
            <w14:solidFill>
              <w14:schemeClr w14:val="tx1"/>
            </w14:solidFill>
          </w14:textFill>
        </w:rPr>
        <w:t>不存在直接控股股东的，则填“无”。</w:t>
      </w:r>
    </w:p>
    <w:p w14:paraId="27928B59">
      <w:pPr>
        <w:jc w:val="right"/>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7B9719C1">
      <w:pPr>
        <w:jc w:val="right"/>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投标人名称</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电子公章</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0B57BD6D">
      <w:pP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br w:type="page"/>
      </w:r>
    </w:p>
    <w:p w14:paraId="4A981978">
      <w:pPr>
        <w:bidi w:val="0"/>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000000" w:themeColor="text1"/>
          <w:sz w:val="30"/>
          <w:szCs w:val="30"/>
          <w:highlight w:val="none"/>
          <w14:textFill>
            <w14:solidFill>
              <w14:schemeClr w14:val="tx1"/>
            </w14:solidFill>
          </w14:textFill>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投标人</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直接管理关系</w:t>
      </w:r>
      <w:r>
        <w:rPr>
          <w:rFonts w:hint="eastAsia" w:ascii="宋体" w:hAnsi="宋体" w:eastAsia="宋体" w:cs="宋体"/>
          <w:b/>
          <w:bCs/>
          <w:color w:val="000000" w:themeColor="text1"/>
          <w:sz w:val="30"/>
          <w:szCs w:val="30"/>
          <w:highlight w:val="none"/>
          <w14:textFill>
            <w14:solidFill>
              <w14:schemeClr w14:val="tx1"/>
            </w14:solidFill>
          </w14:textFill>
        </w:rPr>
        <w:t>信息表（格式）</w:t>
      </w:r>
    </w:p>
    <w:tbl>
      <w:tblPr>
        <w:tblStyle w:val="64"/>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14:textFill>
                  <w14:solidFill>
                    <w14:schemeClr w14:val="tx1"/>
                  </w14:solidFill>
                </w14:textFill>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本表所指的管理关系仅限于直接管理关系，不包含间接的管理关系。</w:t>
      </w:r>
    </w:p>
    <w:p w14:paraId="621D9B58">
      <w:pPr>
        <w:pStyle w:val="60"/>
        <w:widowControl w:val="0"/>
        <w:adjustRightInd w:val="0"/>
        <w:snapToGrid w:val="0"/>
        <w:spacing w:before="0" w:beforeAutospacing="0" w:after="0" w:afterAutospacing="0"/>
        <w:jc w:val="right"/>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p>
    <w:p w14:paraId="28FCA1C9">
      <w:pPr>
        <w:bidi w:val="0"/>
        <w:jc w:val="righ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投标人名称</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电子公章</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eastAsia="zh-CN"/>
          <w14:textFill>
            <w14:solidFill>
              <w14:schemeClr w14:val="tx1"/>
            </w14:solidFill>
          </w14:textFill>
        </w:rPr>
        <w:t>：</w:t>
      </w:r>
    </w:p>
    <w:p w14:paraId="28359558">
      <w:pPr>
        <w:pStyle w:val="63"/>
        <w:rPr>
          <w:rFonts w:hint="eastAsia" w:ascii="宋体" w:hAnsi="宋体" w:eastAsia="宋体" w:cs="宋体"/>
          <w:color w:val="000000" w:themeColor="text1"/>
          <w:highlight w:val="none"/>
          <w:lang w:eastAsia="zh-CN"/>
          <w14:textFill>
            <w14:solidFill>
              <w14:schemeClr w14:val="tx1"/>
            </w14:solidFill>
          </w14:textFill>
        </w:rPr>
      </w:pPr>
    </w:p>
    <w:p w14:paraId="208F2DF7">
      <w:pPr>
        <w:widowControl/>
        <w:adjustRightInd/>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D5B038C">
      <w:pPr>
        <w:widowControl/>
        <w:adjustRightInd/>
        <w:jc w:val="center"/>
        <w:outlineLvl w:val="9"/>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商务技术文件部分</w:t>
      </w:r>
    </w:p>
    <w:p w14:paraId="169B232B">
      <w:pPr>
        <w:pStyle w:val="63"/>
        <w:jc w:val="center"/>
        <w:outlineLvl w:val="1"/>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t>商务部分</w:t>
      </w:r>
    </w:p>
    <w:p w14:paraId="418B29E5">
      <w:pPr>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目录</w:t>
      </w:r>
    </w:p>
    <w:p w14:paraId="39379FAE">
      <w:pPr>
        <w:numPr>
          <w:ilvl w:val="0"/>
          <w:numId w:val="0"/>
        </w:num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（1）无串通投标行为的承诺函…………………………………………………（页码）</w:t>
      </w:r>
    </w:p>
    <w:p w14:paraId="41353EE7">
      <w:pPr>
        <w:numPr>
          <w:ilvl w:val="0"/>
          <w:numId w:val="0"/>
        </w:num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（2）投标声明书…………………………………………………………………（页码）</w:t>
      </w:r>
    </w:p>
    <w:p w14:paraId="3851FE21">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（3）法定代表人（负责人）身份证明书………………………………………（页码）</w:t>
      </w:r>
    </w:p>
    <w:p w14:paraId="21A2919F">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（4）法定代表人(负责人)授权委托书和委托代理人身份证复印件…………（页码）</w:t>
      </w:r>
    </w:p>
    <w:p w14:paraId="6F38FF4C">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（5）商务响应表…………………………………………………………………（页码）</w:t>
      </w:r>
    </w:p>
    <w:p w14:paraId="3FB4A8CC">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（6）投标人情况介绍……………………………………………………………（页码）</w:t>
      </w:r>
    </w:p>
    <w:p w14:paraId="16F25898">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（7）投标人的类似成功案例的业绩证明文件…………………………………（页码）</w:t>
      </w:r>
    </w:p>
    <w:p w14:paraId="2B7BA2A4">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（8）中小企业声明函……………………………………………………………（页码）</w:t>
      </w:r>
    </w:p>
    <w:p w14:paraId="3C27C6FB">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（9）残疾人福利性单位声明……………………………………………………（页码）</w:t>
      </w:r>
    </w:p>
    <w:p w14:paraId="67BDEA70">
      <w:pPr>
        <w:snapToGrid w:val="0"/>
        <w:spacing w:line="360" w:lineRule="auto"/>
        <w:ind w:left="479" w:leftChars="228"/>
        <w:rPr>
          <w:rFonts w:hint="eastAsia" w:ascii="宋体" w:hAnsi="宋体" w:eastAsia="宋体" w:cs="宋体"/>
          <w:color w:val="000000" w:themeColor="text1"/>
          <w:highlight w:val="none"/>
          <w14:textFill>
            <w14:solidFill>
              <w14:schemeClr w14:val="tx1"/>
            </w14:solidFill>
          </w14:textFill>
        </w:rPr>
      </w:pPr>
    </w:p>
    <w:p w14:paraId="62143144">
      <w:pPr>
        <w:pStyle w:val="84"/>
        <w:rPr>
          <w:rFonts w:hint="eastAsia" w:ascii="宋体" w:hAnsi="宋体" w:eastAsia="宋体" w:cs="宋体"/>
          <w:color w:val="000000" w:themeColor="text1"/>
          <w:highlight w:val="none"/>
          <w14:textFill>
            <w14:solidFill>
              <w14:schemeClr w14:val="tx1"/>
            </w14:solidFill>
          </w14:textFill>
        </w:rPr>
      </w:pPr>
    </w:p>
    <w:p w14:paraId="07A6E9D1">
      <w:pPr>
        <w:snapToGrid w:val="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89284DC">
      <w:pPr>
        <w:snapToGrid w:val="0"/>
        <w:spacing w:line="360" w:lineRule="auto"/>
        <w:jc w:val="cente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12C05C6F">
      <w:pPr>
        <w:snapToGrid w:val="0"/>
        <w:spacing w:line="360" w:lineRule="auto"/>
        <w:jc w:val="cente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2453E681">
      <w:pPr>
        <w:snapToGrid w:val="0"/>
        <w:spacing w:line="360" w:lineRule="auto"/>
        <w:jc w:val="cente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77BA27CF">
      <w:pPr>
        <w:snapToGrid w:val="0"/>
        <w:spacing w:line="360" w:lineRule="auto"/>
        <w:jc w:val="cente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34C093B2">
      <w:pPr>
        <w:snapToGrid w:val="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3FEB975">
      <w:pPr>
        <w:snapToGrid w:val="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36DE7BC">
      <w:pPr>
        <w:rPr>
          <w:rFonts w:hint="eastAsia" w:ascii="宋体" w:hAnsi="宋体" w:eastAsia="宋体" w:cs="宋体"/>
          <w:color w:val="000000" w:themeColor="text1"/>
          <w:highlight w:val="none"/>
          <w14:textFill>
            <w14:solidFill>
              <w14:schemeClr w14:val="tx1"/>
            </w14:solidFill>
          </w14:textFill>
        </w:rPr>
      </w:pPr>
    </w:p>
    <w:p w14:paraId="1F97E294">
      <w:pPr>
        <w:snapToGrid w:val="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7315D4A">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A8CA68F">
      <w:pPr>
        <w:bidi w:val="0"/>
        <w:jc w:val="both"/>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一、无串通投标行为的承诺函</w:t>
      </w:r>
    </w:p>
    <w:p w14:paraId="66E3F01A">
      <w:pPr>
        <w:snapToGrid w:val="0"/>
        <w:spacing w:before="120" w:beforeLines="5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无串通投标行为的承诺函</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格式</w:t>
      </w:r>
      <w:r>
        <w:rPr>
          <w:rFonts w:hint="eastAsia" w:ascii="宋体" w:hAnsi="宋体" w:eastAsia="宋体" w:cs="宋体"/>
          <w:b/>
          <w:color w:val="000000" w:themeColor="text1"/>
          <w:sz w:val="28"/>
          <w:szCs w:val="28"/>
          <w:highlight w:val="none"/>
          <w:lang w:eastAsia="zh-CN"/>
          <w14:textFill>
            <w14:solidFill>
              <w14:schemeClr w14:val="tx1"/>
            </w14:solidFill>
          </w14:textFill>
        </w:rPr>
        <w:t>）</w:t>
      </w:r>
    </w:p>
    <w:p w14:paraId="601FAC07">
      <w:pPr>
        <w:widowControl/>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广西科联招标中心有限公司：</w:t>
      </w:r>
    </w:p>
    <w:p w14:paraId="0108C7EA">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一、我方已认真阅读并接受本项目招标文件第二</w:t>
      </w:r>
      <w:r>
        <w:rPr>
          <w:rFonts w:hint="eastAsia" w:ascii="宋体" w:hAnsi="宋体" w:eastAsia="宋体" w:cs="宋体"/>
          <w:color w:val="000000" w:themeColor="text1"/>
          <w:kern w:val="0"/>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0"/>
          <w:szCs w:val="21"/>
          <w:highlight w:val="none"/>
          <w14:textFill>
            <w14:solidFill>
              <w14:schemeClr w14:val="tx1"/>
            </w14:solidFill>
          </w14:textFill>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二、参加本次招标采购活动，不存在与单位负责人为同一人或者存在直接控股、管理关系的其他</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三、为采购项目提供整体设计、规范编制或者项目管理、监理、检测等服务的</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，不得再参加该采购项目的其他采购活动，我方承诺不属于此类禁止参加本项目的</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w:t>
      </w:r>
    </w:p>
    <w:p w14:paraId="52D407E7">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四、参加本次招标采购活动，不存在和其他</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八、参加本次招标采购活动，我方完全同意招标文件第二</w:t>
      </w:r>
      <w:r>
        <w:rPr>
          <w:rFonts w:hint="eastAsia" w:ascii="宋体" w:hAnsi="宋体" w:eastAsia="宋体" w:cs="宋体"/>
          <w:color w:val="000000" w:themeColor="text1"/>
          <w:kern w:val="0"/>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0"/>
          <w:szCs w:val="21"/>
          <w:highlight w:val="none"/>
          <w14:textFill>
            <w14:solidFill>
              <w14:schemeClr w14:val="tx1"/>
            </w14:solidFill>
          </w14:textFill>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投标人名称（电子公章）：</w:t>
      </w:r>
    </w:p>
    <w:p w14:paraId="2B33FC81">
      <w:pPr>
        <w:widowControl/>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法定代表人（负责人）或委托代理人（签字或电子签名） ：</w:t>
      </w:r>
    </w:p>
    <w:p w14:paraId="10DE482B">
      <w:pPr>
        <w:widowControl/>
        <w:spacing w:line="400" w:lineRule="exact"/>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w:t>
      </w:r>
    </w:p>
    <w:p w14:paraId="11080AFC">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14:paraId="2ED5BD9C">
      <w:pPr>
        <w:bidi w:val="0"/>
        <w:jc w:val="both"/>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二、投 标 声 明 书</w:t>
      </w:r>
    </w:p>
    <w:p w14:paraId="294147C2">
      <w:pPr>
        <w:snapToGrid w:val="0"/>
        <w:spacing w:before="120" w:beforeLines="5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 标 声 明 书</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格式</w:t>
      </w:r>
      <w:r>
        <w:rPr>
          <w:rFonts w:hint="eastAsia" w:ascii="宋体" w:hAnsi="宋体" w:eastAsia="宋体" w:cs="宋体"/>
          <w:b/>
          <w:color w:val="000000" w:themeColor="text1"/>
          <w:sz w:val="28"/>
          <w:szCs w:val="28"/>
          <w:highlight w:val="none"/>
          <w:lang w:eastAsia="zh-CN"/>
          <w14:textFill>
            <w14:solidFill>
              <w14:schemeClr w14:val="tx1"/>
            </w14:solidFill>
          </w14:textFill>
        </w:rPr>
        <w:t>）</w:t>
      </w:r>
    </w:p>
    <w:p w14:paraId="08BF3031">
      <w:pPr>
        <w:snapToGrid w:val="0"/>
        <w:spacing w:before="120" w:beforeLine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（采购代理机构名称）：</w:t>
      </w:r>
    </w:p>
    <w:p w14:paraId="2FCCFA3A">
      <w:pPr>
        <w:snapToGrid w:val="0"/>
        <w:spacing w:before="120" w:beforeLines="50"/>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（投标人名称）系中华人民共和国合法企业，经营地址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D87D940">
      <w:pPr>
        <w:snapToGrid w:val="0"/>
        <w:spacing w:before="120" w:beforeLines="50"/>
        <w:ind w:firstLine="64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（投标人名称）的法定代表人，我方愿意参加贵方组织的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 我方此次向贵方提供的产品名称为：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，产品原产地及厂家为：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6E367B76">
      <w:pPr>
        <w:snapToGrid w:val="0"/>
        <w:spacing w:before="120" w:beforeLines="50"/>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 我方诚意提请贵方关注：近期有关该产品的重大决策和事项有：</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w:t>
      </w:r>
    </w:p>
    <w:p w14:paraId="67A676AF">
      <w:pPr>
        <w:pStyle w:val="22"/>
        <w:snapToGrid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w:t>
      </w:r>
    </w:p>
    <w:p w14:paraId="6F358358">
      <w:pPr>
        <w:snapToGrid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000000" w:themeColor="text1"/>
          <w:kern w:val="0"/>
          <w:szCs w:val="21"/>
          <w:highlight w:val="none"/>
          <w14:textFill>
            <w14:solidFill>
              <w14:schemeClr w14:val="tx1"/>
            </w14:solidFill>
          </w14:textFill>
        </w:rPr>
      </w:pPr>
    </w:p>
    <w:p w14:paraId="3AC7E7E2">
      <w:pPr>
        <w:snapToGrid w:val="0"/>
        <w:spacing w:before="120" w:beforeLines="50"/>
        <w:ind w:firstLine="4200" w:firstLineChars="2000"/>
        <w:rPr>
          <w:rFonts w:hint="eastAsia" w:ascii="宋体" w:hAnsi="宋体" w:eastAsia="宋体" w:cs="宋体"/>
          <w:color w:val="000000" w:themeColor="text1"/>
          <w:kern w:val="0"/>
          <w:szCs w:val="21"/>
          <w:highlight w:val="none"/>
          <w14:textFill>
            <w14:solidFill>
              <w14:schemeClr w14:val="tx1"/>
            </w14:solidFill>
          </w14:textFill>
        </w:rPr>
      </w:pPr>
    </w:p>
    <w:p w14:paraId="0DE8DEB8">
      <w:pPr>
        <w:snapToGrid w:val="0"/>
        <w:spacing w:before="120" w:beforeLines="50"/>
        <w:ind w:firstLine="4200" w:firstLineChars="2000"/>
        <w:rPr>
          <w:rFonts w:hint="eastAsia" w:ascii="宋体" w:hAnsi="宋体" w:eastAsia="宋体" w:cs="宋体"/>
          <w:color w:val="000000" w:themeColor="text1"/>
          <w:kern w:val="0"/>
          <w:szCs w:val="21"/>
          <w:highlight w:val="none"/>
          <w14:textFill>
            <w14:solidFill>
              <w14:schemeClr w14:val="tx1"/>
            </w14:solidFill>
          </w14:textFill>
        </w:rPr>
      </w:pPr>
    </w:p>
    <w:p w14:paraId="4E3183C6">
      <w:pPr>
        <w:snapToGrid w:val="0"/>
        <w:spacing w:before="120" w:beforeLines="50"/>
        <w:ind w:firstLine="4200" w:firstLineChars="20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法定代表人（签字或电子签名）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0570EDF">
      <w:pPr>
        <w:snapToGrid w:val="0"/>
        <w:spacing w:before="120" w:beforeLines="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投标人名称（电子公章）：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4EB7053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381A06EF">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p>
    <w:p w14:paraId="364E59B6">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413490D">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CA918D9">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031033C">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5C3FC3F">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B0E2F75">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A162EB9">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C83A4B8">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3D2179D">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45C5734">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AF7AEE2">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623EB46">
      <w:pPr>
        <w:adjustRightInd w:val="0"/>
        <w:snapToGrid w:val="0"/>
        <w:spacing w:line="276" w:lineRule="auto"/>
        <w:jc w:val="both"/>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三、</w:t>
      </w:r>
      <w:r>
        <w:rPr>
          <w:rFonts w:hint="eastAsia" w:ascii="宋体" w:hAnsi="宋体" w:eastAsia="宋体" w:cs="宋体"/>
          <w:b/>
          <w:color w:val="000000" w:themeColor="text1"/>
          <w:sz w:val="32"/>
          <w:szCs w:val="32"/>
          <w:highlight w:val="none"/>
          <w14:textFill>
            <w14:solidFill>
              <w14:schemeClr w14:val="tx1"/>
            </w14:solidFill>
          </w14:textFill>
        </w:rPr>
        <w:t>法定代表人（负责人）身份证明书</w:t>
      </w:r>
    </w:p>
    <w:p w14:paraId="4DFE3A63">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0B53B00">
      <w:pPr>
        <w:adjustRightInd w:val="0"/>
        <w:snapToGrid w:val="0"/>
        <w:spacing w:line="276"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法定代表人（负责人）身份证明书</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格式</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2AE59C46">
      <w:pPr>
        <w:adjustRightInd w:val="0"/>
        <w:snapToGrid w:val="0"/>
        <w:spacing w:line="276" w:lineRule="auto"/>
        <w:ind w:firstLine="960" w:firstLineChars="400"/>
        <w:rPr>
          <w:rFonts w:hint="eastAsia" w:ascii="宋体" w:hAnsi="宋体" w:eastAsia="宋体" w:cs="宋体"/>
          <w:color w:val="000000" w:themeColor="text1"/>
          <w:sz w:val="24"/>
          <w:highlight w:val="none"/>
          <w:u w:val="single"/>
          <w14:textFill>
            <w14:solidFill>
              <w14:schemeClr w14:val="tx1"/>
            </w14:solidFill>
          </w14:textFill>
        </w:rPr>
      </w:pPr>
    </w:p>
    <w:p w14:paraId="474DBA3F">
      <w:pPr>
        <w:adjustRightInd w:val="0"/>
        <w:snapToGrid w:val="0"/>
        <w:spacing w:line="7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在我</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（公司）任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职务，是我</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（公司）的法定代表人（负责人）。</w:t>
      </w:r>
    </w:p>
    <w:p w14:paraId="57203499">
      <w:pPr>
        <w:adjustRightInd w:val="0"/>
        <w:snapToGrid w:val="0"/>
        <w:spacing w:line="720" w:lineRule="exact"/>
        <w:ind w:firstLine="735" w:firstLineChars="3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6ABF03CD">
      <w:pPr>
        <w:adjustRightInd w:val="0"/>
        <w:snapToGrid w:val="0"/>
        <w:spacing w:line="276" w:lineRule="auto"/>
        <w:rPr>
          <w:rFonts w:hint="eastAsia" w:ascii="宋体" w:hAnsi="宋体" w:eastAsia="宋体" w:cs="宋体"/>
          <w:color w:val="000000" w:themeColor="text1"/>
          <w:szCs w:val="21"/>
          <w:highlight w:val="none"/>
          <w14:textFill>
            <w14:solidFill>
              <w14:schemeClr w14:val="tx1"/>
            </w14:solidFill>
          </w14:textFill>
        </w:rPr>
      </w:pPr>
    </w:p>
    <w:p w14:paraId="69ADCEE5">
      <w:pPr>
        <w:adjustRightInd w:val="0"/>
        <w:snapToGrid w:val="0"/>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51176BA1">
      <w:pPr>
        <w:adjustRightInd w:val="0"/>
        <w:snapToGrid w:val="0"/>
        <w:spacing w:line="276" w:lineRule="auto"/>
        <w:rPr>
          <w:rFonts w:hint="eastAsia" w:ascii="宋体" w:hAnsi="宋体" w:eastAsia="宋体" w:cs="宋体"/>
          <w:color w:val="000000" w:themeColor="text1"/>
          <w:szCs w:val="21"/>
          <w:highlight w:val="none"/>
          <w14:textFill>
            <w14:solidFill>
              <w14:schemeClr w14:val="tx1"/>
            </w14:solidFill>
          </w14:textFill>
        </w:rPr>
      </w:pPr>
    </w:p>
    <w:p w14:paraId="7169CF34">
      <w:pPr>
        <w:adjustRightInd w:val="0"/>
        <w:snapToGrid w:val="0"/>
        <w:spacing w:line="276" w:lineRule="auto"/>
        <w:ind w:firstLine="2940" w:firstLineChars="1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BA88406">
      <w:pPr>
        <w:adjustRightInd w:val="0"/>
        <w:snapToGrid w:val="0"/>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（电子公章）</w:t>
      </w:r>
    </w:p>
    <w:p w14:paraId="43447FF7">
      <w:pPr>
        <w:adjustRightInd w:val="0"/>
        <w:snapToGrid w:val="0"/>
        <w:spacing w:line="276" w:lineRule="auto"/>
        <w:rPr>
          <w:rFonts w:hint="eastAsia" w:ascii="宋体" w:hAnsi="宋体" w:eastAsia="宋体" w:cs="宋体"/>
          <w:color w:val="000000" w:themeColor="text1"/>
          <w:szCs w:val="21"/>
          <w:highlight w:val="none"/>
          <w14:textFill>
            <w14:solidFill>
              <w14:schemeClr w14:val="tx1"/>
            </w14:solidFill>
          </w14:textFill>
        </w:rPr>
      </w:pPr>
    </w:p>
    <w:p w14:paraId="519BFBF8">
      <w:pPr>
        <w:adjustRightInd w:val="0"/>
        <w:snapToGrid w:val="0"/>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4E20C81C">
      <w:pPr>
        <w:adjustRightInd w:val="0"/>
        <w:snapToGrid w:val="0"/>
        <w:spacing w:line="276" w:lineRule="auto"/>
        <w:rPr>
          <w:rFonts w:hint="eastAsia" w:ascii="宋体" w:hAnsi="宋体" w:eastAsia="宋体" w:cs="宋体"/>
          <w:color w:val="000000" w:themeColor="text1"/>
          <w:szCs w:val="21"/>
          <w:highlight w:val="none"/>
          <w14:textFill>
            <w14:solidFill>
              <w14:schemeClr w14:val="tx1"/>
            </w14:solidFill>
          </w14:textFill>
        </w:rPr>
      </w:pPr>
    </w:p>
    <w:p w14:paraId="54B77CA7">
      <w:pPr>
        <w:adjustRightInd w:val="0"/>
        <w:snapToGrid w:val="0"/>
        <w:spacing w:line="276"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p>
    <w:p w14:paraId="381CBB20">
      <w:pPr>
        <w:adjustRightInd w:val="0"/>
        <w:snapToGrid w:val="0"/>
        <w:spacing w:line="276"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住    址：</w:t>
      </w:r>
    </w:p>
    <w:p w14:paraId="2D3DCBEE">
      <w:pPr>
        <w:adjustRightInd w:val="0"/>
        <w:snapToGrid w:val="0"/>
        <w:spacing w:line="276"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p>
    <w:p w14:paraId="1580812F">
      <w:pPr>
        <w:pStyle w:val="36"/>
        <w:adjustRightInd w:val="0"/>
        <w:snapToGrid w:val="0"/>
        <w:spacing w:line="400" w:lineRule="exact"/>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p>
    <w:p w14:paraId="1E8D69D0">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附：附法定代表人（负责人）</w:t>
      </w:r>
      <w:r>
        <w:rPr>
          <w:rFonts w:hint="eastAsia" w:ascii="宋体" w:hAnsi="宋体" w:eastAsia="宋体" w:cs="宋体"/>
          <w:color w:val="000000" w:themeColor="text1"/>
          <w:highlight w:val="none"/>
          <w:lang w:val="en-US" w:eastAsia="zh-CN"/>
          <w14:textFill>
            <w14:solidFill>
              <w14:schemeClr w14:val="tx1"/>
            </w14:solidFill>
          </w14:textFill>
        </w:rPr>
        <w:t>有效的</w:t>
      </w:r>
      <w:r>
        <w:rPr>
          <w:rFonts w:hint="eastAsia" w:ascii="宋体" w:hAnsi="宋体" w:eastAsia="宋体" w:cs="宋体"/>
          <w:color w:val="000000" w:themeColor="text1"/>
          <w:highlight w:val="none"/>
          <w14:textFill>
            <w14:solidFill>
              <w14:schemeClr w14:val="tx1"/>
            </w14:solidFill>
          </w14:textFill>
        </w:rPr>
        <w:t>身份证及营业执照副本复印件。</w:t>
      </w:r>
    </w:p>
    <w:p w14:paraId="2896EBD2">
      <w:pPr>
        <w:pStyle w:val="36"/>
        <w:adjustRightInd w:val="0"/>
        <w:snapToGrid w:val="0"/>
        <w:spacing w:line="276" w:lineRule="auto"/>
        <w:ind w:firstLine="420" w:firstLineChars="150"/>
        <w:rPr>
          <w:rFonts w:hint="eastAsia" w:ascii="宋体" w:hAnsi="宋体" w:eastAsia="宋体" w:cs="宋体"/>
          <w:color w:val="000000" w:themeColor="text1"/>
          <w:sz w:val="28"/>
          <w:szCs w:val="28"/>
          <w:highlight w:val="none"/>
          <w14:textFill>
            <w14:solidFill>
              <w14:schemeClr w14:val="tx1"/>
            </w14:solidFill>
          </w14:textFill>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贴附“</w:t>
            </w:r>
            <w:r>
              <w:rPr>
                <w:rFonts w:hint="eastAsia" w:ascii="宋体" w:hAnsi="宋体" w:eastAsia="宋体" w:cs="宋体"/>
                <w:color w:val="000000" w:themeColor="text1"/>
                <w:highlight w:val="none"/>
                <w14:textFill>
                  <w14:solidFill>
                    <w14:schemeClr w14:val="tx1"/>
                  </w14:solidFill>
                </w14:textFill>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p>
          <w:p w14:paraId="4FE78519">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p>
          <w:p w14:paraId="5630451C">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p>
        </w:tc>
      </w:tr>
    </w:tbl>
    <w:p w14:paraId="747EB90E">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8E18EC1">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5A24000">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64B4BB6">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73C4365">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B496174">
      <w:pPr>
        <w:jc w:val="both"/>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四、法定代表人（负责人）授权委托书</w:t>
      </w:r>
    </w:p>
    <w:p w14:paraId="1200B02C">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E891BBB">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7516A88">
      <w:pPr>
        <w:tabs>
          <w:tab w:val="left" w:pos="4620"/>
        </w:tabs>
        <w:snapToGrid w:val="0"/>
        <w:spacing w:before="120" w:beforeLines="50" w:after="50" w:line="360" w:lineRule="auto"/>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法定代表人（负责人）授权委托书</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格式</w:t>
      </w:r>
      <w:r>
        <w:rPr>
          <w:rFonts w:hint="eastAsia" w:ascii="宋体" w:hAnsi="宋体" w:eastAsia="宋体" w:cs="宋体"/>
          <w:b/>
          <w:color w:val="000000" w:themeColor="text1"/>
          <w:sz w:val="28"/>
          <w:szCs w:val="28"/>
          <w:highlight w:val="none"/>
          <w:lang w:eastAsia="zh-CN"/>
          <w14:textFill>
            <w14:solidFill>
              <w14:schemeClr w14:val="tx1"/>
            </w14:solidFill>
          </w14:textFill>
        </w:rPr>
        <w:t>）</w:t>
      </w:r>
    </w:p>
    <w:p w14:paraId="54B8F733">
      <w:pPr>
        <w:tabs>
          <w:tab w:val="left" w:pos="4620"/>
        </w:tabs>
        <w:snapToGrid w:val="0"/>
        <w:spacing w:before="120" w:beforeLines="50" w:after="50" w:line="360" w:lineRule="auto"/>
        <w:rPr>
          <w:rFonts w:hint="eastAsia" w:ascii="宋体" w:hAnsi="宋体" w:eastAsia="宋体" w:cs="宋体"/>
          <w:bCs/>
          <w:color w:val="000000" w:themeColor="text1"/>
          <w:szCs w:val="21"/>
          <w:highlight w:val="none"/>
          <w14:textFill>
            <w14:solidFill>
              <w14:schemeClr w14:val="tx1"/>
            </w14:solidFill>
          </w14:textFill>
        </w:rPr>
      </w:pPr>
    </w:p>
    <w:p w14:paraId="4356A98A">
      <w:pPr>
        <w:tabs>
          <w:tab w:val="left" w:pos="4620"/>
        </w:tabs>
        <w:snapToGrid w:val="0"/>
        <w:spacing w:before="120" w:beforeLines="50" w:after="50"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（投标人名称）的法定代表人，现授权委托本单位在职职工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（姓名）以我方的名义参加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在撤销授权的书面通知以前，本授权书一直有效。</w:t>
      </w:r>
      <w:r>
        <w:rPr>
          <w:rFonts w:hint="eastAsia" w:ascii="宋体" w:hAnsi="宋体" w:eastAsia="宋体" w:cs="宋体"/>
          <w:color w:val="000000" w:themeColor="text1"/>
          <w:szCs w:val="21"/>
          <w:highlight w:val="none"/>
          <w14:textFill>
            <w14:solidFill>
              <w14:schemeClr w14:val="tx1"/>
            </w14:solidFill>
          </w14:textFill>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被授权人无转委托权，特此委托。</w:t>
      </w:r>
    </w:p>
    <w:p w14:paraId="7363A064">
      <w:pPr>
        <w:snapToGrid w:val="0"/>
        <w:rPr>
          <w:rFonts w:hint="eastAsia" w:ascii="宋体" w:hAnsi="宋体" w:eastAsia="宋体" w:cs="宋体"/>
          <w:color w:val="000000" w:themeColor="text1"/>
          <w:szCs w:val="21"/>
          <w:highlight w:val="none"/>
          <w14:textFill>
            <w14:solidFill>
              <w14:schemeClr w14:val="tx1"/>
            </w14:solidFill>
          </w14:textFill>
        </w:rPr>
      </w:pPr>
    </w:p>
    <w:p w14:paraId="7EED3C06">
      <w:pPr>
        <w:snapToGrid w:val="0"/>
        <w:spacing w:before="120" w:beforeLines="50" w:after="50"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被授权人签名：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法定代表人签名：</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DE27760">
      <w:pPr>
        <w:snapToGrid w:val="0"/>
        <w:spacing w:before="120" w:beforeLines="50" w:after="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所在部门职务：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职  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B5C7D86">
      <w:pPr>
        <w:snapToGrid w:val="0"/>
        <w:spacing w:before="120" w:beforeLines="50" w:after="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13D5A2E">
      <w:pPr>
        <w:snapToGrid w:val="0"/>
        <w:spacing w:before="120" w:beforeLines="50" w:after="50"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电子公章：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7C68331">
      <w:pPr>
        <w:pStyle w:val="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38C35D88">
      <w:pPr>
        <w:pStyle w:val="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t xml:space="preserve">      年    月    日</w:t>
      </w:r>
    </w:p>
    <w:p w14:paraId="573A9F3D">
      <w:pPr>
        <w:rPr>
          <w:rFonts w:hint="eastAsia" w:ascii="宋体" w:hAnsi="宋体" w:eastAsia="宋体" w:cs="宋体"/>
          <w:color w:val="000000" w:themeColor="text1"/>
          <w:highlight w:val="none"/>
          <w14:textFill>
            <w14:solidFill>
              <w14:schemeClr w14:val="tx1"/>
            </w14:solidFill>
          </w14:textFill>
        </w:rPr>
      </w:pPr>
    </w:p>
    <w:p w14:paraId="3F88A477">
      <w:pPr>
        <w:rPr>
          <w:rFonts w:hint="eastAsia" w:ascii="宋体" w:hAnsi="宋体" w:eastAsia="宋体" w:cs="宋体"/>
          <w:color w:val="000000" w:themeColor="text1"/>
          <w:highlight w:val="none"/>
          <w14:textFill>
            <w14:solidFill>
              <w14:schemeClr w14:val="tx1"/>
            </w14:solidFill>
          </w14:textFill>
        </w:rPr>
      </w:pPr>
    </w:p>
    <w:p w14:paraId="4E386574">
      <w:pPr>
        <w:snapToGrid w:val="0"/>
        <w:spacing w:before="120" w:beforeLines="50" w:after="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103493C0">
      <w:pPr>
        <w:snapToGrid w:val="0"/>
        <w:spacing w:before="120" w:beforeLines="50" w:after="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1.法定代表人和委托代理人必须在授权委托书上亲笔签名，并加盖电子公章，不得使用印章、签名章或者其他电子制版签名代替</w:t>
      </w:r>
      <w:r>
        <w:rPr>
          <w:rFonts w:hint="eastAsia" w:ascii="宋体" w:hAnsi="宋体" w:eastAsia="宋体" w:cs="宋体"/>
          <w:b/>
          <w:bCs/>
          <w:color w:val="000000" w:themeColor="text1"/>
          <w:szCs w:val="21"/>
          <w:highlight w:val="none"/>
          <w14:textFill>
            <w14:solidFill>
              <w14:schemeClr w14:val="tx1"/>
            </w14:solidFill>
          </w14:textFill>
        </w:rPr>
        <w:t>，否则作无效投标处理</w:t>
      </w:r>
      <w:r>
        <w:rPr>
          <w:rFonts w:hint="eastAsia" w:ascii="宋体" w:hAnsi="宋体" w:eastAsia="宋体" w:cs="宋体"/>
          <w:color w:val="000000" w:themeColor="text1"/>
          <w:szCs w:val="21"/>
          <w:highlight w:val="none"/>
          <w14:textFill>
            <w14:solidFill>
              <w14:schemeClr w14:val="tx1"/>
            </w14:solidFill>
          </w14:textFill>
        </w:rPr>
        <w:t>；</w:t>
      </w:r>
    </w:p>
    <w:p w14:paraId="1CA79FCB">
      <w:pPr>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0EEBF98A">
      <w:pPr>
        <w:jc w:val="both"/>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五、商务响应表</w:t>
      </w:r>
    </w:p>
    <w:p w14:paraId="4C47C099">
      <w:pPr>
        <w:jc w:val="center"/>
        <w:rPr>
          <w:rFonts w:hint="eastAsia" w:ascii="宋体" w:hAnsi="宋体" w:eastAsia="宋体" w:cs="宋体"/>
          <w:b/>
          <w:color w:val="000000" w:themeColor="text1"/>
          <w:kern w:val="0"/>
          <w:sz w:val="32"/>
          <w:szCs w:val="32"/>
          <w:highlight w:val="none"/>
          <w:lang w:eastAsia="zh-CN"/>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商务响应表</w:t>
      </w:r>
      <w:r>
        <w:rPr>
          <w:rFonts w:hint="eastAsia" w:ascii="宋体" w:hAnsi="宋体" w:eastAsia="宋体" w:cs="宋体"/>
          <w:b/>
          <w:color w:val="000000" w:themeColor="text1"/>
          <w:kern w:val="0"/>
          <w:sz w:val="32"/>
          <w:szCs w:val="32"/>
          <w:highlight w:val="none"/>
          <w:lang w:eastAsia="zh-CN"/>
          <w14:textFill>
            <w14:solidFill>
              <w14:schemeClr w14:val="tx1"/>
            </w14:solidFill>
          </w14:textFill>
        </w:rPr>
        <w:t>（</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格式</w:t>
      </w:r>
      <w:r>
        <w:rPr>
          <w:rFonts w:hint="eastAsia" w:ascii="宋体" w:hAnsi="宋体" w:eastAsia="宋体" w:cs="宋体"/>
          <w:b/>
          <w:color w:val="000000" w:themeColor="text1"/>
          <w:kern w:val="0"/>
          <w:sz w:val="32"/>
          <w:szCs w:val="32"/>
          <w:highlight w:val="none"/>
          <w:lang w:eastAsia="zh-CN"/>
          <w14:textFill>
            <w14:solidFill>
              <w14:schemeClr w14:val="tx1"/>
            </w14:solidFill>
          </w14:textFill>
        </w:rPr>
        <w:t>）</w:t>
      </w:r>
    </w:p>
    <w:p w14:paraId="3DD6F226">
      <w:pPr>
        <w:snapToGrid w:val="0"/>
        <w:spacing w:before="50" w:after="120" w:afterLines="50" w:line="360" w:lineRule="exact"/>
        <w:ind w:firstLine="308" w:firstLineChars="147"/>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分标：</w:t>
      </w:r>
      <w:r>
        <w:rPr>
          <w:rFonts w:hint="eastAsia" w:ascii="宋体" w:hAnsi="宋体" w:eastAsia="宋体" w:cs="宋体"/>
          <w:color w:val="000000" w:themeColor="text1"/>
          <w:szCs w:val="21"/>
          <w:highlight w:val="none"/>
          <w:u w:val="single"/>
          <w14:textFill>
            <w14:solidFill>
              <w14:schemeClr w14:val="tx1"/>
            </w14:solidFill>
          </w14:textFill>
        </w:rPr>
        <w:t xml:space="preserve">              </w:t>
      </w:r>
    </w:p>
    <w:tbl>
      <w:tblPr>
        <w:tblStyle w:val="64"/>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w:t>
            </w:r>
            <w:r>
              <w:rPr>
                <w:rFonts w:hint="eastAsia" w:ascii="宋体" w:hAnsi="宋体" w:eastAsia="宋体" w:cs="宋体"/>
                <w:color w:val="000000" w:themeColor="text1"/>
                <w:szCs w:val="21"/>
                <w:highlight w:val="none"/>
                <w:lang w:val="en-US" w:eastAsia="zh-CN"/>
                <w14:textFill>
                  <w14:solidFill>
                    <w14:schemeClr w14:val="tx1"/>
                  </w14:solidFill>
                </w14:textFill>
              </w:rPr>
              <w:t>修</w:t>
            </w:r>
            <w:r>
              <w:rPr>
                <w:rFonts w:hint="eastAsia" w:ascii="宋体" w:hAnsi="宋体" w:eastAsia="宋体" w:cs="宋体"/>
                <w:color w:val="000000" w:themeColor="text1"/>
                <w:szCs w:val="21"/>
                <w:highlight w:val="none"/>
                <w14:textFill>
                  <w14:solidFill>
                    <w14:schemeClr w14:val="tx1"/>
                  </w14:solidFill>
                </w14:textFill>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（合同签订后×天内）</w:t>
            </w:r>
            <w:r>
              <w:rPr>
                <w:rFonts w:hint="eastAsia" w:ascii="宋体" w:hAnsi="宋体" w:eastAsia="宋体" w:cs="宋体"/>
                <w:color w:val="000000" w:themeColor="text1"/>
                <w:szCs w:val="21"/>
                <w:highlight w:val="none"/>
                <w14:textFill>
                  <w14:solidFill>
                    <w14:schemeClr w14:val="tx1"/>
                  </w14:solidFill>
                </w14:textFill>
              </w:rPr>
              <w:t>交货；</w:t>
            </w:r>
          </w:p>
          <w:p w14:paraId="53C425CC">
            <w:pPr>
              <w:snapToGrid w:val="0"/>
              <w:spacing w:before="120" w:beforeLines="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000000" w:themeColor="text1"/>
                <w:szCs w:val="21"/>
                <w:highlight w:val="none"/>
                <w14:textFill>
                  <w14:solidFill>
                    <w14:schemeClr w14:val="tx1"/>
                  </w14:solidFill>
                </w14:textFill>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000000" w:themeColor="text1"/>
                <w:szCs w:val="21"/>
                <w:highlight w:val="none"/>
                <w14:textFill>
                  <w14:solidFill>
                    <w14:schemeClr w14:val="tx1"/>
                  </w14:solidFill>
                </w14:textFill>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r>
    </w:tbl>
    <w:p w14:paraId="695B192E">
      <w:pPr>
        <w:snapToGrid w:val="0"/>
        <w:spacing w:before="120" w:beforeLines="50" w:after="120" w:afterLines="50" w:line="360" w:lineRule="exact"/>
        <w:rPr>
          <w:rFonts w:hint="eastAsia" w:ascii="宋体" w:hAnsi="宋体" w:eastAsia="宋体" w:cs="宋体"/>
          <w:b/>
          <w:bCs/>
          <w:color w:val="000000" w:themeColor="text1"/>
          <w:spacing w:val="20"/>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填写说明：投标人应根据第三</w:t>
      </w:r>
      <w:r>
        <w:rPr>
          <w:rFonts w:hint="eastAsia" w:ascii="宋体" w:hAnsi="宋体" w:eastAsia="宋体" w:cs="宋体"/>
          <w:b/>
          <w:bCs/>
          <w:color w:val="000000" w:themeColor="text1"/>
          <w:szCs w:val="21"/>
          <w:highlight w:val="none"/>
          <w:lang w:val="en-US" w:eastAsia="zh-CN"/>
          <w14:textFill>
            <w14:solidFill>
              <w14:schemeClr w14:val="tx1"/>
            </w14:solidFill>
          </w14:textFill>
        </w:rPr>
        <w:t>部分</w:t>
      </w:r>
      <w:r>
        <w:rPr>
          <w:rFonts w:hint="eastAsia" w:ascii="宋体" w:hAnsi="宋体" w:eastAsia="宋体" w:cs="宋体"/>
          <w:b/>
          <w:bCs/>
          <w:color w:val="000000" w:themeColor="text1"/>
          <w:szCs w:val="21"/>
          <w:highlight w:val="none"/>
          <w14:textFill>
            <w14:solidFill>
              <w14:schemeClr w14:val="tx1"/>
            </w14:solidFill>
          </w14:textFill>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000000" w:themeColor="text1"/>
          <w:spacing w:val="20"/>
          <w:szCs w:val="21"/>
          <w:highlight w:val="none"/>
          <w14:textFill>
            <w14:solidFill>
              <w14:schemeClr w14:val="tx1"/>
            </w14:solidFill>
          </w14:textFill>
        </w:rPr>
      </w:pPr>
    </w:p>
    <w:p w14:paraId="0944466F">
      <w:pPr>
        <w:snapToGrid w:val="0"/>
        <w:spacing w:before="120" w:beforeLines="50" w:after="120" w:afterLines="50" w:line="360" w:lineRule="exact"/>
        <w:rPr>
          <w:rFonts w:hint="eastAsia" w:ascii="宋体" w:hAnsi="宋体" w:eastAsia="宋体" w:cs="宋体"/>
          <w:color w:val="000000" w:themeColor="text1"/>
          <w:spacing w:val="20"/>
          <w:szCs w:val="21"/>
          <w:highlight w:val="none"/>
          <w:u w:val="singl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法定代表人（负责人）或委托代理人（签字或电子签名）：</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3AF3BC0D">
      <w:pPr>
        <w:snapToGrid w:val="0"/>
        <w:spacing w:before="120" w:beforeLines="50" w:after="120" w:afterLines="50" w:line="360" w:lineRule="exact"/>
        <w:jc w:val="left"/>
        <w:rPr>
          <w:rFonts w:hint="eastAsia" w:ascii="宋体" w:hAnsi="宋体" w:eastAsia="宋体" w:cs="宋体"/>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投标人名称（电子公章）：</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0"/>
          <w:szCs w:val="21"/>
          <w:highlight w:val="none"/>
          <w14:textFill>
            <w14:solidFill>
              <w14:schemeClr w14:val="tx1"/>
            </w14:solidFill>
          </w14:textFill>
        </w:rPr>
        <w:t xml:space="preserve">           </w:t>
      </w:r>
    </w:p>
    <w:p w14:paraId="6C62EE74">
      <w:pPr>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日 期：</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3AC72BE7">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EF61344">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8A79C20">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1D5292B">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E2AEB3E">
      <w:pPr>
        <w:pStyle w:val="63"/>
        <w:ind w:left="0" w:leftChars="0" w:firstLine="0" w:firstLineChars="0"/>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pPr>
      <w:r>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t>六、投标人情况介绍</w:t>
      </w:r>
    </w:p>
    <w:p w14:paraId="43BC15FB">
      <w:pPr>
        <w:snapToGrid w:val="0"/>
        <w:spacing w:line="600" w:lineRule="exact"/>
        <w:jc w:val="center"/>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pPr>
      <w:r>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t>投标人基本情况登记表（格式)</w:t>
      </w:r>
    </w:p>
    <w:p w14:paraId="5458B221">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p>
    <w:p w14:paraId="55CF3B65">
      <w:pPr>
        <w:pStyle w:val="48"/>
        <w:spacing w:line="360" w:lineRule="exact"/>
        <w:ind w:firstLine="4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填表须知：</w:t>
      </w:r>
      <w:r>
        <w:rPr>
          <w:rFonts w:hint="eastAsia" w:ascii="宋体" w:hAnsi="宋体" w:eastAsia="宋体" w:cs="宋体"/>
          <w:b w:val="0"/>
          <w:bCs/>
          <w:color w:val="000000" w:themeColor="text1"/>
          <w:highlight w:val="none"/>
          <w14:textFill>
            <w14:solidFill>
              <w14:schemeClr w14:val="tx1"/>
            </w14:solidFill>
          </w14:textFill>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000000" w:themeColor="text1"/>
          <w:highlight w:val="none"/>
          <w14:textFill>
            <w14:solidFill>
              <w14:schemeClr w14:val="tx1"/>
            </w14:solidFill>
          </w14:textFill>
        </w:rPr>
      </w:pPr>
    </w:p>
    <w:p w14:paraId="04AFE5AC">
      <w:pPr>
        <w:spacing w:line="360" w:lineRule="exact"/>
        <w:ind w:left="-11"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一、投标人组织机构和相关联系人</w:t>
      </w:r>
      <w:r>
        <w:rPr>
          <w:rFonts w:hint="eastAsia" w:ascii="宋体" w:hAnsi="宋体" w:eastAsia="宋体" w:cs="宋体"/>
          <w:b/>
          <w:bCs/>
          <w:color w:val="000000" w:themeColor="text1"/>
          <w:highlight w:val="none"/>
          <w14:textFill>
            <w14:solidFill>
              <w14:schemeClr w14:val="tx1"/>
            </w14:solidFill>
          </w14:textFill>
        </w:rPr>
        <w:t>：</w:t>
      </w:r>
    </w:p>
    <w:p w14:paraId="53BC4BC7">
      <w:pPr>
        <w:spacing w:line="360" w:lineRule="exact"/>
        <w:ind w:left="-11"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1、投标人名称</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u w:val="single"/>
          <w14:textFill>
            <w14:solidFill>
              <w14:schemeClr w14:val="tx1"/>
            </w14:solidFill>
          </w14:textFill>
        </w:rPr>
        <w:t xml:space="preserve">                                                </w:t>
      </w:r>
    </w:p>
    <w:p w14:paraId="5051B6B2">
      <w:pPr>
        <w:spacing w:line="360" w:lineRule="exact"/>
        <w:ind w:firstLine="420" w:firstLineChars="200"/>
        <w:rPr>
          <w:rFonts w:hint="eastAsia" w:ascii="宋体" w:hAnsi="宋体" w:eastAsia="宋体" w:cs="宋体"/>
          <w:b/>
          <w:color w:val="000000" w:themeColor="text1"/>
          <w:highlight w:val="none"/>
          <w:u w:val="singl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2、成立（注册）日期及地点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u w:val="single"/>
          <w14:textFill>
            <w14:solidFill>
              <w14:schemeClr w14:val="tx1"/>
            </w14:solidFill>
          </w14:textFill>
        </w:rPr>
        <w:t xml:space="preserve">                                    </w:t>
      </w:r>
    </w:p>
    <w:p w14:paraId="4FC027BE">
      <w:pPr>
        <w:pStyle w:val="48"/>
        <w:spacing w:line="360" w:lineRule="exact"/>
        <w:ind w:firstLine="422"/>
        <w:jc w:val="both"/>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3、企业组织机构代码证编号：</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w:t>
      </w:r>
    </w:p>
    <w:p w14:paraId="72751583">
      <w:pPr>
        <w:pStyle w:val="48"/>
        <w:spacing w:line="360" w:lineRule="exact"/>
        <w:ind w:firstLine="422"/>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4、企业法</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定</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代表人（负责人）：姓名</w:t>
      </w:r>
      <w:r>
        <w:rPr>
          <w:rFonts w:hint="eastAsia" w:ascii="宋体" w:hAnsi="宋体" w:eastAsia="宋体" w:cs="宋体"/>
          <w:bCs/>
          <w:color w:val="000000" w:themeColor="text1"/>
          <w:kern w:val="2"/>
          <w:sz w:val="21"/>
          <w:szCs w:val="24"/>
          <w:highlight w:val="none"/>
          <w:u w:val="single"/>
          <w:lang w:val="en-US" w:eastAsia="zh-CN" w:bidi="ar-SA"/>
          <w14:textFill>
            <w14:solidFill>
              <w14:schemeClr w14:val="tx1"/>
            </w14:solidFill>
          </w14:textFill>
        </w:rPr>
        <w:t xml:space="preserve">            </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职务</w:t>
      </w:r>
      <w:r>
        <w:rPr>
          <w:rFonts w:hint="eastAsia" w:ascii="宋体" w:hAnsi="宋体" w:eastAsia="宋体" w:cs="宋体"/>
          <w:bCs/>
          <w:color w:val="000000" w:themeColor="text1"/>
          <w:kern w:val="2"/>
          <w:sz w:val="21"/>
          <w:szCs w:val="24"/>
          <w:highlight w:val="none"/>
          <w:u w:val="single"/>
          <w:lang w:val="en-US" w:eastAsia="zh-CN" w:bidi="ar-SA"/>
          <w14:textFill>
            <w14:solidFill>
              <w14:schemeClr w14:val="tx1"/>
            </w14:solidFill>
          </w14:textFill>
        </w:rPr>
        <w:t xml:space="preserve">               </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电话</w:t>
      </w:r>
      <w:r>
        <w:rPr>
          <w:rFonts w:hint="eastAsia" w:ascii="宋体" w:hAnsi="宋体" w:eastAsia="宋体" w:cs="宋体"/>
          <w:b w:val="0"/>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435782C5">
      <w:pPr>
        <w:spacing w:line="360" w:lineRule="exact"/>
        <w:ind w:firstLine="420" w:firstLineChars="200"/>
        <w:rPr>
          <w:rFonts w:hint="eastAsia" w:ascii="宋体" w:hAnsi="宋体" w:eastAsia="宋体" w:cs="宋体"/>
          <w:b/>
          <w:color w:val="000000" w:themeColor="text1"/>
          <w:highlight w:val="none"/>
          <w:u w:val="singl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5、政府采购业务联系人：姓名</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职务</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电话</w:t>
      </w:r>
      <w:r>
        <w:rPr>
          <w:rFonts w:hint="eastAsia" w:ascii="宋体" w:hAnsi="宋体" w:eastAsia="宋体" w:cs="宋体"/>
          <w:b/>
          <w:color w:val="000000" w:themeColor="text1"/>
          <w:highlight w:val="none"/>
          <w:u w:val="single"/>
          <w14:textFill>
            <w14:solidFill>
              <w14:schemeClr w14:val="tx1"/>
            </w14:solidFill>
          </w14:textFill>
        </w:rPr>
        <w:t xml:space="preserve">           </w:t>
      </w:r>
    </w:p>
    <w:p w14:paraId="6BD2AE09">
      <w:pPr>
        <w:spacing w:line="360" w:lineRule="exact"/>
        <w:ind w:firstLine="420" w:firstLineChars="200"/>
        <w:rPr>
          <w:rFonts w:hint="eastAsia" w:ascii="宋体" w:hAnsi="宋体" w:eastAsia="宋体" w:cs="宋体"/>
          <w:b/>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手机</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传真</w:t>
      </w:r>
      <w:r>
        <w:rPr>
          <w:rFonts w:hint="eastAsia" w:ascii="宋体" w:hAnsi="宋体" w:eastAsia="宋体" w:cs="宋体"/>
          <w:b/>
          <w:color w:val="000000" w:themeColor="text1"/>
          <w:highlight w:val="none"/>
          <w:u w:val="single"/>
          <w14:textFill>
            <w14:solidFill>
              <w14:schemeClr w14:val="tx1"/>
            </w14:solidFill>
          </w14:textFill>
        </w:rPr>
        <w:t xml:space="preserve">                 </w:t>
      </w:r>
    </w:p>
    <w:p w14:paraId="6CAC4ADF">
      <w:pPr>
        <w:spacing w:line="360" w:lineRule="exact"/>
        <w:ind w:firstLine="420" w:firstLineChars="200"/>
        <w:rPr>
          <w:rFonts w:hint="eastAsia" w:ascii="宋体" w:hAnsi="宋体" w:eastAsia="宋体" w:cs="宋体"/>
          <w:b/>
          <w:color w:val="000000" w:themeColor="text1"/>
          <w:highlight w:val="none"/>
          <w:u w:val="singl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6、邮政编码</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u w:val="single"/>
          <w14:textFill>
            <w14:solidFill>
              <w14:schemeClr w14:val="tx1"/>
            </w14:solidFill>
          </w14:textFill>
        </w:rPr>
        <w:t xml:space="preserve">                                                  </w:t>
      </w:r>
    </w:p>
    <w:p w14:paraId="56FA16BF">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7、通信地址</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u w:val="single"/>
          <w14:textFill>
            <w14:solidFill>
              <w14:schemeClr w14:val="tx1"/>
            </w14:solidFill>
          </w14:textFill>
        </w:rPr>
        <w:t xml:space="preserve">                                                  </w:t>
      </w:r>
    </w:p>
    <w:p w14:paraId="77A6C6C5">
      <w:pPr>
        <w:spacing w:line="360" w:lineRule="exact"/>
        <w:ind w:left="-11"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二、投标人财务状况：</w:t>
      </w:r>
    </w:p>
    <w:p w14:paraId="6FFD304B">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1、注册资本：</w:t>
      </w:r>
      <w:r>
        <w:rPr>
          <w:rFonts w:hint="eastAsia" w:ascii="宋体" w:hAnsi="宋体" w:eastAsia="宋体" w:cs="宋体"/>
          <w:b/>
          <w:color w:val="000000" w:themeColor="text1"/>
          <w:highlight w:val="none"/>
          <w:u w:val="single"/>
          <w14:textFill>
            <w14:solidFill>
              <w14:schemeClr w14:val="tx1"/>
            </w14:solidFill>
          </w14:textFill>
        </w:rPr>
        <w:t xml:space="preserve">                                                  </w:t>
      </w:r>
    </w:p>
    <w:p w14:paraId="490EC568">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2、实收资本：</w:t>
      </w:r>
      <w:r>
        <w:rPr>
          <w:rFonts w:hint="eastAsia" w:ascii="宋体" w:hAnsi="宋体" w:eastAsia="宋体" w:cs="宋体"/>
          <w:b/>
          <w:color w:val="000000" w:themeColor="text1"/>
          <w:highlight w:val="none"/>
          <w:u w:val="single"/>
          <w14:textFill>
            <w14:solidFill>
              <w14:schemeClr w14:val="tx1"/>
            </w14:solidFill>
          </w14:textFill>
        </w:rPr>
        <w:t xml:space="preserve">                                                  </w:t>
      </w:r>
    </w:p>
    <w:p w14:paraId="74F83CBD">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3、近期资产负债表：</w:t>
      </w:r>
      <w:r>
        <w:rPr>
          <w:rFonts w:hint="eastAsia" w:ascii="宋体" w:hAnsi="宋体" w:eastAsia="宋体" w:cs="宋体"/>
          <w:b/>
          <w:color w:val="000000" w:themeColor="text1"/>
          <w:highlight w:val="none"/>
          <w14:textFill>
            <w14:solidFill>
              <w14:schemeClr w14:val="tx1"/>
            </w14:solidFill>
          </w14:textFill>
        </w:rPr>
        <w:t xml:space="preserve">                                              </w:t>
      </w:r>
    </w:p>
    <w:p w14:paraId="5D9C9DE1">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（1）固定资产：</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 xml:space="preserve">    </w:t>
      </w:r>
    </w:p>
    <w:p w14:paraId="0B514C52">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原值：</w:t>
      </w:r>
      <w:r>
        <w:rPr>
          <w:rFonts w:hint="eastAsia" w:ascii="宋体" w:hAnsi="宋体" w:eastAsia="宋体" w:cs="宋体"/>
          <w:b/>
          <w:color w:val="000000" w:themeColor="text1"/>
          <w:highlight w:val="none"/>
          <w:u w:val="single"/>
          <w14:textFill>
            <w14:solidFill>
              <w14:schemeClr w14:val="tx1"/>
            </w14:solidFill>
          </w14:textFill>
        </w:rPr>
        <w:t xml:space="preserve">                                                  </w:t>
      </w:r>
    </w:p>
    <w:p w14:paraId="63E0C50D">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净值：</w:t>
      </w:r>
      <w:r>
        <w:rPr>
          <w:rFonts w:hint="eastAsia" w:ascii="宋体" w:hAnsi="宋体" w:eastAsia="宋体" w:cs="宋体"/>
          <w:b/>
          <w:color w:val="000000" w:themeColor="text1"/>
          <w:highlight w:val="none"/>
          <w:u w:val="single"/>
          <w14:textFill>
            <w14:solidFill>
              <w14:schemeClr w14:val="tx1"/>
            </w14:solidFill>
          </w14:textFill>
        </w:rPr>
        <w:t xml:space="preserve">                                                  </w:t>
      </w:r>
    </w:p>
    <w:p w14:paraId="296B3E66">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（2）流动资金：</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 xml:space="preserve">    </w:t>
      </w:r>
    </w:p>
    <w:p w14:paraId="6B4A7F87">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（3）长期负债：</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 xml:space="preserve">    </w:t>
      </w:r>
    </w:p>
    <w:p w14:paraId="213D240D">
      <w:pPr>
        <w:spacing w:line="36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（4）短期负债：</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 xml:space="preserve">    </w:t>
      </w:r>
    </w:p>
    <w:p w14:paraId="009F2043">
      <w:pPr>
        <w:spacing w:after="120" w:afterLines="50" w:line="360" w:lineRule="exact"/>
        <w:ind w:left="-11"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三、投标人目前涉及的诉讼或仲裁的情况（如有、请如实填写）</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争端的原因</w:t>
            </w:r>
          </w:p>
        </w:tc>
        <w:tc>
          <w:tcPr>
            <w:tcW w:w="2242" w:type="dxa"/>
            <w:noWrap w:val="0"/>
            <w:vAlign w:val="center"/>
          </w:tcPr>
          <w:p w14:paraId="33B1F820">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000000" w:themeColor="text1"/>
                <w:highlight w:val="none"/>
                <w14:textFill>
                  <w14:solidFill>
                    <w14:schemeClr w14:val="tx1"/>
                  </w14:solidFill>
                </w14:textFill>
              </w:rPr>
            </w:pPr>
          </w:p>
        </w:tc>
        <w:tc>
          <w:tcPr>
            <w:tcW w:w="3111" w:type="dxa"/>
            <w:noWrap w:val="0"/>
            <w:vAlign w:val="center"/>
          </w:tcPr>
          <w:p w14:paraId="3CA12155">
            <w:pPr>
              <w:spacing w:line="360" w:lineRule="exact"/>
              <w:rPr>
                <w:rFonts w:hint="eastAsia" w:ascii="宋体" w:hAnsi="宋体" w:eastAsia="宋体" w:cs="宋体"/>
                <w:color w:val="000000" w:themeColor="text1"/>
                <w:highlight w:val="none"/>
                <w14:textFill>
                  <w14:solidFill>
                    <w14:schemeClr w14:val="tx1"/>
                  </w14:solidFill>
                </w14:textFill>
              </w:rPr>
            </w:pPr>
          </w:p>
        </w:tc>
        <w:tc>
          <w:tcPr>
            <w:tcW w:w="2242" w:type="dxa"/>
            <w:noWrap w:val="0"/>
            <w:vAlign w:val="center"/>
          </w:tcPr>
          <w:p w14:paraId="063BD6BB">
            <w:pPr>
              <w:spacing w:line="360" w:lineRule="exact"/>
              <w:rPr>
                <w:rFonts w:hint="eastAsia" w:ascii="宋体" w:hAnsi="宋体" w:eastAsia="宋体" w:cs="宋体"/>
                <w:color w:val="000000" w:themeColor="text1"/>
                <w:highlight w:val="none"/>
                <w14:textFill>
                  <w14:solidFill>
                    <w14:schemeClr w14:val="tx1"/>
                  </w14:solidFill>
                </w14:textFill>
              </w:rPr>
            </w:pPr>
          </w:p>
        </w:tc>
      </w:tr>
    </w:tbl>
    <w:p w14:paraId="4564182D">
      <w:pPr>
        <w:spacing w:line="40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投标人名称(电子公章) ：</w:t>
      </w:r>
      <w:r>
        <w:rPr>
          <w:rFonts w:hint="eastAsia" w:ascii="宋体" w:hAnsi="宋体" w:eastAsia="宋体" w:cs="宋体"/>
          <w:color w:val="000000" w:themeColor="text1"/>
          <w:highlight w:val="none"/>
          <w:u w:val="single"/>
          <w14:textFill>
            <w14:solidFill>
              <w14:schemeClr w14:val="tx1"/>
            </w14:solidFill>
          </w14:textFill>
        </w:rPr>
        <w:t xml:space="preserve">                                        </w:t>
      </w:r>
    </w:p>
    <w:p w14:paraId="753A5508">
      <w:pPr>
        <w:spacing w:line="400" w:lineRule="exact"/>
        <w:ind w:firstLine="48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法定代表人（负责人）或委托代表（签字或电子签名）：</w:t>
      </w:r>
      <w:r>
        <w:rPr>
          <w:rFonts w:hint="eastAsia" w:ascii="宋体" w:hAnsi="宋体" w:eastAsia="宋体" w:cs="宋体"/>
          <w:color w:val="000000" w:themeColor="text1"/>
          <w:highlight w:val="none"/>
          <w:u w:val="single"/>
          <w14:textFill>
            <w14:solidFill>
              <w14:schemeClr w14:val="tx1"/>
            </w14:solidFill>
          </w14:textFill>
        </w:rPr>
        <w:t xml:space="preserve">                </w:t>
      </w:r>
    </w:p>
    <w:p w14:paraId="71493B06">
      <w:pPr>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年      月       日</w:t>
      </w:r>
    </w:p>
    <w:p w14:paraId="77F5344C">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51318514">
      <w:pPr>
        <w:rPr>
          <w:rFonts w:hint="eastAsia" w:ascii="宋体" w:hAnsi="宋体" w:eastAsia="宋体" w:cs="宋体"/>
          <w:b/>
          <w:color w:val="000000" w:themeColor="text1"/>
          <w:kern w:val="0"/>
          <w:sz w:val="32"/>
          <w:szCs w:val="32"/>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6"/>
        <w:spacing w:line="400" w:lineRule="exact"/>
        <w:jc w:val="left"/>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pPr>
      <w:r>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t>七、标人的类似成功案例的业绩证明文件</w:t>
      </w:r>
    </w:p>
    <w:p w14:paraId="18BA8BBD">
      <w:pPr>
        <w:pStyle w:val="51"/>
        <w:snapToGrid w:val="0"/>
        <w:spacing w:after="120" w:afterLines="50" w:line="360" w:lineRule="exact"/>
        <w:ind w:left="420" w:hanging="42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投标人同类项目实施情况一览表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格式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w:t>
            </w:r>
          </w:p>
          <w:p w14:paraId="612A6F4B">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w:t>
            </w:r>
          </w:p>
          <w:p w14:paraId="003A9909">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金额</w:t>
            </w:r>
          </w:p>
          <w:p w14:paraId="33B081D0">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采购单位联系人及</w:t>
            </w:r>
          </w:p>
          <w:p w14:paraId="6A2D34A5">
            <w:pPr>
              <w:snapToGrid w:val="0"/>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p>
        </w:tc>
      </w:tr>
    </w:tbl>
    <w:p w14:paraId="74BF488D">
      <w:pPr>
        <w:pStyle w:val="18"/>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附：项目合同关键页复印件或中标通知书复印件。</w:t>
      </w:r>
    </w:p>
    <w:p w14:paraId="2C193B56">
      <w:pPr>
        <w:pStyle w:val="18"/>
        <w:snapToGrid w:val="0"/>
        <w:spacing w:line="36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法定代表人（负责人）或委托代理人（签字或电子签名）：</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49F3ACF2">
      <w:pPr>
        <w:snapToGrid w:val="0"/>
        <w:spacing w:before="50"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投标人名称（电子公章）：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9515F31">
      <w:pP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554F9208">
      <w:pP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br w:type="page"/>
      </w:r>
    </w:p>
    <w:p w14:paraId="0A91AE94">
      <w:pPr>
        <w:pStyle w:val="6"/>
        <w:keepLines/>
        <w:overflowPunct w:val="0"/>
        <w:spacing w:line="360" w:lineRule="auto"/>
        <w:ind w:firstLine="0"/>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pPr>
      <w:r>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t>八、中小企业声明函</w:t>
      </w:r>
    </w:p>
    <w:p w14:paraId="05D953C9">
      <w:pPr>
        <w:spacing w:line="360" w:lineRule="auto"/>
        <w:jc w:val="center"/>
        <w:rPr>
          <w:rFonts w:hint="eastAsia" w:ascii="宋体" w:hAnsi="宋体" w:eastAsia="宋体" w:cs="宋体"/>
          <w:b/>
          <w:color w:val="000000" w:themeColor="text1"/>
          <w:spacing w:val="6"/>
          <w:sz w:val="28"/>
          <w:szCs w:val="28"/>
          <w:highlight w:val="none"/>
          <w:lang w:eastAsia="zh-CN"/>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中小企业声明函</w:t>
      </w:r>
      <w:r>
        <w:rPr>
          <w:rFonts w:hint="eastAsia" w:ascii="宋体" w:hAnsi="宋体" w:eastAsia="宋体" w:cs="宋体"/>
          <w:b/>
          <w:color w:val="000000" w:themeColor="text1"/>
          <w:spacing w:val="6"/>
          <w:sz w:val="28"/>
          <w:szCs w:val="28"/>
          <w:highlight w:val="none"/>
          <w:lang w:eastAsia="zh-CN"/>
          <w14:textFill>
            <w14:solidFill>
              <w14:schemeClr w14:val="tx1"/>
            </w14:solidFill>
          </w14:textFill>
        </w:rPr>
        <w:t>（</w:t>
      </w:r>
      <w:r>
        <w:rPr>
          <w:rFonts w:hint="eastAsia" w:ascii="宋体" w:hAnsi="宋体" w:eastAsia="宋体" w:cs="宋体"/>
          <w:b/>
          <w:color w:val="000000" w:themeColor="text1"/>
          <w:spacing w:val="6"/>
          <w:sz w:val="28"/>
          <w:szCs w:val="28"/>
          <w:highlight w:val="none"/>
          <w:lang w:val="en-US" w:eastAsia="zh-CN"/>
          <w14:textFill>
            <w14:solidFill>
              <w14:schemeClr w14:val="tx1"/>
            </w14:solidFill>
          </w14:textFill>
        </w:rPr>
        <w:t>格式</w:t>
      </w:r>
      <w:r>
        <w:rPr>
          <w:rFonts w:hint="eastAsia" w:ascii="宋体" w:hAnsi="宋体" w:eastAsia="宋体" w:cs="宋体"/>
          <w:b/>
          <w:color w:val="000000" w:themeColor="text1"/>
          <w:spacing w:val="6"/>
          <w:sz w:val="28"/>
          <w:szCs w:val="28"/>
          <w:highlight w:val="none"/>
          <w:lang w:eastAsia="zh-CN"/>
          <w14:textFill>
            <w14:solidFill>
              <w14:schemeClr w14:val="tx1"/>
            </w14:solidFill>
          </w14:textFill>
        </w:rPr>
        <w:t>）</w:t>
      </w:r>
    </w:p>
    <w:p w14:paraId="7ABC04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Cs w:val="21"/>
          <w:highlight w:val="none"/>
          <w:u w:val="single"/>
          <w14:textFill>
            <w14:solidFill>
              <w14:schemeClr w14:val="tx1"/>
            </w14:solidFill>
          </w14:textFill>
        </w:rPr>
        <w:t>（单位名称）</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21"/>
          <w:highlight w:val="none"/>
          <w:u w:val="single"/>
          <w14:textFill>
            <w14:solidFill>
              <w14:schemeClr w14:val="tx1"/>
            </w14:solidFill>
          </w14:textFill>
        </w:rPr>
        <w:t>（标的名称）</w:t>
      </w:r>
      <w:r>
        <w:rPr>
          <w:rFonts w:hint="eastAsia" w:ascii="宋体" w:hAnsi="宋体" w:eastAsia="宋体" w:cs="宋体"/>
          <w:color w:val="000000" w:themeColor="text1"/>
          <w:szCs w:val="21"/>
          <w:highlight w:val="none"/>
          <w14:textFill>
            <w14:solidFill>
              <w14:schemeClr w14:val="tx1"/>
            </w14:solidFill>
          </w14:textFill>
        </w:rPr>
        <w:t>，属于</w:t>
      </w:r>
      <w:r>
        <w:rPr>
          <w:rFonts w:hint="eastAsia" w:ascii="宋体" w:hAnsi="宋体" w:eastAsia="宋体" w:cs="宋体"/>
          <w:color w:val="000000" w:themeColor="text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zCs w:val="21"/>
          <w:highlight w:val="none"/>
          <w14:textFill>
            <w14:solidFill>
              <w14:schemeClr w14:val="tx1"/>
            </w14:solidFill>
          </w14:textFill>
        </w:rPr>
        <w:t>行业；制造商为</w:t>
      </w:r>
      <w:r>
        <w:rPr>
          <w:rFonts w:hint="eastAsia" w:ascii="宋体" w:hAnsi="宋体" w:eastAsia="宋体" w:cs="宋体"/>
          <w:color w:val="000000" w:themeColor="text1"/>
          <w:szCs w:val="21"/>
          <w:highlight w:val="none"/>
          <w:u w:val="single"/>
          <w14:textFill>
            <w14:solidFill>
              <w14:schemeClr w14:val="tx1"/>
            </w14:solidFill>
          </w14:textFill>
        </w:rPr>
        <w:t>（企业名称）</w:t>
      </w:r>
      <w:r>
        <w:rPr>
          <w:rFonts w:hint="eastAsia" w:ascii="宋体" w:hAnsi="宋体" w:eastAsia="宋体" w:cs="宋体"/>
          <w:color w:val="000000" w:themeColor="text1"/>
          <w:szCs w:val="21"/>
          <w:highlight w:val="none"/>
          <w14:textFill>
            <w14:solidFill>
              <w14:schemeClr w14:val="tx1"/>
            </w14:solidFill>
          </w14:textFill>
        </w:rPr>
        <w:t>，从业人员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人，营业收入为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万元，资产总额为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万元</w:t>
      </w:r>
      <w:r>
        <w:rPr>
          <w:rFonts w:hint="eastAsia" w:ascii="宋体" w:hAnsi="宋体" w:eastAsia="宋体" w:cs="宋体"/>
          <w:color w:val="000000" w:themeColor="text1"/>
          <w:szCs w:val="21"/>
          <w:highlight w:val="none"/>
          <w:vertAlign w:val="superscript"/>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，属于（中型企业、小型企业、微型企业）；</w:t>
      </w:r>
    </w:p>
    <w:p w14:paraId="1F19FD0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 xml:space="preserve"> （标的名称）</w:t>
      </w:r>
      <w:r>
        <w:rPr>
          <w:rFonts w:hint="eastAsia" w:ascii="宋体" w:hAnsi="宋体" w:eastAsia="宋体" w:cs="宋体"/>
          <w:color w:val="000000" w:themeColor="text1"/>
          <w:szCs w:val="21"/>
          <w:highlight w:val="none"/>
          <w14:textFill>
            <w14:solidFill>
              <w14:schemeClr w14:val="tx1"/>
            </w14:solidFill>
          </w14:textFill>
        </w:rPr>
        <w:t>，属于</w:t>
      </w:r>
      <w:r>
        <w:rPr>
          <w:rFonts w:hint="eastAsia" w:ascii="宋体" w:hAnsi="宋体" w:eastAsia="宋体" w:cs="宋体"/>
          <w:color w:val="000000" w:themeColor="text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zCs w:val="21"/>
          <w:highlight w:val="none"/>
          <w14:textFill>
            <w14:solidFill>
              <w14:schemeClr w14:val="tx1"/>
            </w14:solidFill>
          </w14:textFill>
        </w:rPr>
        <w:t>行业；制造商为</w:t>
      </w:r>
      <w:r>
        <w:rPr>
          <w:rFonts w:hint="eastAsia" w:ascii="宋体" w:hAnsi="宋体" w:eastAsia="宋体" w:cs="宋体"/>
          <w:color w:val="000000" w:themeColor="text1"/>
          <w:szCs w:val="21"/>
          <w:highlight w:val="none"/>
          <w:u w:val="single"/>
          <w14:textFill>
            <w14:solidFill>
              <w14:schemeClr w14:val="tx1"/>
            </w14:solidFill>
          </w14:textFill>
        </w:rPr>
        <w:t>（企业名称）</w:t>
      </w:r>
      <w:r>
        <w:rPr>
          <w:rFonts w:hint="eastAsia" w:ascii="宋体" w:hAnsi="宋体" w:eastAsia="宋体" w:cs="宋体"/>
          <w:color w:val="000000" w:themeColor="text1"/>
          <w:szCs w:val="21"/>
          <w:highlight w:val="none"/>
          <w14:textFill>
            <w14:solidFill>
              <w14:schemeClr w14:val="tx1"/>
            </w14:solidFill>
          </w14:textFill>
        </w:rPr>
        <w:t>，从业人员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人，营业收入为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万元，资产总额为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万元，属于（中型企业、小型企业、微型企业）；</w:t>
      </w:r>
    </w:p>
    <w:p w14:paraId="1845874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6ED2FEE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本企业对上述声明内容的真实性负责。如有虚假，将依法承担相应责任。</w:t>
      </w:r>
    </w:p>
    <w:p w14:paraId="582BC870">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B596789">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2F103177">
      <w:pPr>
        <w:spacing w:line="360" w:lineRule="auto"/>
        <w:ind w:right="560" w:firstLine="2940" w:firstLineChars="1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投标人名称（电子公章）：</w:t>
      </w:r>
    </w:p>
    <w:p w14:paraId="6E12A3E1">
      <w:pPr>
        <w:spacing w:line="360" w:lineRule="auto"/>
        <w:ind w:right="560" w:firstLine="2940" w:firstLineChars="1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p>
    <w:p w14:paraId="3B26ECD8">
      <w:pPr>
        <w:spacing w:line="200" w:lineRule="exact"/>
        <w:ind w:left="20"/>
        <w:rPr>
          <w:rFonts w:hint="eastAsia" w:ascii="宋体" w:hAnsi="宋体" w:eastAsia="宋体" w:cs="宋体"/>
          <w:color w:val="000000" w:themeColor="text1"/>
          <w:sz w:val="18"/>
          <w:szCs w:val="18"/>
          <w:highlight w:val="none"/>
          <w14:textFill>
            <w14:solidFill>
              <w14:schemeClr w14:val="tx1"/>
            </w14:solidFill>
          </w14:textFill>
        </w:rPr>
      </w:pPr>
    </w:p>
    <w:p w14:paraId="52A3E33C">
      <w:pPr>
        <w:spacing w:line="200" w:lineRule="exact"/>
        <w:ind w:left="20"/>
        <w:rPr>
          <w:rFonts w:hint="eastAsia" w:ascii="宋体" w:hAnsi="宋体" w:eastAsia="宋体" w:cs="宋体"/>
          <w:color w:val="000000" w:themeColor="text1"/>
          <w:sz w:val="18"/>
          <w:szCs w:val="18"/>
          <w:highlight w:val="none"/>
          <w14:textFill>
            <w14:solidFill>
              <w14:schemeClr w14:val="tx1"/>
            </w14:solidFill>
          </w14:textFill>
        </w:rPr>
      </w:pPr>
    </w:p>
    <w:p w14:paraId="6B9DB9B4">
      <w:pPr>
        <w:widowControl/>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填写注意事项：</w:t>
      </w:r>
    </w:p>
    <w:p w14:paraId="79291D7B">
      <w:pPr>
        <w:widowControl/>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r>
        <w:rPr>
          <w:rFonts w:hint="eastAsia" w:ascii="宋体" w:hAnsi="宋体" w:eastAsia="宋体" w:cs="宋体"/>
          <w:b/>
          <w:color w:val="000000" w:themeColor="text1"/>
          <w:szCs w:val="21"/>
          <w:highlight w:val="none"/>
          <w:lang w:eastAsia="zh-CN"/>
          <w14:textFill>
            <w14:solidFill>
              <w14:schemeClr w14:val="tx1"/>
            </w14:solidFill>
          </w14:textFill>
        </w:rPr>
        <w:t>投标人</w:t>
      </w:r>
      <w:r>
        <w:rPr>
          <w:rFonts w:hint="eastAsia" w:ascii="宋体" w:hAnsi="宋体" w:eastAsia="宋体" w:cs="宋体"/>
          <w:b/>
          <w:color w:val="000000" w:themeColor="text1"/>
          <w:szCs w:val="21"/>
          <w:highlight w:val="none"/>
          <w14:textFill>
            <w14:solidFill>
              <w14:schemeClr w14:val="tx1"/>
            </w14:solidFill>
          </w14:textFill>
        </w:rPr>
        <w:t>按照本办法规定提供声明函内容不实的，属于提供虚假材料谋取中标、成交，依照《中华人民共和国政府采购法》等国家有关规定追究相应责任。</w:t>
      </w:r>
    </w:p>
    <w:p w14:paraId="1C913021">
      <w:pPr>
        <w:widowControl/>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（3）政府采购监督检查、投诉处理及政府采购行政处罚中对中小企业的认定，由货物制造商或者工程、服务</w:t>
      </w:r>
      <w:r>
        <w:rPr>
          <w:rFonts w:hint="eastAsia" w:ascii="宋体" w:hAnsi="宋体" w:eastAsia="宋体" w:cs="宋体"/>
          <w:b/>
          <w:color w:val="000000" w:themeColor="text1"/>
          <w:szCs w:val="21"/>
          <w:highlight w:val="none"/>
          <w:lang w:eastAsia="zh-CN"/>
          <w14:textFill>
            <w14:solidFill>
              <w14:schemeClr w14:val="tx1"/>
            </w14:solidFill>
          </w14:textFill>
        </w:rPr>
        <w:t>投标人</w:t>
      </w:r>
      <w:r>
        <w:rPr>
          <w:rFonts w:hint="eastAsia" w:ascii="宋体" w:hAnsi="宋体" w:eastAsia="宋体" w:cs="宋体"/>
          <w:b/>
          <w:color w:val="000000" w:themeColor="text1"/>
          <w:szCs w:val="21"/>
          <w:highlight w:val="none"/>
          <w14:textFill>
            <w14:solidFill>
              <w14:schemeClr w14:val="tx1"/>
            </w14:solidFill>
          </w14:textFill>
        </w:rPr>
        <w:t>注册登记所在地的县级以上人民政府中小企业主管部门负责。</w:t>
      </w:r>
    </w:p>
    <w:p w14:paraId="4F7A1EA0">
      <w:pPr>
        <w:widowControl/>
        <w:spacing w:before="120" w:beforeLines="50" w:after="120" w:afterLines="5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kern w:val="0"/>
          <w:sz w:val="30"/>
          <w:szCs w:val="30"/>
          <w:highlight w:val="none"/>
          <w14:textFill>
            <w14:solidFill>
              <w14:schemeClr w14:val="tx1"/>
            </w14:solidFill>
          </w14:textFill>
        </w:rPr>
        <w:t>统计上大中小微型企业划分标准</w:t>
      </w:r>
    </w:p>
    <w:tbl>
      <w:tblPr>
        <w:tblStyle w:val="6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000000" w:themeColor="text1"/>
                <w:kern w:val="0"/>
                <w:sz w:val="18"/>
                <w:szCs w:val="21"/>
                <w:highlight w:val="none"/>
                <w14:textFill>
                  <w14:solidFill>
                    <w14:schemeClr w14:val="tx1"/>
                  </w14:solidFill>
                </w14:textFill>
              </w:rPr>
            </w:pPr>
            <w:r>
              <w:rPr>
                <w:rFonts w:hint="eastAsia" w:ascii="宋体" w:hAnsi="宋体" w:eastAsia="宋体" w:cs="宋体"/>
                <w:b/>
                <w:bCs/>
                <w:color w:val="000000" w:themeColor="text1"/>
                <w:kern w:val="0"/>
                <w:sz w:val="18"/>
                <w:szCs w:val="21"/>
                <w:highlight w:val="none"/>
                <w14:textFill>
                  <w14:solidFill>
                    <w14:schemeClr w14:val="tx1"/>
                  </w14:solidFill>
                </w14:textFill>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计量</w:t>
            </w:r>
          </w:p>
          <w:p w14:paraId="6E7FA151">
            <w:pPr>
              <w:widowControl/>
              <w:spacing w:line="28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13FD63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51A13D4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56AD7CD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50≤Y＜500</w:t>
            </w:r>
          </w:p>
        </w:tc>
        <w:tc>
          <w:tcPr>
            <w:tcW w:w="992" w:type="dxa"/>
            <w:noWrap w:val="0"/>
            <w:vAlign w:val="center"/>
          </w:tcPr>
          <w:p w14:paraId="6271F61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工业 *</w:t>
            </w:r>
          </w:p>
        </w:tc>
        <w:tc>
          <w:tcPr>
            <w:tcW w:w="1369" w:type="dxa"/>
            <w:noWrap w:val="0"/>
            <w:vAlign w:val="center"/>
          </w:tcPr>
          <w:p w14:paraId="56C29D4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ED1F2B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w:t>
            </w:r>
          </w:p>
        </w:tc>
        <w:tc>
          <w:tcPr>
            <w:tcW w:w="1701" w:type="dxa"/>
            <w:noWrap w:val="0"/>
            <w:vAlign w:val="center"/>
          </w:tcPr>
          <w:p w14:paraId="4D03A34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300≤×＜1000</w:t>
            </w:r>
          </w:p>
        </w:tc>
        <w:tc>
          <w:tcPr>
            <w:tcW w:w="1426" w:type="dxa"/>
            <w:noWrap w:val="0"/>
            <w:vAlign w:val="center"/>
          </w:tcPr>
          <w:p w14:paraId="4B0373B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20≤×＜300</w:t>
            </w:r>
          </w:p>
        </w:tc>
        <w:tc>
          <w:tcPr>
            <w:tcW w:w="992" w:type="dxa"/>
            <w:noWrap w:val="0"/>
            <w:vAlign w:val="center"/>
          </w:tcPr>
          <w:p w14:paraId="683BD5B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261B31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D29570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26A579E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1426" w:type="dxa"/>
            <w:noWrap w:val="0"/>
            <w:vAlign w:val="center"/>
          </w:tcPr>
          <w:p w14:paraId="5CFA4EC2">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300≤Y＜2000</w:t>
            </w:r>
          </w:p>
        </w:tc>
        <w:tc>
          <w:tcPr>
            <w:tcW w:w="992" w:type="dxa"/>
            <w:noWrap w:val="0"/>
            <w:vAlign w:val="center"/>
          </w:tcPr>
          <w:p w14:paraId="0986AC7D">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建筑业</w:t>
            </w:r>
          </w:p>
        </w:tc>
        <w:tc>
          <w:tcPr>
            <w:tcW w:w="1369" w:type="dxa"/>
            <w:noWrap w:val="0"/>
            <w:vAlign w:val="center"/>
          </w:tcPr>
          <w:p w14:paraId="15B26D8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7FA6E4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Y≥80000</w:t>
            </w:r>
          </w:p>
        </w:tc>
        <w:tc>
          <w:tcPr>
            <w:tcW w:w="1701" w:type="dxa"/>
            <w:noWrap w:val="0"/>
            <w:vAlign w:val="center"/>
          </w:tcPr>
          <w:p w14:paraId="57B76FB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1426" w:type="dxa"/>
            <w:noWrap w:val="0"/>
            <w:vAlign w:val="center"/>
          </w:tcPr>
          <w:p w14:paraId="4F6FEEC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300≤Y＜6000</w:t>
            </w:r>
          </w:p>
        </w:tc>
        <w:tc>
          <w:tcPr>
            <w:tcW w:w="992" w:type="dxa"/>
            <w:noWrap w:val="0"/>
            <w:vAlign w:val="center"/>
          </w:tcPr>
          <w:p w14:paraId="4A95BDF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08C4E76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5B2C4A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Z≥80000</w:t>
            </w:r>
          </w:p>
        </w:tc>
        <w:tc>
          <w:tcPr>
            <w:tcW w:w="1701" w:type="dxa"/>
            <w:noWrap w:val="0"/>
            <w:vAlign w:val="center"/>
          </w:tcPr>
          <w:p w14:paraId="70161CA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1426" w:type="dxa"/>
            <w:noWrap w:val="0"/>
            <w:vAlign w:val="center"/>
          </w:tcPr>
          <w:p w14:paraId="1CB12D6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300≤Z＜5000</w:t>
            </w:r>
          </w:p>
        </w:tc>
        <w:tc>
          <w:tcPr>
            <w:tcW w:w="992" w:type="dxa"/>
            <w:noWrap w:val="0"/>
            <w:vAlign w:val="center"/>
          </w:tcPr>
          <w:p w14:paraId="7F389B5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批发业</w:t>
            </w:r>
          </w:p>
        </w:tc>
        <w:tc>
          <w:tcPr>
            <w:tcW w:w="1369" w:type="dxa"/>
            <w:noWrap w:val="0"/>
            <w:vAlign w:val="center"/>
          </w:tcPr>
          <w:p w14:paraId="5DEE377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7CD6B8A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w:t>
            </w:r>
          </w:p>
        </w:tc>
        <w:tc>
          <w:tcPr>
            <w:tcW w:w="1701" w:type="dxa"/>
            <w:noWrap w:val="0"/>
            <w:vAlign w:val="center"/>
          </w:tcPr>
          <w:p w14:paraId="14E9D25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20≤×＜200</w:t>
            </w:r>
          </w:p>
        </w:tc>
        <w:tc>
          <w:tcPr>
            <w:tcW w:w="1426" w:type="dxa"/>
            <w:noWrap w:val="0"/>
            <w:vAlign w:val="center"/>
          </w:tcPr>
          <w:p w14:paraId="44B58DE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5≤×＜20</w:t>
            </w:r>
          </w:p>
        </w:tc>
        <w:tc>
          <w:tcPr>
            <w:tcW w:w="992" w:type="dxa"/>
            <w:noWrap w:val="0"/>
            <w:vAlign w:val="center"/>
          </w:tcPr>
          <w:p w14:paraId="4EB4348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0CBFFD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F047CA2">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1423954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992" w:type="dxa"/>
            <w:noWrap w:val="0"/>
            <w:vAlign w:val="center"/>
          </w:tcPr>
          <w:p w14:paraId="4024A40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零售业</w:t>
            </w:r>
          </w:p>
        </w:tc>
        <w:tc>
          <w:tcPr>
            <w:tcW w:w="1369" w:type="dxa"/>
            <w:noWrap w:val="0"/>
            <w:vAlign w:val="center"/>
          </w:tcPr>
          <w:p w14:paraId="6AAB8DB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6E957D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w:t>
            </w:r>
          </w:p>
        </w:tc>
        <w:tc>
          <w:tcPr>
            <w:tcW w:w="1701" w:type="dxa"/>
            <w:noWrap w:val="0"/>
            <w:vAlign w:val="center"/>
          </w:tcPr>
          <w:p w14:paraId="658977D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066C7DB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8B1BB5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6E6F6B4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100≤Y＜500</w:t>
            </w:r>
          </w:p>
        </w:tc>
        <w:tc>
          <w:tcPr>
            <w:tcW w:w="992" w:type="dxa"/>
            <w:noWrap w:val="0"/>
            <w:vAlign w:val="center"/>
          </w:tcPr>
          <w:p w14:paraId="6171889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DE4E77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w:t>
            </w:r>
          </w:p>
        </w:tc>
        <w:tc>
          <w:tcPr>
            <w:tcW w:w="1701" w:type="dxa"/>
            <w:noWrap w:val="0"/>
            <w:vAlign w:val="center"/>
          </w:tcPr>
          <w:p w14:paraId="6705316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300≤×＜1000</w:t>
            </w:r>
          </w:p>
        </w:tc>
        <w:tc>
          <w:tcPr>
            <w:tcW w:w="1426" w:type="dxa"/>
            <w:noWrap w:val="0"/>
            <w:vAlign w:val="center"/>
          </w:tcPr>
          <w:p w14:paraId="280F7ED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20≤×＜300</w:t>
            </w:r>
          </w:p>
        </w:tc>
        <w:tc>
          <w:tcPr>
            <w:tcW w:w="992" w:type="dxa"/>
            <w:noWrap w:val="0"/>
            <w:vAlign w:val="center"/>
          </w:tcPr>
          <w:p w14:paraId="7828245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ED368C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4366170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3110359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1426" w:type="dxa"/>
            <w:noWrap w:val="0"/>
            <w:vAlign w:val="center"/>
          </w:tcPr>
          <w:p w14:paraId="2A2BD58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200≤Y＜3000</w:t>
            </w:r>
          </w:p>
        </w:tc>
        <w:tc>
          <w:tcPr>
            <w:tcW w:w="992" w:type="dxa"/>
            <w:noWrap w:val="0"/>
            <w:vAlign w:val="center"/>
          </w:tcPr>
          <w:p w14:paraId="79E7BDD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仓储业*</w:t>
            </w:r>
          </w:p>
        </w:tc>
        <w:tc>
          <w:tcPr>
            <w:tcW w:w="1369" w:type="dxa"/>
            <w:noWrap w:val="0"/>
            <w:vAlign w:val="center"/>
          </w:tcPr>
          <w:p w14:paraId="348326C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1832C4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100≤×＜200</w:t>
            </w:r>
          </w:p>
        </w:tc>
        <w:tc>
          <w:tcPr>
            <w:tcW w:w="1426" w:type="dxa"/>
            <w:noWrap w:val="0"/>
            <w:vAlign w:val="center"/>
          </w:tcPr>
          <w:p w14:paraId="2CBA30A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20≤×＜100</w:t>
            </w:r>
          </w:p>
        </w:tc>
        <w:tc>
          <w:tcPr>
            <w:tcW w:w="992" w:type="dxa"/>
            <w:noWrap w:val="0"/>
            <w:vAlign w:val="center"/>
          </w:tcPr>
          <w:p w14:paraId="07D19FD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509E96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A9640F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7C6B9DB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1426" w:type="dxa"/>
            <w:noWrap w:val="0"/>
            <w:vAlign w:val="center"/>
          </w:tcPr>
          <w:p w14:paraId="21490FD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7A1EC49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邮政业</w:t>
            </w:r>
          </w:p>
        </w:tc>
        <w:tc>
          <w:tcPr>
            <w:tcW w:w="1369" w:type="dxa"/>
            <w:noWrap w:val="0"/>
            <w:vAlign w:val="center"/>
          </w:tcPr>
          <w:p w14:paraId="1E66BE7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1F4146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w:t>
            </w:r>
          </w:p>
        </w:tc>
        <w:tc>
          <w:tcPr>
            <w:tcW w:w="1701" w:type="dxa"/>
            <w:noWrap w:val="0"/>
            <w:vAlign w:val="center"/>
          </w:tcPr>
          <w:p w14:paraId="49920B0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300≤×＜1000</w:t>
            </w:r>
          </w:p>
        </w:tc>
        <w:tc>
          <w:tcPr>
            <w:tcW w:w="1426" w:type="dxa"/>
            <w:noWrap w:val="0"/>
            <w:vAlign w:val="center"/>
          </w:tcPr>
          <w:p w14:paraId="43288D0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20≤×＜300</w:t>
            </w:r>
          </w:p>
        </w:tc>
        <w:tc>
          <w:tcPr>
            <w:tcW w:w="992" w:type="dxa"/>
            <w:noWrap w:val="0"/>
            <w:vAlign w:val="center"/>
          </w:tcPr>
          <w:p w14:paraId="2E202D8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D727FD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131631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6C9AB33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1426" w:type="dxa"/>
            <w:noWrap w:val="0"/>
            <w:vAlign w:val="center"/>
          </w:tcPr>
          <w:p w14:paraId="51F0434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3694B60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住宿业</w:t>
            </w:r>
          </w:p>
        </w:tc>
        <w:tc>
          <w:tcPr>
            <w:tcW w:w="1369" w:type="dxa"/>
            <w:noWrap w:val="0"/>
            <w:vAlign w:val="center"/>
          </w:tcPr>
          <w:p w14:paraId="61E3F96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AEC2E5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100≤×＜300</w:t>
            </w:r>
          </w:p>
        </w:tc>
        <w:tc>
          <w:tcPr>
            <w:tcW w:w="1426" w:type="dxa"/>
            <w:noWrap w:val="0"/>
            <w:vAlign w:val="center"/>
          </w:tcPr>
          <w:p w14:paraId="61A27FB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10≤×＜100</w:t>
            </w:r>
          </w:p>
        </w:tc>
        <w:tc>
          <w:tcPr>
            <w:tcW w:w="992" w:type="dxa"/>
            <w:noWrap w:val="0"/>
            <w:vAlign w:val="center"/>
          </w:tcPr>
          <w:p w14:paraId="0880B59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BB6C71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4649E2D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245B842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6DFA074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68D3359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餐饮业</w:t>
            </w:r>
          </w:p>
        </w:tc>
        <w:tc>
          <w:tcPr>
            <w:tcW w:w="1369" w:type="dxa"/>
            <w:noWrap w:val="0"/>
            <w:vAlign w:val="center"/>
          </w:tcPr>
          <w:p w14:paraId="2CF9788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9AC8E7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10≤×＜100</w:t>
            </w:r>
          </w:p>
        </w:tc>
        <w:tc>
          <w:tcPr>
            <w:tcW w:w="992" w:type="dxa"/>
            <w:noWrap w:val="0"/>
            <w:vAlign w:val="center"/>
          </w:tcPr>
          <w:p w14:paraId="05D7EED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E3E033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504C98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6AB871F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1C8F1CC2">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01BBAD0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6FB9D3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w:t>
            </w:r>
          </w:p>
        </w:tc>
        <w:tc>
          <w:tcPr>
            <w:tcW w:w="1701" w:type="dxa"/>
            <w:noWrap w:val="0"/>
            <w:vAlign w:val="center"/>
          </w:tcPr>
          <w:p w14:paraId="4EF8106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100≤×＜2000</w:t>
            </w:r>
          </w:p>
        </w:tc>
        <w:tc>
          <w:tcPr>
            <w:tcW w:w="1426" w:type="dxa"/>
            <w:noWrap w:val="0"/>
            <w:vAlign w:val="center"/>
          </w:tcPr>
          <w:p w14:paraId="56D76F8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10≤×＜100</w:t>
            </w:r>
          </w:p>
        </w:tc>
        <w:tc>
          <w:tcPr>
            <w:tcW w:w="992" w:type="dxa"/>
            <w:noWrap w:val="0"/>
            <w:vAlign w:val="center"/>
          </w:tcPr>
          <w:p w14:paraId="41949A5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07745A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FDA3D6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Y≥100000</w:t>
            </w:r>
          </w:p>
        </w:tc>
        <w:tc>
          <w:tcPr>
            <w:tcW w:w="1701" w:type="dxa"/>
            <w:noWrap w:val="0"/>
            <w:vAlign w:val="center"/>
          </w:tcPr>
          <w:p w14:paraId="7DAA014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0956F1F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000000" w:themeColor="text1"/>
                <w:spacing w:val="-12"/>
                <w:kern w:val="0"/>
                <w:sz w:val="18"/>
                <w:szCs w:val="18"/>
                <w:highlight w:val="none"/>
                <w14:textFill>
                  <w14:solidFill>
                    <w14:schemeClr w14:val="tx1"/>
                  </w14:solidFill>
                </w14:textFill>
              </w:rPr>
            </w:pPr>
            <w:r>
              <w:rPr>
                <w:rFonts w:hint="eastAsia" w:ascii="宋体" w:hAnsi="宋体" w:eastAsia="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eastAsia="宋体" w:cs="宋体"/>
                <w:color w:val="000000" w:themeColor="text1"/>
                <w:kern w:val="0"/>
                <w:sz w:val="18"/>
                <w:szCs w:val="18"/>
                <w:highlight w:val="none"/>
                <w14:textFill>
                  <w14:solidFill>
                    <w14:schemeClr w14:val="tx1"/>
                  </w14:solidFill>
                </w14:textFill>
              </w:rPr>
              <w:t>务业</w:t>
            </w:r>
          </w:p>
        </w:tc>
        <w:tc>
          <w:tcPr>
            <w:tcW w:w="1369" w:type="dxa"/>
            <w:noWrap w:val="0"/>
            <w:vAlign w:val="center"/>
          </w:tcPr>
          <w:p w14:paraId="644ACB4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5782AB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10≤×＜100</w:t>
            </w:r>
          </w:p>
        </w:tc>
        <w:tc>
          <w:tcPr>
            <w:tcW w:w="992" w:type="dxa"/>
            <w:noWrap w:val="0"/>
            <w:vAlign w:val="center"/>
          </w:tcPr>
          <w:p w14:paraId="22D3FD7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000000" w:themeColor="text1"/>
                <w:spacing w:val="-12"/>
                <w:kern w:val="0"/>
                <w:sz w:val="18"/>
                <w:szCs w:val="18"/>
                <w:highlight w:val="none"/>
                <w14:textFill>
                  <w14:solidFill>
                    <w14:schemeClr w14:val="tx1"/>
                  </w14:solidFill>
                </w14:textFill>
              </w:rPr>
            </w:pPr>
          </w:p>
        </w:tc>
        <w:tc>
          <w:tcPr>
            <w:tcW w:w="1369" w:type="dxa"/>
            <w:noWrap w:val="0"/>
            <w:vAlign w:val="center"/>
          </w:tcPr>
          <w:p w14:paraId="4964C21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03DB84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3A2C5E2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1426" w:type="dxa"/>
            <w:noWrap w:val="0"/>
            <w:vAlign w:val="center"/>
          </w:tcPr>
          <w:p w14:paraId="124A450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50≤Y＜1000</w:t>
            </w:r>
          </w:p>
        </w:tc>
        <w:tc>
          <w:tcPr>
            <w:tcW w:w="992" w:type="dxa"/>
            <w:noWrap w:val="0"/>
            <w:vAlign w:val="center"/>
          </w:tcPr>
          <w:p w14:paraId="2EC7BD3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AE6FBA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Y≥200000</w:t>
            </w:r>
          </w:p>
        </w:tc>
        <w:tc>
          <w:tcPr>
            <w:tcW w:w="1701" w:type="dxa"/>
            <w:noWrap w:val="0"/>
            <w:vAlign w:val="center"/>
          </w:tcPr>
          <w:p w14:paraId="2CED487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7300BE6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AA4F19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12F4F0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Z≥10000</w:t>
            </w:r>
          </w:p>
        </w:tc>
        <w:tc>
          <w:tcPr>
            <w:tcW w:w="1701" w:type="dxa"/>
            <w:noWrap w:val="0"/>
            <w:vAlign w:val="center"/>
          </w:tcPr>
          <w:p w14:paraId="5BF1D4B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1426" w:type="dxa"/>
            <w:noWrap w:val="0"/>
            <w:vAlign w:val="center"/>
          </w:tcPr>
          <w:p w14:paraId="185351A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2000≤Z＜5000</w:t>
            </w:r>
          </w:p>
        </w:tc>
        <w:tc>
          <w:tcPr>
            <w:tcW w:w="992" w:type="dxa"/>
            <w:noWrap w:val="0"/>
            <w:vAlign w:val="center"/>
          </w:tcPr>
          <w:p w14:paraId="65DAC012">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4A3F8C2">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w:t>
            </w:r>
          </w:p>
        </w:tc>
        <w:tc>
          <w:tcPr>
            <w:tcW w:w="1701" w:type="dxa"/>
            <w:noWrap w:val="0"/>
            <w:vAlign w:val="center"/>
          </w:tcPr>
          <w:p w14:paraId="4FF9364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300≤×＜1000</w:t>
            </w:r>
          </w:p>
        </w:tc>
        <w:tc>
          <w:tcPr>
            <w:tcW w:w="1426" w:type="dxa"/>
            <w:noWrap w:val="0"/>
            <w:vAlign w:val="center"/>
          </w:tcPr>
          <w:p w14:paraId="0D54553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100≤×＜300</w:t>
            </w:r>
          </w:p>
        </w:tc>
        <w:tc>
          <w:tcPr>
            <w:tcW w:w="992" w:type="dxa"/>
            <w:noWrap w:val="0"/>
            <w:vAlign w:val="center"/>
          </w:tcPr>
          <w:p w14:paraId="1251190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77E82A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12F08C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1426" w:type="dxa"/>
            <w:noWrap w:val="0"/>
            <w:vAlign w:val="center"/>
          </w:tcPr>
          <w:p w14:paraId="17E3104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500≤Y＜1000</w:t>
            </w:r>
          </w:p>
        </w:tc>
        <w:tc>
          <w:tcPr>
            <w:tcW w:w="992" w:type="dxa"/>
            <w:noWrap w:val="0"/>
            <w:vAlign w:val="center"/>
          </w:tcPr>
          <w:p w14:paraId="46B2F21B">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717D27D">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100≤×＜300</w:t>
            </w:r>
          </w:p>
        </w:tc>
        <w:tc>
          <w:tcPr>
            <w:tcW w:w="1426" w:type="dxa"/>
            <w:noWrap w:val="0"/>
            <w:vAlign w:val="center"/>
          </w:tcPr>
          <w:p w14:paraId="58722A99">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10≤×＜100</w:t>
            </w:r>
          </w:p>
        </w:tc>
        <w:tc>
          <w:tcPr>
            <w:tcW w:w="992" w:type="dxa"/>
            <w:noWrap w:val="0"/>
            <w:vAlign w:val="center"/>
          </w:tcPr>
          <w:p w14:paraId="735A243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8B2DEA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403BC4E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Z≥120000</w:t>
            </w:r>
          </w:p>
        </w:tc>
        <w:tc>
          <w:tcPr>
            <w:tcW w:w="1701" w:type="dxa"/>
            <w:noWrap w:val="0"/>
            <w:vAlign w:val="center"/>
          </w:tcPr>
          <w:p w14:paraId="2073C0B1">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100≤Z＜8000</w:t>
            </w:r>
          </w:p>
        </w:tc>
        <w:tc>
          <w:tcPr>
            <w:tcW w:w="992" w:type="dxa"/>
            <w:noWrap w:val="0"/>
            <w:vAlign w:val="center"/>
          </w:tcPr>
          <w:p w14:paraId="78527C7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AF23C48">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100≤×＜300</w:t>
            </w:r>
          </w:p>
        </w:tc>
        <w:tc>
          <w:tcPr>
            <w:tcW w:w="1426" w:type="dxa"/>
            <w:noWrap w:val="0"/>
            <w:vAlign w:val="center"/>
          </w:tcPr>
          <w:p w14:paraId="5661FEBF">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10≤×＜100</w:t>
            </w:r>
          </w:p>
        </w:tc>
        <w:tc>
          <w:tcPr>
            <w:tcW w:w="992" w:type="dxa"/>
            <w:noWrap w:val="0"/>
            <w:vAlign w:val="center"/>
          </w:tcPr>
          <w:p w14:paraId="6D352F86">
            <w:pPr>
              <w:widowControl/>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r>
    </w:tbl>
    <w:p w14:paraId="2D17B647">
      <w:pPr>
        <w:widowControl/>
        <w:spacing w:line="280" w:lineRule="exact"/>
        <w:rPr>
          <w:rFonts w:hint="eastAsia" w:ascii="宋体" w:hAnsi="宋体" w:eastAsia="宋体" w:cs="宋体"/>
          <w:color w:val="000000" w:themeColor="text1"/>
          <w:spacing w:val="8"/>
          <w:kern w:val="0"/>
          <w:sz w:val="24"/>
          <w:highlight w:val="none"/>
          <w14:textFill>
            <w14:solidFill>
              <w14:schemeClr w14:val="tx1"/>
            </w14:solidFill>
          </w14:textFill>
        </w:rPr>
      </w:pPr>
    </w:p>
    <w:p w14:paraId="30A06AF1">
      <w:pPr>
        <w:widowControl/>
        <w:spacing w:line="360" w:lineRule="auto"/>
        <w:rPr>
          <w:rFonts w:hint="eastAsia" w:ascii="宋体" w:hAnsi="宋体" w:eastAsia="宋体" w:cs="宋体"/>
          <w:color w:val="000000" w:themeColor="text1"/>
          <w:spacing w:val="8"/>
          <w:kern w:val="0"/>
          <w:szCs w:val="21"/>
          <w:highlight w:val="none"/>
          <w14:textFill>
            <w14:solidFill>
              <w14:schemeClr w14:val="tx1"/>
            </w14:solidFill>
          </w14:textFill>
        </w:rPr>
      </w:pPr>
      <w:r>
        <w:rPr>
          <w:rFonts w:hint="eastAsia" w:ascii="宋体" w:hAnsi="宋体" w:eastAsia="宋体" w:cs="宋体"/>
          <w:color w:val="000000" w:themeColor="text1"/>
          <w:spacing w:val="8"/>
          <w:kern w:val="0"/>
          <w:szCs w:val="21"/>
          <w:highlight w:val="none"/>
          <w14:textFill>
            <w14:solidFill>
              <w14:schemeClr w14:val="tx1"/>
            </w14:solidFill>
          </w14:textFill>
        </w:rPr>
        <w:t>说明：</w:t>
      </w:r>
    </w:p>
    <w:p w14:paraId="3F83B8D9">
      <w:pPr>
        <w:pStyle w:val="36"/>
        <w:adjustRightInd w:val="0"/>
        <w:spacing w:line="360" w:lineRule="auto"/>
        <w:ind w:firstLine="452" w:firstLineChars="200"/>
        <w:contextualSpacing/>
        <w:rPr>
          <w:rFonts w:hint="eastAsia" w:ascii="宋体" w:hAnsi="宋体" w:eastAsia="宋体" w:cs="宋体"/>
          <w:color w:val="000000" w:themeColor="text1"/>
          <w:spacing w:val="8"/>
          <w:kern w:val="0"/>
          <w:highlight w:val="none"/>
          <w14:textFill>
            <w14:solidFill>
              <w14:schemeClr w14:val="tx1"/>
            </w14:solidFill>
          </w14:textFill>
        </w:rPr>
      </w:pPr>
      <w:r>
        <w:rPr>
          <w:rFonts w:hint="eastAsia" w:ascii="宋体" w:hAnsi="宋体" w:eastAsia="宋体" w:cs="宋体"/>
          <w:color w:val="000000" w:themeColor="text1"/>
          <w:spacing w:val="8"/>
          <w:kern w:val="0"/>
          <w:highlight w:val="none"/>
          <w14:textFill>
            <w14:solidFill>
              <w14:schemeClr w14:val="tx1"/>
            </w14:solidFill>
          </w14:textFill>
        </w:rPr>
        <w:t>1.大型、中型和小型企业须同时满足所列指标的下限，否则下划一档；微型企业只须满足所列指标中的一项即可。</w:t>
      </w:r>
    </w:p>
    <w:p w14:paraId="268F44F4">
      <w:pPr>
        <w:pStyle w:val="36"/>
        <w:adjustRightInd w:val="0"/>
        <w:spacing w:line="360" w:lineRule="auto"/>
        <w:ind w:firstLine="452" w:firstLineChars="200"/>
        <w:contextualSpacing/>
        <w:rPr>
          <w:rFonts w:hint="eastAsia" w:ascii="宋体" w:hAnsi="宋体" w:eastAsia="宋体" w:cs="宋体"/>
          <w:color w:val="000000" w:themeColor="text1"/>
          <w:spacing w:val="8"/>
          <w:kern w:val="0"/>
          <w:highlight w:val="none"/>
          <w14:textFill>
            <w14:solidFill>
              <w14:schemeClr w14:val="tx1"/>
            </w14:solidFill>
          </w14:textFill>
        </w:rPr>
      </w:pPr>
      <w:r>
        <w:rPr>
          <w:rFonts w:hint="eastAsia" w:ascii="宋体" w:hAnsi="宋体" w:eastAsia="宋体" w:cs="宋体"/>
          <w:color w:val="000000" w:themeColor="text1"/>
          <w:spacing w:val="8"/>
          <w:kern w:val="0"/>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6"/>
        <w:adjustRightInd w:val="0"/>
        <w:spacing w:line="360" w:lineRule="auto"/>
        <w:ind w:firstLine="452" w:firstLineChars="200"/>
        <w:contextualSpacing/>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spacing w:val="8"/>
          <w:kern w:val="0"/>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000000" w:themeColor="text1"/>
          <w:highlight w:val="none"/>
          <w14:textFill>
            <w14:solidFill>
              <w14:schemeClr w14:val="tx1"/>
            </w14:solidFill>
          </w14:textFill>
        </w:rPr>
        <w:br w:type="page"/>
      </w:r>
    </w:p>
    <w:p w14:paraId="7147A66F">
      <w:pPr>
        <w:pStyle w:val="36"/>
        <w:adjustRightInd w:val="0"/>
        <w:spacing w:line="360" w:lineRule="auto"/>
        <w:contextualSpacing/>
        <w:rPr>
          <w:rFonts w:hint="eastAsia" w:ascii="宋体" w:hAnsi="宋体" w:eastAsia="宋体" w:cs="宋体"/>
          <w:b/>
          <w:snapToGrid w:val="0"/>
          <w:color w:val="000000" w:themeColor="text1"/>
          <w:kern w:val="0"/>
          <w:sz w:val="36"/>
          <w:szCs w:val="36"/>
          <w:highlight w:val="none"/>
          <w:lang w:val="en-US" w:eastAsia="zh-CN" w:bidi="ar-SA"/>
          <w14:textFill>
            <w14:solidFill>
              <w14:schemeClr w14:val="tx1"/>
            </w14:solidFill>
          </w14:textFill>
        </w:rPr>
      </w:pPr>
      <w:r>
        <w:rPr>
          <w:rFonts w:hint="eastAsia" w:ascii="宋体" w:hAnsi="宋体" w:eastAsia="宋体" w:cs="宋体"/>
          <w:b/>
          <w:snapToGrid w:val="0"/>
          <w:color w:val="000000" w:themeColor="text1"/>
          <w:kern w:val="0"/>
          <w:sz w:val="36"/>
          <w:szCs w:val="36"/>
          <w:highlight w:val="none"/>
          <w:lang w:val="en-US" w:eastAsia="zh-CN" w:bidi="ar-SA"/>
          <w14:textFill>
            <w14:solidFill>
              <w14:schemeClr w14:val="tx1"/>
            </w14:solidFill>
          </w14:textFill>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残疾人福利性单位声明函</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格式</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单位的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本单位对上述声明的真实性负责。如有虚假，将依法承担相应责任。</w:t>
      </w:r>
    </w:p>
    <w:p w14:paraId="4C0955C8">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投标人名称（电子公章）：</w:t>
      </w:r>
    </w:p>
    <w:p w14:paraId="7BB301C4">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日  期：</w:t>
      </w:r>
    </w:p>
    <w:p w14:paraId="0308F556">
      <w:pPr>
        <w:rPr>
          <w:rFonts w:hint="eastAsia" w:ascii="宋体" w:hAnsi="宋体" w:eastAsia="宋体" w:cs="宋体"/>
          <w:b/>
          <w:snapToGrid w:val="0"/>
          <w:color w:val="000000" w:themeColor="text1"/>
          <w:kern w:val="0"/>
          <w:sz w:val="36"/>
          <w:szCs w:val="36"/>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注：投标人如为残疾人福利性单位并提供本《残疾人福利性单位声明函》的，必须对声明的真实性负责。</w:t>
      </w:r>
    </w:p>
    <w:p w14:paraId="3F124EFE">
      <w:pPr>
        <w:rPr>
          <w:rFonts w:hint="eastAsia" w:ascii="宋体" w:hAnsi="宋体" w:eastAsia="宋体" w:cs="宋体"/>
          <w:b/>
          <w:snapToGrid w:val="0"/>
          <w:color w:val="000000" w:themeColor="text1"/>
          <w:kern w:val="0"/>
          <w:sz w:val="36"/>
          <w:szCs w:val="36"/>
          <w:highlight w:val="none"/>
          <w:lang w:val="en-US" w:eastAsia="zh-CN" w:bidi="ar-SA"/>
          <w14:textFill>
            <w14:solidFill>
              <w14:schemeClr w14:val="tx1"/>
            </w14:solidFill>
          </w14:textFill>
        </w:rPr>
      </w:pPr>
      <w:r>
        <w:rPr>
          <w:rFonts w:hint="eastAsia" w:ascii="宋体" w:hAnsi="宋体" w:eastAsia="宋体" w:cs="宋体"/>
          <w:b/>
          <w:snapToGrid w:val="0"/>
          <w:color w:val="000000" w:themeColor="text1"/>
          <w:kern w:val="0"/>
          <w:sz w:val="36"/>
          <w:szCs w:val="36"/>
          <w:highlight w:val="none"/>
          <w:lang w:val="en-US" w:eastAsia="zh-CN" w:bidi="ar-SA"/>
          <w14:textFill>
            <w14:solidFill>
              <w14:schemeClr w14:val="tx1"/>
            </w14:solidFill>
          </w14:textFill>
        </w:rPr>
        <w:br w:type="page"/>
      </w:r>
    </w:p>
    <w:p w14:paraId="3C8178AE">
      <w:pPr>
        <w:rPr>
          <w:rFonts w:hint="eastAsia" w:ascii="宋体" w:hAnsi="宋体" w:eastAsia="宋体" w:cs="宋体"/>
          <w:b/>
          <w:snapToGrid w:val="0"/>
          <w:color w:val="000000" w:themeColor="text1"/>
          <w:kern w:val="0"/>
          <w:sz w:val="36"/>
          <w:szCs w:val="36"/>
          <w:highlight w:val="none"/>
          <w:lang w:val="en-US" w:eastAsia="zh-CN" w:bidi="ar-SA"/>
          <w14:textFill>
            <w14:solidFill>
              <w14:schemeClr w14:val="tx1"/>
            </w14:solidFill>
          </w14:textFill>
        </w:rPr>
      </w:pPr>
    </w:p>
    <w:p w14:paraId="020DD286">
      <w:pPr>
        <w:spacing w:line="360" w:lineRule="auto"/>
        <w:ind w:right="420" w:firstLine="2891" w:firstLineChars="800"/>
        <w:jc w:val="both"/>
        <w:outlineLvl w:val="9"/>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商务技术文件部分</w:t>
      </w:r>
    </w:p>
    <w:p w14:paraId="199BBB49">
      <w:pPr>
        <w:jc w:val="center"/>
        <w:outlineLvl w:val="1"/>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t>技术部分</w:t>
      </w:r>
    </w:p>
    <w:p w14:paraId="211D6E30">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8C629E4">
      <w:pPr>
        <w:numPr>
          <w:ilvl w:val="0"/>
          <w:numId w:val="7"/>
        </w:num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对本项目系统总体要求的理解………………………………（页码）</w:t>
      </w:r>
    </w:p>
    <w:p w14:paraId="5E4F70FB">
      <w:pPr>
        <w:numPr>
          <w:ilvl w:val="0"/>
          <w:numId w:val="7"/>
        </w:num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技术响应表……………………………………………………（页码）</w:t>
      </w:r>
    </w:p>
    <w:p w14:paraId="71A05F72">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设备配套配置清单</w:t>
      </w:r>
      <w:r>
        <w:rPr>
          <w:rFonts w:hint="eastAsia" w:ascii="宋体" w:hAnsi="宋体" w:eastAsia="宋体" w:cs="宋体"/>
          <w:color w:val="000000" w:themeColor="text1"/>
          <w:sz w:val="24"/>
          <w:highlight w:val="none"/>
          <w14:textFill>
            <w14:solidFill>
              <w14:schemeClr w14:val="tx1"/>
            </w14:solidFill>
          </w14:textFill>
        </w:rPr>
        <w:t>…………………………………………………（页码）</w:t>
      </w:r>
    </w:p>
    <w:p w14:paraId="2146071C">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）售后服务承诺书………………………………………………（页码）</w:t>
      </w:r>
    </w:p>
    <w:p w14:paraId="3E012387">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优惠条款</w:t>
      </w:r>
      <w:r>
        <w:rPr>
          <w:rFonts w:hint="eastAsia" w:ascii="宋体" w:hAnsi="宋体" w:eastAsia="宋体" w:cs="宋体"/>
          <w:color w:val="000000" w:themeColor="text1"/>
          <w:sz w:val="24"/>
          <w:highlight w:val="none"/>
          <w14:textFill>
            <w14:solidFill>
              <w14:schemeClr w14:val="tx1"/>
            </w14:solidFill>
          </w14:textFill>
        </w:rPr>
        <w:t>………………………………………………………（页码）</w:t>
      </w:r>
    </w:p>
    <w:p w14:paraId="413D431F">
      <w:pPr>
        <w:widowControl/>
        <w:adjustRightInd/>
        <w:jc w:val="left"/>
        <w:rPr>
          <w:rFonts w:hint="eastAsia" w:ascii="宋体" w:hAnsi="宋体" w:eastAsia="宋体" w:cs="宋体"/>
          <w:b/>
          <w:color w:val="000000" w:themeColor="text1"/>
          <w:kern w:val="0"/>
          <w:sz w:val="32"/>
          <w:szCs w:val="32"/>
          <w:highlight w:val="none"/>
          <w14:textFill>
            <w14:solidFill>
              <w14:schemeClr w14:val="tx1"/>
            </w14:solidFill>
          </w14:textFill>
        </w:rPr>
      </w:pPr>
    </w:p>
    <w:p w14:paraId="02E6C1E1">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0FF637B3">
      <w:pPr>
        <w:snapToGrid w:val="0"/>
        <w:spacing w:line="360" w:lineRule="exact"/>
        <w:jc w:val="left"/>
        <w:rPr>
          <w:rFonts w:hint="eastAsia" w:ascii="宋体" w:hAnsi="宋体" w:eastAsia="宋体" w:cs="宋体"/>
          <w:b w:val="0"/>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一、对本项目系统总体要求的理解</w:t>
      </w:r>
    </w:p>
    <w:p w14:paraId="48CCAF4F">
      <w:pP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br w:type="page"/>
      </w:r>
    </w:p>
    <w:p w14:paraId="50579B45">
      <w:pPr>
        <w:snapToGrid w:val="0"/>
        <w:spacing w:line="360" w:lineRule="exact"/>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二、技术响应表</w:t>
      </w:r>
    </w:p>
    <w:p w14:paraId="3C2DFC6C">
      <w:pPr>
        <w:snapToGrid w:val="0"/>
        <w:spacing w:line="360" w:lineRule="exact"/>
        <w:ind w:firstLine="643" w:firstLineChars="2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技术响应表</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格式</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79A90C06">
      <w:pPr>
        <w:snapToGrid w:val="0"/>
        <w:spacing w:before="50" w:after="120" w:afterLines="50"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分标号：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6"/>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2143" w:type="dxa"/>
            <w:noWrap w:val="0"/>
            <w:vAlign w:val="center"/>
          </w:tcPr>
          <w:p w14:paraId="54320FA8">
            <w:pPr>
              <w:pStyle w:val="36"/>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标的名称</w:t>
            </w:r>
          </w:p>
        </w:tc>
        <w:tc>
          <w:tcPr>
            <w:tcW w:w="1834" w:type="dxa"/>
            <w:noWrap w:val="0"/>
            <w:vAlign w:val="center"/>
          </w:tcPr>
          <w:p w14:paraId="0A677C59">
            <w:pPr>
              <w:pStyle w:val="36"/>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招标要求</w:t>
            </w:r>
          </w:p>
        </w:tc>
        <w:tc>
          <w:tcPr>
            <w:tcW w:w="2181" w:type="dxa"/>
            <w:noWrap w:val="0"/>
            <w:vAlign w:val="center"/>
          </w:tcPr>
          <w:p w14:paraId="187AC1E6">
            <w:pPr>
              <w:pStyle w:val="36"/>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投标响应</w:t>
            </w:r>
          </w:p>
        </w:tc>
        <w:tc>
          <w:tcPr>
            <w:tcW w:w="1934" w:type="dxa"/>
            <w:noWrap w:val="0"/>
            <w:vAlign w:val="center"/>
          </w:tcPr>
          <w:p w14:paraId="681DE4B1">
            <w:pPr>
              <w:pStyle w:val="36"/>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6"/>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center"/>
          </w:tcPr>
          <w:p w14:paraId="3C5DB5AC">
            <w:pPr>
              <w:pStyle w:val="36"/>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center"/>
          </w:tcPr>
          <w:p w14:paraId="019B2F9D">
            <w:pPr>
              <w:pStyle w:val="36"/>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center"/>
          </w:tcPr>
          <w:p w14:paraId="37B64FD4">
            <w:pPr>
              <w:pStyle w:val="36"/>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center"/>
          </w:tcPr>
          <w:p w14:paraId="1E792825">
            <w:pPr>
              <w:pStyle w:val="36"/>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4EBE7785">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648CD55A">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542F1F80">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6E809215">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6DB4E218">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5B828AFA">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15E59F05">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58550E4F">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66C9614A">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75BEAA25">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53367767">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378963D1">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6BD82345">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55699F0D">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54DE4AAF">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2A633CD9">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1608F39D">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0F9BB35B">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3FD6A9EF">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2765828D">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1D34B362">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796CF3C7">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747C38DC">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43A05212">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37278AA1">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4DE6136F">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69874569">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282A1359">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7DEE473B">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17CF3643">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23109C49">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934" w:type="dxa"/>
            <w:noWrap w:val="0"/>
            <w:vAlign w:val="top"/>
          </w:tcPr>
          <w:p w14:paraId="5F9739DF">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43" w:type="dxa"/>
            <w:noWrap w:val="0"/>
            <w:vAlign w:val="top"/>
          </w:tcPr>
          <w:p w14:paraId="6DE7F136">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34" w:type="dxa"/>
            <w:noWrap w:val="0"/>
            <w:vAlign w:val="top"/>
          </w:tcPr>
          <w:p w14:paraId="555B5499">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181" w:type="dxa"/>
            <w:noWrap w:val="0"/>
            <w:vAlign w:val="top"/>
          </w:tcPr>
          <w:p w14:paraId="1B87737C">
            <w:pPr>
              <w:pStyle w:val="36"/>
              <w:spacing w:line="600" w:lineRule="exact"/>
              <w:rPr>
                <w:rFonts w:hint="eastAsia" w:ascii="宋体" w:hAnsi="宋体" w:eastAsia="宋体" w:cs="宋体"/>
                <w:color w:val="000000" w:themeColor="text1"/>
                <w:sz w:val="24"/>
                <w:szCs w:val="24"/>
                <w:highlight w:val="none"/>
                <w14:textFill>
                  <w14:solidFill>
                    <w14:schemeClr w14:val="tx1"/>
                  </w14:solidFill>
                </w14:textFill>
              </w:rPr>
            </w:pPr>
          </w:p>
        </w:tc>
      </w:tr>
    </w:tbl>
    <w:p w14:paraId="7D8AD58C">
      <w:pPr>
        <w:pStyle w:val="27"/>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注：投标人应根据第三</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000000" w:themeColor="text1"/>
          <w:spacing w:val="20"/>
          <w:szCs w:val="21"/>
          <w:highlight w:val="none"/>
          <w14:textFill>
            <w14:solidFill>
              <w14:schemeClr w14:val="tx1"/>
            </w14:solidFill>
          </w14:textFill>
        </w:rPr>
      </w:pPr>
    </w:p>
    <w:p w14:paraId="6DD3E206">
      <w:pPr>
        <w:snapToGrid w:val="0"/>
        <w:spacing w:before="50" w:after="50" w:line="360" w:lineRule="exact"/>
        <w:rPr>
          <w:rFonts w:hint="eastAsia" w:ascii="宋体" w:hAnsi="宋体" w:eastAsia="宋体" w:cs="宋体"/>
          <w:color w:val="000000" w:themeColor="text1"/>
          <w:spacing w:val="20"/>
          <w:szCs w:val="21"/>
          <w:highlight w:val="none"/>
          <w:u w:val="singl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法定代表人（负责人）或委托代理人（签字或电子签名）：</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295882BC">
      <w:pPr>
        <w:snapToGrid w:val="0"/>
        <w:spacing w:before="50" w:after="50" w:line="360" w:lineRule="exact"/>
        <w:rPr>
          <w:rFonts w:hint="eastAsia" w:ascii="宋体" w:hAnsi="宋体" w:eastAsia="宋体" w:cs="宋体"/>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投标人名称（电子公章）：</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0"/>
          <w:szCs w:val="21"/>
          <w:highlight w:val="none"/>
          <w14:textFill>
            <w14:solidFill>
              <w14:schemeClr w14:val="tx1"/>
            </w14:solidFill>
          </w14:textFill>
        </w:rPr>
        <w:t xml:space="preserve">              </w:t>
      </w:r>
    </w:p>
    <w:p w14:paraId="05A1A3E5">
      <w:pP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日 期：</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55F14BD7">
      <w:pPr>
        <w:ind w:firstLine="1911" w:firstLineChars="595"/>
        <w:rPr>
          <w:rFonts w:hint="eastAsia" w:ascii="宋体" w:hAnsi="宋体" w:eastAsia="宋体" w:cs="宋体"/>
          <w:b/>
          <w:bCs/>
          <w:color w:val="000000" w:themeColor="text1"/>
          <w:sz w:val="32"/>
          <w:szCs w:val="32"/>
          <w:highlight w:val="none"/>
          <w14:textFill>
            <w14:solidFill>
              <w14:schemeClr w14:val="tx1"/>
            </w14:solidFill>
          </w14:textFill>
        </w:rPr>
      </w:pPr>
    </w:p>
    <w:p w14:paraId="46AD3F6F">
      <w:pPr>
        <w:ind w:firstLine="1911" w:firstLineChars="595"/>
        <w:rPr>
          <w:rFonts w:hint="eastAsia" w:ascii="宋体" w:hAnsi="宋体" w:eastAsia="宋体" w:cs="宋体"/>
          <w:b/>
          <w:bCs/>
          <w:color w:val="000000" w:themeColor="text1"/>
          <w:sz w:val="32"/>
          <w:szCs w:val="32"/>
          <w:highlight w:val="none"/>
          <w14:textFill>
            <w14:solidFill>
              <w14:schemeClr w14:val="tx1"/>
            </w14:solidFill>
          </w14:textFill>
        </w:rPr>
      </w:pPr>
    </w:p>
    <w:p w14:paraId="7C67C072">
      <w:pPr>
        <w:ind w:firstLine="1911" w:firstLineChars="595"/>
        <w:rPr>
          <w:rFonts w:hint="eastAsia" w:ascii="宋体" w:hAnsi="宋体" w:eastAsia="宋体" w:cs="宋体"/>
          <w:b/>
          <w:bCs/>
          <w:color w:val="000000" w:themeColor="text1"/>
          <w:sz w:val="32"/>
          <w:szCs w:val="32"/>
          <w:highlight w:val="none"/>
          <w14:textFill>
            <w14:solidFill>
              <w14:schemeClr w14:val="tx1"/>
            </w14:solidFill>
          </w14:textFill>
        </w:rPr>
      </w:pPr>
    </w:p>
    <w:p w14:paraId="4B900B09">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0376FFAD">
      <w:pPr>
        <w:tabs>
          <w:tab w:val="left" w:pos="1418"/>
        </w:tabs>
        <w:snapToGrid w:val="0"/>
        <w:spacing w:line="360" w:lineRule="exact"/>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三、</w:t>
      </w:r>
      <w:r>
        <w:rPr>
          <w:rFonts w:hint="eastAsia" w:ascii="宋体" w:hAnsi="宋体" w:cs="宋体"/>
          <w:b/>
          <w:bCs/>
          <w:color w:val="000000" w:themeColor="text1"/>
          <w:sz w:val="32"/>
          <w:szCs w:val="32"/>
          <w:highlight w:val="none"/>
          <w:lang w:val="en-US" w:eastAsia="zh-CN"/>
          <w14:textFill>
            <w14:solidFill>
              <w14:schemeClr w14:val="tx1"/>
            </w14:solidFill>
          </w14:textFill>
        </w:rPr>
        <w:t>设备配套配置清单</w:t>
      </w:r>
    </w:p>
    <w:p w14:paraId="1370BB52">
      <w:pPr>
        <w:tabs>
          <w:tab w:val="left" w:pos="1418"/>
        </w:tabs>
        <w:snapToGrid w:val="0"/>
        <w:spacing w:line="3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55401C19">
      <w:pPr>
        <w:tabs>
          <w:tab w:val="left" w:pos="1418"/>
        </w:tabs>
        <w:snapToGrid w:val="0"/>
        <w:spacing w:line="36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设备配套配置清单</w:t>
      </w:r>
      <w:r>
        <w:rPr>
          <w:rFonts w:hint="eastAsia" w:ascii="宋体" w:hAnsi="宋体" w:eastAsia="宋体" w:cs="宋体"/>
          <w:color w:val="000000" w:themeColor="text1"/>
          <w:sz w:val="32"/>
          <w:szCs w:val="32"/>
          <w:highlight w:val="none"/>
          <w14:textFill>
            <w14:solidFill>
              <w14:schemeClr w14:val="tx1"/>
            </w14:solidFill>
          </w14:textFill>
        </w:rPr>
        <w:t>（均不含报价）</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lang w:val="en-US" w:eastAsia="zh-CN"/>
          <w14:textFill>
            <w14:solidFill>
              <w14:schemeClr w14:val="tx1"/>
            </w14:solidFill>
          </w14:textFill>
        </w:rPr>
        <w:t>格式</w:t>
      </w:r>
      <w:r>
        <w:rPr>
          <w:rFonts w:hint="eastAsia" w:ascii="宋体" w:hAnsi="宋体" w:eastAsia="宋体" w:cs="宋体"/>
          <w:color w:val="000000" w:themeColor="text1"/>
          <w:sz w:val="32"/>
          <w:szCs w:val="32"/>
          <w:highlight w:val="none"/>
          <w:lang w:eastAsia="zh-CN"/>
          <w14:textFill>
            <w14:solidFill>
              <w14:schemeClr w14:val="tx1"/>
            </w14:solidFill>
          </w14:textFill>
        </w:rPr>
        <w:t>）</w:t>
      </w:r>
    </w:p>
    <w:p w14:paraId="1E71634F">
      <w:pPr>
        <w:tabs>
          <w:tab w:val="left" w:pos="1418"/>
        </w:tabs>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分标号：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000000" w:themeColor="text1"/>
                <w:szCs w:val="21"/>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28E5B86E">
      <w:pPr>
        <w:snapToGrid w:val="0"/>
        <w:spacing w:line="360" w:lineRule="exact"/>
        <w:rPr>
          <w:rFonts w:hint="eastAsia" w:ascii="宋体" w:hAnsi="宋体" w:eastAsia="宋体" w:cs="宋体"/>
          <w:color w:val="000000" w:themeColor="text1"/>
          <w:spacing w:val="20"/>
          <w:szCs w:val="21"/>
          <w:highlight w:val="none"/>
          <w14:textFill>
            <w14:solidFill>
              <w14:schemeClr w14:val="tx1"/>
            </w14:solidFill>
          </w14:textFill>
        </w:rPr>
      </w:pPr>
    </w:p>
    <w:p w14:paraId="23BBBE74">
      <w:pPr>
        <w:snapToGrid w:val="0"/>
        <w:spacing w:line="360" w:lineRule="exact"/>
        <w:rPr>
          <w:rFonts w:hint="eastAsia" w:ascii="宋体" w:hAnsi="宋体" w:eastAsia="宋体" w:cs="宋体"/>
          <w:color w:val="000000" w:themeColor="text1"/>
          <w:spacing w:val="20"/>
          <w:szCs w:val="21"/>
          <w:highlight w:val="none"/>
          <w14:textFill>
            <w14:solidFill>
              <w14:schemeClr w14:val="tx1"/>
            </w14:solidFill>
          </w14:textFill>
        </w:rPr>
      </w:pPr>
    </w:p>
    <w:p w14:paraId="3EB19DF6">
      <w:pPr>
        <w:snapToGrid w:val="0"/>
        <w:spacing w:line="360" w:lineRule="exact"/>
        <w:rPr>
          <w:rFonts w:hint="eastAsia" w:ascii="宋体" w:hAnsi="宋体" w:eastAsia="宋体" w:cs="宋体"/>
          <w:color w:val="000000" w:themeColor="text1"/>
          <w:spacing w:val="20"/>
          <w:szCs w:val="21"/>
          <w:highlight w:val="none"/>
          <w:u w:val="singl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授权代表（签字或电子签名）：</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0D396B6A">
      <w:pPr>
        <w:jc w:val="left"/>
        <w:rPr>
          <w:rFonts w:hint="eastAsia" w:ascii="宋体" w:hAnsi="宋体" w:eastAsia="宋体" w:cs="宋体"/>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投标人名称（电子公章）：</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0"/>
          <w:szCs w:val="21"/>
          <w:highlight w:val="none"/>
          <w14:textFill>
            <w14:solidFill>
              <w14:schemeClr w14:val="tx1"/>
            </w14:solidFill>
          </w14:textFill>
        </w:rPr>
        <w:t xml:space="preserve">              </w:t>
      </w:r>
    </w:p>
    <w:p w14:paraId="4478BC96">
      <w:pPr>
        <w:jc w:val="left"/>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日  期：</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6A894C45">
      <w:pPr>
        <w:widowControl/>
        <w:adjustRightInd/>
        <w:jc w:val="left"/>
        <w:rPr>
          <w:rFonts w:hint="eastAsia" w:ascii="宋体" w:hAnsi="宋体" w:eastAsia="宋体" w:cs="宋体"/>
          <w:b/>
          <w:bCs/>
          <w:color w:val="000000" w:themeColor="text1"/>
          <w:sz w:val="32"/>
          <w:szCs w:val="32"/>
          <w:highlight w:val="none"/>
          <w14:textFill>
            <w14:solidFill>
              <w14:schemeClr w14:val="tx1"/>
            </w14:solidFill>
          </w14:textFill>
        </w:rPr>
      </w:pPr>
    </w:p>
    <w:p w14:paraId="744DD293">
      <w:p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br w:type="page"/>
      </w:r>
    </w:p>
    <w:p w14:paraId="5C5A5DDC">
      <w:pPr>
        <w:numPr>
          <w:ilvl w:val="0"/>
          <w:numId w:val="0"/>
        </w:num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四、售后服务承诺书</w:t>
      </w:r>
    </w:p>
    <w:p w14:paraId="004AF00D">
      <w:pPr>
        <w:numPr>
          <w:ilvl w:val="0"/>
          <w:numId w:val="0"/>
        </w:num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239F16D7">
      <w:pPr>
        <w:snapToGrid w:val="0"/>
        <w:spacing w:line="360" w:lineRule="exact"/>
        <w:jc w:val="left"/>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五、优惠条件</w:t>
      </w:r>
    </w:p>
    <w:p w14:paraId="0B284E0F">
      <w:pPr>
        <w:snapToGrid w:val="0"/>
        <w:spacing w:line="360" w:lineRule="exact"/>
        <w:ind w:firstLine="211" w:firstLineChars="100"/>
        <w:jc w:val="center"/>
        <w:rPr>
          <w:rFonts w:hint="eastAsia" w:ascii="宋体" w:hAnsi="宋体" w:eastAsia="宋体" w:cs="宋体"/>
          <w:b/>
          <w:color w:val="000000" w:themeColor="text1"/>
          <w:szCs w:val="21"/>
          <w:highlight w:val="none"/>
          <w14:textFill>
            <w14:solidFill>
              <w14:schemeClr w14:val="tx1"/>
            </w14:solidFill>
          </w14:textFill>
        </w:rPr>
      </w:pPr>
    </w:p>
    <w:p w14:paraId="2972FEB7">
      <w:pPr>
        <w:snapToGrid w:val="0"/>
        <w:spacing w:line="360" w:lineRule="exact"/>
        <w:ind w:firstLine="211" w:firstLineChars="10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优惠条件</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格式</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分标号：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6"/>
              <w:snapToGrid w:val="0"/>
              <w:spacing w:before="295" w:after="295"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tc>
      </w:tr>
    </w:tbl>
    <w:p w14:paraId="21F6D0BA">
      <w:pPr>
        <w:snapToGrid w:val="0"/>
        <w:spacing w:before="50" w:after="50" w:line="360" w:lineRule="exact"/>
        <w:rPr>
          <w:rFonts w:hint="eastAsia" w:ascii="宋体" w:hAnsi="宋体" w:eastAsia="宋体" w:cs="宋体"/>
          <w:color w:val="000000" w:themeColor="text1"/>
          <w:spacing w:val="20"/>
          <w:szCs w:val="21"/>
          <w:highlight w:val="none"/>
          <w:u w:val="singl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法定代表人（负责人）或委托代理人（签字或电子签名）：</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619CC83F">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投标人名称（电子公章）：</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0"/>
          <w:szCs w:val="21"/>
          <w:highlight w:val="none"/>
          <w14:textFill>
            <w14:solidFill>
              <w14:schemeClr w14:val="tx1"/>
            </w14:solidFill>
          </w14:textFill>
        </w:rPr>
        <w:t xml:space="preserve">            日 期：</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60394C15">
      <w:pPr>
        <w:pStyle w:val="4"/>
        <w:rPr>
          <w:rFonts w:hint="eastAsia" w:ascii="宋体" w:hAnsi="宋体" w:eastAsia="宋体" w:cs="宋体"/>
          <w:color w:val="000000" w:themeColor="text1"/>
          <w:highlight w:val="none"/>
          <w:lang w:val="en-US"/>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报价文件部分</w:t>
      </w:r>
    </w:p>
    <w:p w14:paraId="72BD2504">
      <w:pPr>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目录</w:t>
      </w:r>
    </w:p>
    <w:p w14:paraId="2C9BFC62">
      <w:pPr>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449EDDED">
      <w:pPr>
        <w:numPr>
          <w:ilvl w:val="0"/>
          <w:numId w:val="8"/>
        </w:num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投标函…………………………………………………………………………（页码）</w:t>
      </w:r>
    </w:p>
    <w:p w14:paraId="7C5844F3">
      <w:pPr>
        <w:numPr>
          <w:ilvl w:val="0"/>
          <w:numId w:val="8"/>
        </w:num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投标报价明细表………………………………………………………………（页码）</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开标一览表（报价表）………………………………………………………（页码）</w:t>
      </w:r>
    </w:p>
    <w:p w14:paraId="3EE4012B">
      <w:pPr>
        <w:numPr>
          <w:ilvl w:val="0"/>
          <w:numId w:val="0"/>
        </w:num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（4）投标人针对报价需要说明的其他文件和说明</w:t>
      </w:r>
      <w:r>
        <w:rPr>
          <w:rFonts w:hint="eastAsia" w:ascii="宋体" w:hAnsi="宋体" w:eastAsia="宋体" w:cs="宋体"/>
          <w:color w:val="000000" w:themeColor="text1"/>
          <w:sz w:val="24"/>
          <w:highlight w:val="none"/>
          <w14:textFill>
            <w14:solidFill>
              <w14:schemeClr w14:val="tx1"/>
            </w14:solidFill>
          </w14:textFill>
        </w:rPr>
        <w:t>………………………………（页码）</w:t>
      </w:r>
    </w:p>
    <w:p w14:paraId="0B37DFE3">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19A4A7F">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400B9C3">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B364135">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C7F205D">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07C057E">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1E37BCA">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09D3013">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2375489">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4C865E6">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56B8D784">
      <w:pPr>
        <w:numPr>
          <w:ilvl w:val="0"/>
          <w:numId w:val="0"/>
        </w:numPr>
        <w:snapToGrid w:val="0"/>
        <w:spacing w:line="360" w:lineRule="auto"/>
        <w:jc w:val="both"/>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一、</w:t>
      </w:r>
      <w:r>
        <w:rPr>
          <w:rFonts w:hint="eastAsia" w:ascii="宋体" w:hAnsi="宋体" w:eastAsia="宋体" w:cs="宋体"/>
          <w:b/>
          <w:color w:val="000000" w:themeColor="text1"/>
          <w:kern w:val="0"/>
          <w:sz w:val="32"/>
          <w:szCs w:val="32"/>
          <w:highlight w:val="none"/>
          <w14:textFill>
            <w14:solidFill>
              <w14:schemeClr w14:val="tx1"/>
            </w14:solidFill>
          </w14:textFill>
        </w:rPr>
        <w:t>投标</w:t>
      </w:r>
      <w:r>
        <w:rPr>
          <w:rFonts w:hint="eastAsia" w:ascii="宋体" w:hAnsi="宋体" w:eastAsia="宋体" w:cs="宋体"/>
          <w:b/>
          <w:color w:val="000000" w:themeColor="text1"/>
          <w:sz w:val="32"/>
          <w:szCs w:val="32"/>
          <w:highlight w:val="none"/>
          <w14:textFill>
            <w14:solidFill>
              <w14:schemeClr w14:val="tx1"/>
            </w14:solidFill>
          </w14:textFill>
        </w:rPr>
        <w:t>函</w:t>
      </w:r>
    </w:p>
    <w:p w14:paraId="7C94C44C">
      <w:pPr>
        <w:pStyle w:val="63"/>
        <w:numPr>
          <w:ilvl w:val="0"/>
          <w:numId w:val="0"/>
        </w:num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投标</w:t>
      </w:r>
      <w:r>
        <w:rPr>
          <w:rFonts w:hint="eastAsia" w:ascii="宋体" w:hAnsi="宋体" w:eastAsia="宋体" w:cs="宋体"/>
          <w:b/>
          <w:color w:val="000000" w:themeColor="text1"/>
          <w:sz w:val="32"/>
          <w:szCs w:val="32"/>
          <w:highlight w:val="none"/>
          <w14:textFill>
            <w14:solidFill>
              <w14:schemeClr w14:val="tx1"/>
            </w14:solidFill>
          </w14:textFill>
        </w:rPr>
        <w:t>函</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格式</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3782C1F4">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（采购代理机构名称）</w:t>
      </w:r>
      <w:r>
        <w:rPr>
          <w:rFonts w:hint="eastAsia" w:ascii="宋体" w:hAnsi="宋体" w:eastAsia="宋体" w:cs="宋体"/>
          <w:color w:val="000000" w:themeColor="text1"/>
          <w:szCs w:val="21"/>
          <w:highlight w:val="none"/>
          <w14:textFill>
            <w14:solidFill>
              <w14:schemeClr w14:val="tx1"/>
            </w14:solidFill>
          </w14:textFill>
        </w:rPr>
        <w:t>：</w:t>
      </w:r>
    </w:p>
    <w:p w14:paraId="28FE1E39">
      <w:pPr>
        <w:snapToGrid w:val="0"/>
        <w:spacing w:line="360" w:lineRule="exact"/>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根据贵方为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项目的招标公告/投标邀请书（项目编号：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），签字代表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（全名）经正式授权并代表投标人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876AFB0">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据此函，签字代表宣布同意如下：</w:t>
      </w:r>
    </w:p>
    <w:p w14:paraId="18B23661">
      <w:pPr>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3.本投标有效期自开标日起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日（自然日）。</w:t>
      </w:r>
    </w:p>
    <w:p w14:paraId="7CFFBA41">
      <w:pPr>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6.与本投标有关的一切正式往来信函请寄：</w:t>
      </w:r>
    </w:p>
    <w:p w14:paraId="48ABC6D0">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邮编：</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D6C4EF1">
      <w:pPr>
        <w:snapToGrid w:val="0"/>
        <w:spacing w:line="36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电子邮箱地址：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98BB7C0">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投标人代表姓名：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12A4C47">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0992DDF6">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16B5A04F">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法定代表人（负责人）或委托代理人（签字或电子签名）：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5811C601">
      <w:pPr>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p>
    <w:p w14:paraId="5F44E54E">
      <w:pPr>
        <w:pStyle w:val="36"/>
        <w:wordWrap w:val="0"/>
        <w:snapToGrid w:val="0"/>
        <w:spacing w:before="295" w:after="295" w:line="360" w:lineRule="exact"/>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投标人名称（电子公章）：        </w:t>
      </w:r>
    </w:p>
    <w:p w14:paraId="52474AF6">
      <w:pPr>
        <w:spacing w:line="360" w:lineRule="auto"/>
        <w:ind w:right="42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14:paraId="16F17626">
      <w:pPr>
        <w:pStyle w:val="63"/>
        <w:rPr>
          <w:rFonts w:hint="eastAsia" w:ascii="宋体" w:hAnsi="宋体" w:eastAsia="宋体" w:cs="宋体"/>
          <w:color w:val="000000" w:themeColor="text1"/>
          <w:highlight w:val="none"/>
          <w14:textFill>
            <w14:solidFill>
              <w14:schemeClr w14:val="tx1"/>
            </w14:solidFill>
          </w14:textFill>
        </w:rPr>
      </w:pPr>
    </w:p>
    <w:p w14:paraId="45E755C4">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8028C58">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24F3D15">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5EEEEF0C">
      <w:pPr>
        <w:pStyle w:val="63"/>
        <w:ind w:left="0" w:leftChars="0" w:firstLine="0" w:firstLineChars="0"/>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pPr>
      <w:r>
        <w:rPr>
          <w:rFonts w:hint="eastAsia" w:ascii="宋体" w:hAnsi="宋体" w:eastAsia="宋体" w:cs="宋体"/>
          <w:b/>
          <w:snapToGrid/>
          <w:color w:val="000000" w:themeColor="text1"/>
          <w:kern w:val="0"/>
          <w:sz w:val="32"/>
          <w:szCs w:val="32"/>
          <w:highlight w:val="none"/>
          <w:lang w:val="en-US" w:eastAsia="zh-CN" w:bidi="ar-SA"/>
          <w14:textFill>
            <w14:solidFill>
              <w14:schemeClr w14:val="tx1"/>
            </w14:solidFill>
          </w14:textFill>
        </w:rPr>
        <w:t>二、投标报价明细表</w:t>
      </w:r>
    </w:p>
    <w:p w14:paraId="2A9CE29E">
      <w:pPr>
        <w:pStyle w:val="36"/>
        <w:snapToGrid w:val="0"/>
        <w:spacing w:before="295" w:after="295" w:line="36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投标报价明细表</w:t>
      </w:r>
    </w:p>
    <w:p w14:paraId="4EBD9596">
      <w:pPr>
        <w:pStyle w:val="36"/>
        <w:snapToGrid w:val="0"/>
        <w:spacing w:before="295" w:after="295" w:line="36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w w:val="99"/>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spacing w:val="-1"/>
          <w:highlight w:val="none"/>
          <w14:textFill>
            <w14:solidFill>
              <w14:schemeClr w14:val="tx1"/>
            </w14:solidFill>
          </w14:textFill>
        </w:rPr>
        <w:t>分</w:t>
      </w:r>
      <w:r>
        <w:rPr>
          <w:rFonts w:hint="eastAsia" w:ascii="宋体" w:hAnsi="宋体" w:eastAsia="宋体" w:cs="宋体"/>
          <w:color w:val="000000" w:themeColor="text1"/>
          <w:spacing w:val="2"/>
          <w:highlight w:val="none"/>
          <w14:textFill>
            <w14:solidFill>
              <w14:schemeClr w14:val="tx1"/>
            </w14:solidFill>
          </w14:textFill>
        </w:rPr>
        <w:t>标</w:t>
      </w:r>
      <w:r>
        <w:rPr>
          <w:rFonts w:hint="eastAsia" w:ascii="宋体" w:hAnsi="宋体" w:eastAsia="宋体" w:cs="宋体"/>
          <w:color w:val="000000" w:themeColor="text1"/>
          <w:spacing w:val="-1"/>
          <w:highlight w:val="none"/>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有</w:t>
      </w:r>
      <w:r>
        <w:rPr>
          <w:rFonts w:hint="eastAsia" w:ascii="宋体" w:hAnsi="宋体" w:eastAsia="宋体" w:cs="宋体"/>
          <w:color w:val="000000" w:themeColor="text1"/>
          <w:spacing w:val="-1"/>
          <w:highlight w:val="none"/>
          <w14:textFill>
            <w14:solidFill>
              <w14:schemeClr w14:val="tx1"/>
            </w14:solidFill>
          </w14:textFill>
        </w:rPr>
        <w:t>分</w:t>
      </w:r>
      <w:r>
        <w:rPr>
          <w:rFonts w:hint="eastAsia" w:ascii="宋体" w:hAnsi="宋体" w:eastAsia="宋体" w:cs="宋体"/>
          <w:color w:val="000000" w:themeColor="text1"/>
          <w:spacing w:val="2"/>
          <w:highlight w:val="none"/>
          <w14:textFill>
            <w14:solidFill>
              <w14:schemeClr w14:val="tx1"/>
            </w14:solidFill>
          </w14:textFill>
        </w:rPr>
        <w:t>标</w:t>
      </w:r>
      <w:r>
        <w:rPr>
          <w:rFonts w:hint="eastAsia" w:ascii="宋体" w:hAnsi="宋体" w:eastAsia="宋体" w:cs="宋体"/>
          <w:color w:val="000000" w:themeColor="text1"/>
          <w:spacing w:val="-1"/>
          <w:highlight w:val="none"/>
          <w14:textFill>
            <w14:solidFill>
              <w14:schemeClr w14:val="tx1"/>
            </w14:solidFill>
          </w14:textFill>
        </w:rPr>
        <w:t>时</w:t>
      </w:r>
      <w:r>
        <w:rPr>
          <w:rFonts w:hint="eastAsia" w:ascii="宋体" w:hAnsi="宋体" w:eastAsia="宋体" w:cs="宋体"/>
          <w:color w:val="000000" w:themeColor="text1"/>
          <w:spacing w:val="2"/>
          <w:highlight w:val="none"/>
          <w14:textFill>
            <w14:solidFill>
              <w14:schemeClr w14:val="tx1"/>
            </w14:solidFill>
          </w14:textFill>
        </w:rPr>
        <w:t>填</w:t>
      </w:r>
      <w:r>
        <w:rPr>
          <w:rFonts w:hint="eastAsia" w:ascii="宋体" w:hAnsi="宋体" w:eastAsia="宋体" w:cs="宋体"/>
          <w:color w:val="000000" w:themeColor="text1"/>
          <w:spacing w:val="-1"/>
          <w:highlight w:val="none"/>
          <w14:textFill>
            <w14:solidFill>
              <w14:schemeClr w14:val="tx1"/>
            </w14:solidFill>
          </w14:textFill>
        </w:rPr>
        <w:t>写</w:t>
      </w:r>
      <w:r>
        <w:rPr>
          <w:rFonts w:hint="eastAsia" w:ascii="宋体" w:hAnsi="宋体" w:eastAsia="宋体" w:cs="宋体"/>
          <w:color w:val="000000" w:themeColor="text1"/>
          <w:highlight w:val="none"/>
          <w14:textFill>
            <w14:solidFill>
              <w14:schemeClr w14:val="tx1"/>
            </w14:solidFill>
          </w14:textFill>
        </w:rPr>
        <w:t>）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总</w:t>
            </w:r>
            <w:r>
              <w:rPr>
                <w:rFonts w:hint="eastAsia" w:ascii="宋体" w:hAnsi="宋体" w:eastAsia="宋体" w:cs="宋体"/>
                <w:color w:val="000000" w:themeColor="text1"/>
                <w:szCs w:val="21"/>
                <w:highlight w:val="none"/>
                <w14:textFill>
                  <w14:solidFill>
                    <w14:schemeClr w14:val="tx1"/>
                  </w14:solidFill>
                </w14:textFill>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主机和标准附件</w:t>
            </w: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专用耗材（如有）</w:t>
            </w: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投标报价合计</w:t>
            </w:r>
            <w:r>
              <w:rPr>
                <w:rFonts w:hint="eastAsia" w:ascii="宋体" w:hAnsi="宋体" w:eastAsia="宋体" w:cs="宋体"/>
                <w:color w:val="000000" w:themeColor="text1"/>
                <w:szCs w:val="21"/>
                <w:highlight w:val="none"/>
                <w14:textFill>
                  <w14:solidFill>
                    <w14:schemeClr w14:val="tx1"/>
                  </w14:solidFill>
                </w14:textFill>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20"/>
          <w:szCs w:val="21"/>
          <w:highlight w:val="none"/>
          <w14:textFill>
            <w14:solidFill>
              <w14:schemeClr w14:val="tx1"/>
            </w14:solidFill>
          </w14:textFill>
        </w:rPr>
        <w:t>说明：</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lang w:val="en-US" w:eastAsia="zh-CN"/>
          <w14:textFill>
            <w14:solidFill>
              <w14:schemeClr w14:val="tx1"/>
            </w14:solidFill>
          </w14:textFill>
        </w:rPr>
        <w:t>不得</w:t>
      </w:r>
      <w:r>
        <w:rPr>
          <w:rFonts w:hint="eastAsia" w:ascii="宋体" w:hAnsi="宋体" w:eastAsia="宋体" w:cs="宋体"/>
          <w:color w:val="000000" w:themeColor="text1"/>
          <w:szCs w:val="21"/>
          <w:highlight w:val="none"/>
          <w14:textFill>
            <w14:solidFill>
              <w14:schemeClr w14:val="tx1"/>
            </w14:solidFill>
          </w14:textFill>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投标报价为投标人在招标人指定地点交付所投产品时所产生的一切费用总和；</w:t>
      </w:r>
      <w:r>
        <w:rPr>
          <w:rFonts w:hint="eastAsia" w:ascii="宋体" w:hAnsi="宋体" w:eastAsia="宋体" w:cs="宋体"/>
          <w:color w:val="000000" w:themeColor="text1"/>
          <w:sz w:val="21"/>
          <w:szCs w:val="21"/>
          <w:highlight w:val="none"/>
          <w14:textFill>
            <w14:solidFill>
              <w14:schemeClr w14:val="tx1"/>
            </w14:solidFill>
          </w14:textFill>
        </w:rPr>
        <w:t>包括货款、标准附件、备品备件、专用工具、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人工费、服务费、</w:t>
      </w:r>
      <w:r>
        <w:rPr>
          <w:rFonts w:hint="eastAsia" w:ascii="宋体" w:hAnsi="宋体" w:eastAsia="宋体" w:cs="宋体"/>
          <w:color w:val="000000" w:themeColor="text1"/>
          <w:sz w:val="21"/>
          <w:szCs w:val="21"/>
          <w:highlight w:val="none"/>
          <w14:textFill>
            <w14:solidFill>
              <w14:schemeClr w14:val="tx1"/>
            </w14:solidFill>
          </w14:textFill>
        </w:rPr>
        <w:t>包装、运输、装卸、</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检测、试验、</w:t>
      </w:r>
      <w:r>
        <w:rPr>
          <w:rFonts w:hint="eastAsia" w:ascii="宋体" w:hAnsi="宋体" w:eastAsia="宋体" w:cs="宋体"/>
          <w:color w:val="000000" w:themeColor="text1"/>
          <w:sz w:val="21"/>
          <w:szCs w:val="21"/>
          <w:highlight w:val="none"/>
          <w14:textFill>
            <w14:solidFill>
              <w14:schemeClr w14:val="tx1"/>
            </w14:solidFill>
          </w14:textFill>
        </w:rPr>
        <w:t>保险、税金、货到就位以及安装、调试、培训、保修</w:t>
      </w:r>
      <w:r>
        <w:rPr>
          <w:rFonts w:hint="eastAsia" w:ascii="宋体" w:hAnsi="宋体" w:eastAsia="宋体" w:cs="宋体"/>
          <w:color w:val="000000" w:themeColor="text1"/>
          <w:sz w:val="21"/>
          <w:szCs w:val="21"/>
          <w:highlight w:val="none"/>
          <w:lang w:val="en-US" w:eastAsia="zh-CN"/>
          <w14:textFill>
            <w14:solidFill>
              <w14:schemeClr w14:val="tx1"/>
            </w14:solidFill>
          </w14:textFill>
        </w:rPr>
        <w:t>费</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en-US" w:eastAsia="zh-CN"/>
          <w14:textFill>
            <w14:solidFill>
              <w14:schemeClr w14:val="tx1"/>
            </w14:solidFill>
          </w14:textFill>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.所投产品</w:t>
      </w:r>
      <w:r>
        <w:rPr>
          <w:rFonts w:hint="eastAsia" w:ascii="宋体" w:hAnsi="宋体" w:eastAsia="宋体" w:cs="宋体"/>
          <w:color w:val="000000" w:themeColor="text1"/>
          <w:sz w:val="21"/>
          <w:szCs w:val="21"/>
          <w:highlight w:val="none"/>
          <w:lang w:val="en-US" w:eastAsia="zh-CN"/>
          <w14:textFill>
            <w14:solidFill>
              <w14:schemeClr w14:val="tx1"/>
            </w14:solidFill>
          </w14:textFill>
        </w:rPr>
        <w:t>如</w:t>
      </w:r>
      <w:r>
        <w:rPr>
          <w:rFonts w:hint="eastAsia" w:ascii="宋体" w:hAnsi="宋体" w:eastAsia="宋体" w:cs="宋体"/>
          <w:color w:val="000000" w:themeColor="text1"/>
          <w:sz w:val="21"/>
          <w:szCs w:val="21"/>
          <w:highlight w:val="none"/>
          <w14:textFill>
            <w14:solidFill>
              <w14:schemeClr w14:val="tx1"/>
            </w14:solidFill>
          </w14:textFill>
        </w:rPr>
        <w:t>有专用耗材的必须提供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专用耗材的</w:t>
      </w:r>
      <w:r>
        <w:rPr>
          <w:rFonts w:hint="eastAsia" w:ascii="宋体" w:hAnsi="宋体" w:eastAsia="宋体" w:cs="宋体"/>
          <w:color w:val="000000" w:themeColor="text1"/>
          <w:sz w:val="21"/>
          <w:szCs w:val="21"/>
          <w:highlight w:val="none"/>
          <w14:textFill>
            <w14:solidFill>
              <w14:schemeClr w14:val="tx1"/>
            </w14:solidFill>
          </w14:textFill>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000000" w:themeColor="text1"/>
          <w:spacing w:val="20"/>
          <w:szCs w:val="21"/>
          <w:highlight w:val="none"/>
          <w:u w:val="single"/>
          <w14:textFill>
            <w14:solidFill>
              <w14:schemeClr w14:val="tx1"/>
            </w14:solidFill>
          </w14:textFill>
        </w:rPr>
      </w:pPr>
      <w:r>
        <w:rPr>
          <w:rFonts w:hint="eastAsia" w:ascii="宋体" w:hAnsi="宋体" w:eastAsia="宋体" w:cs="宋体"/>
          <w:color w:val="000000" w:themeColor="text1"/>
          <w:spacing w:val="20"/>
          <w:szCs w:val="21"/>
          <w:highlight w:val="none"/>
          <w14:textFill>
            <w14:solidFill>
              <w14:schemeClr w14:val="tx1"/>
            </w14:solidFill>
          </w14:textFill>
        </w:rPr>
        <w:t>法定代表人（负责人）或委托代理人（签字或电子签名）：</w:t>
      </w:r>
      <w:r>
        <w:rPr>
          <w:rFonts w:hint="eastAsia" w:ascii="宋体" w:hAnsi="宋体" w:eastAsia="宋体" w:cs="宋体"/>
          <w:color w:val="000000" w:themeColor="text1"/>
          <w:spacing w:val="20"/>
          <w:szCs w:val="21"/>
          <w:highlight w:val="none"/>
          <w:u w:val="single"/>
          <w14:textFill>
            <w14:solidFill>
              <w14:schemeClr w14:val="tx1"/>
            </w14:solidFill>
          </w14:textFill>
        </w:rPr>
        <w:t xml:space="preserve">          </w:t>
      </w:r>
    </w:p>
    <w:p w14:paraId="79B04BAA">
      <w:pPr>
        <w:snapToGrid w:val="0"/>
        <w:spacing w:line="360" w:lineRule="auto"/>
        <w:ind w:right="480"/>
        <w:jc w:val="both"/>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投标人名称（电子公章）：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931A6F8">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76EA293">
      <w:pPr>
        <w:pStyle w:val="692"/>
        <w:keepNext w:val="0"/>
        <w:pageBreakBefore w:val="0"/>
        <w:tabs>
          <w:tab w:val="clear" w:pos="720"/>
        </w:tabs>
        <w:snapToGrid w:val="0"/>
        <w:spacing w:before="120" w:after="120"/>
        <w:ind w:firstLine="643"/>
        <w:outlineLvl w:val="9"/>
        <w:rPr>
          <w:rFonts w:hint="eastAsia" w:ascii="宋体" w:hAnsi="宋体" w:eastAsia="宋体" w:cs="宋体"/>
          <w:color w:val="000000" w:themeColor="text1"/>
          <w:kern w:val="2"/>
          <w:sz w:val="32"/>
          <w:szCs w:val="32"/>
          <w:highlight w:val="none"/>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4"/>
        <w:jc w:val="left"/>
        <w:rPr>
          <w:rFonts w:hint="eastAsia" w:ascii="宋体" w:hAnsi="宋体" w:eastAsia="宋体" w:cs="宋体"/>
          <w:b/>
          <w:color w:val="000000" w:themeColor="text1"/>
          <w:sz w:val="32"/>
          <w:szCs w:val="32"/>
          <w:highlight w:val="none"/>
          <w14:textFill>
            <w14:solidFill>
              <w14:schemeClr w14:val="tx1"/>
            </w14:solidFill>
          </w14:textFill>
        </w:rPr>
      </w:pPr>
      <w:bookmarkStart w:id="425" w:name="_Toc176185127"/>
      <w:r>
        <w:rPr>
          <w:rFonts w:hint="eastAsia" w:ascii="宋体" w:hAnsi="宋体" w:eastAsia="宋体" w:cs="宋体"/>
          <w:b/>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b/>
          <w:color w:val="000000" w:themeColor="text1"/>
          <w:sz w:val="32"/>
          <w:szCs w:val="32"/>
          <w:highlight w:val="none"/>
          <w14:textFill>
            <w14:solidFill>
              <w14:schemeClr w14:val="tx1"/>
            </w14:solidFill>
          </w14:textFill>
        </w:rPr>
        <w:t>、开标一览表（报价表）</w:t>
      </w:r>
      <w:bookmarkEnd w:id="425"/>
    </w:p>
    <w:p w14:paraId="143C56B7">
      <w:pPr>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开标一览表（报价表）</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格式</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1BE7CBC2">
      <w:pPr>
        <w:snapToGrid w:val="0"/>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（采购人）、（采购代理机构）</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1396B476">
      <w:pPr>
        <w:snapToGrid w:val="0"/>
        <w:spacing w:line="360" w:lineRule="auto"/>
        <w:ind w:firstLine="482"/>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kern w:val="0"/>
          <w:sz w:val="21"/>
          <w:szCs w:val="21"/>
          <w:highlight w:val="none"/>
          <w:lang w:val="zh-CN"/>
          <w14:textFill>
            <w14:solidFill>
              <w14:schemeClr w14:val="tx1"/>
            </w14:solidFill>
          </w14:textFill>
        </w:rPr>
        <w:t>【招标编号：</w:t>
      </w:r>
      <w:r>
        <w:rPr>
          <w:rFonts w:hint="eastAsia" w:ascii="宋体" w:hAnsi="宋体" w:eastAsia="宋体" w:cs="宋体"/>
          <w:color w:val="000000" w:themeColor="text1"/>
          <w:sz w:val="21"/>
          <w:szCs w:val="21"/>
          <w:highlight w:val="none"/>
          <w14:textFill>
            <w14:solidFill>
              <w14:schemeClr w14:val="tx1"/>
            </w14:solidFill>
          </w14:textFill>
        </w:rPr>
        <w:t>（采购编号）】的实施</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7890EB3D">
      <w:pPr>
        <w:spacing w:line="360" w:lineRule="auto"/>
        <w:jc w:val="center"/>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开标一览表（报价表）(单位均为人民币元)</w:t>
      </w:r>
    </w:p>
    <w:tbl>
      <w:tblPr>
        <w:tblStyle w:val="6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417" w:type="dxa"/>
            <w:vAlign w:val="center"/>
          </w:tcPr>
          <w:p w14:paraId="0060E20C">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名称</w:t>
            </w:r>
          </w:p>
        </w:tc>
        <w:tc>
          <w:tcPr>
            <w:tcW w:w="1843" w:type="dxa"/>
            <w:vAlign w:val="center"/>
          </w:tcPr>
          <w:p w14:paraId="59DBB67B">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生产厂家、品牌</w:t>
            </w:r>
          </w:p>
        </w:tc>
        <w:tc>
          <w:tcPr>
            <w:tcW w:w="3118" w:type="dxa"/>
            <w:vAlign w:val="center"/>
          </w:tcPr>
          <w:p w14:paraId="1F9983ED">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规格型号</w:t>
            </w:r>
          </w:p>
        </w:tc>
        <w:tc>
          <w:tcPr>
            <w:tcW w:w="993" w:type="dxa"/>
            <w:vAlign w:val="center"/>
          </w:tcPr>
          <w:p w14:paraId="0819DABB">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1559" w:type="dxa"/>
            <w:vAlign w:val="center"/>
          </w:tcPr>
          <w:p w14:paraId="054954FB">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单价</w:t>
            </w:r>
          </w:p>
        </w:tc>
        <w:tc>
          <w:tcPr>
            <w:tcW w:w="1984" w:type="dxa"/>
            <w:vAlign w:val="center"/>
          </w:tcPr>
          <w:p w14:paraId="5CB58FE7">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合计</w:t>
            </w:r>
          </w:p>
        </w:tc>
        <w:tc>
          <w:tcPr>
            <w:tcW w:w="3119" w:type="dxa"/>
            <w:vAlign w:val="center"/>
          </w:tcPr>
          <w:p w14:paraId="070C33BB">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2DA19A28">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备注（如果有）</w:t>
            </w:r>
          </w:p>
          <w:p w14:paraId="03C85BBA">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17" w:type="dxa"/>
            <w:vAlign w:val="center"/>
          </w:tcPr>
          <w:p w14:paraId="30F0358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XX</w:t>
            </w:r>
          </w:p>
        </w:tc>
        <w:tc>
          <w:tcPr>
            <w:tcW w:w="1843" w:type="dxa"/>
            <w:vAlign w:val="center"/>
          </w:tcPr>
          <w:p w14:paraId="4ABE904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8" w:type="dxa"/>
            <w:vAlign w:val="center"/>
          </w:tcPr>
          <w:p w14:paraId="66FCA80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vAlign w:val="center"/>
          </w:tcPr>
          <w:p w14:paraId="5D55E74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vAlign w:val="center"/>
          </w:tcPr>
          <w:p w14:paraId="3C38217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vAlign w:val="center"/>
          </w:tcPr>
          <w:p w14:paraId="7317C8B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9" w:type="dxa"/>
            <w:vAlign w:val="center"/>
          </w:tcPr>
          <w:p w14:paraId="3D3763B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17" w:type="dxa"/>
            <w:vAlign w:val="center"/>
          </w:tcPr>
          <w:p w14:paraId="48B8787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XX</w:t>
            </w:r>
          </w:p>
        </w:tc>
        <w:tc>
          <w:tcPr>
            <w:tcW w:w="1843" w:type="dxa"/>
            <w:vAlign w:val="center"/>
          </w:tcPr>
          <w:p w14:paraId="4D505E1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8" w:type="dxa"/>
            <w:vAlign w:val="center"/>
          </w:tcPr>
          <w:p w14:paraId="7D82434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vAlign w:val="center"/>
          </w:tcPr>
          <w:p w14:paraId="6C4798A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vAlign w:val="center"/>
          </w:tcPr>
          <w:p w14:paraId="0CD5ED4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vAlign w:val="center"/>
          </w:tcPr>
          <w:p w14:paraId="6FD83CE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9" w:type="dxa"/>
            <w:vAlign w:val="center"/>
          </w:tcPr>
          <w:p w14:paraId="6D0E98F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417" w:type="dxa"/>
            <w:vAlign w:val="center"/>
          </w:tcPr>
          <w:p w14:paraId="7B2FEBF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vAlign w:val="center"/>
          </w:tcPr>
          <w:p w14:paraId="56BDC10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8" w:type="dxa"/>
            <w:vAlign w:val="center"/>
          </w:tcPr>
          <w:p w14:paraId="5FCB056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vAlign w:val="center"/>
          </w:tcPr>
          <w:p w14:paraId="15C3320C">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vAlign w:val="center"/>
          </w:tcPr>
          <w:p w14:paraId="730A68E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vAlign w:val="center"/>
          </w:tcPr>
          <w:p w14:paraId="4AC10CC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9" w:type="dxa"/>
            <w:vAlign w:val="center"/>
          </w:tcPr>
          <w:p w14:paraId="3841FFE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17" w:type="dxa"/>
            <w:vAlign w:val="center"/>
          </w:tcPr>
          <w:p w14:paraId="2CBCDAF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vAlign w:val="center"/>
          </w:tcPr>
          <w:p w14:paraId="1E42905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8" w:type="dxa"/>
            <w:vAlign w:val="center"/>
          </w:tcPr>
          <w:p w14:paraId="6B8DC81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vAlign w:val="center"/>
          </w:tcPr>
          <w:p w14:paraId="65C0AD7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vAlign w:val="center"/>
          </w:tcPr>
          <w:p w14:paraId="273881B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vAlign w:val="center"/>
          </w:tcPr>
          <w:p w14:paraId="09F9549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9" w:type="dxa"/>
            <w:vAlign w:val="center"/>
          </w:tcPr>
          <w:p w14:paraId="17341BB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17" w:type="dxa"/>
            <w:vAlign w:val="center"/>
          </w:tcPr>
          <w:p w14:paraId="75D2B03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vAlign w:val="center"/>
          </w:tcPr>
          <w:p w14:paraId="1AC04B2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8" w:type="dxa"/>
            <w:vAlign w:val="center"/>
          </w:tcPr>
          <w:p w14:paraId="4D8EF95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vAlign w:val="center"/>
          </w:tcPr>
          <w:p w14:paraId="47AD850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vAlign w:val="center"/>
          </w:tcPr>
          <w:p w14:paraId="6EB67EA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vAlign w:val="center"/>
          </w:tcPr>
          <w:p w14:paraId="16EC24D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19" w:type="dxa"/>
            <w:vAlign w:val="center"/>
          </w:tcPr>
          <w:p w14:paraId="574F73E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投标报价（小写）</w:t>
            </w:r>
          </w:p>
        </w:tc>
        <w:tc>
          <w:tcPr>
            <w:tcW w:w="7655" w:type="dxa"/>
            <w:gridSpan w:val="4"/>
            <w:vAlign w:val="center"/>
          </w:tcPr>
          <w:p w14:paraId="63960D9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投标报价（大写）</w:t>
            </w:r>
          </w:p>
        </w:tc>
        <w:tc>
          <w:tcPr>
            <w:tcW w:w="7655" w:type="dxa"/>
            <w:gridSpan w:val="4"/>
            <w:vAlign w:val="center"/>
          </w:tcPr>
          <w:p w14:paraId="27295F8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682676ED">
      <w:pPr>
        <w:snapToGrid w:val="0"/>
        <w:spacing w:line="360" w:lineRule="auto"/>
        <w:ind w:left="480"/>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注：</w:t>
      </w:r>
    </w:p>
    <w:p w14:paraId="664FA416">
      <w:pPr>
        <w:spacing w:line="360" w:lineRule="auto"/>
        <w:ind w:left="-2" w:leftChars="-1"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1、投标人需按本表格式填写</w:t>
      </w:r>
      <w:r>
        <w:rPr>
          <w:rFonts w:hint="eastAsia" w:ascii="宋体" w:hAnsi="宋体" w:eastAsia="宋体" w:cs="宋体"/>
          <w:b/>
          <w:color w:val="000000" w:themeColor="text1"/>
          <w:kern w:val="0"/>
          <w:sz w:val="21"/>
          <w:szCs w:val="21"/>
          <w:highlight w:val="none"/>
          <w:lang w:val="zh-CN"/>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否则视为</w:t>
      </w:r>
      <w:r>
        <w:rPr>
          <w:rFonts w:hint="eastAsia" w:ascii="宋体" w:hAnsi="宋体" w:eastAsia="宋体" w:cs="宋体"/>
          <w:b/>
          <w:color w:val="000000" w:themeColor="text1"/>
          <w:sz w:val="21"/>
          <w:szCs w:val="21"/>
          <w:highlight w:val="none"/>
          <w14:textFill>
            <w14:solidFill>
              <w14:schemeClr w14:val="tx1"/>
            </w14:solidFill>
          </w14:textFill>
        </w:rPr>
        <w:t>投标文件含有采购人不能接受的附加条件，投标无效</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1C884149">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2、有关本项目实施所涉及的一切费用均计入报价。</w:t>
      </w:r>
      <w:r>
        <w:rPr>
          <w:rFonts w:hint="eastAsia" w:ascii="宋体" w:hAnsi="宋体" w:eastAsia="宋体" w:cs="宋体"/>
          <w:b/>
          <w:color w:val="000000" w:themeColor="text1"/>
          <w:kern w:val="0"/>
          <w:sz w:val="21"/>
          <w:szCs w:val="21"/>
          <w:highlight w:val="none"/>
          <w:lang w:val="zh-CN"/>
          <w14:textFill>
            <w14:solidFill>
              <w14:schemeClr w14:val="tx1"/>
            </w14:solidFill>
          </w14:textFill>
        </w:rPr>
        <w:t>采购人将以合同形式有偿取得货物或服务，不接受投标人给予的赠品、回扣或者与采购无关的其他商品、服务</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b/>
          <w:color w:val="000000" w:themeColor="text1"/>
          <w:kern w:val="0"/>
          <w:sz w:val="21"/>
          <w:szCs w:val="21"/>
          <w:highlight w:val="none"/>
          <w:lang w:val="zh-CN"/>
          <w14:textFill>
            <w14:solidFill>
              <w14:schemeClr w14:val="tx1"/>
            </w14:solidFill>
          </w14:textFill>
        </w:rPr>
        <w:t>不得出现“0元”“免费赠送”等形式的无偿报价，</w:t>
      </w:r>
      <w:r>
        <w:rPr>
          <w:rFonts w:hint="eastAsia" w:ascii="宋体" w:hAnsi="宋体" w:eastAsia="宋体" w:cs="宋体"/>
          <w:b/>
          <w:color w:val="000000" w:themeColor="text1"/>
          <w:kern w:val="0"/>
          <w:sz w:val="21"/>
          <w:szCs w:val="21"/>
          <w:highlight w:val="none"/>
          <w14:textFill>
            <w14:solidFill>
              <w14:schemeClr w14:val="tx1"/>
            </w14:solidFill>
          </w14:textFill>
        </w:rPr>
        <w:t>否则视为</w:t>
      </w:r>
      <w:r>
        <w:rPr>
          <w:rFonts w:hint="eastAsia" w:ascii="宋体" w:hAnsi="宋体" w:eastAsia="宋体" w:cs="宋体"/>
          <w:b/>
          <w:color w:val="000000" w:themeColor="text1"/>
          <w:sz w:val="21"/>
          <w:szCs w:val="21"/>
          <w:highlight w:val="none"/>
          <w14:textFill>
            <w14:solidFill>
              <w14:schemeClr w14:val="tx1"/>
            </w14:solidFill>
          </w14:textFill>
        </w:rPr>
        <w:t>投标文件含有采购人不能接受的附加条件，投标无效</w:t>
      </w:r>
      <w:r>
        <w:rPr>
          <w:rFonts w:hint="eastAsia" w:ascii="宋体" w:hAnsi="宋体" w:eastAsia="宋体" w:cs="宋体"/>
          <w:b/>
          <w:color w:val="000000" w:themeColor="text1"/>
          <w:kern w:val="0"/>
          <w:sz w:val="21"/>
          <w:szCs w:val="21"/>
          <w:highlight w:val="none"/>
          <w:lang w:val="zh-CN"/>
          <w14:textFill>
            <w14:solidFill>
              <w14:schemeClr w14:val="tx1"/>
            </w14:solidFill>
          </w14:textFill>
        </w:rPr>
        <w:t>；采购内容未包含在《开标一览表（报价表）》名称栏中，投标人不能作出合理解释的，</w:t>
      </w:r>
      <w:r>
        <w:rPr>
          <w:rFonts w:hint="eastAsia" w:ascii="宋体" w:hAnsi="宋体" w:eastAsia="宋体" w:cs="宋体"/>
          <w:b/>
          <w:color w:val="000000" w:themeColor="text1"/>
          <w:kern w:val="0"/>
          <w:sz w:val="21"/>
          <w:szCs w:val="21"/>
          <w:highlight w:val="none"/>
          <w14:textFill>
            <w14:solidFill>
              <w14:schemeClr w14:val="tx1"/>
            </w14:solidFill>
          </w14:textFill>
        </w:rPr>
        <w:t>视为</w:t>
      </w:r>
      <w:r>
        <w:rPr>
          <w:rFonts w:hint="eastAsia" w:ascii="宋体" w:hAnsi="宋体" w:eastAsia="宋体" w:cs="宋体"/>
          <w:b/>
          <w:color w:val="000000" w:themeColor="text1"/>
          <w:sz w:val="21"/>
          <w:szCs w:val="21"/>
          <w:highlight w:val="none"/>
          <w14:textFill>
            <w14:solidFill>
              <w14:schemeClr w14:val="tx1"/>
            </w14:solidFill>
          </w14:textFill>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55B581F5">
      <w:pPr>
        <w:spacing w:line="360" w:lineRule="auto"/>
        <w:ind w:firstLine="5460" w:firstLineChars="2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电子</w:t>
      </w:r>
      <w:r>
        <w:rPr>
          <w:rFonts w:hint="eastAsia" w:ascii="宋体" w:hAnsi="宋体" w:eastAsia="宋体" w:cs="宋体"/>
          <w:color w:val="000000" w:themeColor="text1"/>
          <w:sz w:val="21"/>
          <w:szCs w:val="21"/>
          <w:highlight w:val="none"/>
          <w14:textFill>
            <w14:solidFill>
              <w14:schemeClr w14:val="tx1"/>
            </w14:solidFill>
          </w14:textFill>
        </w:rPr>
        <w:t>公章）：</w:t>
      </w:r>
    </w:p>
    <w:p w14:paraId="070F619D">
      <w:pPr>
        <w:spacing w:line="360" w:lineRule="auto"/>
        <w:ind w:firstLine="5460" w:firstLineChars="2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4332FA32">
      <w:pPr>
        <w:spacing w:line="360" w:lineRule="auto"/>
        <w:ind w:firstLine="482" w:firstLineChars="200"/>
        <w:rPr>
          <w:rFonts w:hint="eastAsia" w:ascii="宋体" w:hAnsi="宋体" w:eastAsia="宋体" w:cs="宋体"/>
          <w:b/>
          <w:color w:val="000000" w:themeColor="text1"/>
          <w:kern w:val="0"/>
          <w:sz w:val="24"/>
          <w:highlight w:val="none"/>
          <w14:textFill>
            <w14:solidFill>
              <w14:schemeClr w14:val="tx1"/>
            </w14:solidFill>
          </w14:textFill>
        </w:rPr>
      </w:pPr>
    </w:p>
    <w:p w14:paraId="302E4BC1">
      <w:pPr>
        <w:pStyle w:val="692"/>
        <w:keepNext w:val="0"/>
        <w:pageBreakBefore w:val="0"/>
        <w:tabs>
          <w:tab w:val="clear" w:pos="720"/>
        </w:tabs>
        <w:snapToGrid w:val="0"/>
        <w:spacing w:before="120" w:after="120"/>
        <w:ind w:firstLine="643"/>
        <w:outlineLvl w:val="9"/>
        <w:rPr>
          <w:rFonts w:hint="eastAsia" w:ascii="宋体" w:hAnsi="宋体" w:eastAsia="宋体" w:cs="宋体"/>
          <w:color w:val="000000" w:themeColor="text1"/>
          <w:kern w:val="2"/>
          <w:sz w:val="32"/>
          <w:szCs w:val="32"/>
          <w:highlight w:val="none"/>
          <w14:textFill>
            <w14:solidFill>
              <w14:schemeClr w14:val="tx1"/>
            </w14:solidFill>
          </w14:textFill>
        </w:rPr>
      </w:pPr>
    </w:p>
    <w:p w14:paraId="070BAC90">
      <w:pPr>
        <w:pStyle w:val="692"/>
        <w:keepNext w:val="0"/>
        <w:pageBreakBefore w:val="0"/>
        <w:tabs>
          <w:tab w:val="clear" w:pos="720"/>
        </w:tabs>
        <w:snapToGrid w:val="0"/>
        <w:spacing w:before="120" w:after="120"/>
        <w:ind w:firstLine="643"/>
        <w:outlineLvl w:val="9"/>
        <w:rPr>
          <w:rFonts w:hint="eastAsia" w:ascii="宋体" w:hAnsi="宋体" w:eastAsia="宋体" w:cs="宋体"/>
          <w:color w:val="000000" w:themeColor="text1"/>
          <w:kern w:val="2"/>
          <w:sz w:val="32"/>
          <w:szCs w:val="32"/>
          <w:highlight w:val="none"/>
          <w14:textFill>
            <w14:solidFill>
              <w14:schemeClr w14:val="tx1"/>
            </w14:solidFill>
          </w14:textFill>
        </w:rPr>
        <w:sectPr>
          <w:pgSz w:w="16838" w:h="11906" w:orient="landscape"/>
          <w:pgMar w:top="1418" w:right="1247" w:bottom="1418" w:left="1276" w:header="851" w:footer="992" w:gutter="0"/>
          <w:pgNumType w:fmt="decimal"/>
          <w:cols w:space="720" w:num="1"/>
          <w:titlePg/>
          <w:docGrid w:linePitch="312" w:charSpace="0"/>
        </w:sectPr>
      </w:pPr>
    </w:p>
    <w:p w14:paraId="7995C5E7">
      <w:pPr>
        <w:pStyle w:val="692"/>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t>四、投标人针对报价需要说明的其他文件和说明</w:t>
      </w:r>
    </w:p>
    <w:p w14:paraId="2D2CF959">
      <w:pPr>
        <w:pStyle w:val="692"/>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t>格式自拟</w:t>
      </w:r>
    </w:p>
    <w:p w14:paraId="73FB1C36">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2C45C632">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03B3BFBC">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7EE4A009">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441351DA">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29AC4BDC">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3ADFDF98">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1EA11B49">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54A724AD">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399343F4">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63BB6B6B">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0CE2B43C">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254C0983">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1A89D212">
      <w:pPr>
        <w:spacing w:line="360" w:lineRule="auto"/>
        <w:ind w:right="420" w:firstLine="3614" w:firstLineChars="1000"/>
        <w:rPr>
          <w:rFonts w:hint="eastAsia" w:ascii="宋体" w:hAnsi="宋体" w:eastAsia="宋体" w:cs="宋体"/>
          <w:b/>
          <w:color w:val="000000" w:themeColor="text1"/>
          <w:kern w:val="0"/>
          <w:sz w:val="36"/>
          <w:szCs w:val="36"/>
          <w:highlight w:val="none"/>
          <w14:textFill>
            <w14:solidFill>
              <w14:schemeClr w14:val="tx1"/>
            </w14:solidFill>
          </w14:textFill>
        </w:rPr>
      </w:pPr>
    </w:p>
    <w:p w14:paraId="48630D91">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574BB0D4">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2EE04146">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428CDA72">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6726B89B">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359A8C38">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058A6A8E">
      <w:pPr>
        <w:spacing w:line="360" w:lineRule="auto"/>
        <w:jc w:val="left"/>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pP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附件：其他文书、文件格式</w:t>
      </w:r>
    </w:p>
    <w:p w14:paraId="755EFA34">
      <w:pPr>
        <w:spacing w:line="360" w:lineRule="auto"/>
        <w:jc w:val="left"/>
        <w:outlineLvl w:val="9"/>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附件</w:t>
      </w: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1</w:t>
      </w:r>
      <w:r>
        <w:rPr>
          <w:rFonts w:hint="eastAsia" w:ascii="宋体" w:hAnsi="宋体" w:eastAsia="宋体" w:cs="宋体"/>
          <w:b/>
          <w:color w:val="000000" w:themeColor="text1"/>
          <w:spacing w:val="6"/>
          <w:sz w:val="32"/>
          <w:szCs w:val="32"/>
          <w:highlight w:val="none"/>
          <w14:textFill>
            <w14:solidFill>
              <w14:schemeClr w14:val="tx1"/>
            </w14:solidFill>
          </w14:textFill>
        </w:rPr>
        <w:t>：质疑函范本及制作说明</w:t>
      </w:r>
    </w:p>
    <w:p w14:paraId="3529233D">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质疑函范本</w:t>
      </w:r>
    </w:p>
    <w:p w14:paraId="7E99E2F7">
      <w:pPr>
        <w:snapToGrid w:val="0"/>
        <w:spacing w:before="240" w:beforeLines="100" w:line="360" w:lineRule="auto"/>
        <w:outlineLvl w:val="9"/>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一、质疑</w:t>
      </w:r>
      <w:r>
        <w:rPr>
          <w:rFonts w:hint="eastAsia" w:ascii="宋体" w:hAnsi="宋体" w:eastAsia="宋体" w:cs="宋体"/>
          <w:bCs/>
          <w:color w:val="000000" w:themeColor="text1"/>
          <w:sz w:val="24"/>
          <w:highlight w:val="none"/>
          <w:lang w:eastAsia="zh-CN"/>
          <w14:textFill>
            <w14:solidFill>
              <w14:schemeClr w14:val="tx1"/>
            </w14:solidFill>
          </w14:textFill>
        </w:rPr>
        <w:t>投标人</w:t>
      </w:r>
      <w:r>
        <w:rPr>
          <w:rFonts w:hint="eastAsia" w:ascii="宋体" w:hAnsi="宋体" w:eastAsia="宋体" w:cs="宋体"/>
          <w:bCs/>
          <w:color w:val="000000" w:themeColor="text1"/>
          <w:sz w:val="24"/>
          <w:highlight w:val="none"/>
          <w14:textFill>
            <w14:solidFill>
              <w14:schemeClr w14:val="tx1"/>
            </w14:solidFill>
          </w14:textFill>
        </w:rPr>
        <w:t>基本信息</w:t>
      </w:r>
    </w:p>
    <w:p w14:paraId="38870811">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FDB6147">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606A1D7">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15D47AE">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10FFED7">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0AF7ADF1">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地址： </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51EB0F80">
      <w:pPr>
        <w:snapToGrid w:val="0"/>
        <w:spacing w:line="360" w:lineRule="auto"/>
        <w:outlineLvl w:val="9"/>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二、质疑项目基本情况</w:t>
      </w:r>
    </w:p>
    <w:p w14:paraId="483FB0D7">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AE567AB">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质疑项目的编号：</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包号：</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45E4D422">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6D7E2B4E">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采购文件获取日期：</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0B1BDE8B">
      <w:pPr>
        <w:snapToGrid w:val="0"/>
        <w:spacing w:line="360" w:lineRule="auto"/>
        <w:outlineLvl w:val="9"/>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三、质疑事项具体内容</w:t>
      </w:r>
    </w:p>
    <w:p w14:paraId="68999096">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质疑事项1：</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FA82AB8">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事实依据：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0906055C">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095E4826">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法律依据：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275C38F">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4DFB6D95">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质疑事项2</w:t>
      </w:r>
    </w:p>
    <w:p w14:paraId="03DEBF27">
      <w:pPr>
        <w:snapToGrid w:val="0"/>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709BC27D">
      <w:pPr>
        <w:snapToGrid w:val="0"/>
        <w:spacing w:line="360" w:lineRule="auto"/>
        <w:outlineLvl w:val="9"/>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四、与质疑事项相关的质疑请求</w:t>
      </w:r>
    </w:p>
    <w:p w14:paraId="28E197D2">
      <w:pPr>
        <w:snapToGrid w:val="0"/>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请求：</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42B1843F">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签字(签章)：                   公章：                      </w:t>
      </w:r>
    </w:p>
    <w:p w14:paraId="3639B389">
      <w:pPr>
        <w:spacing w:line="360" w:lineRule="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日期：    </w:t>
      </w:r>
    </w:p>
    <w:p w14:paraId="19189652">
      <w:pPr>
        <w:spacing w:line="360" w:lineRule="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质疑函制作说明：</w:t>
      </w:r>
    </w:p>
    <w:p w14:paraId="02B3DEE4">
      <w:pPr>
        <w:widowControl/>
        <w:spacing w:line="360" w:lineRule="auto"/>
        <w:ind w:firstLine="480" w:firstLineChars="20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若委托代理人进行质疑的，质疑函应按要求列明“授权代表”的有关内容，并在附件中提交由质疑</w:t>
      </w:r>
      <w:r>
        <w:rPr>
          <w:rFonts w:hint="eastAsia" w:ascii="宋体" w:hAnsi="宋体" w:eastAsia="宋体" w:cs="宋体"/>
          <w:color w:val="000000" w:themeColor="text1"/>
          <w:kern w:val="0"/>
          <w:sz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highlight w:val="none"/>
          <w14:textFill>
            <w14:solidFill>
              <w14:schemeClr w14:val="tx1"/>
            </w14:solidFill>
          </w14:textFill>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3.质疑</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6.质疑</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为自然人的，质疑函应由本人签字；质疑</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000000" w:themeColor="text1"/>
          <w:sz w:val="30"/>
          <w:szCs w:val="30"/>
          <w:highlight w:val="none"/>
          <w14:textFill>
            <w14:solidFill>
              <w14:schemeClr w14:val="tx1"/>
            </w14:solidFill>
          </w14:textFill>
        </w:rPr>
      </w:pPr>
    </w:p>
    <w:p w14:paraId="679F4437">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3F909F51">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40D34612">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5530F70C">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6FDE9C9C">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3D3F23BB">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142EEB26">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627F87EF">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75BA1776">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38A16BAB">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07C0BDCC">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37C42A27">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20B7B622">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6B92BE63">
      <w:pPr>
        <w:outlineLvl w:val="9"/>
        <w:rPr>
          <w:rFonts w:hint="eastAsia" w:ascii="宋体" w:hAnsi="宋体" w:eastAsia="宋体" w:cs="宋体"/>
          <w:color w:val="000000" w:themeColor="text1"/>
          <w:highlight w:val="none"/>
          <w14:textFill>
            <w14:solidFill>
              <w14:schemeClr w14:val="tx1"/>
            </w14:solidFill>
          </w14:textFill>
        </w:rPr>
      </w:pPr>
    </w:p>
    <w:p w14:paraId="1C09DA3E">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0A0E8533">
      <w:pP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br w:type="page"/>
      </w:r>
    </w:p>
    <w:p w14:paraId="4EE0CAF4">
      <w:pPr>
        <w:spacing w:line="360" w:lineRule="auto"/>
        <w:jc w:val="left"/>
        <w:outlineLvl w:val="9"/>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附件</w:t>
      </w: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2</w:t>
      </w:r>
      <w:r>
        <w:rPr>
          <w:rFonts w:hint="eastAsia" w:ascii="宋体" w:hAnsi="宋体" w:eastAsia="宋体" w:cs="宋体"/>
          <w:b/>
          <w:color w:val="000000" w:themeColor="text1"/>
          <w:spacing w:val="6"/>
          <w:sz w:val="32"/>
          <w:szCs w:val="32"/>
          <w:highlight w:val="none"/>
          <w14:textFill>
            <w14:solidFill>
              <w14:schemeClr w14:val="tx1"/>
            </w14:solidFill>
          </w14:textFill>
        </w:rPr>
        <w:t>：投诉书范本及制作说明</w:t>
      </w:r>
    </w:p>
    <w:p w14:paraId="15F46F6B">
      <w:pPr>
        <w:spacing w:line="360" w:lineRule="auto"/>
        <w:jc w:val="center"/>
        <w:outlineLvl w:val="9"/>
        <w:rPr>
          <w:rFonts w:hint="eastAsia" w:ascii="宋体" w:hAnsi="宋体" w:eastAsia="宋体" w:cs="宋体"/>
          <w:b/>
          <w:color w:val="000000" w:themeColor="text1"/>
          <w:sz w:val="24"/>
          <w:highlight w:val="none"/>
          <w14:textFill>
            <w14:solidFill>
              <w14:schemeClr w14:val="tx1"/>
            </w14:solidFill>
          </w14:textFill>
        </w:rPr>
      </w:pPr>
    </w:p>
    <w:p w14:paraId="778606A9">
      <w:pPr>
        <w:spacing w:line="360" w:lineRule="auto"/>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投诉书范本</w:t>
      </w:r>
    </w:p>
    <w:p w14:paraId="35BC468E">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一、投诉相关主体基本情况</w:t>
      </w:r>
    </w:p>
    <w:p w14:paraId="6A8F0A3E">
      <w:pPr>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投诉人：</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F4410D1">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95FC132">
      <w:pPr>
        <w:tabs>
          <w:tab w:val="left" w:pos="6510"/>
        </w:tabs>
        <w:spacing w:line="360" w:lineRule="auto"/>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法定代表人/主要负责人：</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56478B4E">
      <w:pPr>
        <w:tabs>
          <w:tab w:val="left" w:pos="6510"/>
        </w:tabs>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AC49D13">
      <w:pPr>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6B3DD2EF">
      <w:pPr>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6D3B470E">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被投诉人1：</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1C942F4">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058B6C9">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C49EEAA">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被投诉人2</w:t>
      </w:r>
    </w:p>
    <w:p w14:paraId="279F73F9">
      <w:pPr>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1286EEE2">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B968428">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969E716">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A0966E5">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二、投诉项目基本情况</w:t>
      </w:r>
    </w:p>
    <w:p w14:paraId="765D2A01">
      <w:pPr>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采购项目名称：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2132D634">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采购项目编号：</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包号：</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F6D862B">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895A0AC">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代理机构名称：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FFCC867">
      <w:pPr>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采购文件公告:</w:t>
      </w:r>
      <w:r>
        <w:rPr>
          <w:rFonts w:hint="eastAsia" w:ascii="宋体" w:hAnsi="宋体" w:eastAsia="宋体" w:cs="宋体"/>
          <w:color w:val="000000" w:themeColor="text1"/>
          <w:sz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highlight w:val="none"/>
          <w14:textFill>
            <w14:solidFill>
              <w14:schemeClr w14:val="tx1"/>
            </w14:solidFill>
          </w14:textFill>
        </w:rPr>
        <w:t>公告期限：</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2F1B55D9">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采购结果公告:</w:t>
      </w:r>
      <w:r>
        <w:rPr>
          <w:rFonts w:hint="eastAsia" w:ascii="宋体" w:hAnsi="宋体" w:eastAsia="宋体" w:cs="宋体"/>
          <w:color w:val="000000" w:themeColor="text1"/>
          <w:sz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highlight w:val="none"/>
          <w14:textFill>
            <w14:solidFill>
              <w14:schemeClr w14:val="tx1"/>
            </w14:solidFill>
          </w14:textFill>
        </w:rPr>
        <w:t>公告期限：</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244C1CDF">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三、质疑基本情况</w:t>
      </w:r>
    </w:p>
    <w:p w14:paraId="4756977F">
      <w:pPr>
        <w:spacing w:line="360" w:lineRule="auto"/>
        <w:ind w:firstLine="480" w:firstLineChars="200"/>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投诉人于</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日,向</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提出质疑，质疑事项为：</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6AACEE0">
      <w:pPr>
        <w:spacing w:line="360" w:lineRule="auto"/>
        <w:outlineLvl w:val="9"/>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11881383">
      <w:pPr>
        <w:spacing w:line="360" w:lineRule="auto"/>
        <w:ind w:firstLine="360" w:firstLineChars="15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采购人/代理机构</w:t>
      </w:r>
      <w:r>
        <w:rPr>
          <w:rFonts w:hint="eastAsia" w:ascii="宋体" w:hAnsi="宋体" w:eastAsia="宋体" w:cs="宋体"/>
          <w:color w:val="000000" w:themeColor="text1"/>
          <w:sz w:val="24"/>
          <w:highlight w:val="none"/>
          <w14:textFill>
            <w14:solidFill>
              <w14:schemeClr w14:val="tx1"/>
            </w14:solidFill>
          </w14:textFill>
        </w:rPr>
        <w:t>于</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日,就质疑事项作出了答复/没有在法定期限内作出答复。</w:t>
      </w:r>
    </w:p>
    <w:p w14:paraId="58B1045E">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四、投诉事项具体内容</w:t>
      </w:r>
    </w:p>
    <w:p w14:paraId="1296706F">
      <w:pPr>
        <w:spacing w:line="360" w:lineRule="auto"/>
        <w:outlineLvl w:val="9"/>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投诉事项 1：</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6D455D6">
      <w:pP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事实依据：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A594270">
      <w:pPr>
        <w:spacing w:line="360" w:lineRule="auto"/>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58EFB949">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法律依据：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062EFEE">
      <w:pPr>
        <w:spacing w:line="360" w:lineRule="auto"/>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55B2668C">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投诉事项2</w:t>
      </w:r>
    </w:p>
    <w:p w14:paraId="02005B75">
      <w:pPr>
        <w:spacing w:line="360" w:lineRule="auto"/>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3C8C65CE">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五、与投诉事项相关的投诉请求</w:t>
      </w:r>
    </w:p>
    <w:p w14:paraId="1F48BC5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请求：</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43AE9455">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2E9A18BC">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签字(签章)：                   公章：                      </w:t>
      </w:r>
    </w:p>
    <w:p w14:paraId="49FE408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日期：    </w:t>
      </w:r>
    </w:p>
    <w:p w14:paraId="32F50097">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487C6C8B">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4209F00D">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投诉书制作说明：</w:t>
      </w:r>
    </w:p>
    <w:p w14:paraId="5153A061">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数量提供投诉书副本。</w:t>
      </w:r>
    </w:p>
    <w:p w14:paraId="6DB22C02">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6.投诉书的投诉请求应与投诉事项相关。</w:t>
      </w:r>
    </w:p>
    <w:p w14:paraId="66480A76">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000000" w:themeColor="text1"/>
          <w:spacing w:val="6"/>
          <w:sz w:val="32"/>
          <w:szCs w:val="32"/>
          <w:highlight w:val="none"/>
          <w14:textFill>
            <w14:solidFill>
              <w14:schemeClr w14:val="tx1"/>
            </w14:solidFill>
          </w14:textFill>
        </w:rPr>
      </w:pPr>
    </w:p>
    <w:p w14:paraId="324049A4">
      <w:pP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br w:type="page"/>
      </w:r>
    </w:p>
    <w:p w14:paraId="54B6D147">
      <w:pPr>
        <w:autoSpaceDE w:val="0"/>
        <w:autoSpaceDN w:val="0"/>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附件</w:t>
      </w: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3</w:t>
      </w:r>
      <w:r>
        <w:rPr>
          <w:rFonts w:hint="eastAsia" w:ascii="宋体" w:hAnsi="宋体" w:eastAsia="宋体" w:cs="宋体"/>
          <w:b/>
          <w:color w:val="000000" w:themeColor="text1"/>
          <w:spacing w:val="6"/>
          <w:sz w:val="32"/>
          <w:szCs w:val="32"/>
          <w:highlight w:val="none"/>
          <w14:textFill>
            <w14:solidFill>
              <w14:schemeClr w14:val="tx1"/>
            </w14:solidFill>
          </w14:textFill>
        </w:rPr>
        <w:t>：</w:t>
      </w:r>
      <w:r>
        <w:rPr>
          <w:rFonts w:hint="eastAsia" w:ascii="宋体" w:hAnsi="宋体" w:eastAsia="宋体" w:cs="宋体"/>
          <w:b/>
          <w:color w:val="000000" w:themeColor="text1"/>
          <w:kern w:val="0"/>
          <w:sz w:val="32"/>
          <w:szCs w:val="32"/>
          <w:highlight w:val="none"/>
          <w:lang w:val="zh-CN"/>
          <w14:textFill>
            <w14:solidFill>
              <w14:schemeClr w14:val="tx1"/>
            </w14:solidFill>
          </w14:textFill>
        </w:rPr>
        <w:t>联合协议</w:t>
      </w:r>
    </w:p>
    <w:p w14:paraId="48ACEE32">
      <w:pPr>
        <w:widowControl/>
        <w:spacing w:line="360" w:lineRule="auto"/>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（联合体所有成员名称）</w:t>
      </w:r>
      <w:r>
        <w:rPr>
          <w:rFonts w:hint="eastAsia" w:ascii="宋体" w:hAnsi="宋体" w:eastAsia="宋体" w:cs="宋体"/>
          <w:color w:val="000000" w:themeColor="text1"/>
          <w:kern w:val="0"/>
          <w:sz w:val="24"/>
          <w:highlight w:val="none"/>
          <w14:textFill>
            <w14:solidFill>
              <w14:schemeClr w14:val="tx1"/>
            </w14:solidFill>
          </w14:textFill>
        </w:rPr>
        <w:t>自愿</w:t>
      </w:r>
      <w:r>
        <w:rPr>
          <w:rFonts w:hint="eastAsia" w:ascii="宋体" w:hAnsi="宋体" w:eastAsia="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eastAsia="宋体" w:cs="宋体"/>
          <w:color w:val="000000" w:themeColor="text1"/>
          <w:kern w:val="0"/>
          <w:sz w:val="24"/>
          <w:highlight w:val="none"/>
          <w14:textFill>
            <w14:solidFill>
              <w14:schemeClr w14:val="tx1"/>
            </w14:solidFill>
          </w14:textFill>
        </w:rPr>
        <w:t>参加</w:t>
      </w:r>
      <w:r>
        <w:rPr>
          <w:rFonts w:hint="eastAsia" w:ascii="宋体" w:hAnsi="宋体" w:eastAsia="宋体" w:cs="宋体"/>
          <w:color w:val="000000" w:themeColor="text1"/>
          <w:sz w:val="24"/>
          <w:highlight w:val="none"/>
          <w14:textFill>
            <w14:solidFill>
              <w14:schemeClr w14:val="tx1"/>
            </w14:solidFill>
          </w14:textFill>
        </w:rPr>
        <w:t>（项目名称）【招标编号：（采购编号）】</w:t>
      </w:r>
      <w:r>
        <w:rPr>
          <w:rFonts w:hint="eastAsia" w:ascii="宋体" w:hAnsi="宋体" w:eastAsia="宋体" w:cs="宋体"/>
          <w:color w:val="000000" w:themeColor="text1"/>
          <w:kern w:val="0"/>
          <w:sz w:val="24"/>
          <w:highlight w:val="none"/>
          <w:lang w:val="zh-CN"/>
          <w14:textFill>
            <w14:solidFill>
              <w14:schemeClr w14:val="tx1"/>
            </w14:solidFill>
          </w14:textFill>
        </w:rPr>
        <w:t xml:space="preserve">投标。 </w:t>
      </w:r>
    </w:p>
    <w:p w14:paraId="02951D91">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一、各方一致决定，</w:t>
      </w:r>
      <w:r>
        <w:rPr>
          <w:rFonts w:hint="eastAsia" w:ascii="宋体" w:hAnsi="宋体" w:eastAsia="宋体" w:cs="宋体"/>
          <w:color w:val="000000" w:themeColor="text1"/>
          <w:kern w:val="0"/>
          <w:sz w:val="24"/>
          <w:highlight w:val="none"/>
          <w:u w:val="single"/>
          <w14:textFill>
            <w14:solidFill>
              <w14:schemeClr w14:val="tx1"/>
            </w14:solidFill>
          </w14:textFill>
        </w:rPr>
        <w:t>（某联合体成员名称）</w:t>
      </w:r>
      <w:r>
        <w:rPr>
          <w:rFonts w:hint="eastAsia" w:ascii="宋体" w:hAnsi="宋体" w:eastAsia="宋体" w:cs="宋体"/>
          <w:color w:val="000000" w:themeColor="text1"/>
          <w:kern w:val="0"/>
          <w:sz w:val="24"/>
          <w:highlight w:val="none"/>
          <w14:textFill>
            <w14:solidFill>
              <w14:schemeClr w14:val="tx1"/>
            </w14:solidFill>
          </w14:textFill>
        </w:rPr>
        <w:t>为联合体</w:t>
      </w:r>
      <w:r>
        <w:rPr>
          <w:rFonts w:hint="eastAsia" w:ascii="宋体" w:hAnsi="宋体" w:eastAsia="宋体" w:cs="宋体"/>
          <w:color w:val="000000" w:themeColor="text1"/>
          <w:kern w:val="0"/>
          <w:sz w:val="24"/>
          <w:highlight w:val="none"/>
          <w:lang w:val="zh-CN"/>
          <w14:textFill>
            <w14:solidFill>
              <w14:schemeClr w14:val="tx1"/>
            </w14:solidFill>
          </w14:textFill>
        </w:rPr>
        <w:t>牵头人</w:t>
      </w:r>
      <w:r>
        <w:rPr>
          <w:rFonts w:hint="eastAsia" w:ascii="宋体" w:hAnsi="宋体" w:eastAsia="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27256838">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eastAsia="宋体" w:cs="宋体"/>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三、本次联合投标中，分工如下：</w:t>
      </w:r>
    </w:p>
    <w:p w14:paraId="4B293A3E">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（联合体成员1）</w:t>
      </w:r>
      <w:r>
        <w:rPr>
          <w:rFonts w:hint="eastAsia" w:ascii="宋体" w:hAnsi="宋体" w:eastAsia="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54DBB11B">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（联合体成员2）</w:t>
      </w:r>
      <w:r>
        <w:rPr>
          <w:rFonts w:hint="eastAsia" w:ascii="宋体" w:hAnsi="宋体" w:eastAsia="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F222060">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w:t>
      </w:r>
    </w:p>
    <w:p w14:paraId="1BAA5EC8">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四、联合体成员中小企业合同份额。</w:t>
      </w:r>
    </w:p>
    <w:p w14:paraId="6C614B48">
      <w:pPr>
        <w:snapToGrid w:val="0"/>
        <w:spacing w:line="360" w:lineRule="auto"/>
        <w:ind w:firstLine="576"/>
        <w:rPr>
          <w:rFonts w:hint="eastAsia" w:ascii="宋体" w:hAnsi="宋体" w:eastAsia="宋体" w:cs="宋体"/>
          <w:b/>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w:t>
      </w:r>
      <w:r>
        <w:rPr>
          <w:rFonts w:hint="eastAsia" w:ascii="宋体" w:hAnsi="宋体" w:eastAsia="宋体" w:cs="宋体"/>
          <w:color w:val="000000" w:themeColor="text1"/>
          <w:kern w:val="0"/>
          <w:sz w:val="24"/>
          <w:highlight w:val="none"/>
          <w:u w:val="single"/>
          <w14:textFill>
            <w14:solidFill>
              <w14:schemeClr w14:val="tx1"/>
            </w14:solidFill>
          </w14:textFill>
        </w:rPr>
        <w:t>（</w:t>
      </w:r>
      <w:bookmarkStart w:id="426" w:name="_Hlk101131882"/>
      <w:r>
        <w:rPr>
          <w:rFonts w:hint="eastAsia" w:ascii="宋体" w:hAnsi="宋体" w:eastAsia="宋体" w:cs="宋体"/>
          <w:color w:val="000000" w:themeColor="text1"/>
          <w:kern w:val="0"/>
          <w:sz w:val="24"/>
          <w:highlight w:val="none"/>
          <w:u w:val="single"/>
          <w14:textFill>
            <w14:solidFill>
              <w14:schemeClr w14:val="tx1"/>
            </w14:solidFill>
          </w14:textFill>
        </w:rPr>
        <w:t>联合体成员X,……</w:t>
      </w:r>
      <w:bookmarkEnd w:id="426"/>
      <w:r>
        <w:rPr>
          <w:rFonts w:hint="eastAsia" w:ascii="宋体" w:hAnsi="宋体" w:eastAsia="宋体" w:cs="宋体"/>
          <w:color w:val="000000" w:themeColor="text1"/>
          <w:kern w:val="0"/>
          <w:sz w:val="24"/>
          <w:highlight w:val="none"/>
          <w:u w:val="singl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提供的服务由小微企业承接，其合同份额占到合同总金额</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%以上</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b/>
          <w:color w:val="000000" w:themeColor="text1"/>
          <w:kern w:val="0"/>
          <w:sz w:val="24"/>
          <w:highlight w:val="none"/>
          <w:lang w:val="zh-CN"/>
          <w14:textFill>
            <w14:solidFill>
              <w14:schemeClr w14:val="tx1"/>
            </w14:solidFill>
          </w14:textFill>
        </w:rPr>
        <w:t>（</w:t>
      </w:r>
      <w:bookmarkStart w:id="427" w:name="_Hlk101133598"/>
      <w:r>
        <w:rPr>
          <w:rFonts w:hint="eastAsia" w:ascii="宋体" w:hAnsi="宋体" w:eastAsia="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000000" w:themeColor="text1"/>
          <w:sz w:val="24"/>
          <w:highlight w:val="none"/>
          <w14:textFill>
            <w14:solidFill>
              <w14:schemeClr w14:val="tx1"/>
            </w14:solidFill>
          </w14:textFill>
        </w:rPr>
        <w:t>拟享受以上价格扣除政策的，填写有关内容。</w:t>
      </w:r>
      <w:bookmarkEnd w:id="427"/>
      <w:r>
        <w:rPr>
          <w:rFonts w:hint="eastAsia" w:ascii="宋体" w:hAnsi="宋体" w:eastAsia="宋体" w:cs="宋体"/>
          <w:b/>
          <w:color w:val="000000" w:themeColor="text1"/>
          <w:kern w:val="0"/>
          <w:sz w:val="24"/>
          <w:highlight w:val="none"/>
          <w:lang w:val="zh-CN"/>
          <w14:textFill>
            <w14:solidFill>
              <w14:schemeClr w14:val="tx1"/>
            </w14:solidFill>
          </w14:textFill>
        </w:rPr>
        <w:t>）</w:t>
      </w:r>
    </w:p>
    <w:p w14:paraId="683B3228">
      <w:pPr>
        <w:spacing w:line="360" w:lineRule="auto"/>
        <w:ind w:firstLine="480" w:firstLineChars="200"/>
        <w:rPr>
          <w:rFonts w:hint="eastAsia" w:ascii="宋体" w:hAnsi="宋体" w:eastAsia="宋体" w:cs="宋体"/>
          <w:b/>
          <w:bCs/>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2、中小企业合同金额达到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%，小微企业合同金额达到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要求以联合体形式参加的项目或采购包，</w:t>
      </w:r>
      <w:r>
        <w:rPr>
          <w:rFonts w:hint="eastAsia" w:ascii="宋体" w:hAnsi="宋体" w:eastAsia="宋体" w:cs="宋体"/>
          <w:b/>
          <w:bCs/>
          <w:color w:val="000000" w:themeColor="text1"/>
          <w:sz w:val="24"/>
          <w:highlight w:val="none"/>
          <w:lang w:eastAsia="zh-CN"/>
          <w14:textFill>
            <w14:solidFill>
              <w14:schemeClr w14:val="tx1"/>
            </w14:solidFill>
          </w14:textFill>
        </w:rPr>
        <w:t>投标人</w:t>
      </w:r>
      <w:r>
        <w:rPr>
          <w:rFonts w:hint="eastAsia" w:ascii="宋体" w:hAnsi="宋体" w:eastAsia="宋体" w:cs="宋体"/>
          <w:b/>
          <w:bCs/>
          <w:color w:val="000000" w:themeColor="text1"/>
          <w:sz w:val="24"/>
          <w:highlight w:val="none"/>
          <w14:textFill>
            <w14:solidFill>
              <w14:schemeClr w14:val="tx1"/>
            </w14:solidFill>
          </w14:textFill>
        </w:rPr>
        <w:t>按招标文件第一部分招标公告申请人的资格要求中规定的联合协议中中小企业、小微企业合同金额应当达到的比例要求填写。</w:t>
      </w:r>
      <w:r>
        <w:rPr>
          <w:rFonts w:hint="eastAsia" w:ascii="宋体" w:hAnsi="宋体" w:eastAsia="宋体" w:cs="宋体"/>
          <w:b/>
          <w:bCs/>
          <w:color w:val="000000" w:themeColor="text1"/>
          <w:kern w:val="0"/>
          <w:sz w:val="24"/>
          <w:highlight w:val="none"/>
          <w:lang w:val="zh-CN"/>
          <w14:textFill>
            <w14:solidFill>
              <w14:schemeClr w14:val="tx1"/>
            </w14:solidFill>
          </w14:textFill>
        </w:rPr>
        <w:t>）</w:t>
      </w:r>
    </w:p>
    <w:p w14:paraId="68382899">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五、如果中标，</w:t>
      </w:r>
      <w:r>
        <w:rPr>
          <w:rFonts w:hint="eastAsia" w:ascii="宋体" w:hAnsi="宋体" w:eastAsia="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六、有关本次联合投标的其他事宜：</w:t>
      </w:r>
    </w:p>
    <w:p w14:paraId="48FE4639">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联合体成员名称(</w:t>
      </w:r>
      <w:r>
        <w:rPr>
          <w:rFonts w:hint="eastAsia" w:ascii="宋体" w:hAnsi="宋体" w:eastAsia="宋体" w:cs="宋体"/>
          <w:color w:val="000000" w:themeColor="text1"/>
          <w:kern w:val="0"/>
          <w:sz w:val="24"/>
          <w:highlight w:val="none"/>
          <w:lang w:val="en-US" w:eastAsia="zh-CN"/>
          <w14:textFill>
            <w14:solidFill>
              <w14:schemeClr w14:val="tx1"/>
            </w14:solidFill>
          </w14:textFill>
        </w:rPr>
        <w:t>电子</w:t>
      </w:r>
      <w:r>
        <w:rPr>
          <w:rFonts w:hint="eastAsia" w:ascii="宋体" w:hAnsi="宋体" w:eastAsia="宋体" w:cs="宋体"/>
          <w:color w:val="000000" w:themeColor="text1"/>
          <w:kern w:val="0"/>
          <w:sz w:val="24"/>
          <w:highlight w:val="none"/>
          <w:lang w:val="zh-CN"/>
          <w14:textFill>
            <w14:solidFill>
              <w14:schemeClr w14:val="tx1"/>
            </w14:solidFill>
          </w14:textFill>
        </w:rPr>
        <w:t>公章)：</w:t>
      </w:r>
    </w:p>
    <w:p w14:paraId="63E6ABDC">
      <w:pPr>
        <w:snapToGrid w:val="0"/>
        <w:spacing w:line="360" w:lineRule="auto"/>
        <w:ind w:firstLine="5040" w:firstLineChars="2100"/>
        <w:rPr>
          <w:rStyle w:val="83"/>
          <w:rFonts w:hint="eastAsia" w:ascii="宋体" w:hAnsi="宋体" w:eastAsia="宋体" w:cs="宋体"/>
          <w:color w:val="000000" w:themeColor="text1"/>
          <w:highlight w:val="none"/>
          <w14:textFill>
            <w14:solidFill>
              <w14:schemeClr w14:val="tx1"/>
            </w14:solidFill>
          </w14:textFill>
        </w:rPr>
      </w:pPr>
      <w:r>
        <w:rPr>
          <w:rStyle w:val="83"/>
          <w:rFonts w:hint="eastAsia" w:ascii="宋体" w:hAnsi="宋体" w:eastAsia="宋体" w:cs="宋体"/>
          <w:color w:val="000000" w:themeColor="text1"/>
          <w:highlight w:val="none"/>
          <w14:textFill>
            <w14:solidFill>
              <w14:schemeClr w14:val="tx1"/>
            </w14:solidFill>
          </w14:textFill>
        </w:rPr>
        <w:t>法定代表人（负责人） (签名)：</w:t>
      </w:r>
    </w:p>
    <w:p w14:paraId="38847784">
      <w:pPr>
        <w:snapToGrid w:val="0"/>
        <w:spacing w:line="360" w:lineRule="auto"/>
        <w:ind w:firstLine="5040" w:firstLineChars="2100"/>
        <w:rPr>
          <w:rFonts w:hint="eastAsia" w:ascii="宋体" w:hAnsi="宋体" w:eastAsia="宋体" w:cs="宋体"/>
          <w:color w:val="000000" w:themeColor="text1"/>
          <w:kern w:val="0"/>
          <w:sz w:val="24"/>
          <w:highlight w:val="none"/>
          <w:lang w:val="zh-CN"/>
          <w14:textFill>
            <w14:solidFill>
              <w14:schemeClr w14:val="tx1"/>
            </w14:solidFill>
          </w14:textFill>
        </w:rPr>
      </w:pPr>
      <w:r>
        <w:rPr>
          <w:rStyle w:val="83"/>
          <w:rFonts w:hint="eastAsia" w:ascii="宋体" w:hAnsi="宋体" w:eastAsia="宋体" w:cs="宋体"/>
          <w:color w:val="000000" w:themeColor="text1"/>
          <w:highlight w:val="none"/>
          <w14:textFill>
            <w14:solidFill>
              <w14:schemeClr w14:val="tx1"/>
            </w14:solidFill>
          </w14:textFill>
        </w:rPr>
        <w:t>联合体成</w:t>
      </w:r>
      <w:r>
        <w:rPr>
          <w:rFonts w:hint="eastAsia" w:ascii="宋体" w:hAnsi="宋体" w:eastAsia="宋体" w:cs="宋体"/>
          <w:color w:val="000000" w:themeColor="text1"/>
          <w:kern w:val="0"/>
          <w:sz w:val="24"/>
          <w:highlight w:val="none"/>
          <w:lang w:val="zh-CN"/>
          <w14:textFill>
            <w14:solidFill>
              <w14:schemeClr w14:val="tx1"/>
            </w14:solidFill>
          </w14:textFill>
        </w:rPr>
        <w:t>员名称(</w:t>
      </w:r>
      <w:r>
        <w:rPr>
          <w:rFonts w:hint="eastAsia" w:ascii="宋体" w:hAnsi="宋体" w:eastAsia="宋体" w:cs="宋体"/>
          <w:color w:val="000000" w:themeColor="text1"/>
          <w:kern w:val="0"/>
          <w:sz w:val="24"/>
          <w:highlight w:val="none"/>
          <w:lang w:val="en-US" w:eastAsia="zh-CN"/>
          <w14:textFill>
            <w14:solidFill>
              <w14:schemeClr w14:val="tx1"/>
            </w14:solidFill>
          </w14:textFill>
        </w:rPr>
        <w:t>电子</w:t>
      </w:r>
      <w:r>
        <w:rPr>
          <w:rFonts w:hint="eastAsia" w:ascii="宋体" w:hAnsi="宋体" w:eastAsia="宋体" w:cs="宋体"/>
          <w:color w:val="000000" w:themeColor="text1"/>
          <w:kern w:val="0"/>
          <w:sz w:val="24"/>
          <w:highlight w:val="none"/>
          <w:lang w:val="zh-CN"/>
          <w14:textFill>
            <w14:solidFill>
              <w14:schemeClr w14:val="tx1"/>
            </w14:solidFill>
          </w14:textFill>
        </w:rPr>
        <w:t>公章)：</w:t>
      </w:r>
    </w:p>
    <w:p w14:paraId="688B6036">
      <w:pPr>
        <w:snapToGrid w:val="0"/>
        <w:spacing w:line="360" w:lineRule="auto"/>
        <w:ind w:firstLine="5040" w:firstLineChars="21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法定代表人（负责人） (签名)：</w:t>
      </w:r>
    </w:p>
    <w:p w14:paraId="1C656EB6">
      <w:pPr>
        <w:snapToGrid w:val="0"/>
        <w:spacing w:line="360" w:lineRule="auto"/>
        <w:ind w:right="960"/>
        <w:jc w:val="center"/>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w:t>
      </w:r>
    </w:p>
    <w:p w14:paraId="4FD66A66">
      <w:pPr>
        <w:snapToGrid w:val="0"/>
        <w:spacing w:line="360" w:lineRule="auto"/>
        <w:jc w:val="righ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16C04A4D">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注：按本格式和要求提供。</w:t>
      </w:r>
    </w:p>
    <w:p w14:paraId="411B3237">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3803F5E9">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7B2E6CAE">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82CE943">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39B01EA6">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7C84CDB5">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648077F6">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5376DDBE">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59CFC1DB">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3C4FCCCB">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69BDAF96">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1C29B37C">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4294A842">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0E95516A">
      <w:pP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39E2A1D4">
      <w:pPr>
        <w:outlineLvl w:val="9"/>
        <w:rPr>
          <w:rFonts w:hint="eastAsia" w:ascii="宋体" w:hAnsi="宋体" w:eastAsia="宋体" w:cs="宋体"/>
          <w:color w:val="000000" w:themeColor="text1"/>
          <w:highlight w:val="none"/>
          <w14:textFill>
            <w14:solidFill>
              <w14:schemeClr w14:val="tx1"/>
            </w14:solidFill>
          </w14:textFill>
        </w:rPr>
      </w:pPr>
    </w:p>
    <w:p w14:paraId="2B52649F">
      <w:pPr>
        <w:autoSpaceDE w:val="0"/>
        <w:autoSpaceDN w:val="0"/>
        <w:jc w:val="center"/>
        <w:outlineLvl w:val="9"/>
        <w:rPr>
          <w:rFonts w:hint="eastAsia" w:ascii="宋体" w:hAnsi="宋体" w:eastAsia="宋体" w:cs="宋体"/>
          <w:b/>
          <w:color w:val="000000" w:themeColor="text1"/>
          <w:spacing w:val="6"/>
          <w:sz w:val="32"/>
          <w:szCs w:val="32"/>
          <w:highlight w:val="none"/>
          <w14:textFill>
            <w14:solidFill>
              <w14:schemeClr w14:val="tx1"/>
            </w14:solidFill>
          </w14:textFill>
        </w:rPr>
      </w:pPr>
    </w:p>
    <w:p w14:paraId="2C52EEB7">
      <w:pP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br w:type="page"/>
      </w:r>
    </w:p>
    <w:p w14:paraId="3EE7EAC6">
      <w:pPr>
        <w:snapToGrid w:val="0"/>
        <w:spacing w:line="360" w:lineRule="auto"/>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附件</w:t>
      </w: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4</w:t>
      </w:r>
      <w:r>
        <w:rPr>
          <w:rFonts w:hint="eastAsia" w:ascii="宋体" w:hAnsi="宋体" w:eastAsia="宋体" w:cs="宋体"/>
          <w:b/>
          <w:color w:val="000000" w:themeColor="text1"/>
          <w:spacing w:val="6"/>
          <w:sz w:val="32"/>
          <w:szCs w:val="32"/>
          <w:highlight w:val="none"/>
          <w14:textFill>
            <w14:solidFill>
              <w14:schemeClr w14:val="tx1"/>
            </w14:solidFill>
          </w14:textFill>
        </w:rPr>
        <w:t>：</w:t>
      </w:r>
      <w:r>
        <w:rPr>
          <w:rFonts w:hint="eastAsia" w:ascii="宋体" w:hAnsi="宋体" w:eastAsia="宋体" w:cs="宋体"/>
          <w:b/>
          <w:color w:val="000000" w:themeColor="text1"/>
          <w:kern w:val="0"/>
          <w:sz w:val="32"/>
          <w:szCs w:val="32"/>
          <w:highlight w:val="none"/>
          <w14:textFill>
            <w14:solidFill>
              <w14:schemeClr w14:val="tx1"/>
            </w14:solidFill>
          </w14:textFill>
        </w:rPr>
        <w:t>分包意向协议</w:t>
      </w:r>
    </w:p>
    <w:p w14:paraId="05C7CB7D">
      <w:pPr>
        <w:widowControl/>
        <w:spacing w:line="360" w:lineRule="auto"/>
        <w:ind w:firstLine="120" w:firstLineChars="5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eastAsia="宋体" w:cs="宋体"/>
          <w:color w:val="000000" w:themeColor="text1"/>
          <w:sz w:val="24"/>
          <w:highlight w:val="none"/>
          <w14:textFill>
            <w14:solidFill>
              <w14:schemeClr w14:val="tx1"/>
            </w14:solidFill>
          </w14:textFill>
        </w:rPr>
        <w:t>）</w:t>
      </w:r>
    </w:p>
    <w:p w14:paraId="137DC2CB">
      <w:pPr>
        <w:snapToGrid w:val="0"/>
        <w:spacing w:line="360" w:lineRule="auto"/>
        <w:ind w:firstLine="576"/>
        <w:outlineLvl w:val="9"/>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（投标人名称）</w:t>
      </w:r>
      <w:r>
        <w:rPr>
          <w:rFonts w:hint="eastAsia" w:ascii="宋体" w:hAnsi="宋体" w:eastAsia="宋体" w:cs="宋体"/>
          <w:color w:val="000000" w:themeColor="text1"/>
          <w:kern w:val="0"/>
          <w:sz w:val="24"/>
          <w:highlight w:val="none"/>
          <w:lang w:val="zh-CN"/>
          <w14:textFill>
            <w14:solidFill>
              <w14:schemeClr w14:val="tx1"/>
            </w14:solidFill>
          </w14:textFill>
        </w:rPr>
        <w:t>若成为</w:t>
      </w:r>
      <w:r>
        <w:rPr>
          <w:rFonts w:hint="eastAsia" w:ascii="宋体" w:hAnsi="宋体" w:eastAsia="宋体" w:cs="宋体"/>
          <w:color w:val="000000" w:themeColor="text1"/>
          <w:sz w:val="24"/>
          <w:highlight w:val="none"/>
          <w14:textFill>
            <w14:solidFill>
              <w14:schemeClr w14:val="tx1"/>
            </w14:solidFill>
          </w14:textFill>
        </w:rPr>
        <w:t>（项目名称）【招标编号：（采购编号）】</w:t>
      </w:r>
      <w:r>
        <w:rPr>
          <w:rFonts w:hint="eastAsia" w:ascii="宋体" w:hAnsi="宋体" w:eastAsia="宋体" w:cs="宋体"/>
          <w:color w:val="000000" w:themeColor="text1"/>
          <w:kern w:val="0"/>
          <w:sz w:val="24"/>
          <w:highlight w:val="none"/>
          <w:lang w:val="zh-CN"/>
          <w14:textFill>
            <w14:solidFill>
              <w14:schemeClr w14:val="tx1"/>
            </w14:solidFill>
          </w14:textFill>
        </w:rPr>
        <w:t>的中标投标人，将依法采取分包方式履行合同。</w:t>
      </w:r>
      <w:r>
        <w:rPr>
          <w:rFonts w:hint="eastAsia" w:ascii="宋体" w:hAnsi="宋体" w:eastAsia="宋体" w:cs="宋体"/>
          <w:color w:val="000000" w:themeColor="text1"/>
          <w:kern w:val="0"/>
          <w:sz w:val="24"/>
          <w:highlight w:val="none"/>
          <w:u w:val="single"/>
          <w14:textFill>
            <w14:solidFill>
              <w14:schemeClr w14:val="tx1"/>
            </w14:solidFill>
          </w14:textFill>
        </w:rPr>
        <w:t>（投标人名称）</w:t>
      </w:r>
      <w:r>
        <w:rPr>
          <w:rFonts w:hint="eastAsia" w:ascii="宋体" w:hAnsi="宋体" w:eastAsia="宋体" w:cs="宋体"/>
          <w:color w:val="000000" w:themeColor="text1"/>
          <w:kern w:val="0"/>
          <w:sz w:val="24"/>
          <w:highlight w:val="none"/>
          <w14:textFill>
            <w14:solidFill>
              <w14:schemeClr w14:val="tx1"/>
            </w14:solidFill>
          </w14:textFill>
        </w:rPr>
        <w:t>与</w:t>
      </w:r>
      <w:r>
        <w:rPr>
          <w:rFonts w:hint="eastAsia" w:ascii="宋体" w:hAnsi="宋体" w:eastAsia="宋体" w:cs="宋体"/>
          <w:color w:val="000000" w:themeColor="text1"/>
          <w:kern w:val="0"/>
          <w:sz w:val="24"/>
          <w:highlight w:val="none"/>
          <w:u w:val="single"/>
          <w14:textFill>
            <w14:solidFill>
              <w14:schemeClr w14:val="tx1"/>
            </w14:solidFill>
          </w14:textFill>
        </w:rPr>
        <w:t>（所有分包</w:t>
      </w:r>
      <w:r>
        <w:rPr>
          <w:rFonts w:hint="eastAsia" w:ascii="宋体" w:hAnsi="宋体" w:eastAsia="宋体" w:cs="宋体"/>
          <w:color w:val="000000" w:themeColor="text1"/>
          <w:kern w:val="0"/>
          <w:sz w:val="24"/>
          <w:highlight w:val="none"/>
          <w:u w:val="single"/>
          <w:lang w:eastAsia="zh-CN"/>
          <w14:textFill>
            <w14:solidFill>
              <w14:schemeClr w14:val="tx1"/>
            </w14:solidFill>
          </w14:textFill>
        </w:rPr>
        <w:t>投标人</w:t>
      </w:r>
      <w:r>
        <w:rPr>
          <w:rFonts w:hint="eastAsia" w:ascii="宋体" w:hAnsi="宋体" w:eastAsia="宋体" w:cs="宋体"/>
          <w:color w:val="000000" w:themeColor="text1"/>
          <w:kern w:val="0"/>
          <w:sz w:val="24"/>
          <w:highlight w:val="none"/>
          <w:u w:val="single"/>
          <w14:textFill>
            <w14:solidFill>
              <w14:schemeClr w14:val="tx1"/>
            </w14:solidFill>
          </w14:textFill>
        </w:rPr>
        <w:t>名称）</w:t>
      </w:r>
      <w:r>
        <w:rPr>
          <w:rFonts w:hint="eastAsia" w:ascii="宋体" w:hAnsi="宋体" w:eastAsia="宋体" w:cs="宋体"/>
          <w:color w:val="000000" w:themeColor="text1"/>
          <w:kern w:val="0"/>
          <w:sz w:val="24"/>
          <w:highlight w:val="none"/>
          <w14:textFill>
            <w14:solidFill>
              <w14:schemeClr w14:val="tx1"/>
            </w14:solidFill>
          </w14:textFill>
        </w:rPr>
        <w:t>达成分包意向协议</w:t>
      </w:r>
      <w:r>
        <w:rPr>
          <w:rFonts w:hint="eastAsia" w:ascii="宋体" w:hAnsi="宋体" w:eastAsia="宋体" w:cs="宋体"/>
          <w:color w:val="000000" w:themeColor="text1"/>
          <w:kern w:val="0"/>
          <w:sz w:val="24"/>
          <w:highlight w:val="none"/>
          <w:lang w:val="zh-CN"/>
          <w14:textFill>
            <w14:solidFill>
              <w14:schemeClr w14:val="tx1"/>
            </w14:solidFill>
          </w14:textFill>
        </w:rPr>
        <w:t xml:space="preserve">。 </w:t>
      </w:r>
    </w:p>
    <w:p w14:paraId="0DA7EE40">
      <w:pPr>
        <w:snapToGrid w:val="0"/>
        <w:spacing w:line="360" w:lineRule="auto"/>
        <w:ind w:firstLine="576"/>
        <w:outlineLvl w:val="9"/>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一、分包标的及数量</w:t>
      </w:r>
    </w:p>
    <w:p w14:paraId="3644AC08">
      <w:pPr>
        <w:snapToGrid w:val="0"/>
        <w:spacing w:line="360" w:lineRule="auto"/>
        <w:ind w:firstLine="576"/>
        <w:outlineLvl w:val="9"/>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（投标人名称）</w:t>
      </w:r>
      <w:r>
        <w:rPr>
          <w:rFonts w:hint="eastAsia" w:ascii="宋体" w:hAnsi="宋体" w:eastAsia="宋体" w:cs="宋体"/>
          <w:color w:val="000000" w:themeColor="text1"/>
          <w:kern w:val="0"/>
          <w:sz w:val="24"/>
          <w:highlight w:val="none"/>
          <w:lang w:val="zh-CN"/>
          <w14:textFill>
            <w14:solidFill>
              <w14:schemeClr w14:val="tx1"/>
            </w14:solidFill>
          </w14:textFill>
        </w:rPr>
        <w:t>将</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eastAsia="宋体" w:cs="宋体"/>
          <w:color w:val="000000" w:themeColor="text1"/>
          <w:sz w:val="24"/>
          <w:highlight w:val="none"/>
          <w14:textFill>
            <w14:solidFill>
              <w14:schemeClr w14:val="tx1"/>
            </w14:solidFill>
          </w14:textFill>
        </w:rPr>
        <w:t>分包给</w:t>
      </w:r>
      <w:r>
        <w:rPr>
          <w:rFonts w:hint="eastAsia" w:ascii="宋体" w:hAnsi="宋体" w:eastAsia="宋体" w:cs="宋体"/>
          <w:color w:val="000000" w:themeColor="text1"/>
          <w:kern w:val="0"/>
          <w:sz w:val="24"/>
          <w:highlight w:val="none"/>
          <w:u w:val="single"/>
          <w14:textFill>
            <w14:solidFill>
              <w14:schemeClr w14:val="tx1"/>
            </w14:solidFill>
          </w14:textFill>
        </w:rPr>
        <w:t>（分包</w:t>
      </w:r>
      <w:r>
        <w:rPr>
          <w:rFonts w:hint="eastAsia" w:ascii="宋体" w:hAnsi="宋体" w:eastAsia="宋体" w:cs="宋体"/>
          <w:color w:val="000000" w:themeColor="text1"/>
          <w:kern w:val="0"/>
          <w:sz w:val="24"/>
          <w:highlight w:val="none"/>
          <w:u w:val="single"/>
          <w:lang w:eastAsia="zh-CN"/>
          <w14:textFill>
            <w14:solidFill>
              <w14:schemeClr w14:val="tx1"/>
            </w14:solidFill>
          </w14:textFill>
        </w:rPr>
        <w:t>投标人</w:t>
      </w:r>
      <w:r>
        <w:rPr>
          <w:rFonts w:hint="eastAsia" w:ascii="宋体" w:hAnsi="宋体" w:eastAsia="宋体" w:cs="宋体"/>
          <w:color w:val="000000" w:themeColor="text1"/>
          <w:kern w:val="0"/>
          <w:sz w:val="24"/>
          <w:highlight w:val="none"/>
          <w:u w:val="single"/>
          <w14:textFill>
            <w14:solidFill>
              <w14:schemeClr w14:val="tx1"/>
            </w14:solidFill>
          </w14:textFill>
        </w:rPr>
        <w:t>1名称）</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u w:val="single"/>
          <w14:textFill>
            <w14:solidFill>
              <w14:schemeClr w14:val="tx1"/>
            </w14:solidFill>
          </w14:textFill>
        </w:rPr>
        <w:t>（分包</w:t>
      </w:r>
      <w:r>
        <w:rPr>
          <w:rFonts w:hint="eastAsia" w:ascii="宋体" w:hAnsi="宋体" w:eastAsia="宋体" w:cs="宋体"/>
          <w:color w:val="000000" w:themeColor="text1"/>
          <w:kern w:val="0"/>
          <w:sz w:val="24"/>
          <w:highlight w:val="none"/>
          <w:u w:val="single"/>
          <w:lang w:eastAsia="zh-CN"/>
          <w14:textFill>
            <w14:solidFill>
              <w14:schemeClr w14:val="tx1"/>
            </w14:solidFill>
          </w14:textFill>
        </w:rPr>
        <w:t>投标人</w:t>
      </w:r>
      <w:r>
        <w:rPr>
          <w:rFonts w:hint="eastAsia" w:ascii="宋体" w:hAnsi="宋体" w:eastAsia="宋体" w:cs="宋体"/>
          <w:color w:val="000000" w:themeColor="text1"/>
          <w:kern w:val="0"/>
          <w:sz w:val="24"/>
          <w:highlight w:val="none"/>
          <w:u w:val="single"/>
          <w14:textFill>
            <w14:solidFill>
              <w14:schemeClr w14:val="tx1"/>
            </w14:solidFill>
          </w14:textFill>
        </w:rPr>
        <w:t>2名称），</w:t>
      </w:r>
      <w:r>
        <w:rPr>
          <w:rFonts w:hint="eastAsia" w:ascii="宋体" w:hAnsi="宋体" w:eastAsia="宋体" w:cs="宋体"/>
          <w:color w:val="000000" w:themeColor="text1"/>
          <w:kern w:val="0"/>
          <w:sz w:val="24"/>
          <w:highlight w:val="none"/>
          <w:lang w:val="zh-CN"/>
          <w14:textFill>
            <w14:solidFill>
              <w14:schemeClr w14:val="tx1"/>
            </w14:solidFill>
          </w14:textFill>
        </w:rPr>
        <w:t>具备承</w:t>
      </w:r>
      <w:r>
        <w:rPr>
          <w:rFonts w:hint="eastAsia" w:ascii="宋体" w:hAnsi="宋体" w:eastAsia="宋体" w:cs="宋体"/>
          <w:color w:val="000000" w:themeColor="text1"/>
          <w:kern w:val="0"/>
          <w:sz w:val="24"/>
          <w:highlight w:val="none"/>
          <w14:textFill>
            <w14:solidFill>
              <w14:schemeClr w14:val="tx1"/>
            </w14:solidFill>
          </w14:textFill>
        </w:rPr>
        <w:t>担</w:t>
      </w:r>
      <w:r>
        <w:rPr>
          <w:rFonts w:hint="eastAsia" w:ascii="宋体" w:hAnsi="宋体" w:eastAsia="宋体" w:cs="宋体"/>
          <w:color w:val="000000" w:themeColor="text1"/>
          <w:kern w:val="0"/>
          <w:sz w:val="24"/>
          <w:highlight w:val="none"/>
          <w:u w:val="single"/>
          <w:lang w:val="zh-CN"/>
          <w14:textFill>
            <w14:solidFill>
              <w14:schemeClr w14:val="tx1"/>
            </w14:solidFill>
          </w14:textFill>
        </w:rPr>
        <w:t>XX工作内容</w:t>
      </w:r>
      <w:r>
        <w:rPr>
          <w:rFonts w:hint="eastAsia" w:ascii="宋体" w:hAnsi="宋体" w:eastAsia="宋体" w:cs="宋体"/>
          <w:color w:val="000000" w:themeColor="text1"/>
          <w:kern w:val="0"/>
          <w:sz w:val="24"/>
          <w:highlight w:val="none"/>
          <w:lang w:val="zh-CN"/>
          <w14:textFill>
            <w14:solidFill>
              <w14:schemeClr w14:val="tx1"/>
            </w14:solidFill>
          </w14:textFill>
        </w:rPr>
        <w:t>相应资质条件且不得再次分包；</w:t>
      </w:r>
    </w:p>
    <w:p w14:paraId="1117384D">
      <w:pPr>
        <w:pStyle w:val="84"/>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5403D96E">
      <w:pP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 xml:space="preserve"> </w:t>
      </w:r>
    </w:p>
    <w:p w14:paraId="6C78D802">
      <w:pPr>
        <w:snapToGrid w:val="0"/>
        <w:spacing w:line="360" w:lineRule="auto"/>
        <w:ind w:firstLine="576"/>
        <w:outlineLvl w:val="9"/>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二、分包投标人中小企业合同份额</w:t>
      </w:r>
    </w:p>
    <w:p w14:paraId="7814DFC6">
      <w:pPr>
        <w:snapToGrid w:val="0"/>
        <w:spacing w:line="360" w:lineRule="auto"/>
        <w:ind w:firstLine="576"/>
        <w:outlineLvl w:val="9"/>
        <w:rPr>
          <w:rFonts w:hint="eastAsia" w:ascii="宋体" w:hAnsi="宋体" w:eastAsia="宋体" w:cs="宋体"/>
          <w:b/>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u w:val="single"/>
          <w14:textFill>
            <w14:solidFill>
              <w14:schemeClr w14:val="tx1"/>
            </w14:solidFill>
          </w14:textFill>
        </w:rPr>
        <w:t>（分包</w:t>
      </w:r>
      <w:r>
        <w:rPr>
          <w:rFonts w:hint="eastAsia" w:ascii="宋体" w:hAnsi="宋体" w:eastAsia="宋体" w:cs="宋体"/>
          <w:color w:val="000000" w:themeColor="text1"/>
          <w:kern w:val="0"/>
          <w:sz w:val="24"/>
          <w:highlight w:val="none"/>
          <w:u w:val="single"/>
          <w:lang w:eastAsia="zh-CN"/>
          <w14:textFill>
            <w14:solidFill>
              <w14:schemeClr w14:val="tx1"/>
            </w14:solidFill>
          </w14:textFill>
        </w:rPr>
        <w:t>投标人</w:t>
      </w:r>
      <w:r>
        <w:rPr>
          <w:rFonts w:hint="eastAsia" w:ascii="宋体" w:hAnsi="宋体" w:eastAsia="宋体" w:cs="宋体"/>
          <w:color w:val="000000" w:themeColor="text1"/>
          <w:kern w:val="0"/>
          <w:sz w:val="24"/>
          <w:highlight w:val="none"/>
          <w:u w:val="single"/>
          <w14:textFill>
            <w14:solidFill>
              <w14:schemeClr w14:val="tx1"/>
            </w14:solidFill>
          </w14:textFill>
        </w:rPr>
        <w:t>X,……）提供的服务全部由小微企业承接，</w:t>
      </w:r>
      <w:r>
        <w:rPr>
          <w:rFonts w:hint="eastAsia" w:ascii="宋体" w:hAnsi="宋体" w:eastAsia="宋体" w:cs="宋体"/>
          <w:color w:val="000000" w:themeColor="text1"/>
          <w:kern w:val="0"/>
          <w:sz w:val="24"/>
          <w:highlight w:val="none"/>
          <w14:textFill>
            <w14:solidFill>
              <w14:schemeClr w14:val="tx1"/>
            </w14:solidFill>
          </w14:textFill>
        </w:rPr>
        <w:t>其合同份额占到合同总金额</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%以上</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eastAsia="宋体" w:cs="宋体"/>
          <w:b/>
          <w:color w:val="000000" w:themeColor="text1"/>
          <w:kern w:val="0"/>
          <w:sz w:val="24"/>
          <w:highlight w:val="none"/>
          <w:lang w:val="zh-CN"/>
          <w14:textFill>
            <w14:solidFill>
              <w14:schemeClr w14:val="tx1"/>
            </w14:solidFill>
          </w14:textFill>
        </w:rPr>
        <w:t>）</w:t>
      </w:r>
    </w:p>
    <w:p w14:paraId="152360C3">
      <w:pPr>
        <w:spacing w:line="360" w:lineRule="auto"/>
        <w:ind w:firstLine="480" w:firstLineChars="200"/>
        <w:rPr>
          <w:rFonts w:hint="eastAsia" w:ascii="宋体" w:hAnsi="宋体" w:eastAsia="宋体" w:cs="宋体"/>
          <w:b/>
          <w:bCs/>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2、中小企业合同金额达到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%，小微企业合同金额达到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要求合同分包形式参加的项目或采购包，</w:t>
      </w:r>
      <w:r>
        <w:rPr>
          <w:rFonts w:hint="eastAsia" w:ascii="宋体" w:hAnsi="宋体" w:eastAsia="宋体" w:cs="宋体"/>
          <w:b/>
          <w:bCs/>
          <w:color w:val="000000" w:themeColor="text1"/>
          <w:sz w:val="24"/>
          <w:highlight w:val="none"/>
          <w:lang w:eastAsia="zh-CN"/>
          <w14:textFill>
            <w14:solidFill>
              <w14:schemeClr w14:val="tx1"/>
            </w14:solidFill>
          </w14:textFill>
        </w:rPr>
        <w:t>投标人</w:t>
      </w:r>
      <w:r>
        <w:rPr>
          <w:rFonts w:hint="eastAsia" w:ascii="宋体" w:hAnsi="宋体" w:eastAsia="宋体" w:cs="宋体"/>
          <w:b/>
          <w:bCs/>
          <w:color w:val="000000" w:themeColor="text1"/>
          <w:sz w:val="24"/>
          <w:highlight w:val="none"/>
          <w14:textFill>
            <w14:solidFill>
              <w14:schemeClr w14:val="tx1"/>
            </w14:solidFill>
          </w14:textFill>
        </w:rPr>
        <w:t>按招标文件第一部分招标公告申请人的资格要求中规定的</w:t>
      </w:r>
      <w:r>
        <w:rPr>
          <w:rFonts w:hint="eastAsia" w:ascii="宋体" w:hAnsi="宋体" w:eastAsia="宋体" w:cs="宋体"/>
          <w:b/>
          <w:color w:val="000000" w:themeColor="text1"/>
          <w:kern w:val="0"/>
          <w:sz w:val="24"/>
          <w:highlight w:val="none"/>
          <w:lang w:val="zh-CN"/>
          <w14:textFill>
            <w14:solidFill>
              <w14:schemeClr w14:val="tx1"/>
            </w14:solidFill>
          </w14:textFill>
        </w:rPr>
        <w:t>分包意向协议</w:t>
      </w:r>
      <w:r>
        <w:rPr>
          <w:rFonts w:hint="eastAsia" w:ascii="宋体" w:hAnsi="宋体" w:eastAsia="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eastAsia="宋体" w:cs="宋体"/>
          <w:b/>
          <w:bCs/>
          <w:color w:val="000000" w:themeColor="text1"/>
          <w:kern w:val="0"/>
          <w:sz w:val="24"/>
          <w:highlight w:val="none"/>
          <w:lang w:val="zh-CN"/>
          <w14:textFill>
            <w14:solidFill>
              <w14:schemeClr w14:val="tx1"/>
            </w14:solidFill>
          </w14:textFill>
        </w:rPr>
        <w:t>）</w:t>
      </w:r>
    </w:p>
    <w:p w14:paraId="5998F830">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三、分包工作履行期限、地点、方式</w:t>
      </w:r>
    </w:p>
    <w:p w14:paraId="14DD4BD0">
      <w:pPr>
        <w:snapToGrid w:val="0"/>
        <w:spacing w:line="360" w:lineRule="auto"/>
        <w:ind w:firstLine="57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p>
    <w:p w14:paraId="22C69CC0">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四、质量</w:t>
      </w:r>
    </w:p>
    <w:p w14:paraId="35A5DEE1">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p>
    <w:p w14:paraId="583EA4B9">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五、价款或者报酬</w:t>
      </w:r>
    </w:p>
    <w:p w14:paraId="33120FC8">
      <w:pPr>
        <w:snapToGrid w:val="0"/>
        <w:spacing w:line="360" w:lineRule="auto"/>
        <w:ind w:left="573" w:leftChars="273"/>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p>
    <w:p w14:paraId="2ADDDA2F">
      <w:pPr>
        <w:snapToGrid w:val="0"/>
        <w:spacing w:line="360" w:lineRule="auto"/>
        <w:ind w:left="573" w:leftChars="273"/>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六、违约责任</w:t>
      </w:r>
    </w:p>
    <w:p w14:paraId="34C173A4">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p>
    <w:p w14:paraId="0CB777CA">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七、争议解决的办法</w:t>
      </w:r>
    </w:p>
    <w:p w14:paraId="79D43209">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p>
    <w:p w14:paraId="0CEB1370">
      <w:pPr>
        <w:snapToGrid w:val="0"/>
        <w:spacing w:line="360" w:lineRule="auto"/>
        <w:ind w:firstLine="576"/>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八、其他</w:t>
      </w:r>
    </w:p>
    <w:p w14:paraId="344E2F57">
      <w:pPr>
        <w:snapToGrid w:val="0"/>
        <w:spacing w:line="360" w:lineRule="auto"/>
        <w:ind w:left="5758" w:leftChars="342" w:hanging="5040" w:hangingChars="21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中小企业合同金额达到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%，小微企业合同金额达到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 xml:space="preserve">  。                                           投标人名称(</w:t>
      </w:r>
      <w:r>
        <w:rPr>
          <w:rFonts w:hint="eastAsia" w:ascii="宋体" w:hAnsi="宋体" w:eastAsia="宋体" w:cs="宋体"/>
          <w:color w:val="000000" w:themeColor="text1"/>
          <w:kern w:val="0"/>
          <w:sz w:val="24"/>
          <w:highlight w:val="none"/>
          <w:lang w:val="en-US" w:eastAsia="zh-CN"/>
          <w14:textFill>
            <w14:solidFill>
              <w14:schemeClr w14:val="tx1"/>
            </w14:solidFill>
          </w14:textFill>
        </w:rPr>
        <w:t>电子</w:t>
      </w:r>
      <w:r>
        <w:rPr>
          <w:rFonts w:hint="eastAsia" w:ascii="宋体" w:hAnsi="宋体" w:eastAsia="宋体" w:cs="宋体"/>
          <w:color w:val="000000" w:themeColor="text1"/>
          <w:kern w:val="0"/>
          <w:sz w:val="24"/>
          <w:highlight w:val="none"/>
          <w:lang w:val="zh-CN"/>
          <w14:textFill>
            <w14:solidFill>
              <w14:schemeClr w14:val="tx1"/>
            </w14:solidFill>
          </w14:textFill>
        </w:rPr>
        <w:t>公章)：</w:t>
      </w:r>
    </w:p>
    <w:p w14:paraId="299F43FC">
      <w:pPr>
        <w:snapToGrid w:val="0"/>
        <w:spacing w:line="360" w:lineRule="auto"/>
        <w:ind w:left="5758" w:leftChars="2742"/>
        <w:rPr>
          <w:rFonts w:hint="eastAsia" w:ascii="宋体" w:hAnsi="宋体" w:eastAsia="宋体" w:cs="宋体"/>
          <w:color w:val="000000" w:themeColor="text1"/>
          <w:kern w:val="0"/>
          <w:sz w:val="24"/>
          <w:highlight w:val="none"/>
          <w:lang w:val="zh-CN"/>
          <w14:textFill>
            <w14:solidFill>
              <w14:schemeClr w14:val="tx1"/>
            </w14:solidFill>
          </w14:textFill>
        </w:rPr>
      </w:pPr>
      <w:r>
        <w:rPr>
          <w:rStyle w:val="83"/>
          <w:rFonts w:hint="eastAsia" w:ascii="宋体" w:hAnsi="宋体" w:eastAsia="宋体" w:cs="宋体"/>
          <w:color w:val="000000" w:themeColor="text1"/>
          <w:highlight w:val="none"/>
          <w14:textFill>
            <w14:solidFill>
              <w14:schemeClr w14:val="tx1"/>
            </w14:solidFill>
          </w14:textFill>
        </w:rPr>
        <w:t>法定代表人（负责人） (签名)：</w:t>
      </w:r>
      <w:r>
        <w:rPr>
          <w:rFonts w:hint="eastAsia" w:ascii="宋体" w:hAnsi="宋体" w:eastAsia="宋体" w:cs="宋体"/>
          <w:color w:val="000000" w:themeColor="text1"/>
          <w:kern w:val="0"/>
          <w:sz w:val="24"/>
          <w:highlight w:val="none"/>
          <w:lang w:val="zh-CN"/>
          <w14:textFill>
            <w14:solidFill>
              <w14:schemeClr w14:val="tx1"/>
            </w14:solidFill>
          </w14:textFill>
        </w:rPr>
        <w:t>分包投标人名称(</w:t>
      </w:r>
      <w:r>
        <w:rPr>
          <w:rFonts w:hint="eastAsia" w:ascii="宋体" w:hAnsi="宋体" w:eastAsia="宋体" w:cs="宋体"/>
          <w:color w:val="000000" w:themeColor="text1"/>
          <w:kern w:val="0"/>
          <w:sz w:val="24"/>
          <w:highlight w:val="none"/>
          <w:lang w:val="en-US" w:eastAsia="zh-CN"/>
          <w14:textFill>
            <w14:solidFill>
              <w14:schemeClr w14:val="tx1"/>
            </w14:solidFill>
          </w14:textFill>
        </w:rPr>
        <w:t>电子</w:t>
      </w:r>
      <w:r>
        <w:rPr>
          <w:rFonts w:hint="eastAsia" w:ascii="宋体" w:hAnsi="宋体" w:eastAsia="宋体" w:cs="宋体"/>
          <w:color w:val="000000" w:themeColor="text1"/>
          <w:kern w:val="0"/>
          <w:sz w:val="24"/>
          <w:highlight w:val="none"/>
          <w:lang w:val="zh-CN"/>
          <w14:textFill>
            <w14:solidFill>
              <w14:schemeClr w14:val="tx1"/>
            </w14:solidFill>
          </w14:textFill>
        </w:rPr>
        <w:t>公章)：</w:t>
      </w:r>
    </w:p>
    <w:p w14:paraId="13E348EA">
      <w:pPr>
        <w:pStyle w:val="84"/>
        <w:ind w:firstLine="5760" w:firstLineChars="2400"/>
        <w:rPr>
          <w:rFonts w:hint="eastAsia" w:ascii="宋体" w:hAnsi="宋体" w:eastAsia="宋体" w:cs="宋体"/>
          <w:color w:val="000000" w:themeColor="text1"/>
          <w:highlight w:val="none"/>
          <w14:textFill>
            <w14:solidFill>
              <w14:schemeClr w14:val="tx1"/>
            </w14:solidFill>
          </w14:textFill>
        </w:rPr>
      </w:pPr>
      <w:r>
        <w:rPr>
          <w:rStyle w:val="83"/>
          <w:rFonts w:hint="eastAsia" w:ascii="宋体" w:hAnsi="宋体" w:eastAsia="宋体" w:cs="宋体"/>
          <w:color w:val="000000" w:themeColor="text1"/>
          <w:highlight w:val="none"/>
          <w14:textFill>
            <w14:solidFill>
              <w14:schemeClr w14:val="tx1"/>
            </w14:solidFill>
          </w14:textFill>
        </w:rPr>
        <w:t>法定代表人（负责人） (签名)：</w:t>
      </w:r>
    </w:p>
    <w:p w14:paraId="66467EB8">
      <w:pPr>
        <w:snapToGrid w:val="0"/>
        <w:spacing w:line="360" w:lineRule="auto"/>
        <w:jc w:val="right"/>
        <w:rPr>
          <w:rFonts w:hint="eastAsia" w:ascii="宋体" w:hAnsi="宋体" w:eastAsia="宋体" w:cs="宋体"/>
          <w:color w:val="000000" w:themeColor="text1"/>
          <w:kern w:val="0"/>
          <w:sz w:val="24"/>
          <w:highlight w:val="none"/>
          <w:lang w:val="zh-CN"/>
          <w14:textFill>
            <w14:solidFill>
              <w14:schemeClr w14:val="tx1"/>
            </w14:solidFill>
          </w14:textFill>
        </w:rPr>
      </w:pPr>
    </w:p>
    <w:p w14:paraId="752EF6A2">
      <w:pPr>
        <w:snapToGrid w:val="0"/>
        <w:spacing w:line="360" w:lineRule="auto"/>
        <w:ind w:firstLine="5760" w:firstLineChars="2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w:t>
      </w:r>
    </w:p>
    <w:p w14:paraId="072C5371">
      <w:pPr>
        <w:snapToGrid w:val="0"/>
        <w:spacing w:line="360" w:lineRule="auto"/>
        <w:ind w:left="5758" w:leftChars="342" w:hanging="5040" w:hangingChars="21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  年  月   日</w:t>
      </w:r>
    </w:p>
    <w:p w14:paraId="63AAEE82">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注：按本格式和要求提供。</w:t>
      </w:r>
    </w:p>
    <w:p w14:paraId="01BDB21C">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56FA8FBD">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64660072">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36CD892B">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4FD56E4D">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4116F671">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3A410226">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22F26670">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DCDD947">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41DF0B4">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66953666">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28C7B8B4">
      <w:pPr>
        <w:rPr>
          <w:rFonts w:hint="eastAsia" w:ascii="宋体" w:hAnsi="宋体" w:eastAsia="宋体" w:cs="宋体"/>
          <w:bCs/>
          <w:color w:val="000000" w:themeColor="text1"/>
          <w:sz w:val="24"/>
          <w:highlight w:val="none"/>
          <w14:textFill>
            <w14:solidFill>
              <w14:schemeClr w14:val="tx1"/>
            </w14:solidFill>
          </w14:textFill>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2"/>
      <w:framePr w:wrap="around" w:vAnchor="text" w:hAnchor="margin" w:xAlign="right" w:y="1"/>
      <w:rPr>
        <w:rStyle w:val="74"/>
      </w:rPr>
    </w:pPr>
    <w:r>
      <w:fldChar w:fldCharType="begin"/>
    </w:r>
    <w:r>
      <w:rPr>
        <w:rStyle w:val="74"/>
      </w:rPr>
      <w:instrText xml:space="preserve">PAGE  </w:instrText>
    </w:r>
    <w:r>
      <w:fldChar w:fldCharType="end"/>
    </w:r>
  </w:p>
  <w:p w14:paraId="69A0141C">
    <w:pPr>
      <w:pStyle w:val="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2"/>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5AB">
                          <w:pPr>
                            <w:pStyle w:val="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025AB">
                    <w:pPr>
                      <w:pStyle w:val="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2"/>
      <w:framePr w:wrap="around" w:vAnchor="text" w:hAnchor="margin" w:xAlign="right" w:y="1"/>
      <w:rPr>
        <w:rStyle w:val="74"/>
      </w:rPr>
    </w:pPr>
    <w:r>
      <w:fldChar w:fldCharType="begin"/>
    </w:r>
    <w:r>
      <w:rPr>
        <w:rStyle w:val="74"/>
      </w:rPr>
      <w:instrText xml:space="preserve">PAGE  </w:instrText>
    </w:r>
    <w:r>
      <w:fldChar w:fldCharType="end"/>
    </w:r>
  </w:p>
  <w:p w14:paraId="62E10DDA">
    <w:pPr>
      <w:pStyle w:val="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2"/>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7FF8">
                          <w:pPr>
                            <w:pStyle w:val="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597FF8">
                    <w:pPr>
                      <w:pStyle w:val="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4059">
    <w:pPr>
      <w:pStyle w:val="2"/>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CD5F9">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CD5F9">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C7AA">
    <w:pPr>
      <w:pStyle w:val="2"/>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14F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B14F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2"/>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D49">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FD8D49">
                    <w:pPr>
                      <w:pStyle w:val="2"/>
                    </w:pPr>
                    <w:r>
                      <w:fldChar w:fldCharType="begin"/>
                    </w:r>
                    <w:r>
                      <w:instrText xml:space="preserve"> PAGE  \* MERGEFORMAT </w:instrText>
                    </w:r>
                    <w:r>
                      <w:fldChar w:fldCharType="separate"/>
                    </w:r>
                    <w:r>
                      <w:t>68</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25EB">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E25EB">
                    <w:pPr>
                      <w:pStyle w:val="2"/>
                    </w:pPr>
                    <w:r>
                      <w:fldChar w:fldCharType="begin"/>
                    </w:r>
                    <w:r>
                      <w:instrText xml:space="preserve"> PAGE  \* MERGEFORMAT </w:instrText>
                    </w:r>
                    <w:r>
                      <w:fldChar w:fldCharType="separate"/>
                    </w:r>
                    <w:r>
                      <w:t>67</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52B32">
                          <w:pPr>
                            <w:pStyle w:val="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752B32">
                    <w:pPr>
                      <w:pStyle w:val="2"/>
                    </w:pPr>
                    <w:r>
                      <w:fldChar w:fldCharType="begin"/>
                    </w:r>
                    <w:r>
                      <w:instrText xml:space="preserve"> PAGE  \* MERGEFORMAT </w:instrText>
                    </w:r>
                    <w:r>
                      <w:fldChar w:fldCharType="separate"/>
                    </w:r>
                    <w:r>
                      <w:t>112</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2"/>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86F62">
                          <w:pPr>
                            <w:pStyle w:val="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86F62">
                    <w:pPr>
                      <w:pStyle w:val="2"/>
                    </w:pPr>
                    <w:r>
                      <w:fldChar w:fldCharType="begin"/>
                    </w:r>
                    <w:r>
                      <w:instrText xml:space="preserve"> PAGE  \* MERGEFORMAT </w:instrText>
                    </w:r>
                    <w:r>
                      <w:fldChar w:fldCharType="separate"/>
                    </w:r>
                    <w:r>
                      <w:t>111</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2"/>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4FA0F">
                          <w:pPr>
                            <w:pStyle w:val="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B4FA0F">
                    <w:pPr>
                      <w:pStyle w:val="2"/>
                    </w:pPr>
                    <w:r>
                      <w:fldChar w:fldCharType="begin"/>
                    </w:r>
                    <w:r>
                      <w:instrText xml:space="preserve"> PAGE  \* MERGEFORMAT </w:instrText>
                    </w:r>
                    <w:r>
                      <w:fldChar w:fldCharType="separate"/>
                    </w:r>
                    <w:r>
                      <w:t>118</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2"/>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0E87">
                          <w:pPr>
                            <w:pStyle w:val="2"/>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70E87">
                    <w:pPr>
                      <w:pStyle w:val="2"/>
                    </w:pPr>
                    <w:r>
                      <w:fldChar w:fldCharType="begin"/>
                    </w:r>
                    <w:r>
                      <w:instrText xml:space="preserve"> PAGE  \* MERGEFORMAT </w:instrText>
                    </w:r>
                    <w:r>
                      <w:fldChar w:fldCharType="separate"/>
                    </w:r>
                    <w:r>
                      <w:t>116</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3"/>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3"/>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3"/>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3"/>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3"/>
      <w:pBdr>
        <w:bottom w:val="none" w:color="auto" w:sz="0" w:space="1"/>
      </w:pBdr>
    </w:pPr>
    <w:r>
      <w:t></w:t>
    </w:r>
    <w:r>
      <w:rPr>
        <w:rFonts w:hint="eastAsia"/>
      </w:rPr>
      <w:t xml:space="preserve">         </w:t>
    </w:r>
  </w:p>
  <w:p w14:paraId="54148DE3">
    <w:pPr>
      <w:pStyle w:val="43"/>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3"/>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3"/>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3"/>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3"/>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3"/>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AE8B0905"/>
    <w:multiLevelType w:val="singleLevel"/>
    <w:tmpl w:val="AE8B0905"/>
    <w:lvl w:ilvl="0" w:tentative="0">
      <w:start w:val="2"/>
      <w:numFmt w:val="chineseCounting"/>
      <w:suff w:val="nothing"/>
      <w:lvlText w:val="%1、"/>
      <w:lvlJc w:val="left"/>
      <w:rPr>
        <w:rFonts w:hint="eastAsia"/>
      </w:rPr>
    </w:lvl>
  </w:abstractNum>
  <w:abstractNum w:abstractNumId="2">
    <w:nsid w:val="CBE819EE"/>
    <w:multiLevelType w:val="singleLevel"/>
    <w:tmpl w:val="CBE819EE"/>
    <w:lvl w:ilvl="0" w:tentative="0">
      <w:start w:val="3"/>
      <w:numFmt w:val="decimal"/>
      <w:suff w:val="nothing"/>
      <w:lvlText w:val="（%1）"/>
      <w:lvlJc w:val="left"/>
    </w:lvl>
  </w:abstractNum>
  <w:abstractNum w:abstractNumId="3">
    <w:nsid w:val="DC5C61E0"/>
    <w:multiLevelType w:val="singleLevel"/>
    <w:tmpl w:val="DC5C61E0"/>
    <w:lvl w:ilvl="0" w:tentative="0">
      <w:start w:val="4"/>
      <w:numFmt w:val="decimal"/>
      <w:suff w:val="nothing"/>
      <w:lvlText w:val="（%1）"/>
      <w:lvlJc w:val="left"/>
    </w:lvl>
  </w:abstractNum>
  <w:abstractNum w:abstractNumId="4">
    <w:nsid w:val="E56D2C6D"/>
    <w:multiLevelType w:val="singleLevel"/>
    <w:tmpl w:val="E56D2C6D"/>
    <w:lvl w:ilvl="0" w:tentative="0">
      <w:start w:val="16"/>
      <w:numFmt w:val="decimal"/>
      <w:lvlText w:val="%1."/>
      <w:lvlJc w:val="left"/>
      <w:pPr>
        <w:tabs>
          <w:tab w:val="left" w:pos="312"/>
        </w:tabs>
      </w:pPr>
    </w:lvl>
  </w:abstractNum>
  <w:abstractNum w:abstractNumId="5">
    <w:nsid w:val="25789F4B"/>
    <w:multiLevelType w:val="singleLevel"/>
    <w:tmpl w:val="25789F4B"/>
    <w:lvl w:ilvl="0" w:tentative="0">
      <w:start w:val="17"/>
      <w:numFmt w:val="decimal"/>
      <w:lvlText w:val="%1."/>
      <w:lvlJc w:val="left"/>
      <w:pPr>
        <w:tabs>
          <w:tab w:val="left" w:pos="312"/>
        </w:tabs>
      </w:pPr>
    </w:lvl>
  </w:abstractNum>
  <w:abstractNum w:abstractNumId="6">
    <w:nsid w:val="292BF72A"/>
    <w:multiLevelType w:val="singleLevel"/>
    <w:tmpl w:val="292BF72A"/>
    <w:lvl w:ilvl="0" w:tentative="0">
      <w:start w:val="1"/>
      <w:numFmt w:val="decimal"/>
      <w:suff w:val="nothing"/>
      <w:lvlText w:val="（%1）"/>
      <w:lvlJc w:val="left"/>
    </w:lvl>
  </w:abstractNum>
  <w:abstractNum w:abstractNumId="7">
    <w:nsid w:val="509EED22"/>
    <w:multiLevelType w:val="singleLevel"/>
    <w:tmpl w:val="509EED22"/>
    <w:lvl w:ilvl="0" w:tentative="0">
      <w:start w:val="7"/>
      <w:numFmt w:val="decimal"/>
      <w:lvlText w:val="%1."/>
      <w:lvlJc w:val="left"/>
      <w:pPr>
        <w:tabs>
          <w:tab w:val="left" w:pos="312"/>
        </w:tabs>
      </w:pPr>
    </w:lvl>
  </w:abstractNum>
  <w:num w:numId="1">
    <w:abstractNumId w:val="4"/>
  </w:num>
  <w:num w:numId="2">
    <w:abstractNumId w:val="3"/>
  </w:num>
  <w:num w:numId="3">
    <w:abstractNumId w:val="1"/>
  </w:num>
  <w:num w:numId="4">
    <w:abstractNumId w:val="7"/>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53138"/>
    <w:rsid w:val="01A729B4"/>
    <w:rsid w:val="01B37585"/>
    <w:rsid w:val="01D55165"/>
    <w:rsid w:val="01DF6BF8"/>
    <w:rsid w:val="01EC2C57"/>
    <w:rsid w:val="025F0711"/>
    <w:rsid w:val="026B2E25"/>
    <w:rsid w:val="02824D4D"/>
    <w:rsid w:val="02DC4B10"/>
    <w:rsid w:val="02DD76CE"/>
    <w:rsid w:val="02F36323"/>
    <w:rsid w:val="02F5619C"/>
    <w:rsid w:val="03126034"/>
    <w:rsid w:val="0326446A"/>
    <w:rsid w:val="032D5555"/>
    <w:rsid w:val="036634D2"/>
    <w:rsid w:val="03DD35E4"/>
    <w:rsid w:val="04076900"/>
    <w:rsid w:val="041A5A3B"/>
    <w:rsid w:val="042311BA"/>
    <w:rsid w:val="042B157A"/>
    <w:rsid w:val="048F763B"/>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E1A6C"/>
    <w:rsid w:val="09A25EFC"/>
    <w:rsid w:val="09A92330"/>
    <w:rsid w:val="09B06B87"/>
    <w:rsid w:val="09C13146"/>
    <w:rsid w:val="09E04166"/>
    <w:rsid w:val="0A1C0718"/>
    <w:rsid w:val="0A3E7710"/>
    <w:rsid w:val="0A5B7E63"/>
    <w:rsid w:val="0A864B98"/>
    <w:rsid w:val="0AA374A5"/>
    <w:rsid w:val="0AAB7649"/>
    <w:rsid w:val="0ABC5606"/>
    <w:rsid w:val="0B30404E"/>
    <w:rsid w:val="0B31725D"/>
    <w:rsid w:val="0B4C6C14"/>
    <w:rsid w:val="0B547599"/>
    <w:rsid w:val="0B631A88"/>
    <w:rsid w:val="0B683D45"/>
    <w:rsid w:val="0B752445"/>
    <w:rsid w:val="0B7F3F11"/>
    <w:rsid w:val="0B884417"/>
    <w:rsid w:val="0BAF5D9F"/>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0713AC"/>
    <w:rsid w:val="0E245572"/>
    <w:rsid w:val="0E5604B2"/>
    <w:rsid w:val="0E6D5D79"/>
    <w:rsid w:val="0E9D0089"/>
    <w:rsid w:val="0EB803EE"/>
    <w:rsid w:val="0ED42F86"/>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20E3"/>
    <w:rsid w:val="118963A1"/>
    <w:rsid w:val="11C6522A"/>
    <w:rsid w:val="11E104CC"/>
    <w:rsid w:val="11E20309"/>
    <w:rsid w:val="12255233"/>
    <w:rsid w:val="12530213"/>
    <w:rsid w:val="127723A9"/>
    <w:rsid w:val="12862074"/>
    <w:rsid w:val="12883966"/>
    <w:rsid w:val="129E45B4"/>
    <w:rsid w:val="12C72E91"/>
    <w:rsid w:val="12D81596"/>
    <w:rsid w:val="13072A44"/>
    <w:rsid w:val="134D1A2C"/>
    <w:rsid w:val="135F4BE2"/>
    <w:rsid w:val="139B1A0A"/>
    <w:rsid w:val="139D25C7"/>
    <w:rsid w:val="13BF3CE4"/>
    <w:rsid w:val="141008D8"/>
    <w:rsid w:val="14125FE6"/>
    <w:rsid w:val="142A5567"/>
    <w:rsid w:val="146D271E"/>
    <w:rsid w:val="14982588"/>
    <w:rsid w:val="149A5AD9"/>
    <w:rsid w:val="14A7619D"/>
    <w:rsid w:val="150536C3"/>
    <w:rsid w:val="15082937"/>
    <w:rsid w:val="150C1963"/>
    <w:rsid w:val="151447A0"/>
    <w:rsid w:val="154A6454"/>
    <w:rsid w:val="156A1844"/>
    <w:rsid w:val="15762120"/>
    <w:rsid w:val="158F18CB"/>
    <w:rsid w:val="16866F97"/>
    <w:rsid w:val="16A8729C"/>
    <w:rsid w:val="16B33777"/>
    <w:rsid w:val="16BC70A7"/>
    <w:rsid w:val="16C6339E"/>
    <w:rsid w:val="17065B0B"/>
    <w:rsid w:val="170F1C7E"/>
    <w:rsid w:val="172F2D79"/>
    <w:rsid w:val="17557BEF"/>
    <w:rsid w:val="17AA41C9"/>
    <w:rsid w:val="17D31922"/>
    <w:rsid w:val="17D349C1"/>
    <w:rsid w:val="18244F26"/>
    <w:rsid w:val="1830729E"/>
    <w:rsid w:val="185F4F64"/>
    <w:rsid w:val="1870062C"/>
    <w:rsid w:val="18817102"/>
    <w:rsid w:val="18830A15"/>
    <w:rsid w:val="18852B28"/>
    <w:rsid w:val="188B5321"/>
    <w:rsid w:val="19932372"/>
    <w:rsid w:val="19A20DD5"/>
    <w:rsid w:val="19AE03F1"/>
    <w:rsid w:val="1A071A03"/>
    <w:rsid w:val="1A1F16AE"/>
    <w:rsid w:val="1A3B5C77"/>
    <w:rsid w:val="1A4A34E3"/>
    <w:rsid w:val="1A984BAD"/>
    <w:rsid w:val="1AB8220E"/>
    <w:rsid w:val="1AD907C8"/>
    <w:rsid w:val="1AE4166C"/>
    <w:rsid w:val="1AF06CFB"/>
    <w:rsid w:val="1AF11B8D"/>
    <w:rsid w:val="1B11359C"/>
    <w:rsid w:val="1B1A1DAC"/>
    <w:rsid w:val="1B2A271F"/>
    <w:rsid w:val="1B530544"/>
    <w:rsid w:val="1B713184"/>
    <w:rsid w:val="1BA209CF"/>
    <w:rsid w:val="1BA637F7"/>
    <w:rsid w:val="1BB4777D"/>
    <w:rsid w:val="1BB609F3"/>
    <w:rsid w:val="1BCF0653"/>
    <w:rsid w:val="1BD75AB8"/>
    <w:rsid w:val="1BE85270"/>
    <w:rsid w:val="1C0459C2"/>
    <w:rsid w:val="1C1B3B4A"/>
    <w:rsid w:val="1C88086E"/>
    <w:rsid w:val="1CA7512B"/>
    <w:rsid w:val="1D266CE1"/>
    <w:rsid w:val="1D3963AF"/>
    <w:rsid w:val="1D6A673C"/>
    <w:rsid w:val="1D712256"/>
    <w:rsid w:val="1D9247AE"/>
    <w:rsid w:val="1DA43C40"/>
    <w:rsid w:val="1DB567EC"/>
    <w:rsid w:val="1DD72678"/>
    <w:rsid w:val="1DF51A98"/>
    <w:rsid w:val="1E051CD9"/>
    <w:rsid w:val="1E0A4CCC"/>
    <w:rsid w:val="1E3D060F"/>
    <w:rsid w:val="1E3F7D2E"/>
    <w:rsid w:val="1E4134E4"/>
    <w:rsid w:val="1E5062B3"/>
    <w:rsid w:val="1E523514"/>
    <w:rsid w:val="1E714A66"/>
    <w:rsid w:val="1E802593"/>
    <w:rsid w:val="1E8B6156"/>
    <w:rsid w:val="1E90376C"/>
    <w:rsid w:val="1EA703CC"/>
    <w:rsid w:val="1EB7330C"/>
    <w:rsid w:val="1F0A0FF3"/>
    <w:rsid w:val="1F23080C"/>
    <w:rsid w:val="1F5771FF"/>
    <w:rsid w:val="1FD52574"/>
    <w:rsid w:val="1FE868A9"/>
    <w:rsid w:val="20034907"/>
    <w:rsid w:val="20173E4B"/>
    <w:rsid w:val="204E48BC"/>
    <w:rsid w:val="208921B3"/>
    <w:rsid w:val="20973DEB"/>
    <w:rsid w:val="20B26522"/>
    <w:rsid w:val="20B44310"/>
    <w:rsid w:val="211116EB"/>
    <w:rsid w:val="214D44F3"/>
    <w:rsid w:val="216133FC"/>
    <w:rsid w:val="217955C5"/>
    <w:rsid w:val="21D56769"/>
    <w:rsid w:val="21E52EF3"/>
    <w:rsid w:val="21FB5D7B"/>
    <w:rsid w:val="22015E94"/>
    <w:rsid w:val="220B1C3D"/>
    <w:rsid w:val="221D1D20"/>
    <w:rsid w:val="22334A87"/>
    <w:rsid w:val="22BE6801"/>
    <w:rsid w:val="233500BF"/>
    <w:rsid w:val="23377FF7"/>
    <w:rsid w:val="236B425F"/>
    <w:rsid w:val="23836192"/>
    <w:rsid w:val="23901F29"/>
    <w:rsid w:val="23990758"/>
    <w:rsid w:val="239C0061"/>
    <w:rsid w:val="23B908A4"/>
    <w:rsid w:val="23DF640C"/>
    <w:rsid w:val="23E95BEF"/>
    <w:rsid w:val="23FD0064"/>
    <w:rsid w:val="245375B0"/>
    <w:rsid w:val="24642C0A"/>
    <w:rsid w:val="2494222D"/>
    <w:rsid w:val="24B22173"/>
    <w:rsid w:val="24B95AD9"/>
    <w:rsid w:val="24BE24DA"/>
    <w:rsid w:val="24CF5825"/>
    <w:rsid w:val="24D636C4"/>
    <w:rsid w:val="24D663E6"/>
    <w:rsid w:val="24D77F2B"/>
    <w:rsid w:val="251B0465"/>
    <w:rsid w:val="25761767"/>
    <w:rsid w:val="258B00E2"/>
    <w:rsid w:val="259E33ED"/>
    <w:rsid w:val="25A917A6"/>
    <w:rsid w:val="25AD641C"/>
    <w:rsid w:val="25BE27CC"/>
    <w:rsid w:val="25F74A5C"/>
    <w:rsid w:val="2628662C"/>
    <w:rsid w:val="262D45DE"/>
    <w:rsid w:val="26871DC8"/>
    <w:rsid w:val="26A53EF9"/>
    <w:rsid w:val="26A94201"/>
    <w:rsid w:val="26AC274F"/>
    <w:rsid w:val="26DD7481"/>
    <w:rsid w:val="27044A29"/>
    <w:rsid w:val="271D34C8"/>
    <w:rsid w:val="276142BF"/>
    <w:rsid w:val="27783712"/>
    <w:rsid w:val="27907362"/>
    <w:rsid w:val="28333E1D"/>
    <w:rsid w:val="28454BD6"/>
    <w:rsid w:val="28455253"/>
    <w:rsid w:val="28551971"/>
    <w:rsid w:val="285B1C53"/>
    <w:rsid w:val="289F7086"/>
    <w:rsid w:val="28B25C35"/>
    <w:rsid w:val="28C32028"/>
    <w:rsid w:val="28CC490F"/>
    <w:rsid w:val="28DE40AA"/>
    <w:rsid w:val="29345E77"/>
    <w:rsid w:val="294C65AD"/>
    <w:rsid w:val="29806583"/>
    <w:rsid w:val="298B3C4C"/>
    <w:rsid w:val="29F26D24"/>
    <w:rsid w:val="2A15033F"/>
    <w:rsid w:val="2A1662C1"/>
    <w:rsid w:val="2A1C7367"/>
    <w:rsid w:val="2A2815FA"/>
    <w:rsid w:val="2A6D6092"/>
    <w:rsid w:val="2A7D76B4"/>
    <w:rsid w:val="2AEF458E"/>
    <w:rsid w:val="2B437463"/>
    <w:rsid w:val="2B7807EE"/>
    <w:rsid w:val="2B884F7D"/>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262B12"/>
    <w:rsid w:val="2E4B082A"/>
    <w:rsid w:val="2E5D4E86"/>
    <w:rsid w:val="2E5D790B"/>
    <w:rsid w:val="2E9A3C18"/>
    <w:rsid w:val="2EBB0FEE"/>
    <w:rsid w:val="2EBF2F22"/>
    <w:rsid w:val="2EC63002"/>
    <w:rsid w:val="2F0A6B38"/>
    <w:rsid w:val="2F946CCB"/>
    <w:rsid w:val="2F972DDE"/>
    <w:rsid w:val="2FD25781"/>
    <w:rsid w:val="2FDC745C"/>
    <w:rsid w:val="2FFD7934"/>
    <w:rsid w:val="306F2C53"/>
    <w:rsid w:val="30733ACD"/>
    <w:rsid w:val="308C3862"/>
    <w:rsid w:val="309379D8"/>
    <w:rsid w:val="30A270F7"/>
    <w:rsid w:val="30DF1478"/>
    <w:rsid w:val="30EC586F"/>
    <w:rsid w:val="311A5A74"/>
    <w:rsid w:val="319C6071"/>
    <w:rsid w:val="31AC537E"/>
    <w:rsid w:val="31C12394"/>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D125E4"/>
    <w:rsid w:val="34FA6E12"/>
    <w:rsid w:val="35301D0A"/>
    <w:rsid w:val="354D7158"/>
    <w:rsid w:val="35591BE5"/>
    <w:rsid w:val="358D5588"/>
    <w:rsid w:val="363A3B40"/>
    <w:rsid w:val="365302AE"/>
    <w:rsid w:val="36607A0A"/>
    <w:rsid w:val="366E227C"/>
    <w:rsid w:val="366F2E0D"/>
    <w:rsid w:val="367B6A5C"/>
    <w:rsid w:val="36A74ADA"/>
    <w:rsid w:val="36AD60D5"/>
    <w:rsid w:val="36B224F9"/>
    <w:rsid w:val="36EC0CC9"/>
    <w:rsid w:val="37123B84"/>
    <w:rsid w:val="373F410B"/>
    <w:rsid w:val="37B73FD0"/>
    <w:rsid w:val="37EE7094"/>
    <w:rsid w:val="37FA26C7"/>
    <w:rsid w:val="38296C89"/>
    <w:rsid w:val="383002EB"/>
    <w:rsid w:val="38586797"/>
    <w:rsid w:val="385D15DF"/>
    <w:rsid w:val="388778F1"/>
    <w:rsid w:val="38BC0149"/>
    <w:rsid w:val="38D87D1C"/>
    <w:rsid w:val="39094D4C"/>
    <w:rsid w:val="39636459"/>
    <w:rsid w:val="396B7F6C"/>
    <w:rsid w:val="39B417A9"/>
    <w:rsid w:val="39FC5695"/>
    <w:rsid w:val="3A006D8E"/>
    <w:rsid w:val="3A3651E5"/>
    <w:rsid w:val="3A744481"/>
    <w:rsid w:val="3A8C7BEF"/>
    <w:rsid w:val="3A906246"/>
    <w:rsid w:val="3B2349B7"/>
    <w:rsid w:val="3B386EF0"/>
    <w:rsid w:val="3B616CFF"/>
    <w:rsid w:val="3B6259F6"/>
    <w:rsid w:val="3B976654"/>
    <w:rsid w:val="3BC01EFC"/>
    <w:rsid w:val="3BC907C3"/>
    <w:rsid w:val="3BCA786A"/>
    <w:rsid w:val="3BD31E2F"/>
    <w:rsid w:val="3BF15831"/>
    <w:rsid w:val="3C105946"/>
    <w:rsid w:val="3C471448"/>
    <w:rsid w:val="3C5F759A"/>
    <w:rsid w:val="3C6C525A"/>
    <w:rsid w:val="3CCE23CB"/>
    <w:rsid w:val="3CD17D17"/>
    <w:rsid w:val="3CE33B06"/>
    <w:rsid w:val="3D3C7F39"/>
    <w:rsid w:val="3D440F09"/>
    <w:rsid w:val="3D4504A0"/>
    <w:rsid w:val="3D8734BB"/>
    <w:rsid w:val="3D9A11D4"/>
    <w:rsid w:val="3DA16D89"/>
    <w:rsid w:val="3DA364BE"/>
    <w:rsid w:val="3DAA0180"/>
    <w:rsid w:val="3DE041CB"/>
    <w:rsid w:val="3DE6740A"/>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C96FC1"/>
    <w:rsid w:val="40FF545D"/>
    <w:rsid w:val="410067C8"/>
    <w:rsid w:val="41133F2D"/>
    <w:rsid w:val="4188379D"/>
    <w:rsid w:val="418F0D2A"/>
    <w:rsid w:val="41D01505"/>
    <w:rsid w:val="42164036"/>
    <w:rsid w:val="42474939"/>
    <w:rsid w:val="424C3C57"/>
    <w:rsid w:val="42613FF3"/>
    <w:rsid w:val="42660D96"/>
    <w:rsid w:val="428667D2"/>
    <w:rsid w:val="42CD1CE0"/>
    <w:rsid w:val="42E1381E"/>
    <w:rsid w:val="42ED6459"/>
    <w:rsid w:val="42FE58DD"/>
    <w:rsid w:val="43014BA5"/>
    <w:rsid w:val="43174B3D"/>
    <w:rsid w:val="434B790E"/>
    <w:rsid w:val="4360274F"/>
    <w:rsid w:val="43977AB6"/>
    <w:rsid w:val="43A3342B"/>
    <w:rsid w:val="43C77C27"/>
    <w:rsid w:val="43DE09EE"/>
    <w:rsid w:val="44002FAD"/>
    <w:rsid w:val="449101DD"/>
    <w:rsid w:val="44B019A5"/>
    <w:rsid w:val="44DE1391"/>
    <w:rsid w:val="451B225C"/>
    <w:rsid w:val="452410C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C4686E"/>
    <w:rsid w:val="4760647F"/>
    <w:rsid w:val="477B778F"/>
    <w:rsid w:val="478203EC"/>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6C7E65"/>
    <w:rsid w:val="4B707271"/>
    <w:rsid w:val="4B9739F7"/>
    <w:rsid w:val="4BAA1F9F"/>
    <w:rsid w:val="4BEE2503"/>
    <w:rsid w:val="4C245A30"/>
    <w:rsid w:val="4CB6685F"/>
    <w:rsid w:val="4CB9595F"/>
    <w:rsid w:val="4CC367FE"/>
    <w:rsid w:val="4D077F3C"/>
    <w:rsid w:val="4D093881"/>
    <w:rsid w:val="4D123355"/>
    <w:rsid w:val="4D2A3B31"/>
    <w:rsid w:val="4D312C52"/>
    <w:rsid w:val="4D905305"/>
    <w:rsid w:val="4D964A72"/>
    <w:rsid w:val="4D9C1254"/>
    <w:rsid w:val="4E793892"/>
    <w:rsid w:val="4E800872"/>
    <w:rsid w:val="4EC569ED"/>
    <w:rsid w:val="4ED50EA1"/>
    <w:rsid w:val="4EEC050C"/>
    <w:rsid w:val="4F104EC3"/>
    <w:rsid w:val="4F211FAF"/>
    <w:rsid w:val="4F47354A"/>
    <w:rsid w:val="4F911C54"/>
    <w:rsid w:val="4FE625E0"/>
    <w:rsid w:val="5021480F"/>
    <w:rsid w:val="5081267B"/>
    <w:rsid w:val="50962ECB"/>
    <w:rsid w:val="50A42E38"/>
    <w:rsid w:val="50A4577F"/>
    <w:rsid w:val="50B73D1F"/>
    <w:rsid w:val="50BD5BC9"/>
    <w:rsid w:val="50C11EEE"/>
    <w:rsid w:val="50E97CFC"/>
    <w:rsid w:val="50FA4028"/>
    <w:rsid w:val="510D65B7"/>
    <w:rsid w:val="511157AB"/>
    <w:rsid w:val="5142540C"/>
    <w:rsid w:val="51674663"/>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991430"/>
    <w:rsid w:val="54013861"/>
    <w:rsid w:val="54487265"/>
    <w:rsid w:val="544D6070"/>
    <w:rsid w:val="54605E1E"/>
    <w:rsid w:val="546448E7"/>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70651"/>
    <w:rsid w:val="56374888"/>
    <w:rsid w:val="566B6D1E"/>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E94996"/>
    <w:rsid w:val="59F80043"/>
    <w:rsid w:val="5A09252F"/>
    <w:rsid w:val="5A0B2778"/>
    <w:rsid w:val="5A2A7C7B"/>
    <w:rsid w:val="5A3E2560"/>
    <w:rsid w:val="5A5D3B6E"/>
    <w:rsid w:val="5A637A76"/>
    <w:rsid w:val="5A6D33BA"/>
    <w:rsid w:val="5A792B1F"/>
    <w:rsid w:val="5A874767"/>
    <w:rsid w:val="5AA85BE2"/>
    <w:rsid w:val="5AAD6F28"/>
    <w:rsid w:val="5AD63A24"/>
    <w:rsid w:val="5B046CCA"/>
    <w:rsid w:val="5B0D0CBD"/>
    <w:rsid w:val="5B2E1A1D"/>
    <w:rsid w:val="5B843A1C"/>
    <w:rsid w:val="5B873E3F"/>
    <w:rsid w:val="5BC7349D"/>
    <w:rsid w:val="5BCE7567"/>
    <w:rsid w:val="5C02690E"/>
    <w:rsid w:val="5C0641AD"/>
    <w:rsid w:val="5C196DA7"/>
    <w:rsid w:val="5C2A048C"/>
    <w:rsid w:val="5C2E5644"/>
    <w:rsid w:val="5C80234E"/>
    <w:rsid w:val="5C8A680C"/>
    <w:rsid w:val="5CDF354A"/>
    <w:rsid w:val="5D0C4701"/>
    <w:rsid w:val="5D0F0395"/>
    <w:rsid w:val="5D221076"/>
    <w:rsid w:val="5D397964"/>
    <w:rsid w:val="5D46181B"/>
    <w:rsid w:val="5D5A391C"/>
    <w:rsid w:val="5D5F10C0"/>
    <w:rsid w:val="5D7905DF"/>
    <w:rsid w:val="5D7E2D63"/>
    <w:rsid w:val="5D891B7B"/>
    <w:rsid w:val="5DAD38EE"/>
    <w:rsid w:val="5E006862"/>
    <w:rsid w:val="5E0207B9"/>
    <w:rsid w:val="5E1834A1"/>
    <w:rsid w:val="5E261785"/>
    <w:rsid w:val="5E4A7017"/>
    <w:rsid w:val="5E552BBA"/>
    <w:rsid w:val="5E611C10"/>
    <w:rsid w:val="5E7A0F3F"/>
    <w:rsid w:val="5EFC7377"/>
    <w:rsid w:val="5F06174D"/>
    <w:rsid w:val="5F2E3C3E"/>
    <w:rsid w:val="5F3A3602"/>
    <w:rsid w:val="5F45733B"/>
    <w:rsid w:val="5F6277C6"/>
    <w:rsid w:val="5F6D0B1D"/>
    <w:rsid w:val="5F8D0B82"/>
    <w:rsid w:val="5FA171DD"/>
    <w:rsid w:val="5FCC5339"/>
    <w:rsid w:val="5FE34A5B"/>
    <w:rsid w:val="5FEE3226"/>
    <w:rsid w:val="5FF2674B"/>
    <w:rsid w:val="5FFE1E36"/>
    <w:rsid w:val="60232584"/>
    <w:rsid w:val="607330CE"/>
    <w:rsid w:val="60825176"/>
    <w:rsid w:val="609F2AC4"/>
    <w:rsid w:val="60FA2EE8"/>
    <w:rsid w:val="61054A27"/>
    <w:rsid w:val="610A52BC"/>
    <w:rsid w:val="611D2366"/>
    <w:rsid w:val="61421856"/>
    <w:rsid w:val="615227C4"/>
    <w:rsid w:val="616023B0"/>
    <w:rsid w:val="61606B1E"/>
    <w:rsid w:val="61654E3F"/>
    <w:rsid w:val="6182292A"/>
    <w:rsid w:val="619F7F92"/>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240056"/>
    <w:rsid w:val="643E143A"/>
    <w:rsid w:val="64491666"/>
    <w:rsid w:val="648B6EEF"/>
    <w:rsid w:val="64C158BF"/>
    <w:rsid w:val="64CE2EAA"/>
    <w:rsid w:val="653C3090"/>
    <w:rsid w:val="654923D5"/>
    <w:rsid w:val="65854376"/>
    <w:rsid w:val="658767BE"/>
    <w:rsid w:val="65892531"/>
    <w:rsid w:val="66195831"/>
    <w:rsid w:val="662E75B1"/>
    <w:rsid w:val="66342C2E"/>
    <w:rsid w:val="663E784C"/>
    <w:rsid w:val="668B6A45"/>
    <w:rsid w:val="66952ECC"/>
    <w:rsid w:val="672F3F24"/>
    <w:rsid w:val="673E055F"/>
    <w:rsid w:val="67487A01"/>
    <w:rsid w:val="674F7E5C"/>
    <w:rsid w:val="67551CE3"/>
    <w:rsid w:val="67A22552"/>
    <w:rsid w:val="67B22DCC"/>
    <w:rsid w:val="67BE71AA"/>
    <w:rsid w:val="67C779FD"/>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BB0E9B"/>
    <w:rsid w:val="69CC2BFF"/>
    <w:rsid w:val="69F913D7"/>
    <w:rsid w:val="69FD55B8"/>
    <w:rsid w:val="6A0B1C62"/>
    <w:rsid w:val="6A1B7DE7"/>
    <w:rsid w:val="6A2406C8"/>
    <w:rsid w:val="6ADE0BD1"/>
    <w:rsid w:val="6AE96859"/>
    <w:rsid w:val="6B147746"/>
    <w:rsid w:val="6B24787C"/>
    <w:rsid w:val="6B573233"/>
    <w:rsid w:val="6B5B6274"/>
    <w:rsid w:val="6B935D53"/>
    <w:rsid w:val="6C041A35"/>
    <w:rsid w:val="6C101424"/>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980188"/>
    <w:rsid w:val="70F5661B"/>
    <w:rsid w:val="71360107"/>
    <w:rsid w:val="713B688E"/>
    <w:rsid w:val="71D43752"/>
    <w:rsid w:val="71F1796A"/>
    <w:rsid w:val="72154626"/>
    <w:rsid w:val="72262B5D"/>
    <w:rsid w:val="72283FF7"/>
    <w:rsid w:val="722E7212"/>
    <w:rsid w:val="723A0474"/>
    <w:rsid w:val="725923E4"/>
    <w:rsid w:val="72864BF7"/>
    <w:rsid w:val="729023FC"/>
    <w:rsid w:val="7315171E"/>
    <w:rsid w:val="73C0646E"/>
    <w:rsid w:val="73E77B7E"/>
    <w:rsid w:val="74010BD4"/>
    <w:rsid w:val="740215BD"/>
    <w:rsid w:val="74065409"/>
    <w:rsid w:val="740B2A1F"/>
    <w:rsid w:val="742222F5"/>
    <w:rsid w:val="74476126"/>
    <w:rsid w:val="74706664"/>
    <w:rsid w:val="747F3682"/>
    <w:rsid w:val="749C4185"/>
    <w:rsid w:val="74C85E76"/>
    <w:rsid w:val="75067759"/>
    <w:rsid w:val="751C1388"/>
    <w:rsid w:val="752E6DCD"/>
    <w:rsid w:val="7551380D"/>
    <w:rsid w:val="75600BE5"/>
    <w:rsid w:val="7564475C"/>
    <w:rsid w:val="7583797F"/>
    <w:rsid w:val="75D20F1D"/>
    <w:rsid w:val="75DA2C18"/>
    <w:rsid w:val="75F54412"/>
    <w:rsid w:val="761D08E0"/>
    <w:rsid w:val="765D347C"/>
    <w:rsid w:val="76826699"/>
    <w:rsid w:val="76B42462"/>
    <w:rsid w:val="76C87133"/>
    <w:rsid w:val="76CD08D5"/>
    <w:rsid w:val="76DB4B92"/>
    <w:rsid w:val="76E05D92"/>
    <w:rsid w:val="77052AA4"/>
    <w:rsid w:val="77136511"/>
    <w:rsid w:val="77340A39"/>
    <w:rsid w:val="77351FD0"/>
    <w:rsid w:val="77472422"/>
    <w:rsid w:val="776A13F0"/>
    <w:rsid w:val="777F31F2"/>
    <w:rsid w:val="77D1700D"/>
    <w:rsid w:val="77D32794"/>
    <w:rsid w:val="77D84854"/>
    <w:rsid w:val="77EC04CC"/>
    <w:rsid w:val="78775729"/>
    <w:rsid w:val="788F3C1F"/>
    <w:rsid w:val="78A42DB0"/>
    <w:rsid w:val="78A656AB"/>
    <w:rsid w:val="78B2245C"/>
    <w:rsid w:val="78E172CC"/>
    <w:rsid w:val="78EA1D1F"/>
    <w:rsid w:val="7904172F"/>
    <w:rsid w:val="790F7E27"/>
    <w:rsid w:val="79182FD1"/>
    <w:rsid w:val="792A231A"/>
    <w:rsid w:val="79316829"/>
    <w:rsid w:val="797E66A9"/>
    <w:rsid w:val="798518A4"/>
    <w:rsid w:val="79A97383"/>
    <w:rsid w:val="79E27E8B"/>
    <w:rsid w:val="79F850CE"/>
    <w:rsid w:val="79FD443C"/>
    <w:rsid w:val="7A1D1975"/>
    <w:rsid w:val="7A3E5150"/>
    <w:rsid w:val="7A4670D6"/>
    <w:rsid w:val="7A534B63"/>
    <w:rsid w:val="7A5A5020"/>
    <w:rsid w:val="7A615382"/>
    <w:rsid w:val="7A67303B"/>
    <w:rsid w:val="7AAB1D04"/>
    <w:rsid w:val="7ABA4368"/>
    <w:rsid w:val="7AD05746"/>
    <w:rsid w:val="7B257FFD"/>
    <w:rsid w:val="7B343476"/>
    <w:rsid w:val="7B5A2978"/>
    <w:rsid w:val="7B5A7E4C"/>
    <w:rsid w:val="7B667AF9"/>
    <w:rsid w:val="7B7468F8"/>
    <w:rsid w:val="7B893F18"/>
    <w:rsid w:val="7BEE0103"/>
    <w:rsid w:val="7C0A0FE4"/>
    <w:rsid w:val="7C254906"/>
    <w:rsid w:val="7C590818"/>
    <w:rsid w:val="7C7C10F6"/>
    <w:rsid w:val="7C853BEA"/>
    <w:rsid w:val="7C881368"/>
    <w:rsid w:val="7CE27788"/>
    <w:rsid w:val="7D0A375A"/>
    <w:rsid w:val="7D0C32F1"/>
    <w:rsid w:val="7D0F408D"/>
    <w:rsid w:val="7D491C6C"/>
    <w:rsid w:val="7D5429C0"/>
    <w:rsid w:val="7D6E6D43"/>
    <w:rsid w:val="7D910A1B"/>
    <w:rsid w:val="7DB57A34"/>
    <w:rsid w:val="7DE60973"/>
    <w:rsid w:val="7DE9072C"/>
    <w:rsid w:val="7DEF0916"/>
    <w:rsid w:val="7DFA111A"/>
    <w:rsid w:val="7E1E5218"/>
    <w:rsid w:val="7E9A4E1F"/>
    <w:rsid w:val="7EA7723A"/>
    <w:rsid w:val="7EF56FBB"/>
    <w:rsid w:val="7F0768EB"/>
    <w:rsid w:val="7F143BEC"/>
    <w:rsid w:val="7F402581"/>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82"/>
    <w:qFormat/>
    <w:uiPriority w:val="99"/>
    <w:pPr>
      <w:tabs>
        <w:tab w:val="center" w:pos="4153"/>
        <w:tab w:val="right" w:pos="8306"/>
      </w:tabs>
      <w:snapToGrid w:val="0"/>
      <w:jc w:val="left"/>
    </w:pPr>
    <w:rPr>
      <w:sz w:val="18"/>
      <w:szCs w:val="18"/>
    </w:rPr>
  </w:style>
  <w:style w:type="paragraph" w:styleId="6">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next w:val="22"/>
    <w:link w:val="343"/>
    <w:qFormat/>
    <w:uiPriority w:val="99"/>
    <w:pPr>
      <w:jc w:val="left"/>
    </w:pPr>
  </w:style>
  <w:style w:type="paragraph" w:styleId="22">
    <w:name w:val="Body Text Indent"/>
    <w:basedOn w:val="1"/>
    <w:next w:val="23"/>
    <w:link w:val="264"/>
    <w:qFormat/>
    <w:uiPriority w:val="0"/>
    <w:pPr>
      <w:spacing w:line="480" w:lineRule="exact"/>
      <w:ind w:firstLine="480" w:firstLineChars="200"/>
    </w:pPr>
    <w:rPr>
      <w:rFonts w:ascii="宋体" w:hAnsi="宋体"/>
      <w:sz w:val="24"/>
    </w:rPr>
  </w:style>
  <w:style w:type="paragraph" w:styleId="23">
    <w:name w:val="List Bullet 2"/>
    <w:basedOn w:val="1"/>
    <w:next w:val="24"/>
    <w:qFormat/>
    <w:uiPriority w:val="0"/>
    <w:pPr>
      <w:autoSpaceDE w:val="0"/>
      <w:autoSpaceDN w:val="0"/>
      <w:ind w:left="420"/>
      <w:jc w:val="left"/>
    </w:pPr>
    <w:rPr>
      <w:rFonts w:ascii="宋体" w:hAnsi="宋体"/>
      <w:color w:val="000000"/>
      <w:kern w:val="0"/>
      <w:sz w:val="24"/>
      <w:szCs w:val="20"/>
    </w:rPr>
  </w:style>
  <w:style w:type="paragraph" w:customStyle="1" w:styleId="24">
    <w:name w:val="正文1"/>
    <w:basedOn w:val="25"/>
    <w:next w:val="22"/>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5">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6">
    <w:name w:val="Salutation"/>
    <w:basedOn w:val="1"/>
    <w:next w:val="1"/>
    <w:link w:val="297"/>
    <w:qFormat/>
    <w:uiPriority w:val="0"/>
    <w:rPr>
      <w:rFonts w:ascii="仿宋_GB2312" w:eastAsia="仿宋_GB2312"/>
      <w:sz w:val="28"/>
      <w:szCs w:val="20"/>
    </w:rPr>
  </w:style>
  <w:style w:type="paragraph" w:styleId="27">
    <w:name w:val="Body Text 3"/>
    <w:basedOn w:val="1"/>
    <w:link w:val="329"/>
    <w:qFormat/>
    <w:uiPriority w:val="0"/>
    <w:pPr>
      <w:jc w:val="center"/>
    </w:pPr>
    <w:rPr>
      <w:szCs w:val="20"/>
    </w:rPr>
  </w:style>
  <w:style w:type="paragraph" w:styleId="28">
    <w:name w:val="List Bullet 3"/>
    <w:basedOn w:val="1"/>
    <w:unhideWhenUsed/>
    <w:qFormat/>
    <w:uiPriority w:val="0"/>
    <w:pPr>
      <w:snapToGrid w:val="0"/>
      <w:spacing w:line="360" w:lineRule="auto"/>
      <w:ind w:left="360" w:right="238" w:hanging="360"/>
      <w:contextualSpacing/>
    </w:pPr>
    <w:rPr>
      <w:sz w:val="24"/>
    </w:rPr>
  </w:style>
  <w:style w:type="paragraph" w:styleId="29">
    <w:name w:val="Body Text"/>
    <w:basedOn w:val="1"/>
    <w:next w:val="30"/>
    <w:link w:val="429"/>
    <w:qFormat/>
    <w:uiPriority w:val="0"/>
    <w:pPr>
      <w:autoSpaceDE w:val="0"/>
      <w:autoSpaceDN w:val="0"/>
      <w:spacing w:line="360" w:lineRule="auto"/>
    </w:pPr>
    <w:rPr>
      <w:rFonts w:ascii="宋体" w:hAnsi="Arial" w:cs="Arial"/>
      <w:snapToGrid w:val="0"/>
      <w:sz w:val="24"/>
      <w:szCs w:val="21"/>
      <w:lang w:val="zh-CN"/>
    </w:rPr>
  </w:style>
  <w:style w:type="paragraph" w:styleId="30">
    <w:name w:val="Body Text First Indent 2"/>
    <w:basedOn w:val="1"/>
    <w:link w:val="120"/>
    <w:qFormat/>
    <w:uiPriority w:val="0"/>
    <w:pPr>
      <w:adjustRightInd/>
      <w:spacing w:after="120" w:line="240" w:lineRule="auto"/>
      <w:ind w:left="420" w:leftChars="200" w:firstLine="210"/>
    </w:pPr>
    <w:rPr>
      <w:sz w:val="21"/>
    </w:rPr>
  </w:style>
  <w:style w:type="paragraph" w:styleId="31">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2">
    <w:name w:val="List 2"/>
    <w:basedOn w:val="1"/>
    <w:qFormat/>
    <w:uiPriority w:val="0"/>
    <w:pPr>
      <w:adjustRightInd/>
      <w:spacing w:line="360" w:lineRule="auto"/>
      <w:ind w:left="100" w:leftChars="200" w:hanging="200" w:hangingChars="200"/>
    </w:pPr>
    <w:rPr>
      <w:rFonts w:eastAsia="微软雅黑"/>
    </w:rPr>
  </w:style>
  <w:style w:type="paragraph" w:styleId="33">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4">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Plain Text"/>
    <w:basedOn w:val="1"/>
    <w:link w:val="124"/>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180"/>
    <w:qFormat/>
    <w:uiPriority w:val="0"/>
    <w:pPr>
      <w:ind w:left="100" w:leftChars="2500"/>
    </w:pPr>
    <w:rPr>
      <w:rFonts w:ascii="宋体"/>
      <w:sz w:val="24"/>
      <w:szCs w:val="21"/>
      <w:lang w:val="zh-CN"/>
    </w:rPr>
  </w:style>
  <w:style w:type="paragraph" w:styleId="40">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1">
    <w:name w:val="endnote text"/>
    <w:basedOn w:val="1"/>
    <w:link w:val="930"/>
    <w:qFormat/>
    <w:uiPriority w:val="0"/>
    <w:rPr>
      <w:lang w:val="zh-CN"/>
    </w:rPr>
  </w:style>
  <w:style w:type="paragraph" w:styleId="42">
    <w:name w:val="Balloon Text"/>
    <w:basedOn w:val="1"/>
    <w:link w:val="187"/>
    <w:qFormat/>
    <w:uiPriority w:val="0"/>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6"/>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1"/>
    <w:next w:val="21"/>
    <w:link w:val="95"/>
    <w:qFormat/>
    <w:uiPriority w:val="0"/>
    <w:rPr>
      <w:b/>
      <w:bCs/>
    </w:rPr>
  </w:style>
  <w:style w:type="paragraph" w:styleId="63">
    <w:name w:val="Body Text First Indent"/>
    <w:basedOn w:val="29"/>
    <w:link w:val="320"/>
    <w:qFormat/>
    <w:uiPriority w:val="0"/>
    <w:pPr>
      <w:ind w:firstLine="420"/>
    </w:pPr>
    <w:rPr>
      <w:rFonts w:hAnsi="Calibri" w:cs="Times New Roman"/>
      <w:snapToGrid/>
      <w:szCs w:val="20"/>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2"/>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30"/>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6"/>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9"/>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9"/>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4"/>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9"/>
    <w:qFormat/>
    <w:uiPriority w:val="0"/>
    <w:rPr>
      <w:rFonts w:ascii="宋体"/>
      <w:kern w:val="2"/>
      <w:sz w:val="24"/>
      <w:szCs w:val="21"/>
      <w:lang w:val="zh-CN"/>
    </w:rPr>
  </w:style>
  <w:style w:type="character" w:customStyle="1" w:styleId="181">
    <w:name w:val="标题 9 Char"/>
    <w:link w:val="12"/>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2"/>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4"/>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7"/>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2"/>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8"/>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6"/>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7"/>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0"/>
    <w:qFormat/>
    <w:uiPriority w:val="0"/>
    <w:rPr>
      <w:b/>
      <w:bCs/>
      <w:kern w:val="2"/>
      <w:sz w:val="24"/>
      <w:szCs w:val="24"/>
    </w:rPr>
  </w:style>
  <w:style w:type="character" w:customStyle="1" w:styleId="307">
    <w:name w:val="正文文本缩进 2 Char"/>
    <w:link w:val="40"/>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3"/>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7"/>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7"/>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0"/>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1"/>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9"/>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8"/>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22"/>
    <w:next w:val="29"/>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7"/>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2"/>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2"/>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3"/>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7"/>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9"/>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40"/>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9"/>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2"/>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9"/>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2"/>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0"/>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1"/>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8"/>
    <w:qFormat/>
    <w:uiPriority w:val="0"/>
    <w:rPr>
      <w:b w:val="0"/>
      <w:sz w:val="20"/>
    </w:rPr>
  </w:style>
  <w:style w:type="paragraph" w:customStyle="1" w:styleId="892">
    <w:name w:val="正文首行缩进1"/>
    <w:basedOn w:val="29"/>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8"/>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41"/>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1"/>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179</Pages>
  <Words>501</Words>
  <Characters>688</Characters>
  <Lines>379</Lines>
  <Paragraphs>106</Paragraphs>
  <TotalTime>2</TotalTime>
  <ScaleCrop>false</ScaleCrop>
  <LinksUpToDate>false</LinksUpToDate>
  <CharactersWithSpaces>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ALL'</cp:lastModifiedBy>
  <cp:lastPrinted>2024-09-09T12:13:00Z</cp:lastPrinted>
  <dcterms:modified xsi:type="dcterms:W3CDTF">2025-09-24T03:50:19Z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DF5F5D4EC59A410F8E1CF8D5877F97DF_13</vt:lpwstr>
  </property>
  <property fmtid="{D5CDD505-2E9C-101B-9397-08002B2CF9AE}" pid="5" name="KSOTemplateDocerSaveRecord">
    <vt:lpwstr>eyJoZGlkIjoiMzAxZmQzYWI0NjhhYzFiYmI0OTc3MDAxMDBmYjY5YTgiLCJ1c2VySWQiOiI3MjI3NTU4NDQifQ==</vt:lpwstr>
  </property>
</Properties>
</file>