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3B525988">
      <w:pPr>
        <w:pStyle w:val="3"/>
        <w:spacing w:before="284" w:line="225" w:lineRule="auto"/>
        <w:ind w:left="1880" w:hanging="1880" w:hangingChars="500"/>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：2025年阳朔县高田镇龙村码头龙潭村高架桥至龙潭村高架桥马蹄产业基地道路建设工程</w:t>
      </w:r>
    </w:p>
    <w:p w14:paraId="6E57763F">
      <w:pPr>
        <w:pStyle w:val="3"/>
        <w:spacing w:before="284" w:line="225" w:lineRule="auto"/>
        <w:rPr>
          <w:rFonts w:hint="eastAsia" w:eastAsia="宋体"/>
          <w:color w:val="FF0000"/>
          <w:highlight w:val="red"/>
          <w:lang w:eastAsia="zh-CN"/>
        </w:rPr>
      </w:pPr>
      <w:r>
        <w:rPr>
          <w:rFonts w:hint="eastAsia"/>
          <w:spacing w:val="33"/>
          <w:lang w:eastAsia="zh-CN"/>
          <w14:textOutline w14:w="5793" w14:cap="sq" w14:cmpd="sng">
            <w14:solidFill>
              <w14:srgbClr w14:val="000000"/>
            </w14:solidFill>
            <w14:prstDash w14:val="solid"/>
            <w14:bevel/>
          </w14:textOutline>
        </w:rPr>
        <w:t>项 目 编 号：GLZC2025-C2-210034-GXJL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6</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2025年阳朔县高田镇龙村码头龙潭村高架桥至龙潭村高架桥马蹄产业基地道路建设工程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w:t>
            </w:r>
            <w:r>
              <w:rPr>
                <w:rFonts w:hint="eastAsia"/>
                <w:spacing w:val="4"/>
                <w:highlight w:val="none"/>
                <w:lang w:val="en-US" w:eastAsia="zh-CN"/>
              </w:rPr>
              <w:t>6</w:t>
            </w:r>
            <w:r>
              <w:rPr>
                <w:rFonts w:hint="eastAsia"/>
                <w:spacing w:val="4"/>
                <w:highlight w:val="none"/>
                <w:lang w:eastAsia="zh-CN"/>
              </w:rPr>
              <w:t>月</w:t>
            </w:r>
            <w:r>
              <w:rPr>
                <w:rFonts w:hint="eastAsia"/>
                <w:spacing w:val="4"/>
                <w:highlight w:val="none"/>
                <w:lang w:val="en-US" w:eastAsia="zh-CN"/>
              </w:rPr>
              <w:t>1</w:t>
            </w:r>
            <w:r>
              <w:rPr>
                <w:rFonts w:hint="eastAsia"/>
                <w:spacing w:val="4"/>
                <w:highlight w:val="none"/>
                <w:lang w:eastAsia="zh-CN"/>
              </w:rPr>
              <w:t>7日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none"/>
          <w:lang w:eastAsia="zh-CN"/>
        </w:rPr>
      </w:pPr>
      <w:r>
        <w:rPr>
          <w:rFonts w:hint="eastAsia" w:ascii="宋体" w:hAnsi="宋体" w:eastAsia="宋体" w:cs="宋体"/>
          <w:spacing w:val="7"/>
          <w:sz w:val="21"/>
          <w:szCs w:val="21"/>
        </w:rPr>
        <w:t>项目编</w:t>
      </w:r>
      <w:r>
        <w:rPr>
          <w:rFonts w:hint="eastAsia" w:cs="宋体"/>
          <w:spacing w:val="9"/>
          <w:sz w:val="21"/>
          <w:szCs w:val="21"/>
          <w:lang w:val="en-US" w:eastAsia="zh-CN"/>
        </w:rPr>
        <w:t>号：GLZC2025-C2-210034-GXJL</w:t>
      </w:r>
    </w:p>
    <w:p w14:paraId="0A79BAE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kern w:val="0"/>
          <w:sz w:val="21"/>
          <w:szCs w:val="21"/>
          <w:fitText w:val="9345" w:id="129382622"/>
          <w:lang w:eastAsia="zh-CN"/>
        </w:rPr>
        <w:t>项目名称：2025年阳朔县高田镇龙村码头龙潭村高架桥至龙潭村高架桥马蹄产业基地道路建设工程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0" w:firstLine="0" w:firstLineChars="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1324296.37</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5AB699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8" w:firstLineChars="200"/>
        <w:textAlignment w:val="baseline"/>
        <w:rPr>
          <w:rFonts w:hint="eastAsia" w:ascii="宋体" w:hAnsi="宋体" w:eastAsia="宋体" w:cs="宋体"/>
          <w:spacing w:val="15"/>
          <w:kern w:val="0"/>
          <w:sz w:val="21"/>
          <w:szCs w:val="21"/>
          <w:fitText w:val="9345" w:id="129382622"/>
          <w:lang w:eastAsia="zh-CN"/>
        </w:rPr>
      </w:pPr>
      <w:r>
        <w:rPr>
          <w:rFonts w:hint="eastAsia" w:ascii="宋体" w:hAnsi="宋体" w:eastAsia="宋体" w:cs="宋体"/>
          <w:spacing w:val="2"/>
          <w:kern w:val="0"/>
          <w:sz w:val="21"/>
          <w:szCs w:val="21"/>
          <w:fitText w:val="9345" w:id="129382622"/>
          <w:lang w:val="en-US" w:eastAsia="zh-CN"/>
        </w:rPr>
        <w:t>标项</w:t>
      </w:r>
      <w:r>
        <w:rPr>
          <w:rFonts w:hint="eastAsia" w:ascii="宋体" w:hAnsi="宋体" w:eastAsia="宋体" w:cs="宋体"/>
          <w:spacing w:val="2"/>
          <w:kern w:val="0"/>
          <w:sz w:val="21"/>
          <w:szCs w:val="21"/>
          <w:fitText w:val="9345" w:id="129382622"/>
          <w:lang w:eastAsia="zh-CN"/>
        </w:rPr>
        <w:t>名称：</w:t>
      </w:r>
      <w:r>
        <w:rPr>
          <w:rFonts w:hint="eastAsia" w:ascii="宋体" w:hAnsi="宋体" w:eastAsia="宋体" w:cs="宋体"/>
          <w:spacing w:val="2"/>
          <w:kern w:val="0"/>
          <w:sz w:val="21"/>
          <w:szCs w:val="21"/>
          <w:fitText w:val="9345" w:id="129382622"/>
          <w:lang w:val="en-US" w:eastAsia="zh-CN"/>
        </w:rPr>
        <w:t>2025年阳</w:t>
      </w:r>
      <w:r>
        <w:rPr>
          <w:rFonts w:hint="eastAsia" w:ascii="宋体" w:hAnsi="宋体" w:eastAsia="宋体" w:cs="宋体"/>
          <w:spacing w:val="2"/>
          <w:kern w:val="0"/>
          <w:sz w:val="21"/>
          <w:szCs w:val="21"/>
          <w:fitText w:val="9345" w:id="129382622"/>
          <w:lang w:eastAsia="zh-CN"/>
        </w:rPr>
        <w:t>朔县高田镇龙村码头龙潭村高架桥至龙潭村高架桥马蹄产业基地道路建设工程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firstLine="0" w:firstLineChars="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napToGrid w:val="0"/>
          <w:color w:val="000000"/>
          <w:spacing w:val="9"/>
          <w:kern w:val="0"/>
          <w:sz w:val="21"/>
          <w:szCs w:val="21"/>
          <w:lang w:val="en-US" w:eastAsia="zh-CN" w:bidi="ar-SA"/>
        </w:rPr>
        <w:t>：1324296.37</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9"/>
          <w:sz w:val="21"/>
          <w:szCs w:val="21"/>
          <w:lang w:eastAsia="zh-CN"/>
        </w:rPr>
        <w:t>：项目地点:</w:t>
      </w:r>
      <w:r>
        <w:rPr>
          <w:rFonts w:hint="eastAsia" w:cs="宋体"/>
          <w:spacing w:val="9"/>
          <w:sz w:val="21"/>
          <w:szCs w:val="21"/>
          <w:lang w:val="en-US" w:eastAsia="zh-CN"/>
        </w:rPr>
        <w:t>阳朔县高田镇龙潭村。主要内容：新建2209m混凝土路面18CM厚，浆砌片石挡土墙736.4m³等。</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w:t>
      </w:r>
      <w:r>
        <w:rPr>
          <w:rFonts w:hint="eastAsia" w:ascii="宋体" w:hAnsi="宋体" w:eastAsia="宋体" w:cs="宋体"/>
          <w:spacing w:val="9"/>
          <w:sz w:val="21"/>
          <w:szCs w:val="21"/>
          <w:lang w:eastAsia="zh-CN"/>
        </w:rPr>
        <w:t>（元）</w:t>
      </w:r>
      <w:r>
        <w:rPr>
          <w:rFonts w:hint="eastAsia" w:cs="宋体"/>
          <w:color w:val="auto"/>
          <w:spacing w:val="9"/>
          <w:sz w:val="21"/>
          <w:szCs w:val="21"/>
          <w:lang w:val="en-US" w:eastAsia="zh-CN"/>
        </w:rPr>
        <w:t>（如有）</w:t>
      </w:r>
      <w:r>
        <w:rPr>
          <w:rFonts w:hint="eastAsia" w:ascii="宋体" w:hAnsi="宋体" w:eastAsia="宋体" w:cs="宋体"/>
          <w:snapToGrid w:val="0"/>
          <w:color w:val="000000"/>
          <w:spacing w:val="9"/>
          <w:kern w:val="0"/>
          <w:sz w:val="21"/>
          <w:szCs w:val="21"/>
          <w:lang w:val="en-US" w:eastAsia="zh-CN" w:bidi="ar-SA"/>
        </w:rPr>
        <w:t>：</w:t>
      </w:r>
      <w:r>
        <w:rPr>
          <w:rFonts w:hint="eastAsia" w:cs="宋体"/>
          <w:spacing w:val="9"/>
          <w:sz w:val="21"/>
          <w:szCs w:val="21"/>
          <w:lang w:val="en-US" w:eastAsia="zh-CN"/>
        </w:rPr>
        <w:t>1258081.55</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150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年6月5日至2025年6月17日，</w:t>
      </w:r>
      <w:r>
        <w:rPr>
          <w:rFonts w:hint="eastAsia" w:ascii="宋体" w:hAnsi="宋体" w:eastAsia="宋体" w:cs="宋体"/>
          <w:color w:val="auto"/>
          <w:spacing w:val="1"/>
          <w:sz w:val="21"/>
          <w:szCs w:val="21"/>
        </w:rPr>
        <w:t>每天</w:t>
      </w:r>
      <w:r>
        <w:rPr>
          <w:rFonts w:hint="eastAsia" w:ascii="宋体" w:hAnsi="宋体" w:eastAsia="宋体" w:cs="宋体"/>
          <w:spacing w:val="1"/>
          <w:sz w:val="21"/>
          <w:szCs w:val="21"/>
        </w:rPr>
        <w:t>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w:t>
      </w:r>
      <w:r>
        <w:rPr>
          <w:rFonts w:hint="eastAsia" w:ascii="宋体" w:hAnsi="宋体" w:eastAsia="宋体" w:cs="宋体"/>
          <w:color w:val="auto"/>
          <w:spacing w:val="1"/>
          <w:sz w:val="21"/>
          <w:szCs w:val="21"/>
          <w:highlight w:val="none"/>
          <w:lang w:val="en-US" w:eastAsia="zh-CN"/>
        </w:rPr>
        <w:t>时间：</w:t>
      </w:r>
      <w:r>
        <w:rPr>
          <w:rFonts w:hint="eastAsia" w:cs="宋体"/>
          <w:color w:val="auto"/>
          <w:spacing w:val="1"/>
          <w:sz w:val="21"/>
          <w:szCs w:val="21"/>
          <w:highlight w:val="none"/>
          <w:lang w:val="en-US" w:eastAsia="zh-CN"/>
        </w:rPr>
        <w:t>2025年6月17日</w:t>
      </w:r>
      <w:r>
        <w:rPr>
          <w:rFonts w:hint="eastAsia" w:ascii="宋体" w:hAnsi="宋体" w:eastAsia="宋体" w:cs="宋体"/>
          <w:color w:val="auto"/>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2、响应文件开启时间：</w:t>
      </w:r>
      <w:r>
        <w:rPr>
          <w:rFonts w:hint="eastAsia" w:cs="宋体"/>
          <w:color w:val="auto"/>
          <w:spacing w:val="1"/>
          <w:sz w:val="21"/>
          <w:szCs w:val="21"/>
          <w:highlight w:val="none"/>
          <w:lang w:val="en-US" w:eastAsia="zh-CN"/>
        </w:rPr>
        <w:t>2025年6月17日</w:t>
      </w:r>
      <w:r>
        <w:rPr>
          <w:rFonts w:hint="eastAsia" w:ascii="宋体" w:hAnsi="宋体" w:eastAsia="宋体" w:cs="宋体"/>
          <w:color w:val="auto"/>
          <w:spacing w:val="1"/>
          <w:sz w:val="21"/>
          <w:szCs w:val="21"/>
          <w:highlight w:val="none"/>
          <w:lang w:val="en-US" w:eastAsia="zh-CN"/>
        </w:rPr>
        <w:t>09点30分</w:t>
      </w:r>
      <w:r>
        <w:rPr>
          <w:rFonts w:hint="eastAsia" w:ascii="宋体" w:hAnsi="宋体" w:eastAsia="宋体" w:cs="宋体"/>
          <w:spacing w:val="1"/>
          <w:sz w:val="21"/>
          <w:szCs w:val="21"/>
          <w:highlight w:val="none"/>
          <w:lang w:val="en-US" w:eastAsia="zh-CN"/>
        </w:rPr>
        <w:t>（北京时间）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（7）中小企业划分标准所属行业：“建筑业”。</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名    称：</w:t>
      </w:r>
      <w:r>
        <w:rPr>
          <w:rFonts w:hint="eastAsia" w:ascii="宋体" w:hAnsi="宋体" w:eastAsia="宋体" w:cs="宋体"/>
          <w:spacing w:val="7"/>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w:t>
      </w:r>
      <w:r>
        <w:rPr>
          <w:rFonts w:hint="eastAsia" w:ascii="宋体" w:hAnsi="宋体" w:eastAsia="宋体" w:cs="宋体"/>
          <w:color w:val="auto"/>
          <w:spacing w:val="11"/>
          <w:sz w:val="21"/>
          <w:szCs w:val="21"/>
          <w:highlight w:val="none"/>
          <w:lang w:val="en-US" w:eastAsia="zh-CN"/>
        </w:rPr>
        <w:t>钟内</w: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sz w:val="21"/>
          <w:szCs w:val="21"/>
          <w:highlight w:val="none"/>
          <w:lang w:val="en-US" w:eastAsia="zh-CN"/>
        </w:rPr>
        <w:t>2025年6月17日0</w:t>
      </w:r>
      <w:r>
        <w:rPr>
          <w:rFonts w:hint="eastAsia" w:ascii="宋体" w:hAnsi="宋体" w:eastAsia="宋体" w:cs="宋体"/>
          <w:color w:val="auto"/>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1</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称：阳朔县高田镇人民政府</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址：阳朔县高田镇榕荫路1号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 xml:space="preserve">项目联系人：李嘉林  </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项目联系方式：0773-8776203</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名    称：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址：桂林市</w:t>
      </w:r>
      <w:r>
        <w:rPr>
          <w:rFonts w:hint="eastAsia" w:ascii="宋体" w:hAnsi="宋体" w:eastAsia="宋体"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项目联系人：</w:t>
      </w:r>
      <w:r>
        <w:rPr>
          <w:rFonts w:hint="eastAsia" w:ascii="宋体" w:hAnsi="宋体" w:eastAsia="宋体" w:cs="宋体"/>
          <w:spacing w:val="4"/>
          <w:position w:val="11"/>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项目联系方式：0773-</w:t>
      </w:r>
      <w:r>
        <w:rPr>
          <w:rFonts w:hint="eastAsia" w:ascii="宋体" w:hAnsi="宋体" w:eastAsia="宋体" w:cs="宋体"/>
          <w:spacing w:val="4"/>
          <w:position w:val="11"/>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6</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5</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5E57BF9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spacing w:val="8"/>
                <w:lang w:eastAsia="zh-CN"/>
              </w:rPr>
            </w:pPr>
            <w:r>
              <w:rPr>
                <w:spacing w:val="8"/>
              </w:rPr>
              <w:t>项目名称：</w:t>
            </w:r>
            <w:r>
              <w:rPr>
                <w:rFonts w:hint="eastAsia"/>
                <w:spacing w:val="8"/>
                <w:lang w:eastAsia="zh-CN"/>
              </w:rPr>
              <w:t>2025年阳朔县高田镇龙村码头龙潭村高架桥至龙潭村高架桥马蹄产业基地道路建设工程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pPr>
            <w:r>
              <w:rPr>
                <w:rFonts w:hint="eastAsia"/>
                <w:spacing w:val="8"/>
                <w:lang w:eastAsia="zh-CN"/>
              </w:rPr>
              <w:t>项目编号：GLZC2025-C2-21</w:t>
            </w:r>
            <w:r>
              <w:rPr>
                <w:rFonts w:hint="eastAsia"/>
                <w:color w:val="auto"/>
                <w:spacing w:val="9"/>
                <w:lang w:eastAsia="zh-CN"/>
              </w:rPr>
              <w:t>0034-GXJL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1324296.37元</w:t>
            </w:r>
            <w:r>
              <w:rPr>
                <w:rFonts w:hint="eastAsia"/>
                <w:b w:val="0"/>
                <w:bCs w:val="0"/>
                <w:spacing w:val="15"/>
                <w:lang w:val="en-US" w:eastAsia="zh-CN"/>
              </w:rPr>
              <w:t>，最高投标限价为：</w:t>
            </w:r>
            <w:r>
              <w:rPr>
                <w:rFonts w:hint="eastAsia"/>
                <w:b w:val="0"/>
                <w:bCs w:val="0"/>
                <w:spacing w:val="15"/>
                <w:u w:val="single"/>
                <w:lang w:val="en-US" w:eastAsia="zh-CN"/>
              </w:rPr>
              <w:t>1258081.55元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rPr>
                <w:spacing w:val="15"/>
              </w:rPr>
              <w:t>评委设定的最后报价时限或其最后报价超出</w:t>
            </w:r>
            <w:r>
              <w:rPr>
                <w:spacing w:val="14"/>
              </w:rPr>
              <w:t>招标控制价导致已通</w:t>
            </w:r>
            <w:r>
              <w:rPr>
                <w:spacing w:val="7"/>
              </w:rPr>
              <w:t>过评审的响应文件无效的，按供应商在提交响应文件截止时间后撤回响应文件处理。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 xml:space="preserve">供应商应于 </w:t>
            </w:r>
            <w:r>
              <w:rPr>
                <w:rFonts w:hint="eastAsia"/>
                <w:spacing w:val="4"/>
                <w:lang w:eastAsia="zh-CN"/>
              </w:rPr>
              <w:t>2025年</w:t>
            </w:r>
            <w:r>
              <w:rPr>
                <w:rFonts w:hint="eastAsia"/>
                <w:spacing w:val="4"/>
                <w:lang w:val="en-US" w:eastAsia="zh-CN"/>
              </w:rPr>
              <w:t>6</w:t>
            </w:r>
            <w:r>
              <w:rPr>
                <w:rFonts w:hint="eastAsia"/>
                <w:spacing w:val="4"/>
                <w:lang w:eastAsia="zh-CN"/>
              </w:rPr>
              <w:t>月</w:t>
            </w:r>
            <w:r>
              <w:rPr>
                <w:rFonts w:hint="eastAsia"/>
                <w:spacing w:val="4"/>
                <w:lang w:val="en-US" w:eastAsia="zh-CN"/>
              </w:rPr>
              <w:t>17</w:t>
            </w:r>
            <w:r>
              <w:rPr>
                <w:rFonts w:hint="eastAsia"/>
                <w:spacing w:val="4"/>
                <w:lang w:eastAsia="zh-CN"/>
              </w:rPr>
              <w:t>日</w:t>
            </w:r>
            <w:r>
              <w:rPr>
                <w:spacing w:val="4"/>
              </w:rPr>
              <w:t>上午</w:t>
            </w:r>
            <w:r>
              <w:rPr>
                <w:rFonts w:hint="eastAsia"/>
                <w:spacing w:val="4"/>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4"/>
              </w:rPr>
              <w:t>（</w:t>
            </w:r>
            <w:r>
              <w:rPr>
                <w:rFonts w:hint="eastAsia"/>
                <w:spacing w:val="4"/>
                <w:lang w:eastAsia="zh-CN"/>
              </w:rPr>
              <w:t>2025年</w:t>
            </w:r>
            <w:r>
              <w:rPr>
                <w:rFonts w:hint="eastAsia"/>
                <w:spacing w:val="4"/>
                <w:lang w:val="en-US" w:eastAsia="zh-CN"/>
              </w:rPr>
              <w:t>6</w:t>
            </w:r>
            <w:r>
              <w:rPr>
                <w:rFonts w:hint="eastAsia"/>
                <w:spacing w:val="4"/>
                <w:lang w:eastAsia="zh-CN"/>
              </w:rPr>
              <w:t>月</w:t>
            </w:r>
            <w:r>
              <w:rPr>
                <w:rFonts w:hint="eastAsia"/>
                <w:spacing w:val="4"/>
                <w:lang w:val="en-US" w:eastAsia="zh-CN"/>
              </w:rPr>
              <w:t>17</w:t>
            </w:r>
            <w:r>
              <w:rPr>
                <w:rFonts w:hint="eastAsia"/>
                <w:spacing w:val="4"/>
                <w:lang w:eastAsia="zh-CN"/>
              </w:rPr>
              <w:t>日</w:t>
            </w:r>
            <w:r>
              <w:rPr>
                <w:spacing w:val="4"/>
              </w:rPr>
              <w:t>上午</w:t>
            </w:r>
            <w:r>
              <w:rPr>
                <w:rFonts w:hint="eastAsia"/>
                <w:spacing w:val="4"/>
                <w:lang w:val="en-US" w:eastAsia="zh-CN"/>
              </w:rPr>
              <w:t>9</w:t>
            </w:r>
            <w:r>
              <w:rPr>
                <w:spacing w:val="4"/>
              </w:rPr>
              <w:t>时30分至</w:t>
            </w:r>
            <w:r>
              <w:rPr>
                <w:rFonts w:hint="eastAsia"/>
                <w:spacing w:val="4"/>
                <w:lang w:val="en-US" w:eastAsia="zh-CN"/>
              </w:rPr>
              <w:t>10</w:t>
            </w:r>
            <w:r>
              <w:rPr>
                <w:spacing w:val="4"/>
              </w:rPr>
              <w:t>时00 分)供应商可以登录</w:t>
            </w:r>
            <w:r>
              <w:rPr>
                <w:rFonts w:hint="eastAsia"/>
                <w:spacing w:val="4"/>
                <w:lang w:eastAsia="zh-CN"/>
              </w:rPr>
              <w:t>广西政府采购云</w:t>
            </w:r>
            <w:r>
              <w:rPr>
                <w:spacing w:val="4"/>
              </w:rPr>
              <w:t>平台，用“项目采购-</w:t>
            </w:r>
            <w:r>
              <w:rPr>
                <w:spacing w:val="11"/>
              </w:rPr>
              <w:t>开标评标</w:t>
            </w:r>
            <w:r>
              <w:rPr>
                <w:spacing w:val="-70"/>
              </w:rPr>
              <w:t xml:space="preserve"> </w:t>
            </w:r>
            <w:r>
              <w:rPr>
                <w:spacing w:val="11"/>
              </w:rPr>
              <w:t>”</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1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60A2AC4E">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2025年阳朔县高田镇龙村码头龙潭村高架桥至龙潭村高架桥马蹄产业基地道路建设工程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项目编号：GLZC2025-C2-210034-GXJL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7C231DC4">
      <w:pPr>
        <w:pStyle w:val="3"/>
        <w:spacing w:before="114" w:line="360" w:lineRule="auto"/>
        <w:ind w:right="11" w:firstLine="432" w:firstLineChars="200"/>
        <w:rPr>
          <w:rFonts w:hint="eastAsia"/>
          <w:spacing w:val="8"/>
          <w:sz w:val="20"/>
          <w:szCs w:val="20"/>
          <w:lang w:val="en-US" w:eastAsia="zh-CN"/>
        </w:rPr>
      </w:pPr>
      <w:r>
        <w:rPr>
          <w:rFonts w:hint="eastAsia"/>
          <w:spacing w:val="8"/>
          <w:sz w:val="20"/>
          <w:szCs w:val="20"/>
          <w:lang w:val="en-US" w:eastAsia="zh-CN"/>
        </w:rPr>
        <w:t>本工程预算金额（人民币）：</w:t>
      </w:r>
      <w:r>
        <w:rPr>
          <w:rFonts w:hint="eastAsia"/>
          <w:spacing w:val="8"/>
          <w:sz w:val="20"/>
          <w:szCs w:val="20"/>
          <w:u w:val="single"/>
          <w:lang w:val="en-US" w:eastAsia="zh-CN"/>
        </w:rPr>
        <w:t>1324296.37元</w:t>
      </w:r>
      <w:r>
        <w:rPr>
          <w:rFonts w:hint="eastAsia"/>
          <w:spacing w:val="8"/>
          <w:sz w:val="20"/>
          <w:szCs w:val="20"/>
          <w:lang w:val="en-US" w:eastAsia="zh-CN"/>
        </w:rPr>
        <w:t>，最高投标限价为：</w:t>
      </w:r>
      <w:r>
        <w:rPr>
          <w:rFonts w:hint="eastAsia" w:cs="宋体"/>
          <w:spacing w:val="9"/>
          <w:sz w:val="21"/>
          <w:szCs w:val="21"/>
          <w:u w:val="single"/>
          <w:lang w:val="en-US" w:eastAsia="zh-CN"/>
        </w:rPr>
        <w:t>1258081.55</w:t>
      </w:r>
      <w:r>
        <w:rPr>
          <w:rFonts w:hint="eastAsia"/>
          <w:spacing w:val="8"/>
          <w:sz w:val="20"/>
          <w:szCs w:val="20"/>
          <w:u w:val="single"/>
          <w:lang w:val="en-US" w:eastAsia="zh-CN"/>
        </w:rPr>
        <w:t>元</w:t>
      </w:r>
      <w:r>
        <w:rPr>
          <w:rFonts w:hint="eastAsia"/>
          <w:spacing w:val="8"/>
          <w:sz w:val="20"/>
          <w:szCs w:val="20"/>
          <w:lang w:val="en-US" w:eastAsia="zh-CN"/>
        </w:rPr>
        <w:t>，磋商报价超过最高投标限价的，响应文件作无效处理。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11"/>
          <w:sz w:val="20"/>
          <w:szCs w:val="20"/>
          <w:lang w:eastAsia="zh-CN"/>
        </w:rPr>
        <w:t>2025年</w:t>
      </w:r>
      <w:r>
        <w:rPr>
          <w:rFonts w:hint="eastAsia"/>
          <w:spacing w:val="11"/>
          <w:sz w:val="20"/>
          <w:szCs w:val="20"/>
          <w:lang w:val="en-US" w:eastAsia="zh-CN"/>
        </w:rPr>
        <w:t>6</w:t>
      </w:r>
      <w:r>
        <w:rPr>
          <w:rFonts w:hint="eastAsia"/>
          <w:spacing w:val="11"/>
          <w:sz w:val="20"/>
          <w:szCs w:val="20"/>
          <w:lang w:eastAsia="zh-CN"/>
        </w:rPr>
        <w:t>月</w:t>
      </w:r>
      <w:r>
        <w:rPr>
          <w:rFonts w:hint="eastAsia"/>
          <w:spacing w:val="11"/>
          <w:sz w:val="20"/>
          <w:szCs w:val="20"/>
          <w:lang w:val="en-US" w:eastAsia="zh-CN"/>
        </w:rPr>
        <w:t>17</w:t>
      </w:r>
      <w:r>
        <w:rPr>
          <w:rFonts w:hint="eastAsia"/>
          <w:spacing w:val="11"/>
          <w:sz w:val="20"/>
          <w:szCs w:val="20"/>
          <w:lang w:eastAsia="zh-CN"/>
        </w:rPr>
        <w:t>日</w:t>
      </w:r>
      <w:r>
        <w:rPr>
          <w:spacing w:val="11"/>
          <w:sz w:val="20"/>
          <w:szCs w:val="20"/>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平台的要求编制、加密传输响应文件。供应商在使用系统进行投标的过程中遇到涉及平台使用的任何问题</w:t>
      </w:r>
      <w:r>
        <w:rPr>
          <w:rFonts w:hint="eastAsia"/>
          <w:spacing w:val="9"/>
          <w:sz w:val="20"/>
          <w:szCs w:val="20"/>
          <w:lang w:eastAsia="zh-CN"/>
        </w:rPr>
        <w:t>，</w:t>
      </w:r>
      <w:r>
        <w:rPr>
          <w:spacing w:val="9"/>
          <w:sz w:val="20"/>
          <w:szCs w:val="20"/>
        </w:rPr>
        <w:t>可致电</w:t>
      </w:r>
      <w:r>
        <w:rPr>
          <w:rFonts w:hint="eastAsia"/>
          <w:spacing w:val="9"/>
          <w:sz w:val="20"/>
          <w:szCs w:val="20"/>
          <w:lang w:eastAsia="zh-CN"/>
        </w:rPr>
        <w:t>广西政府采购云平台</w:t>
      </w:r>
      <w:r>
        <w:rPr>
          <w:spacing w:val="9"/>
          <w:sz w:val="20"/>
          <w:szCs w:val="20"/>
        </w:rPr>
        <w:t>技术支持热线咨询，联系方式：95763。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w:t>
      </w:r>
      <w:r>
        <w:rPr>
          <w:rFonts w:hint="eastAsia"/>
          <w:spacing w:val="11"/>
          <w:sz w:val="20"/>
          <w:szCs w:val="20"/>
          <w:lang w:eastAsia="zh-CN"/>
        </w:rPr>
        <w:t>内（2025年</w:t>
      </w:r>
      <w:r>
        <w:rPr>
          <w:rFonts w:hint="eastAsia"/>
          <w:spacing w:val="11"/>
          <w:sz w:val="20"/>
          <w:szCs w:val="20"/>
          <w:lang w:val="en-US" w:eastAsia="zh-CN"/>
        </w:rPr>
        <w:t>6</w:t>
      </w:r>
      <w:r>
        <w:rPr>
          <w:rFonts w:hint="eastAsia"/>
          <w:spacing w:val="11"/>
          <w:sz w:val="20"/>
          <w:szCs w:val="20"/>
          <w:lang w:eastAsia="zh-CN"/>
        </w:rPr>
        <w:t>月</w:t>
      </w:r>
      <w:r>
        <w:rPr>
          <w:rFonts w:hint="eastAsia"/>
          <w:spacing w:val="11"/>
          <w:sz w:val="20"/>
          <w:szCs w:val="20"/>
          <w:lang w:val="en-US" w:eastAsia="zh-CN"/>
        </w:rPr>
        <w:t>17</w:t>
      </w:r>
      <w:r>
        <w:rPr>
          <w:rFonts w:hint="eastAsia"/>
          <w:spacing w:val="11"/>
          <w:sz w:val="20"/>
          <w:szCs w:val="20"/>
          <w:lang w:eastAsia="zh-CN"/>
        </w:rPr>
        <w:t>日上午</w:t>
      </w:r>
      <w:r>
        <w:rPr>
          <w:rFonts w:hint="eastAsia"/>
          <w:spacing w:val="11"/>
          <w:sz w:val="20"/>
          <w:szCs w:val="20"/>
          <w:lang w:val="en-US" w:eastAsia="zh-CN"/>
        </w:rPr>
        <w:t>9</w:t>
      </w:r>
      <w:r>
        <w:rPr>
          <w:rFonts w:hint="eastAsia"/>
          <w:spacing w:val="11"/>
          <w:sz w:val="20"/>
          <w:szCs w:val="20"/>
          <w:lang w:eastAsia="zh-CN"/>
        </w:rPr>
        <w:t>时3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w:t>
      </w:r>
      <w:bookmarkStart w:id="6" w:name="_GoBack"/>
      <w:bookmarkEnd w:id="6"/>
      <w:r>
        <w:rPr>
          <w:spacing w:val="9"/>
          <w:sz w:val="20"/>
          <w:szCs w:val="20"/>
        </w:rPr>
        <w:t>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1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B9BC524">
      <w:pPr>
        <w:rPr>
          <w:spacing w:val="-2"/>
          <w:position w:val="9"/>
          <w:sz w:val="28"/>
          <w:szCs w:val="28"/>
          <w14:textOutline w14:w="5103" w14:cap="sq" w14:cmpd="sng">
            <w14:solidFill>
              <w14:srgbClr w14:val="000000"/>
            </w14:solidFill>
            <w14:prstDash w14:val="solid"/>
            <w14:bevel/>
          </w14:textOutline>
        </w:rPr>
      </w:pPr>
    </w:p>
    <w:p w14:paraId="64F7E06E">
      <w:pPr>
        <w:rPr>
          <w:spacing w:val="-2"/>
          <w:position w:val="9"/>
          <w:sz w:val="28"/>
          <w:szCs w:val="28"/>
          <w14:textOutline w14:w="5103" w14:cap="sq" w14:cmpd="sng">
            <w14:solidFill>
              <w14:srgbClr w14:val="000000"/>
            </w14:solidFill>
            <w14:prstDash w14:val="solid"/>
            <w14:bevel/>
          </w14:textOutline>
        </w:rPr>
      </w:pPr>
    </w:p>
    <w:p w14:paraId="73A12B9C">
      <w:pPr>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w:t>
      </w:r>
      <w:r>
        <w:rPr>
          <w:rFonts w:hint="eastAsia"/>
          <w:spacing w:val="-6"/>
          <w:sz w:val="22"/>
          <w:szCs w:val="22"/>
          <w:lang w:val="en-US" w:eastAsia="zh-CN"/>
        </w:rPr>
        <w:t>民</w:t>
      </w:r>
      <w:r>
        <w:rPr>
          <w:spacing w:val="-6"/>
          <w:sz w:val="22"/>
          <w:szCs w:val="22"/>
        </w:rPr>
        <w:t>法</w:t>
      </w:r>
      <w:r>
        <w:rPr>
          <w:rFonts w:hint="eastAsia"/>
          <w:spacing w:val="-6"/>
          <w:sz w:val="22"/>
          <w:szCs w:val="22"/>
          <w:lang w:val="en-US" w:eastAsia="zh-CN"/>
        </w:rPr>
        <w:t>典</w:t>
      </w:r>
      <w:r>
        <w:rPr>
          <w:spacing w:val="-6"/>
          <w:sz w:val="22"/>
          <w:szCs w:val="22"/>
        </w:rPr>
        <w:t>》、《中华人民共和国建筑法》、《中华人民共和国政府采购法》、《中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2025年第2期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80%工程款（工程量与原设计无减少情况下）；出具工程结算报告后拨付到合同价或结算价的90%；待工程结算审核造价后，工程款付至结算价的97%（含已支付的工程款）；结算余款的3%作为工程质量保修金，待工程质量保修期满及审计结算后支付。（以上付款周期及支付金额由双方协商一致后，在不违反法律法规情况下可酌情调整）</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045E6"/>
    <w:rsid w:val="046D2F56"/>
    <w:rsid w:val="053269F8"/>
    <w:rsid w:val="05883ED0"/>
    <w:rsid w:val="0598379D"/>
    <w:rsid w:val="06D05FE6"/>
    <w:rsid w:val="06EF4AD8"/>
    <w:rsid w:val="071450D5"/>
    <w:rsid w:val="07F45439"/>
    <w:rsid w:val="0848579E"/>
    <w:rsid w:val="084B5ECF"/>
    <w:rsid w:val="08624EAC"/>
    <w:rsid w:val="094D265D"/>
    <w:rsid w:val="09B131EA"/>
    <w:rsid w:val="09FF4915"/>
    <w:rsid w:val="0A484BB6"/>
    <w:rsid w:val="0A777518"/>
    <w:rsid w:val="0ADF7F6E"/>
    <w:rsid w:val="0B923CFA"/>
    <w:rsid w:val="0B9711C4"/>
    <w:rsid w:val="0C265F67"/>
    <w:rsid w:val="0C280C1F"/>
    <w:rsid w:val="0D1050A2"/>
    <w:rsid w:val="0DA252ED"/>
    <w:rsid w:val="0E712B9B"/>
    <w:rsid w:val="0F665C5B"/>
    <w:rsid w:val="0F7B634E"/>
    <w:rsid w:val="102950AA"/>
    <w:rsid w:val="10456EB3"/>
    <w:rsid w:val="11CF6765"/>
    <w:rsid w:val="11FA4BEA"/>
    <w:rsid w:val="1214388A"/>
    <w:rsid w:val="12F40DF6"/>
    <w:rsid w:val="137F0D41"/>
    <w:rsid w:val="140971E7"/>
    <w:rsid w:val="14A66FC8"/>
    <w:rsid w:val="152E4B56"/>
    <w:rsid w:val="155B7F54"/>
    <w:rsid w:val="15D54885"/>
    <w:rsid w:val="16551BAC"/>
    <w:rsid w:val="18B17A2B"/>
    <w:rsid w:val="19152B1D"/>
    <w:rsid w:val="19AD7F51"/>
    <w:rsid w:val="1A1F6DCE"/>
    <w:rsid w:val="1A4138FD"/>
    <w:rsid w:val="1B80591D"/>
    <w:rsid w:val="1BF70AB0"/>
    <w:rsid w:val="1C8B6B30"/>
    <w:rsid w:val="1C8F0CF3"/>
    <w:rsid w:val="1CB02F36"/>
    <w:rsid w:val="1CE31009"/>
    <w:rsid w:val="1D597D4B"/>
    <w:rsid w:val="1DF04134"/>
    <w:rsid w:val="1E114F52"/>
    <w:rsid w:val="1F252B11"/>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7B06AA6"/>
    <w:rsid w:val="281B6225"/>
    <w:rsid w:val="289F1401"/>
    <w:rsid w:val="29023CB8"/>
    <w:rsid w:val="294B455F"/>
    <w:rsid w:val="29DD429D"/>
    <w:rsid w:val="29E50C73"/>
    <w:rsid w:val="2B640EBE"/>
    <w:rsid w:val="2B72581C"/>
    <w:rsid w:val="2C2220D9"/>
    <w:rsid w:val="2CF72927"/>
    <w:rsid w:val="2EEA19DE"/>
    <w:rsid w:val="2F52328F"/>
    <w:rsid w:val="301461DC"/>
    <w:rsid w:val="307A6186"/>
    <w:rsid w:val="30FC55EE"/>
    <w:rsid w:val="312A1045"/>
    <w:rsid w:val="32A7067D"/>
    <w:rsid w:val="33761EA9"/>
    <w:rsid w:val="33BE75C7"/>
    <w:rsid w:val="33D12714"/>
    <w:rsid w:val="33EA7732"/>
    <w:rsid w:val="34681276"/>
    <w:rsid w:val="34895FE3"/>
    <w:rsid w:val="34D50630"/>
    <w:rsid w:val="34FE6BFF"/>
    <w:rsid w:val="352D1834"/>
    <w:rsid w:val="353D15FF"/>
    <w:rsid w:val="35C96A3C"/>
    <w:rsid w:val="369020D5"/>
    <w:rsid w:val="36940077"/>
    <w:rsid w:val="374270FC"/>
    <w:rsid w:val="37C712B2"/>
    <w:rsid w:val="382F78B8"/>
    <w:rsid w:val="38E51E30"/>
    <w:rsid w:val="38F61067"/>
    <w:rsid w:val="395E0DF6"/>
    <w:rsid w:val="3A5E19CA"/>
    <w:rsid w:val="3A882CC9"/>
    <w:rsid w:val="3AA41BF4"/>
    <w:rsid w:val="3ADF581E"/>
    <w:rsid w:val="3B063FE8"/>
    <w:rsid w:val="3B6A75F8"/>
    <w:rsid w:val="3C5D580F"/>
    <w:rsid w:val="3CDE21BC"/>
    <w:rsid w:val="3D2F772C"/>
    <w:rsid w:val="3D6B1A92"/>
    <w:rsid w:val="3DDD0DA2"/>
    <w:rsid w:val="3DE31F88"/>
    <w:rsid w:val="3F2521B4"/>
    <w:rsid w:val="3F443036"/>
    <w:rsid w:val="3F5605BF"/>
    <w:rsid w:val="40974258"/>
    <w:rsid w:val="41083B3B"/>
    <w:rsid w:val="419942A2"/>
    <w:rsid w:val="41AC0D87"/>
    <w:rsid w:val="42A41372"/>
    <w:rsid w:val="42E66DB5"/>
    <w:rsid w:val="43CA4EEC"/>
    <w:rsid w:val="46653E94"/>
    <w:rsid w:val="46866424"/>
    <w:rsid w:val="469B0FAE"/>
    <w:rsid w:val="48430A28"/>
    <w:rsid w:val="48934475"/>
    <w:rsid w:val="48EC7D11"/>
    <w:rsid w:val="4989397D"/>
    <w:rsid w:val="49DA6174"/>
    <w:rsid w:val="49EC224C"/>
    <w:rsid w:val="4A384F8D"/>
    <w:rsid w:val="4A70677E"/>
    <w:rsid w:val="4A9E4C37"/>
    <w:rsid w:val="4C2866B2"/>
    <w:rsid w:val="4CE321B0"/>
    <w:rsid w:val="4D0D48F3"/>
    <w:rsid w:val="4D2E674D"/>
    <w:rsid w:val="4D4E4C66"/>
    <w:rsid w:val="4DB228AE"/>
    <w:rsid w:val="4DB841F3"/>
    <w:rsid w:val="4E2C0B29"/>
    <w:rsid w:val="515D3978"/>
    <w:rsid w:val="51AC4A49"/>
    <w:rsid w:val="52475395"/>
    <w:rsid w:val="526E45FA"/>
    <w:rsid w:val="529532F4"/>
    <w:rsid w:val="54190AED"/>
    <w:rsid w:val="54F77635"/>
    <w:rsid w:val="55621F85"/>
    <w:rsid w:val="56073F6A"/>
    <w:rsid w:val="56811F6E"/>
    <w:rsid w:val="578707D4"/>
    <w:rsid w:val="5788765B"/>
    <w:rsid w:val="57E731B5"/>
    <w:rsid w:val="57FD113F"/>
    <w:rsid w:val="58225CED"/>
    <w:rsid w:val="585B1BA9"/>
    <w:rsid w:val="585F62DF"/>
    <w:rsid w:val="59AF4C24"/>
    <w:rsid w:val="59D979CB"/>
    <w:rsid w:val="59DA4000"/>
    <w:rsid w:val="59F86C66"/>
    <w:rsid w:val="5A07278A"/>
    <w:rsid w:val="5A625C12"/>
    <w:rsid w:val="5BD462C8"/>
    <w:rsid w:val="5BE806DA"/>
    <w:rsid w:val="5D3C5586"/>
    <w:rsid w:val="5DCF5572"/>
    <w:rsid w:val="5E226F77"/>
    <w:rsid w:val="5E2F0501"/>
    <w:rsid w:val="5E433FE1"/>
    <w:rsid w:val="5EB10404"/>
    <w:rsid w:val="5ECE2FF9"/>
    <w:rsid w:val="5EE96E5E"/>
    <w:rsid w:val="5F057BC7"/>
    <w:rsid w:val="60464640"/>
    <w:rsid w:val="60953A2C"/>
    <w:rsid w:val="60B76A7A"/>
    <w:rsid w:val="61021023"/>
    <w:rsid w:val="61587B3B"/>
    <w:rsid w:val="618D6CB2"/>
    <w:rsid w:val="61A46B11"/>
    <w:rsid w:val="61AF3E33"/>
    <w:rsid w:val="61ED5E68"/>
    <w:rsid w:val="61FF1523"/>
    <w:rsid w:val="625E4E65"/>
    <w:rsid w:val="62C3411A"/>
    <w:rsid w:val="62E55080"/>
    <w:rsid w:val="63A6421B"/>
    <w:rsid w:val="64C72A3E"/>
    <w:rsid w:val="64DE588D"/>
    <w:rsid w:val="654D3367"/>
    <w:rsid w:val="656F67F8"/>
    <w:rsid w:val="667B54E5"/>
    <w:rsid w:val="669A1E1C"/>
    <w:rsid w:val="66F3339C"/>
    <w:rsid w:val="674566A0"/>
    <w:rsid w:val="67A4535B"/>
    <w:rsid w:val="69DB6A10"/>
    <w:rsid w:val="6AC83870"/>
    <w:rsid w:val="6B814CC9"/>
    <w:rsid w:val="6BD821D8"/>
    <w:rsid w:val="6BE03B7F"/>
    <w:rsid w:val="6C1141E3"/>
    <w:rsid w:val="6DC766AC"/>
    <w:rsid w:val="6DD733CF"/>
    <w:rsid w:val="6E45554E"/>
    <w:rsid w:val="6FAD0E48"/>
    <w:rsid w:val="6FC72FAA"/>
    <w:rsid w:val="70882ED3"/>
    <w:rsid w:val="70DC68F1"/>
    <w:rsid w:val="71357785"/>
    <w:rsid w:val="713F144E"/>
    <w:rsid w:val="716C5F13"/>
    <w:rsid w:val="71BA7C8A"/>
    <w:rsid w:val="72151E41"/>
    <w:rsid w:val="731C635F"/>
    <w:rsid w:val="73376FFF"/>
    <w:rsid w:val="73734954"/>
    <w:rsid w:val="745A698D"/>
    <w:rsid w:val="74B1765F"/>
    <w:rsid w:val="753332DE"/>
    <w:rsid w:val="75800407"/>
    <w:rsid w:val="75FF240A"/>
    <w:rsid w:val="763C2554"/>
    <w:rsid w:val="78136A35"/>
    <w:rsid w:val="788141C3"/>
    <w:rsid w:val="791D648D"/>
    <w:rsid w:val="79C940D6"/>
    <w:rsid w:val="79E70CF9"/>
    <w:rsid w:val="79F071D4"/>
    <w:rsid w:val="7A12072D"/>
    <w:rsid w:val="7ACB0F03"/>
    <w:rsid w:val="7B342CF0"/>
    <w:rsid w:val="7C2C7150"/>
    <w:rsid w:val="7C9F5E25"/>
    <w:rsid w:val="7D0E1FE7"/>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19063</Words>
  <Characters>20684</Characters>
  <TotalTime>3</TotalTime>
  <ScaleCrop>false</ScaleCrop>
  <LinksUpToDate>false</LinksUpToDate>
  <CharactersWithSpaces>23642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2025-06-05T02:07:09Z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2052-12.1.0.21171</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