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47B6E">
      <w:pPr>
        <w:spacing w:line="360" w:lineRule="auto"/>
        <w:jc w:val="center"/>
        <w:rPr>
          <w:rFonts w:ascii="方正小标宋简体" w:hAnsi="宋体" w:eastAsia="方正小标宋简体"/>
          <w:color w:val="auto"/>
          <w:sz w:val="52"/>
          <w:szCs w:val="52"/>
          <w:highlight w:val="none"/>
        </w:rPr>
      </w:pPr>
    </w:p>
    <w:p w14:paraId="32C32500">
      <w:pPr>
        <w:pStyle w:val="26"/>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41BC0A32">
      <w:pPr>
        <w:pStyle w:val="26"/>
        <w:jc w:val="center"/>
        <w:rPr>
          <w:rFonts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UACjWAAAACAEAAA8AAAAAAAAAAQAgAAAAIgAA&#10;AGRycy9kb3ducmV2LnhtbFBLAQIUABQAAAAIAIdO4kC1wPV20QEAAM4DAAAOAAAAAAAAAAEAIAAA&#10;ACUBAABkcnMvZTJvRG9jLnhtbFBLBQYAAAAABgAGAFkBAABoBQAAAAA=&#10;">
                <v:fill on="f" focussize="0,0"/>
                <v:stroke weight="1pt" color="#000000" joinstyle="round"/>
                <v:imagedata o:title=""/>
                <o:lock v:ext="edit" aspectratio="f"/>
              </v:line>
            </w:pict>
          </mc:Fallback>
        </mc:AlternateContent>
      </w:r>
    </w:p>
    <w:p w14:paraId="28B2E8F8">
      <w:pPr>
        <w:snapToGrid w:val="0"/>
        <w:spacing w:before="165" w:beforeLines="50" w:line="360" w:lineRule="auto"/>
        <w:jc w:val="center"/>
        <w:rPr>
          <w:rFonts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6E5BD738">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178CD7F1">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6D437038">
      <w:pPr>
        <w:pStyle w:val="26"/>
        <w:snapToGrid w:val="0"/>
        <w:spacing w:line="360" w:lineRule="auto"/>
        <w:ind w:firstLine="1977" w:firstLineChars="691"/>
        <w:jc w:val="left"/>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项目名称：</w:t>
      </w:r>
      <w:r>
        <w:rPr>
          <w:rFonts w:hint="eastAsia" w:ascii="仿宋_GB2312" w:hAnsi="宋体" w:eastAsia="仿宋_GB2312"/>
          <w:b/>
          <w:bCs/>
          <w:color w:val="auto"/>
          <w:w w:val="95"/>
          <w:sz w:val="30"/>
          <w:szCs w:val="30"/>
          <w:highlight w:val="none"/>
          <w:lang w:eastAsia="zh-CN"/>
        </w:rPr>
        <w:t>广西医科大学汽车租赁服务（三年）采购（重）</w:t>
      </w:r>
    </w:p>
    <w:p w14:paraId="5C626946">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项目编号：</w:t>
      </w:r>
      <w:r>
        <w:rPr>
          <w:rFonts w:hint="eastAsia" w:ascii="仿宋_GB2312" w:hAnsi="宋体" w:eastAsia="仿宋_GB2312"/>
          <w:b/>
          <w:bCs/>
          <w:color w:val="auto"/>
          <w:w w:val="95"/>
          <w:sz w:val="30"/>
          <w:szCs w:val="30"/>
          <w:highlight w:val="none"/>
          <w:lang w:eastAsia="zh-CN"/>
        </w:rPr>
        <w:t>GXZC2025-G3-002995-KWZB</w:t>
      </w:r>
    </w:p>
    <w:p w14:paraId="331A760A">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47AB6705">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38A98983">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11CA0184">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1A0CDEE1">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58DA5CDD">
      <w:pPr>
        <w:pStyle w:val="26"/>
        <w:snapToGrid w:val="0"/>
        <w:spacing w:line="360" w:lineRule="auto"/>
        <w:ind w:firstLine="1977" w:firstLineChars="691"/>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人：广西医科大学</w:t>
      </w:r>
    </w:p>
    <w:p w14:paraId="5DE3DED1">
      <w:pPr>
        <w:pStyle w:val="26"/>
        <w:snapToGrid w:val="0"/>
        <w:spacing w:line="360" w:lineRule="auto"/>
        <w:ind w:firstLine="1977" w:firstLineChars="691"/>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采购代理机构：广西科文招标有限公司</w:t>
      </w:r>
    </w:p>
    <w:p w14:paraId="4E81270B">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0CA1C07B">
      <w:pPr>
        <w:pStyle w:val="26"/>
        <w:snapToGrid w:val="0"/>
        <w:spacing w:line="360" w:lineRule="auto"/>
        <w:jc w:val="center"/>
        <w:rPr>
          <w:rFonts w:hint="eastAsia" w:ascii="仿宋_GB2312" w:eastAsia="仿宋_GB2312"/>
          <w:color w:val="auto"/>
          <w:szCs w:val="20"/>
          <w:highlight w:val="none"/>
          <w:lang w:eastAsia="zh-CN"/>
        </w:rPr>
      </w:pPr>
      <w:r>
        <w:rPr>
          <w:rFonts w:hint="eastAsia" w:ascii="仿宋_GB2312" w:hAnsi="宋体" w:eastAsia="仿宋_GB2312"/>
          <w:b/>
          <w:bCs/>
          <w:color w:val="auto"/>
          <w:w w:val="95"/>
          <w:sz w:val="30"/>
          <w:szCs w:val="30"/>
          <w:highlight w:val="none"/>
          <w:lang w:eastAsia="zh-CN"/>
        </w:rPr>
        <w:t>2025年10月</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lang w:eastAsia="zh-CN"/>
        </w:rPr>
        <w:t>日</w:t>
      </w:r>
    </w:p>
    <w:p w14:paraId="6605DB79">
      <w:pPr>
        <w:pStyle w:val="19"/>
        <w:kinsoku w:val="0"/>
        <w:overflowPunct w:val="0"/>
        <w:rPr>
          <w:color w:val="auto"/>
          <w:sz w:val="40"/>
          <w:highlight w:val="none"/>
        </w:rPr>
      </w:pPr>
    </w:p>
    <w:p w14:paraId="6375D508">
      <w:pPr>
        <w:pStyle w:val="26"/>
        <w:spacing w:before="120" w:after="120" w:line="360" w:lineRule="auto"/>
        <w:jc w:val="center"/>
        <w:rPr>
          <w:rFonts w:ascii="仿宋_GB2312" w:hAnsi="宋体" w:eastAsia="仿宋_GB2312"/>
          <w:color w:val="auto"/>
          <w:highlight w:val="none"/>
        </w:rPr>
        <w:sectPr>
          <w:pgSz w:w="11906" w:h="16838"/>
          <w:pgMar w:top="1134" w:right="1134" w:bottom="1134" w:left="1134" w:header="720" w:footer="720" w:gutter="0"/>
          <w:cols w:space="720" w:num="1"/>
          <w:docGrid w:type="lines" w:linePitch="331" w:charSpace="0"/>
        </w:sectPr>
      </w:pPr>
    </w:p>
    <w:p w14:paraId="05AC7971">
      <w:pPr>
        <w:pStyle w:val="26"/>
        <w:spacing w:before="120" w:after="120" w:line="360" w:lineRule="auto"/>
        <w:jc w:val="center"/>
        <w:rPr>
          <w:rFonts w:ascii="仿宋_GB2312" w:hAnsi="宋体" w:eastAsia="仿宋_GB2312"/>
          <w:color w:val="auto"/>
          <w:highlight w:val="none"/>
        </w:rPr>
      </w:pPr>
    </w:p>
    <w:p w14:paraId="1273411E">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20BA1BC8">
      <w:pPr>
        <w:pStyle w:val="34"/>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5"/>
          <w:rFonts w:hint="eastAsia"/>
          <w:color w:val="auto"/>
          <w:highlight w:val="none"/>
        </w:rPr>
        <w:t>第一章</w:t>
      </w:r>
      <w:r>
        <w:rPr>
          <w:rStyle w:val="55"/>
          <w:color w:val="auto"/>
          <w:highlight w:val="none"/>
        </w:rPr>
        <w:t xml:space="preserve"> </w:t>
      </w:r>
      <w:r>
        <w:rPr>
          <w:rStyle w:val="55"/>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01D25AC">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5"/>
          <w:rFonts w:hint="eastAsia"/>
          <w:color w:val="auto"/>
          <w:highlight w:val="none"/>
        </w:rPr>
        <w:t>第二章</w:t>
      </w:r>
      <w:r>
        <w:rPr>
          <w:rStyle w:val="55"/>
          <w:color w:val="auto"/>
          <w:highlight w:val="none"/>
        </w:rPr>
        <w:t xml:space="preserve">  </w:t>
      </w:r>
      <w:r>
        <w:rPr>
          <w:rStyle w:val="55"/>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9276EB1">
      <w:pPr>
        <w:pStyle w:val="34"/>
        <w:ind w:firstLine="241"/>
        <w:rPr>
          <w:rFonts w:hint="eastAsia" w:ascii="Calibri" w:hAnsi="Calibri" w:eastAsia="宋体"/>
          <w:b w:val="0"/>
          <w:bCs w:val="0"/>
          <w:caps w:val="0"/>
          <w:color w:val="auto"/>
          <w:sz w:val="21"/>
          <w:szCs w:val="22"/>
          <w:highlight w:val="none"/>
          <w:lang w:eastAsia="zh-CN"/>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5"/>
          <w:rFonts w:hint="eastAsia"/>
          <w:color w:val="auto"/>
          <w:highlight w:val="none"/>
        </w:rPr>
        <w:t>第三章</w:t>
      </w:r>
      <w:r>
        <w:rPr>
          <w:rStyle w:val="55"/>
          <w:color w:val="auto"/>
          <w:highlight w:val="none"/>
        </w:rPr>
        <w:t xml:space="preserve">  </w:t>
      </w:r>
      <w:r>
        <w:rPr>
          <w:rStyle w:val="55"/>
          <w:rFonts w:hint="eastAsia"/>
          <w:color w:val="auto"/>
          <w:highlight w:val="none"/>
        </w:rPr>
        <w:t>投标人须</w:t>
      </w:r>
      <w:bookmarkStart w:id="0" w:name="_Hlt79572745"/>
      <w:bookmarkStart w:id="1" w:name="_Hlt79572744"/>
      <w:r>
        <w:rPr>
          <w:rStyle w:val="55"/>
          <w:rFonts w:hint="eastAsia"/>
          <w:color w:val="auto"/>
          <w:highlight w:val="none"/>
        </w:rPr>
        <w:t>知</w:t>
      </w:r>
      <w:bookmarkEnd w:id="0"/>
      <w:bookmarkEnd w:id="1"/>
      <w:r>
        <w:rPr>
          <w:color w:val="auto"/>
          <w:highlight w:val="none"/>
        </w:rPr>
        <w:tab/>
      </w:r>
      <w:r>
        <w:rPr>
          <w:rFonts w:hint="eastAsia"/>
          <w:color w:val="auto"/>
          <w:highlight w:val="none"/>
        </w:rPr>
        <w:t>1</w:t>
      </w:r>
      <w:r>
        <w:rPr>
          <w:rFonts w:hint="eastAsia"/>
          <w:color w:val="auto"/>
          <w:highlight w:val="none"/>
        </w:rPr>
        <w:fldChar w:fldCharType="end"/>
      </w:r>
      <w:r>
        <w:rPr>
          <w:rStyle w:val="55"/>
          <w:rFonts w:hint="eastAsia"/>
          <w:color w:val="auto"/>
          <w:highlight w:val="none"/>
          <w:lang w:val="en-US" w:eastAsia="zh-CN"/>
        </w:rPr>
        <w:t>5</w:t>
      </w:r>
    </w:p>
    <w:p w14:paraId="4908C277">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5"/>
          <w:rFonts w:hint="eastAsia"/>
          <w:color w:val="auto"/>
          <w:highlight w:val="none"/>
        </w:rPr>
        <w:t>第四章</w:t>
      </w:r>
      <w:r>
        <w:rPr>
          <w:rStyle w:val="55"/>
          <w:color w:val="auto"/>
          <w:highlight w:val="none"/>
        </w:rPr>
        <w:t xml:space="preserve">  </w:t>
      </w:r>
      <w:r>
        <w:rPr>
          <w:rStyle w:val="55"/>
          <w:rFonts w:hint="eastAsia"/>
          <w:color w:val="auto"/>
          <w:highlight w:val="none"/>
        </w:rPr>
        <w:t>评标方</w:t>
      </w:r>
      <w:bookmarkStart w:id="2" w:name="_Hlt82186274"/>
      <w:bookmarkStart w:id="3" w:name="_Hlt82186273"/>
      <w:r>
        <w:rPr>
          <w:rStyle w:val="55"/>
          <w:rFonts w:hint="eastAsia"/>
          <w:color w:val="auto"/>
          <w:highlight w:val="none"/>
        </w:rPr>
        <w:t>法</w:t>
      </w:r>
      <w:bookmarkEnd w:id="2"/>
      <w:bookmarkEnd w:id="3"/>
      <w:r>
        <w:rPr>
          <w:rStyle w:val="55"/>
          <w:rFonts w:hint="eastAsia"/>
          <w:color w:val="auto"/>
          <w:highlight w:val="none"/>
        </w:rPr>
        <w:t>及评标标准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57D0192">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5"/>
          <w:rFonts w:hint="eastAsia"/>
          <w:color w:val="auto"/>
          <w:highlight w:val="none"/>
        </w:rPr>
        <w:t>第五章</w:t>
      </w:r>
      <w:r>
        <w:rPr>
          <w:rStyle w:val="55"/>
          <w:color w:val="auto"/>
          <w:highlight w:val="none"/>
        </w:rPr>
        <w:t xml:space="preserve">  </w:t>
      </w:r>
      <w:r>
        <w:rPr>
          <w:rStyle w:val="55"/>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5FA1F42A">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5"/>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9DE2517">
      <w:pPr>
        <w:spacing w:before="165" w:beforeLines="50" w:line="480" w:lineRule="exact"/>
        <w:rPr>
          <w:rFonts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41012FF7">
      <w:pPr>
        <w:spacing w:before="165" w:beforeLines="50" w:line="480" w:lineRule="exact"/>
        <w:rPr>
          <w:rFonts w:ascii="仿宋_GB2312" w:hAnsi="宋体" w:eastAsia="仿宋_GB2312"/>
          <w:color w:val="auto"/>
          <w:sz w:val="30"/>
          <w:highlight w:val="none"/>
        </w:rPr>
      </w:pPr>
    </w:p>
    <w:p w14:paraId="7787E197">
      <w:pPr>
        <w:rPr>
          <w:color w:val="auto"/>
          <w:highlight w:val="none"/>
        </w:rPr>
      </w:pPr>
    </w:p>
    <w:p w14:paraId="7E751F61">
      <w:pPr>
        <w:spacing w:before="165" w:beforeLines="50" w:line="480" w:lineRule="exact"/>
        <w:rPr>
          <w:rFonts w:ascii="仿宋_GB2312" w:hAnsi="宋体" w:eastAsia="仿宋_GB2312"/>
          <w:color w:val="auto"/>
          <w:sz w:val="30"/>
          <w:highlight w:val="none"/>
        </w:rPr>
      </w:pPr>
    </w:p>
    <w:p w14:paraId="594FA6C7">
      <w:pPr>
        <w:spacing w:before="165" w:beforeLines="50" w:line="480" w:lineRule="exact"/>
        <w:rPr>
          <w:rFonts w:ascii="仿宋_GB2312" w:hAnsi="宋体" w:eastAsia="仿宋_GB2312"/>
          <w:color w:val="auto"/>
          <w:sz w:val="30"/>
          <w:highlight w:val="none"/>
        </w:rPr>
      </w:pPr>
    </w:p>
    <w:p w14:paraId="5C7E8C2C">
      <w:pPr>
        <w:pStyle w:val="17"/>
        <w:rPr>
          <w:rFonts w:ascii="宋体" w:hAnsi="宋体" w:cs="宋体"/>
          <w:b/>
          <w:bCs/>
          <w:color w:val="auto"/>
          <w:highlight w:val="none"/>
        </w:rPr>
      </w:pPr>
      <w:bookmarkStart w:id="4" w:name="_Toc254970630"/>
      <w:bookmarkStart w:id="5" w:name="_Toc254970489"/>
    </w:p>
    <w:p w14:paraId="4A898003">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sectPr>
          <w:footerReference r:id="rId3" w:type="default"/>
          <w:pgSz w:w="11906" w:h="16838"/>
          <w:pgMar w:top="1134" w:right="1134" w:bottom="1134" w:left="1134" w:header="720" w:footer="720" w:gutter="0"/>
          <w:pgNumType w:start="1"/>
          <w:cols w:space="720" w:num="1"/>
          <w:docGrid w:type="lines" w:linePitch="331" w:charSpace="0"/>
        </w:sectPr>
      </w:pPr>
      <w:bookmarkStart w:id="6" w:name="_Toc74320800"/>
    </w:p>
    <w:p w14:paraId="60CBA94C">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color w:val="auto"/>
          <w:highlight w:val="none"/>
        </w:rPr>
        <w:t>第一章</w:t>
      </w:r>
      <w:bookmarkEnd w:id="4"/>
      <w:bookmarkEnd w:id="5"/>
      <w:bookmarkStart w:id="7" w:name="_Toc35393789"/>
      <w:bookmarkStart w:id="8" w:name="_Toc28359001"/>
      <w:r>
        <w:rPr>
          <w:rFonts w:hint="eastAsia"/>
          <w:color w:val="auto"/>
          <w:highlight w:val="none"/>
        </w:rPr>
        <w:t xml:space="preserve"> 招标公告</w:t>
      </w:r>
      <w:bookmarkEnd w:id="6"/>
      <w:bookmarkEnd w:id="7"/>
      <w:bookmarkEnd w:id="8"/>
    </w:p>
    <w:p w14:paraId="5B1EA697">
      <w:pPr>
        <w:rPr>
          <w:color w:val="auto"/>
          <w:highlight w:val="none"/>
        </w:rPr>
      </w:pPr>
    </w:p>
    <w:p w14:paraId="31CE90CE">
      <w:pPr>
        <w:pStyle w:val="26"/>
        <w:spacing w:line="500" w:lineRule="exact"/>
        <w:jc w:val="center"/>
        <w:rPr>
          <w:b/>
          <w:color w:val="auto"/>
          <w:sz w:val="36"/>
          <w:szCs w:val="36"/>
          <w:highlight w:val="none"/>
        </w:rPr>
      </w:pPr>
      <w:r>
        <w:rPr>
          <w:rFonts w:hint="eastAsia"/>
          <w:b/>
          <w:color w:val="auto"/>
          <w:sz w:val="36"/>
          <w:szCs w:val="36"/>
          <w:highlight w:val="none"/>
        </w:rPr>
        <w:t>广西科文招标有限公司</w:t>
      </w:r>
    </w:p>
    <w:p w14:paraId="5B0B2971">
      <w:pPr>
        <w:pStyle w:val="2"/>
        <w:tabs>
          <w:tab w:val="left" w:pos="0"/>
          <w:tab w:val="left" w:pos="3165"/>
          <w:tab w:val="center" w:pos="4153"/>
        </w:tabs>
        <w:autoSpaceDE w:val="0"/>
        <w:autoSpaceDN w:val="0"/>
        <w:adjustRightInd w:val="0"/>
        <w:spacing w:before="0" w:after="0" w:line="500" w:lineRule="exact"/>
        <w:jc w:val="center"/>
        <w:rPr>
          <w:rFonts w:ascii="宋体" w:hAnsi="宋体"/>
          <w:color w:val="auto"/>
          <w:szCs w:val="21"/>
          <w:highlight w:val="none"/>
        </w:rPr>
      </w:pPr>
      <w:r>
        <w:rPr>
          <w:rFonts w:hint="eastAsia" w:ascii="宋体" w:hAnsi="Courier New"/>
          <w:bCs w:val="0"/>
          <w:color w:val="auto"/>
          <w:kern w:val="2"/>
          <w:sz w:val="36"/>
          <w:szCs w:val="36"/>
          <w:highlight w:val="none"/>
          <w:lang w:eastAsia="zh-CN"/>
        </w:rPr>
        <w:t>广西医科大学汽车租赁服务（三年）采购（重）</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w:t>
      </w:r>
      <w:bookmarkStart w:id="157" w:name="_GoBack"/>
      <w:r>
        <w:rPr>
          <w:rFonts w:hint="eastAsia" w:ascii="宋体" w:hAnsi="Courier New"/>
          <w:bCs w:val="0"/>
          <w:color w:val="auto"/>
          <w:kern w:val="2"/>
          <w:sz w:val="36"/>
          <w:szCs w:val="36"/>
          <w:highlight w:val="none"/>
          <w:lang w:eastAsia="zh-CN"/>
        </w:rPr>
        <w:t>2025</w:t>
      </w:r>
      <w:bookmarkEnd w:id="157"/>
      <w:r>
        <w:rPr>
          <w:rFonts w:hint="eastAsia" w:ascii="宋体" w:hAnsi="Courier New"/>
          <w:bCs w:val="0"/>
          <w:color w:val="auto"/>
          <w:kern w:val="2"/>
          <w:sz w:val="36"/>
          <w:szCs w:val="36"/>
          <w:highlight w:val="none"/>
          <w:lang w:eastAsia="zh-CN"/>
        </w:rPr>
        <w:t>-G3-002995-KWZB</w:t>
      </w:r>
      <w:r>
        <w:rPr>
          <w:rFonts w:hint="eastAsia" w:ascii="宋体" w:hAnsi="Courier New"/>
          <w:bCs w:val="0"/>
          <w:color w:val="auto"/>
          <w:kern w:val="2"/>
          <w:sz w:val="36"/>
          <w:szCs w:val="36"/>
          <w:highlight w:val="none"/>
        </w:rPr>
        <w:t>）招标公告</w:t>
      </w:r>
    </w:p>
    <w:p w14:paraId="783D1C38">
      <w:pPr>
        <w:spacing w:line="360" w:lineRule="auto"/>
        <w:rPr>
          <w:rFonts w:ascii="宋体" w:hAnsi="宋体"/>
          <w:color w:val="auto"/>
          <w:szCs w:val="21"/>
          <w:highlight w:val="none"/>
        </w:rPr>
      </w:pPr>
    </w:p>
    <w:p w14:paraId="10120D4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A1C47B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Arial"/>
          <w:bCs/>
          <w:color w:val="auto"/>
          <w:szCs w:val="21"/>
          <w:highlight w:val="none"/>
          <w:lang w:eastAsia="zh-CN"/>
        </w:rPr>
        <w:t>广西医科大学汽车租赁服务（三年）采购（重）</w:t>
      </w:r>
      <w:r>
        <w:rPr>
          <w:rFonts w:hint="eastAsia" w:ascii="宋体" w:hAnsi="宋体" w:cs="宋体"/>
          <w:color w:val="auto"/>
          <w:szCs w:val="21"/>
          <w:highlight w:val="none"/>
        </w:rPr>
        <w:t>招标项目的潜在投标人</w:t>
      </w:r>
      <w:r>
        <w:rPr>
          <w:rFonts w:hint="eastAsia" w:ascii="宋体" w:hAnsi="宋体" w:cs="宋体"/>
          <w:color w:val="auto"/>
          <w:szCs w:val="21"/>
          <w:highlight w:val="none"/>
          <w:lang w:bidi="ar"/>
        </w:rPr>
        <w:t>应在</w:t>
      </w:r>
      <w:r>
        <w:rPr>
          <w:rFonts w:hint="eastAsia" w:ascii="宋体" w:hAnsi="宋体" w:cs="宋体"/>
          <w:color w:val="auto"/>
          <w:szCs w:val="21"/>
          <w:highlight w:val="none"/>
        </w:rPr>
        <w:t>广西政府采购云平台（https://www.gcy.zfcg.gxzf.gov.cn/）获取（下载）招标文件，并于</w:t>
      </w:r>
      <w:r>
        <w:rPr>
          <w:rFonts w:hint="eastAsia" w:ascii="宋体" w:hAnsi="宋体" w:cs="宋体"/>
          <w:bCs/>
          <w:color w:val="auto"/>
          <w:szCs w:val="21"/>
          <w:highlight w:val="none"/>
          <w:lang w:eastAsia="zh-CN"/>
        </w:rPr>
        <w:t>2025年10月31日9时30分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196BB685">
      <w:pPr>
        <w:spacing w:line="360" w:lineRule="auto"/>
        <w:rPr>
          <w:rFonts w:ascii="宋体" w:hAnsi="宋体"/>
          <w:color w:val="auto"/>
          <w:szCs w:val="21"/>
          <w:highlight w:val="none"/>
        </w:rPr>
      </w:pPr>
    </w:p>
    <w:p w14:paraId="336FF85E">
      <w:pPr>
        <w:spacing w:line="360" w:lineRule="auto"/>
        <w:rPr>
          <w:rFonts w:ascii="黑体" w:hAnsi="黑体" w:eastAsia="黑体"/>
          <w:b/>
          <w:bCs/>
          <w:color w:val="auto"/>
          <w:sz w:val="24"/>
          <w:highlight w:val="none"/>
        </w:rPr>
      </w:pPr>
      <w:bookmarkStart w:id="9" w:name="_Toc28359002"/>
      <w:bookmarkStart w:id="10" w:name="_Toc28359079"/>
      <w:bookmarkStart w:id="11" w:name="_Toc35393790"/>
      <w:bookmarkStart w:id="12" w:name="_Toc35393621"/>
      <w:bookmarkStart w:id="13" w:name="_Hlk24379207"/>
      <w:r>
        <w:rPr>
          <w:rFonts w:hint="eastAsia" w:ascii="黑体" w:hAnsi="黑体" w:eastAsia="黑体"/>
          <w:b/>
          <w:bCs/>
          <w:color w:val="auto"/>
          <w:sz w:val="24"/>
          <w:highlight w:val="none"/>
        </w:rPr>
        <w:t>一、项目基本情况</w:t>
      </w:r>
      <w:bookmarkEnd w:id="9"/>
      <w:bookmarkEnd w:id="10"/>
      <w:bookmarkEnd w:id="11"/>
      <w:bookmarkEnd w:id="12"/>
    </w:p>
    <w:p w14:paraId="747C174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GXZC2025-G3-002995-KWZB</w:t>
      </w:r>
    </w:p>
    <w:p w14:paraId="3C74817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Arial"/>
          <w:bCs/>
          <w:color w:val="auto"/>
          <w:szCs w:val="21"/>
          <w:highlight w:val="none"/>
          <w:lang w:eastAsia="zh-CN"/>
        </w:rPr>
        <w:t>广西医科大学汽车租赁服务（三年）采购（重）</w:t>
      </w:r>
    </w:p>
    <w:bookmarkEnd w:id="13"/>
    <w:p w14:paraId="172C99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s="宋体"/>
          <w:color w:val="auto"/>
          <w:kern w:val="0"/>
          <w:szCs w:val="21"/>
          <w:highlight w:val="none"/>
        </w:rPr>
        <w:t>480</w:t>
      </w:r>
      <w:r>
        <w:rPr>
          <w:rFonts w:hint="eastAsia" w:ascii="宋体" w:hAnsi="宋体"/>
          <w:color w:val="auto"/>
          <w:szCs w:val="21"/>
          <w:highlight w:val="none"/>
        </w:rPr>
        <w:t>万元</w:t>
      </w:r>
    </w:p>
    <w:p w14:paraId="7C7F63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s="宋体"/>
          <w:color w:val="auto"/>
          <w:kern w:val="0"/>
          <w:szCs w:val="21"/>
          <w:highlight w:val="none"/>
        </w:rPr>
        <w:t>480</w:t>
      </w:r>
      <w:r>
        <w:rPr>
          <w:rFonts w:hint="eastAsia" w:ascii="宋体" w:hAnsi="宋体"/>
          <w:color w:val="auto"/>
          <w:szCs w:val="21"/>
          <w:highlight w:val="none"/>
        </w:rPr>
        <w:t>万元</w:t>
      </w:r>
    </w:p>
    <w:p w14:paraId="2F3C58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8"/>
        <w:tblW w:w="99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2021"/>
        <w:gridCol w:w="1391"/>
        <w:gridCol w:w="3972"/>
        <w:gridCol w:w="1681"/>
      </w:tblGrid>
      <w:tr w14:paraId="6C45D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1387DA9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2021" w:type="dxa"/>
            <w:tcBorders>
              <w:top w:val="single" w:color="auto" w:sz="4" w:space="0"/>
              <w:left w:val="single" w:color="auto" w:sz="4" w:space="0"/>
              <w:bottom w:val="single" w:color="auto" w:sz="4" w:space="0"/>
              <w:right w:val="single" w:color="auto" w:sz="4" w:space="0"/>
            </w:tcBorders>
            <w:vAlign w:val="center"/>
          </w:tcPr>
          <w:p w14:paraId="2BBBBA4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1391" w:type="dxa"/>
            <w:tcBorders>
              <w:top w:val="single" w:color="auto" w:sz="4" w:space="0"/>
              <w:left w:val="single" w:color="auto" w:sz="4" w:space="0"/>
              <w:bottom w:val="single" w:color="auto" w:sz="4" w:space="0"/>
              <w:right w:val="single" w:color="auto" w:sz="4" w:space="0"/>
            </w:tcBorders>
            <w:vAlign w:val="center"/>
          </w:tcPr>
          <w:p w14:paraId="6D61A2E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3972" w:type="dxa"/>
            <w:tcBorders>
              <w:top w:val="single" w:color="auto" w:sz="4" w:space="0"/>
              <w:left w:val="single" w:color="auto" w:sz="4" w:space="0"/>
              <w:bottom w:val="single" w:color="auto" w:sz="4" w:space="0"/>
              <w:right w:val="single" w:color="auto" w:sz="4" w:space="0"/>
            </w:tcBorders>
            <w:vAlign w:val="center"/>
          </w:tcPr>
          <w:p w14:paraId="283CF17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c>
          <w:tcPr>
            <w:tcW w:w="1681" w:type="dxa"/>
            <w:tcBorders>
              <w:top w:val="single" w:color="auto" w:sz="4" w:space="0"/>
              <w:left w:val="single" w:color="auto" w:sz="4" w:space="0"/>
              <w:bottom w:val="single" w:color="auto" w:sz="4" w:space="0"/>
              <w:right w:val="single" w:color="auto" w:sz="4" w:space="0"/>
            </w:tcBorders>
            <w:vAlign w:val="center"/>
          </w:tcPr>
          <w:p w14:paraId="609BF06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分项预算（元）</w:t>
            </w:r>
          </w:p>
        </w:tc>
      </w:tr>
      <w:tr w14:paraId="6BDA7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66100C26">
            <w:pPr>
              <w:widowControl/>
              <w:spacing w:line="36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w:t>
            </w: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14:paraId="65B60E2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汽车租赁服务</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01EB822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3年</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306169B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一、车辆要求</w:t>
            </w:r>
          </w:p>
          <w:p w14:paraId="64CEED3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1.车辆车型要求：以公交车为主，主要用于接送学生市内见习实习（预算160万/年）。 </w:t>
            </w:r>
          </w:p>
          <w:p w14:paraId="0BD2597C">
            <w:pPr>
              <w:widowControl/>
              <w:spacing w:line="360" w:lineRule="exact"/>
              <w:jc w:val="left"/>
              <w:textAlignment w:val="center"/>
              <w:rPr>
                <w:rFonts w:ascii="宋体" w:hAnsi="宋体" w:cs="宋体"/>
                <w:color w:val="auto"/>
                <w:szCs w:val="21"/>
                <w:highlight w:val="none"/>
              </w:rPr>
            </w:pPr>
            <w:r>
              <w:rPr>
                <w:rFonts w:ascii="Arial" w:hAnsi="Arial" w:cs="Arial"/>
                <w:b/>
                <w:bCs/>
                <w:color w:val="auto"/>
                <w:kern w:val="0"/>
                <w:szCs w:val="21"/>
                <w:highlight w:val="none"/>
                <w:lang w:bidi="ar"/>
              </w:rPr>
              <w:t>……</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E93081C">
            <w:pPr>
              <w:widowControl/>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480万元/3年</w:t>
            </w:r>
          </w:p>
        </w:tc>
      </w:tr>
      <w:tr w14:paraId="5FA7B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928" w:type="dxa"/>
            <w:gridSpan w:val="5"/>
            <w:tcBorders>
              <w:top w:val="single" w:color="auto" w:sz="4" w:space="0"/>
              <w:left w:val="single" w:color="auto" w:sz="4" w:space="0"/>
              <w:bottom w:val="single" w:color="auto" w:sz="4" w:space="0"/>
              <w:right w:val="single" w:color="auto" w:sz="4" w:space="0"/>
            </w:tcBorders>
          </w:tcPr>
          <w:p w14:paraId="69C0A2D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具体内容详见招标文件《</w:t>
            </w:r>
            <w:r>
              <w:rPr>
                <w:rFonts w:hint="eastAsia" w:ascii="宋体" w:hAnsi="宋体" w:cs="宋体"/>
                <w:color w:val="auto"/>
                <w:szCs w:val="21"/>
                <w:highlight w:val="none"/>
              </w:rPr>
              <w:t>第二章 采购需求</w:t>
            </w:r>
            <w:r>
              <w:rPr>
                <w:rFonts w:hint="eastAsia" w:ascii="宋体" w:hAnsi="宋体" w:cs="宋体"/>
                <w:color w:val="auto"/>
                <w:kern w:val="0"/>
                <w:szCs w:val="21"/>
                <w:highlight w:val="none"/>
                <w:lang w:bidi="ar"/>
              </w:rPr>
              <w:t>》</w:t>
            </w:r>
          </w:p>
        </w:tc>
      </w:tr>
    </w:tbl>
    <w:p w14:paraId="388B22E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s="宋体"/>
          <w:color w:val="auto"/>
          <w:szCs w:val="21"/>
          <w:highlight w:val="none"/>
        </w:rPr>
        <w:t>自合同签订之日起3年(如提前达到合同使用金额则以达到合同使用金额时间为准)。</w:t>
      </w:r>
    </w:p>
    <w:p w14:paraId="0DAD7E8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ascii="宋体" w:hAnsi="宋体"/>
          <w:b/>
          <w:color w:val="auto"/>
          <w:szCs w:val="21"/>
          <w:highlight w:val="none"/>
        </w:rPr>
        <w:t>否</w:t>
      </w:r>
      <w:r>
        <w:rPr>
          <w:rFonts w:hint="eastAsia" w:ascii="宋体" w:hAnsi="宋体"/>
          <w:b/>
          <w:color w:val="auto"/>
          <w:szCs w:val="21"/>
          <w:highlight w:val="none"/>
        </w:rPr>
        <w:t>）接受联合体投标。</w:t>
      </w:r>
    </w:p>
    <w:p w14:paraId="4BE72FAC">
      <w:pPr>
        <w:spacing w:line="360" w:lineRule="auto"/>
        <w:rPr>
          <w:rFonts w:ascii="黑体" w:hAnsi="黑体" w:eastAsia="黑体"/>
          <w:b/>
          <w:bCs/>
          <w:color w:val="auto"/>
          <w:sz w:val="24"/>
          <w:highlight w:val="none"/>
        </w:rPr>
      </w:pPr>
      <w:bookmarkStart w:id="14" w:name="_Toc28359080"/>
      <w:bookmarkStart w:id="15" w:name="_Toc35393622"/>
      <w:bookmarkStart w:id="16" w:name="_Toc28359003"/>
      <w:bookmarkStart w:id="17" w:name="_Toc35393791"/>
      <w:r>
        <w:rPr>
          <w:rFonts w:hint="eastAsia" w:ascii="黑体" w:hAnsi="黑体" w:eastAsia="黑体"/>
          <w:b/>
          <w:bCs/>
          <w:color w:val="auto"/>
          <w:sz w:val="24"/>
          <w:highlight w:val="none"/>
        </w:rPr>
        <w:t>二、申请人的资格要求：</w:t>
      </w:r>
      <w:bookmarkEnd w:id="14"/>
      <w:bookmarkEnd w:id="15"/>
      <w:bookmarkEnd w:id="16"/>
      <w:bookmarkEnd w:id="17"/>
    </w:p>
    <w:p w14:paraId="2AC7B0B4">
      <w:pPr>
        <w:spacing w:line="360" w:lineRule="auto"/>
        <w:ind w:firstLine="420" w:firstLineChars="200"/>
        <w:rPr>
          <w:rFonts w:ascii="宋体" w:hAnsi="宋体"/>
          <w:color w:val="auto"/>
          <w:szCs w:val="21"/>
          <w:highlight w:val="none"/>
        </w:rPr>
      </w:pPr>
      <w:bookmarkStart w:id="18" w:name="_Hlk51746371"/>
      <w:r>
        <w:rPr>
          <w:rFonts w:hint="eastAsia" w:ascii="宋体" w:hAnsi="宋体"/>
          <w:color w:val="auto"/>
          <w:szCs w:val="21"/>
          <w:highlight w:val="none"/>
        </w:rPr>
        <w:t>1、满足《中华人民共和国政府采购法》第二十二条规定；</w:t>
      </w:r>
    </w:p>
    <w:p w14:paraId="374687EC">
      <w:pPr>
        <w:spacing w:line="360" w:lineRule="auto"/>
        <w:ind w:firstLine="420" w:firstLineChars="200"/>
        <w:rPr>
          <w:rFonts w:ascii="宋体" w:hAnsi="宋体"/>
          <w:color w:val="auto"/>
          <w:szCs w:val="21"/>
          <w:highlight w:val="none"/>
        </w:rPr>
      </w:pPr>
      <w:bookmarkStart w:id="19" w:name="_Toc28359081"/>
      <w:bookmarkStart w:id="20"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为专门面向中小企业采购的项目</w:t>
      </w:r>
      <w:r>
        <w:rPr>
          <w:rFonts w:hint="eastAsia" w:ascii="宋体" w:hAnsi="宋体"/>
          <w:b/>
          <w:bCs/>
          <w:color w:val="auto"/>
          <w:szCs w:val="21"/>
          <w:highlight w:val="none"/>
        </w:rPr>
        <w:t>，参加本项目投标的供应商必须为中小微企业（或监狱企业，或残疾人福利性单位）；</w:t>
      </w:r>
    </w:p>
    <w:p w14:paraId="01D0C3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bookmarkEnd w:id="18"/>
    <w:p w14:paraId="126DFF6B">
      <w:pPr>
        <w:spacing w:line="360" w:lineRule="auto"/>
        <w:rPr>
          <w:rFonts w:ascii="黑体" w:hAnsi="黑体" w:eastAsia="黑体"/>
          <w:b/>
          <w:bCs/>
          <w:color w:val="auto"/>
          <w:sz w:val="24"/>
          <w:highlight w:val="none"/>
        </w:rPr>
      </w:pPr>
      <w:bookmarkStart w:id="21" w:name="_Toc35393623"/>
      <w:bookmarkStart w:id="22" w:name="_Toc35393792"/>
      <w:r>
        <w:rPr>
          <w:rFonts w:hint="eastAsia" w:ascii="黑体" w:hAnsi="黑体" w:eastAsia="黑体"/>
          <w:b/>
          <w:bCs/>
          <w:color w:val="auto"/>
          <w:sz w:val="24"/>
          <w:highlight w:val="none"/>
        </w:rPr>
        <w:t>三、获取招标文件</w:t>
      </w:r>
      <w:bookmarkEnd w:id="19"/>
      <w:bookmarkEnd w:id="20"/>
      <w:bookmarkEnd w:id="21"/>
      <w:bookmarkEnd w:id="22"/>
    </w:p>
    <w:p w14:paraId="75D0F956">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lang w:eastAsia="zh-CN"/>
        </w:rPr>
        <w:t>2025年10月</w:t>
      </w:r>
      <w:r>
        <w:rPr>
          <w:rFonts w:hint="eastAsia" w:ascii="宋体" w:hAnsi="宋体" w:cs="Arial"/>
          <w:color w:val="auto"/>
          <w:highlight w:val="none"/>
          <w:lang w:val="en-US" w:eastAsia="zh-CN"/>
        </w:rPr>
        <w:t>10</w:t>
      </w:r>
      <w:r>
        <w:rPr>
          <w:rFonts w:hint="eastAsia" w:ascii="宋体" w:hAnsi="宋体" w:cs="Arial"/>
          <w:color w:val="auto"/>
          <w:highlight w:val="none"/>
          <w:lang w:eastAsia="zh-CN"/>
        </w:rPr>
        <w:t>日</w:t>
      </w:r>
      <w:r>
        <w:rPr>
          <w:rFonts w:hint="eastAsia" w:ascii="宋体" w:hAnsi="宋体" w:cs="Arial"/>
          <w:color w:val="auto"/>
          <w:szCs w:val="21"/>
          <w:highlight w:val="none"/>
        </w:rPr>
        <w:t>至</w:t>
      </w:r>
      <w:r>
        <w:rPr>
          <w:rFonts w:hint="eastAsia" w:ascii="宋体" w:hAnsi="宋体" w:cs="Arial"/>
          <w:color w:val="auto"/>
          <w:highlight w:val="none"/>
        </w:rPr>
        <w:t>2025年</w:t>
      </w:r>
      <w:r>
        <w:rPr>
          <w:rFonts w:hint="eastAsia" w:ascii="宋体" w:hAnsi="宋体" w:cs="Arial"/>
          <w:color w:val="auto"/>
          <w:highlight w:val="none"/>
          <w:lang w:val="en-US" w:eastAsia="zh-CN"/>
        </w:rPr>
        <w:t>10</w:t>
      </w:r>
      <w:r>
        <w:rPr>
          <w:rFonts w:hint="eastAsia" w:ascii="宋体" w:hAnsi="宋体" w:cs="Arial"/>
          <w:color w:val="auto"/>
          <w:highlight w:val="none"/>
        </w:rPr>
        <w:t>月</w:t>
      </w:r>
      <w:r>
        <w:rPr>
          <w:rFonts w:hint="eastAsia" w:ascii="宋体" w:hAnsi="宋体" w:cs="Arial"/>
          <w:color w:val="auto"/>
          <w:highlight w:val="none"/>
          <w:lang w:val="en-US" w:eastAsia="zh-CN"/>
        </w:rPr>
        <w:t>17</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1053857D">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555B1483">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24C9D81">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67C87B1">
      <w:pPr>
        <w:spacing w:line="360" w:lineRule="auto"/>
        <w:rPr>
          <w:rFonts w:ascii="黑体" w:hAnsi="黑体" w:eastAsia="黑体"/>
          <w:b/>
          <w:bCs/>
          <w:color w:val="auto"/>
          <w:sz w:val="24"/>
          <w:highlight w:val="none"/>
        </w:rPr>
      </w:pPr>
      <w:bookmarkStart w:id="23" w:name="_Toc28359005"/>
      <w:bookmarkStart w:id="24" w:name="_Toc28359082"/>
      <w:bookmarkStart w:id="25" w:name="_Toc35393624"/>
      <w:bookmarkStart w:id="26" w:name="_Toc35393793"/>
      <w:r>
        <w:rPr>
          <w:rFonts w:hint="eastAsia" w:ascii="黑体" w:hAnsi="黑体" w:eastAsia="黑体"/>
          <w:b/>
          <w:bCs/>
          <w:color w:val="auto"/>
          <w:sz w:val="24"/>
          <w:highlight w:val="none"/>
        </w:rPr>
        <w:t>四、提交投标文件</w:t>
      </w:r>
      <w:bookmarkEnd w:id="23"/>
      <w:bookmarkEnd w:id="24"/>
      <w:r>
        <w:rPr>
          <w:rFonts w:hint="eastAsia" w:ascii="黑体" w:hAnsi="黑体" w:eastAsia="黑体"/>
          <w:b/>
          <w:bCs/>
          <w:color w:val="auto"/>
          <w:sz w:val="24"/>
          <w:highlight w:val="none"/>
        </w:rPr>
        <w:t>截止时间、开标时间和地点</w:t>
      </w:r>
      <w:bookmarkEnd w:id="25"/>
      <w:bookmarkEnd w:id="26"/>
    </w:p>
    <w:p w14:paraId="34995996">
      <w:pPr>
        <w:spacing w:line="360" w:lineRule="auto"/>
        <w:ind w:firstLine="420" w:firstLineChars="200"/>
        <w:rPr>
          <w:rFonts w:ascii="宋体" w:hAnsi="宋体"/>
          <w:color w:val="auto"/>
          <w:szCs w:val="21"/>
          <w:highlight w:val="none"/>
        </w:rPr>
      </w:pPr>
      <w:bookmarkStart w:id="27" w:name="_Toc28359007"/>
      <w:bookmarkStart w:id="28" w:name="_Toc35393794"/>
      <w:bookmarkStart w:id="29" w:name="_Toc28359084"/>
      <w:bookmarkStart w:id="30" w:name="_Toc35393625"/>
      <w:r>
        <w:rPr>
          <w:rFonts w:hint="eastAsia" w:ascii="宋体" w:hAnsi="宋体"/>
          <w:color w:val="auto"/>
          <w:szCs w:val="21"/>
          <w:highlight w:val="none"/>
        </w:rPr>
        <w:t>1、提交投标文件截止时间：</w:t>
      </w:r>
      <w:r>
        <w:rPr>
          <w:rFonts w:hint="eastAsia" w:ascii="宋体" w:hAnsi="宋体"/>
          <w:color w:val="auto"/>
          <w:szCs w:val="21"/>
          <w:highlight w:val="none"/>
          <w:lang w:eastAsia="zh-CN"/>
        </w:rPr>
        <w:t>2025年10月31日9时30分</w:t>
      </w:r>
      <w:r>
        <w:rPr>
          <w:rFonts w:hint="eastAsia" w:ascii="宋体" w:hAnsi="宋体"/>
          <w:color w:val="auto"/>
          <w:szCs w:val="21"/>
          <w:highlight w:val="none"/>
        </w:rPr>
        <w:t>（北京时间）</w:t>
      </w:r>
    </w:p>
    <w:p w14:paraId="45174C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2、投标地点（网址）：本项目为全流程电子化政府采购项目，通过广西政府采购云平台（https://www.gcy.zfcg.gxzf.gov.cn/）实行在线电子投标。</w:t>
      </w:r>
    </w:p>
    <w:p w14:paraId="58F852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3、开标时间：</w:t>
      </w:r>
      <w:r>
        <w:rPr>
          <w:rFonts w:hint="eastAsia" w:ascii="宋体" w:hAnsi="宋体"/>
          <w:color w:val="auto"/>
          <w:szCs w:val="21"/>
          <w:highlight w:val="none"/>
          <w:lang w:eastAsia="zh-CN"/>
        </w:rPr>
        <w:t>2025年10月31日9时30分</w:t>
      </w:r>
      <w:r>
        <w:rPr>
          <w:rFonts w:hint="eastAsia" w:ascii="宋体" w:hAnsi="宋体"/>
          <w:color w:val="auto"/>
          <w:szCs w:val="21"/>
          <w:highlight w:val="none"/>
        </w:rPr>
        <w:t xml:space="preserve"> </w:t>
      </w:r>
    </w:p>
    <w:p w14:paraId="6FEE7D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4、开标地点：</w:t>
      </w:r>
      <w:r>
        <w:rPr>
          <w:rFonts w:hint="eastAsia" w:ascii="宋体" w:hAnsi="宋体" w:cs="宋体"/>
          <w:color w:val="auto"/>
          <w:szCs w:val="21"/>
          <w:highlight w:val="none"/>
          <w:lang w:bidi="ar"/>
        </w:rPr>
        <w:t>本项目将在广西政府采购云平台电子开标大厅解密、开标。</w:t>
      </w:r>
    </w:p>
    <w:p w14:paraId="1D88DFE5">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7"/>
      <w:bookmarkEnd w:id="28"/>
      <w:bookmarkEnd w:id="29"/>
      <w:bookmarkEnd w:id="30"/>
    </w:p>
    <w:p w14:paraId="62D2D13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16B70A5">
      <w:pPr>
        <w:spacing w:line="360" w:lineRule="auto"/>
        <w:rPr>
          <w:rFonts w:ascii="黑体" w:hAnsi="黑体" w:eastAsia="黑体"/>
          <w:b/>
          <w:bCs/>
          <w:color w:val="auto"/>
          <w:sz w:val="24"/>
          <w:highlight w:val="none"/>
        </w:rPr>
      </w:pPr>
      <w:bookmarkStart w:id="31" w:name="_Toc35393795"/>
      <w:bookmarkStart w:id="32" w:name="_Toc35393626"/>
      <w:r>
        <w:rPr>
          <w:rFonts w:hint="eastAsia" w:ascii="黑体" w:hAnsi="黑体" w:eastAsia="黑体"/>
          <w:b/>
          <w:bCs/>
          <w:color w:val="auto"/>
          <w:sz w:val="24"/>
          <w:highlight w:val="none"/>
        </w:rPr>
        <w:t>六、其他补充事宜</w:t>
      </w:r>
      <w:bookmarkEnd w:id="31"/>
      <w:bookmarkEnd w:id="32"/>
    </w:p>
    <w:p w14:paraId="05C09325">
      <w:pPr>
        <w:spacing w:line="360" w:lineRule="auto"/>
        <w:ind w:firstLine="420" w:firstLineChars="200"/>
        <w:rPr>
          <w:rFonts w:ascii="宋体" w:hAnsi="宋体" w:cs="宋体"/>
          <w:color w:val="auto"/>
          <w:kern w:val="0"/>
          <w:szCs w:val="21"/>
          <w:highlight w:val="none"/>
        </w:rPr>
      </w:pPr>
      <w:bookmarkStart w:id="33" w:name="_Hlk37429674"/>
      <w:r>
        <w:rPr>
          <w:rFonts w:hint="eastAsia" w:ascii="宋体" w:hAnsi="宋体" w:cs="宋体"/>
          <w:color w:val="auto"/>
          <w:kern w:val="0"/>
          <w:szCs w:val="21"/>
          <w:highlight w:val="none"/>
        </w:rPr>
        <w:t>1、投标保证金（人民币）：4.8万元。</w:t>
      </w:r>
    </w:p>
    <w:p w14:paraId="6855970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3C0CFE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1598B2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4、网上查询地址：中国政府采购网（www.ccgp.gov.cn）、广西政府采购网（zfcg.gxzf.gov.cn）、广西壮族自治区公共资源交易中心网站（gxggzy.gxzf.gov.cn）。</w:t>
      </w:r>
    </w:p>
    <w:p w14:paraId="4283237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6FE0FA2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B5EA4D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3A1F1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B2C87D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7B8FFFB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AAF0D4D">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52E6863A">
      <w:pPr>
        <w:widowControl/>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供应商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供应商在广西政府采购云平台提交电子版投标文件时，请填写参加远程开标活动经办人联系方式。</w:t>
      </w:r>
    </w:p>
    <w:p w14:paraId="4EA27515">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供应商应及时熟悉掌握电子标系统操作指南（见政采云电子卖场首页右上角—服务中心—帮助文档—项目采购）：</w:t>
      </w:r>
      <w:r>
        <w:rPr>
          <w:color w:val="auto"/>
          <w:highlight w:val="none"/>
        </w:rPr>
        <w:fldChar w:fldCharType="begin"/>
      </w:r>
      <w:r>
        <w:rPr>
          <w:color w:val="auto"/>
          <w:highlight w:val="none"/>
        </w:rPr>
        <w:instrText xml:space="preserve"> HYPERLINK "https://service.zcygov.cn/#/knowledges/tree?tag=AG1DtGwBFdiHxlNdhY0r" </w:instrText>
      </w:r>
      <w:r>
        <w:rPr>
          <w:color w:val="auto"/>
          <w:highlight w:val="none"/>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09E4930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C6F6571">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455F705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2DB395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7、CA证书在线解密：供应商投标时，需携带制作投标文件时用来加密的有效数字证书（CA认证）登录广西政府采购云平台电子开标大厅现场按规定时间对加密的投标文件进行解密，否则后果自负。</w:t>
      </w:r>
    </w:p>
    <w:p w14:paraId="0E2B518D">
      <w:pPr>
        <w:snapToGrid/>
        <w:spacing w:line="360" w:lineRule="auto"/>
        <w:ind w:firstLine="420" w:firstLineChars="200"/>
        <w:rPr>
          <w:rFonts w:ascii="宋体" w:hAnsi="宋体" w:cs="宋体"/>
          <w:b/>
          <w:bCs/>
          <w:color w:val="auto"/>
          <w:kern w:val="0"/>
          <w:szCs w:val="21"/>
          <w:highlight w:val="none"/>
          <w:lang w:bidi="ar"/>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33"/>
    <w:p w14:paraId="284E6151">
      <w:pPr>
        <w:spacing w:line="360" w:lineRule="auto"/>
        <w:rPr>
          <w:rFonts w:ascii="黑体" w:hAnsi="黑体" w:eastAsia="黑体"/>
          <w:b/>
          <w:bCs/>
          <w:color w:val="auto"/>
          <w:sz w:val="24"/>
          <w:highlight w:val="none"/>
        </w:rPr>
      </w:pPr>
      <w:bookmarkStart w:id="34" w:name="_Toc28359008"/>
      <w:bookmarkStart w:id="35" w:name="_Toc28359085"/>
      <w:bookmarkStart w:id="36" w:name="_Toc35393796"/>
      <w:bookmarkStart w:id="37" w:name="_Toc35393627"/>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4"/>
      <w:bookmarkEnd w:id="35"/>
      <w:bookmarkEnd w:id="36"/>
      <w:bookmarkEnd w:id="37"/>
    </w:p>
    <w:p w14:paraId="6C0BE0FC">
      <w:pPr>
        <w:spacing w:line="360" w:lineRule="auto"/>
        <w:ind w:firstLine="567" w:firstLineChars="270"/>
        <w:rPr>
          <w:rFonts w:ascii="宋体" w:hAnsi="宋体" w:cs="宋体"/>
          <w:color w:val="auto"/>
          <w:szCs w:val="21"/>
          <w:highlight w:val="none"/>
        </w:rPr>
      </w:pPr>
      <w:bookmarkStart w:id="38" w:name="_Toc28359087"/>
      <w:bookmarkStart w:id="39" w:name="_Toc28359010"/>
      <w:r>
        <w:rPr>
          <w:rFonts w:hint="eastAsia" w:ascii="宋体" w:hAnsi="宋体" w:cs="宋体"/>
          <w:color w:val="auto"/>
          <w:szCs w:val="21"/>
          <w:highlight w:val="none"/>
        </w:rPr>
        <w:t>1.采购人信息</w:t>
      </w:r>
    </w:p>
    <w:p w14:paraId="0CDCD9D2">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名称：广西医科大学</w:t>
      </w:r>
    </w:p>
    <w:p w14:paraId="567D414E">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地址：南宁市双拥路22号</w:t>
      </w:r>
    </w:p>
    <w:p w14:paraId="569FCCE1">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项目联系人：吴智辉</w:t>
      </w:r>
    </w:p>
    <w:p w14:paraId="75BBF04D">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项目联系方式：0771-5330800</w:t>
      </w:r>
    </w:p>
    <w:p w14:paraId="727363E4">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2.采购代理机构信息</w:t>
      </w:r>
    </w:p>
    <w:p w14:paraId="77873FD1">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名称：广西科文招标有限公司</w:t>
      </w:r>
    </w:p>
    <w:p w14:paraId="16E0D34C">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地址：广西南宁市民族大道141号中鼎万象东方D区五层</w:t>
      </w:r>
    </w:p>
    <w:p w14:paraId="11E832A8">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项目联系人：蒙颖、郑辉海</w:t>
      </w:r>
    </w:p>
    <w:p w14:paraId="576C0CB9">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项目联系方式：0771-2023875</w:t>
      </w:r>
    </w:p>
    <w:bookmarkEnd w:id="38"/>
    <w:bookmarkEnd w:id="39"/>
    <w:p w14:paraId="5098429F">
      <w:pPr>
        <w:spacing w:line="380" w:lineRule="exact"/>
        <w:ind w:firstLine="6405" w:firstLineChars="3050"/>
        <w:rPr>
          <w:rFonts w:ascii="宋体" w:hAnsi="宋体"/>
          <w:color w:val="auto"/>
          <w:szCs w:val="21"/>
          <w:highlight w:val="none"/>
        </w:rPr>
      </w:pPr>
      <w:r>
        <w:rPr>
          <w:rFonts w:hint="eastAsia" w:ascii="宋体" w:hAnsi="宋体" w:cs="Arial"/>
          <w:color w:val="auto"/>
          <w:szCs w:val="21"/>
          <w:highlight w:val="none"/>
        </w:rPr>
        <w:t>广西科文招标有限公司</w:t>
      </w:r>
    </w:p>
    <w:p w14:paraId="7145E770">
      <w:pPr>
        <w:snapToGrid w:val="0"/>
        <w:spacing w:line="380" w:lineRule="exact"/>
        <w:ind w:left="238"/>
        <w:rPr>
          <w:rFonts w:hint="eastAsia" w:ascii="仿宋_GB2312" w:hAnsi="宋体" w:eastAsia="宋体"/>
          <w:color w:val="auto"/>
          <w:sz w:val="24"/>
          <w:szCs w:val="20"/>
          <w:highlight w:val="none"/>
          <w:lang w:eastAsia="zh-CN"/>
        </w:rPr>
      </w:pPr>
      <w:r>
        <w:rPr>
          <w:rFonts w:hint="eastAsia"/>
          <w:color w:val="auto"/>
          <w:highlight w:val="none"/>
        </w:rPr>
        <w:t xml:space="preserve">                                                           </w:t>
      </w:r>
      <w:r>
        <w:rPr>
          <w:rFonts w:hint="eastAsia" w:ascii="宋体" w:hAnsi="宋体"/>
          <w:color w:val="auto"/>
          <w:highlight w:val="none"/>
        </w:rPr>
        <w:t xml:space="preserve">   </w:t>
      </w:r>
      <w:r>
        <w:rPr>
          <w:rFonts w:hint="eastAsia" w:ascii="宋体" w:hAnsi="宋体"/>
          <w:color w:val="auto"/>
          <w:highlight w:val="none"/>
          <w:lang w:eastAsia="zh-CN"/>
        </w:rPr>
        <w:t>2025年10月</w:t>
      </w:r>
      <w:r>
        <w:rPr>
          <w:rFonts w:hint="eastAsia" w:ascii="宋体" w:hAnsi="宋体"/>
          <w:color w:val="auto"/>
          <w:highlight w:val="none"/>
          <w:lang w:val="en-US" w:eastAsia="zh-CN"/>
        </w:rPr>
        <w:t>10</w:t>
      </w:r>
      <w:r>
        <w:rPr>
          <w:rFonts w:hint="eastAsia" w:ascii="宋体" w:hAnsi="宋体"/>
          <w:color w:val="auto"/>
          <w:highlight w:val="none"/>
          <w:lang w:eastAsia="zh-CN"/>
        </w:rPr>
        <w:t>日</w:t>
      </w:r>
    </w:p>
    <w:p w14:paraId="512B0DB2">
      <w:pPr>
        <w:pStyle w:val="2"/>
        <w:spacing w:line="240" w:lineRule="auto"/>
        <w:jc w:val="center"/>
        <w:rPr>
          <w:color w:val="auto"/>
          <w:highlight w:val="none"/>
        </w:rPr>
      </w:pPr>
      <w:bookmarkStart w:id="40" w:name="_Toc74320801"/>
      <w:r>
        <w:rPr>
          <w:rFonts w:hint="eastAsia"/>
          <w:color w:val="auto"/>
          <w:highlight w:val="none"/>
        </w:rPr>
        <w:br w:type="page"/>
      </w:r>
      <w:r>
        <w:rPr>
          <w:rFonts w:hint="eastAsia"/>
          <w:color w:val="auto"/>
          <w:highlight w:val="none"/>
        </w:rPr>
        <w:t>第二章  采购需求</w:t>
      </w:r>
      <w:bookmarkEnd w:id="40"/>
    </w:p>
    <w:p w14:paraId="358E028E">
      <w:pPr>
        <w:spacing w:line="360" w:lineRule="auto"/>
        <w:jc w:val="left"/>
        <w:rPr>
          <w:rFonts w:ascii="宋体" w:hAnsi="宋体" w:cs="宋体"/>
          <w:b/>
          <w:color w:val="auto"/>
          <w:szCs w:val="21"/>
          <w:highlight w:val="none"/>
        </w:rPr>
      </w:pPr>
      <w:bookmarkStart w:id="41" w:name="_Toc254970631"/>
      <w:bookmarkStart w:id="42" w:name="_Toc254970490"/>
      <w:r>
        <w:rPr>
          <w:rFonts w:hint="eastAsia" w:ascii="宋体" w:hAnsi="宋体" w:cs="宋体"/>
          <w:b/>
          <w:color w:val="auto"/>
          <w:szCs w:val="21"/>
          <w:highlight w:val="none"/>
        </w:rPr>
        <w:t>说明：</w:t>
      </w:r>
    </w:p>
    <w:p w14:paraId="4742136D">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hAnsi="宋体"/>
          <w:b/>
          <w:bCs/>
          <w:color w:val="auto"/>
          <w:highlight w:val="none"/>
        </w:rPr>
        <w:t>中</w:t>
      </w:r>
      <w:r>
        <w:rPr>
          <w:rFonts w:hint="eastAsia" w:hAnsi="宋体"/>
          <w:b/>
          <w:bCs/>
          <w:color w:val="auto"/>
          <w:highlight w:val="none"/>
        </w:rPr>
        <w:t>的技术要求。</w:t>
      </w:r>
    </w:p>
    <w:p w14:paraId="53C62E7C">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2、</w:t>
      </w:r>
      <w:r>
        <w:rPr>
          <w:rFonts w:hAnsi="宋体"/>
          <w:b/>
          <w:bCs/>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highlight w:val="none"/>
        </w:rPr>
        <w:t>中如有货物产品，且货物</w:t>
      </w:r>
      <w:r>
        <w:rPr>
          <w:rFonts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2E15338A">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3、如投标人投标产品存在侵犯他人的知识产权或者专利成果行为的，由投标人自行承担相应法律责任。</w:t>
      </w:r>
    </w:p>
    <w:p w14:paraId="28A493CC">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4、“实质性要求”是指招标文件中已经指明不满足则投标无效的条款，或者不能负偏离的条款，或者采购需求中带“▲”的条款。</w:t>
      </w:r>
    </w:p>
    <w:p w14:paraId="36E4A503">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5、本项目采购需求表中标注“▲”的技术条款为实质性响应需求，投标人必须满足，否则投标无效。</w:t>
      </w:r>
    </w:p>
    <w:p w14:paraId="556BA82C">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6、本项目采购需求表中要求提供的证明文件材料或承诺书，请在《技术要求偏离表》或《商务要求偏离表》中应答时，注明相关文件材料或承诺书放置的页码。</w:t>
      </w:r>
    </w:p>
    <w:p w14:paraId="3DC2D925">
      <w:pPr>
        <w:rPr>
          <w:color w:val="auto"/>
          <w:highlight w:val="none"/>
        </w:rPr>
      </w:pPr>
    </w:p>
    <w:tbl>
      <w:tblPr>
        <w:tblStyle w:val="48"/>
        <w:tblpPr w:leftFromText="180" w:rightFromText="180" w:vertAnchor="text" w:horzAnchor="page" w:tblpX="946" w:tblpY="794"/>
        <w:tblOverlap w:val="never"/>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20"/>
        <w:gridCol w:w="300"/>
        <w:gridCol w:w="893"/>
        <w:gridCol w:w="686"/>
        <w:gridCol w:w="5334"/>
        <w:gridCol w:w="1056"/>
        <w:gridCol w:w="1508"/>
      </w:tblGrid>
      <w:tr w14:paraId="300D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8" w:type="dxa"/>
            <w:gridSpan w:val="8"/>
            <w:vAlign w:val="center"/>
          </w:tcPr>
          <w:p w14:paraId="6BC57E44">
            <w:pPr>
              <w:jc w:val="center"/>
              <w:rPr>
                <w:rFonts w:ascii="宋体" w:hAnsi="宋体" w:cs="宋体"/>
                <w:b/>
                <w:color w:val="auto"/>
                <w:szCs w:val="21"/>
                <w:highlight w:val="none"/>
              </w:rPr>
            </w:pPr>
            <w:r>
              <w:rPr>
                <w:color w:val="auto"/>
                <w:highlight w:val="none"/>
              </w:rPr>
              <w:t> </w:t>
            </w:r>
            <w:r>
              <w:rPr>
                <w:color w:val="auto"/>
                <w:highlight w:val="none"/>
              </w:rPr>
              <w:br w:type="page"/>
            </w:r>
            <w:r>
              <w:rPr>
                <w:rFonts w:hint="eastAsia" w:ascii="宋体" w:hAnsi="宋体" w:cs="宋体"/>
                <w:b/>
                <w:color w:val="auto"/>
                <w:szCs w:val="21"/>
                <w:highlight w:val="none"/>
              </w:rPr>
              <w:t>采购需求一览表</w:t>
            </w:r>
          </w:p>
        </w:tc>
      </w:tr>
      <w:tr w14:paraId="4DD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gridSpan w:val="3"/>
            <w:shd w:val="clear" w:color="auto" w:fill="FFFF00"/>
            <w:vAlign w:val="center"/>
          </w:tcPr>
          <w:p w14:paraId="0396D9F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标段</w:t>
            </w:r>
          </w:p>
        </w:tc>
        <w:tc>
          <w:tcPr>
            <w:tcW w:w="9477" w:type="dxa"/>
            <w:gridSpan w:val="5"/>
            <w:shd w:val="clear" w:color="auto" w:fill="FFFF00"/>
            <w:vAlign w:val="center"/>
          </w:tcPr>
          <w:p w14:paraId="03E83BB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无</w:t>
            </w:r>
            <w:r>
              <w:rPr>
                <w:rFonts w:hint="eastAsia" w:ascii="宋体" w:hAnsi="宋体" w:cs="宋体"/>
                <w:b/>
                <w:bCs/>
                <w:color w:val="auto"/>
                <w:szCs w:val="21"/>
                <w:highlight w:val="none"/>
              </w:rPr>
              <w:t>分标</w:t>
            </w:r>
          </w:p>
        </w:tc>
      </w:tr>
      <w:tr w14:paraId="5C7C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vMerge w:val="restart"/>
          </w:tcPr>
          <w:p w14:paraId="22A813A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20" w:type="dxa"/>
            <w:vAlign w:val="center"/>
          </w:tcPr>
          <w:p w14:paraId="3343B8B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193" w:type="dxa"/>
            <w:gridSpan w:val="2"/>
            <w:vAlign w:val="center"/>
          </w:tcPr>
          <w:p w14:paraId="0665218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采购标的</w:t>
            </w:r>
          </w:p>
        </w:tc>
        <w:tc>
          <w:tcPr>
            <w:tcW w:w="686" w:type="dxa"/>
            <w:vAlign w:val="center"/>
          </w:tcPr>
          <w:p w14:paraId="3A8EFEF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334" w:type="dxa"/>
            <w:vAlign w:val="center"/>
          </w:tcPr>
          <w:p w14:paraId="5C24E63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技术参数要求</w:t>
            </w:r>
          </w:p>
        </w:tc>
        <w:tc>
          <w:tcPr>
            <w:tcW w:w="1056" w:type="dxa"/>
            <w:vAlign w:val="center"/>
          </w:tcPr>
          <w:p w14:paraId="5E8ADE7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w:t>
            </w:r>
          </w:p>
        </w:tc>
        <w:tc>
          <w:tcPr>
            <w:tcW w:w="1508" w:type="dxa"/>
            <w:vAlign w:val="center"/>
          </w:tcPr>
          <w:p w14:paraId="7F804A1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中小企业划分标准所属行业名称（行业名称及划分见本章附件2）</w:t>
            </w:r>
          </w:p>
        </w:tc>
      </w:tr>
      <w:tr w14:paraId="6E9A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vMerge w:val="continue"/>
            <w:vAlign w:val="center"/>
          </w:tcPr>
          <w:p w14:paraId="07F12A96">
            <w:pPr>
              <w:snapToGrid w:val="0"/>
              <w:spacing w:line="360" w:lineRule="exact"/>
              <w:jc w:val="center"/>
              <w:rPr>
                <w:rFonts w:ascii="宋体" w:hAnsi="宋体" w:cs="宋体"/>
                <w:color w:val="auto"/>
                <w:szCs w:val="21"/>
                <w:highlight w:val="none"/>
              </w:rPr>
            </w:pPr>
          </w:p>
        </w:tc>
        <w:tc>
          <w:tcPr>
            <w:tcW w:w="420" w:type="dxa"/>
            <w:vAlign w:val="center"/>
          </w:tcPr>
          <w:p w14:paraId="33A2014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193" w:type="dxa"/>
            <w:gridSpan w:val="2"/>
            <w:vAlign w:val="center"/>
          </w:tcPr>
          <w:p w14:paraId="3E9905B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汽车租赁服务</w:t>
            </w:r>
          </w:p>
        </w:tc>
        <w:tc>
          <w:tcPr>
            <w:tcW w:w="686" w:type="dxa"/>
            <w:vAlign w:val="center"/>
          </w:tcPr>
          <w:p w14:paraId="5A98D44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3年</w:t>
            </w:r>
          </w:p>
        </w:tc>
        <w:tc>
          <w:tcPr>
            <w:tcW w:w="5334" w:type="dxa"/>
            <w:shd w:val="clear" w:color="auto" w:fill="auto"/>
            <w:vAlign w:val="center"/>
          </w:tcPr>
          <w:p w14:paraId="1DAF8047">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一、车辆要求</w:t>
            </w:r>
          </w:p>
          <w:p w14:paraId="45C702B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1.车辆车型要求：以公交车为主，主要用于接送学生市内见习实习（预算160万/年）。</w:t>
            </w:r>
          </w:p>
          <w:p w14:paraId="08AAAA0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2.车辆车况要求：公司必须投入</w:t>
            </w:r>
            <w:r>
              <w:rPr>
                <w:rFonts w:hint="eastAsia" w:ascii="宋体" w:hAnsi="宋体" w:cs="宋体"/>
                <w:color w:val="auto"/>
                <w:sz w:val="21"/>
                <w:szCs w:val="21"/>
                <w:highlight w:val="none"/>
                <w:lang w:val="en-US" w:eastAsia="zh-CN"/>
              </w:rPr>
              <w:t>自有</w:t>
            </w:r>
            <w:r>
              <w:rPr>
                <w:rFonts w:hint="eastAsia" w:ascii="宋体" w:hAnsi="宋体" w:cs="宋体"/>
                <w:color w:val="auto"/>
                <w:szCs w:val="21"/>
                <w:highlight w:val="none"/>
              </w:rPr>
              <w:t>大小公交车辆50辆及以上（不包含大巴、货车</w:t>
            </w:r>
            <w:r>
              <w:rPr>
                <w:rFonts w:hint="eastAsia" w:ascii="宋体" w:hAnsi="宋体" w:cs="宋体"/>
                <w:color w:val="auto"/>
                <w:sz w:val="21"/>
                <w:szCs w:val="21"/>
                <w:highlight w:val="none"/>
                <w:lang w:val="en-US" w:eastAsia="zh-CN"/>
              </w:rPr>
              <w:t>的数量</w:t>
            </w:r>
            <w:r>
              <w:rPr>
                <w:rFonts w:hint="eastAsia" w:ascii="宋体" w:hAnsi="宋体" w:cs="宋体"/>
                <w:color w:val="auto"/>
                <w:szCs w:val="21"/>
                <w:highlight w:val="none"/>
              </w:rPr>
              <w:t xml:space="preserve">），所有车辆技术良好，车容整洁，车辆有效证件齐全，冷暖设备完好，成交人提供的车辆按国家、自治区等政府部门的相关法律、行政法规执行。 </w:t>
            </w:r>
          </w:p>
          <w:p w14:paraId="0EE1D7C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二、投标人投标时必须提供营业执照，车辆行驶证，驾驶员驾驶证，车辆保险（交强险、第三者责任险、</w:t>
            </w:r>
            <w:r>
              <w:rPr>
                <w:rFonts w:hint="eastAsia"/>
                <w:color w:val="auto"/>
                <w:highlight w:val="none"/>
                <w:lang w:val="en-US" w:eastAsia="zh-CN"/>
              </w:rPr>
              <w:t>司乘人员座位险、</w:t>
            </w:r>
            <w:r>
              <w:rPr>
                <w:rFonts w:hint="eastAsia" w:ascii="宋体" w:hAnsi="宋体" w:cs="宋体"/>
                <w:color w:val="auto"/>
                <w:szCs w:val="21"/>
                <w:highlight w:val="none"/>
              </w:rPr>
              <w:t>承运人责任险）的复印件，上述险种若在投标时未投保，则必须承诺在签定合同前进行投保，其中第三者责任险不少于100万元（投标时若不足100万元的必须承诺签定合同前追加至100万元）。若成交则在签定合同前成交人向采购人提供以上资料的原件供采购人审核，通过审核后方可签定合同。采购人使用客运大巴车的，供应商需提供驾驶员</w:t>
            </w:r>
            <w:r>
              <w:rPr>
                <w:rFonts w:hint="eastAsia" w:ascii="宋体" w:hAnsi="宋体" w:cs="宋体"/>
                <w:color w:val="auto"/>
                <w:szCs w:val="21"/>
                <w:highlight w:val="none"/>
                <w:lang w:val="en-US" w:eastAsia="zh-CN"/>
              </w:rPr>
              <w:t>及车辆</w:t>
            </w:r>
            <w:r>
              <w:rPr>
                <w:rFonts w:hint="eastAsia" w:ascii="宋体" w:hAnsi="宋体" w:cs="宋体"/>
                <w:color w:val="auto"/>
                <w:szCs w:val="21"/>
                <w:highlight w:val="none"/>
              </w:rPr>
              <w:t>道路客运资格证给采购人核验。</w:t>
            </w:r>
          </w:p>
          <w:p w14:paraId="3351D2FE">
            <w:pPr>
              <w:widowControl/>
              <w:spacing w:line="360" w:lineRule="exact"/>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三、投标人必须同意按采购人用车需求将所需车型</w:t>
            </w:r>
            <w:r>
              <w:rPr>
                <w:rFonts w:hint="eastAsia" w:ascii="宋体" w:hAnsi="宋体" w:cs="宋体"/>
                <w:color w:val="auto"/>
                <w:szCs w:val="21"/>
                <w:highlight w:val="none"/>
                <w:lang w:eastAsia="zh-CN"/>
              </w:rPr>
              <w:t>、</w:t>
            </w:r>
            <w:r>
              <w:rPr>
                <w:rFonts w:hint="eastAsia" w:ascii="宋体" w:hAnsi="宋体" w:cs="宋体"/>
                <w:color w:val="auto"/>
                <w:szCs w:val="21"/>
                <w:highlight w:val="none"/>
              </w:rPr>
              <w:t>车辆数停放在采购人的指定位置并随时提供日常用车</w:t>
            </w:r>
            <w:r>
              <w:rPr>
                <w:rFonts w:hint="eastAsia" w:ascii="宋体" w:hAnsi="宋体" w:cs="宋体"/>
                <w:color w:val="auto"/>
                <w:szCs w:val="21"/>
                <w:highlight w:val="none"/>
                <w:lang w:eastAsia="zh-CN"/>
              </w:rPr>
              <w:t>，</w:t>
            </w:r>
            <w:r>
              <w:rPr>
                <w:rFonts w:hint="eastAsia" w:ascii="宋体" w:hAnsi="宋体" w:cs="宋体"/>
                <w:color w:val="auto"/>
                <w:szCs w:val="21"/>
                <w:highlight w:val="none"/>
              </w:rPr>
              <w:t>及作为备用车辆（使用时按照合同价付费，不使用时则不付费）</w:t>
            </w:r>
            <w:r>
              <w:rPr>
                <w:rFonts w:hint="eastAsia" w:ascii="宋体" w:hAnsi="宋体" w:cs="宋体"/>
                <w:color w:val="auto"/>
                <w:szCs w:val="21"/>
                <w:highlight w:val="none"/>
                <w:lang w:eastAsia="zh-CN"/>
              </w:rPr>
              <w:t>。</w:t>
            </w:r>
          </w:p>
          <w:p w14:paraId="7610B61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四、投标人有能力投入充电桩和新能源纯电车。充电桩原则上在投标人所属场地安放，如充电桩要放在采购人所属场地则投标人需负责相关全部费用。</w:t>
            </w:r>
          </w:p>
          <w:p w14:paraId="28A2867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五、服务要求</w:t>
            </w:r>
          </w:p>
          <w:p w14:paraId="532A8E3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1.租用车辆的保险、年检、正常的维修保养所产生的费用由成交人负责。各车型租赁服务费用包含租车所应提供的服务、车辆租赁费、燃油费(或电费)、过路过桥费、停车费、司机服务费、保险费、维修费、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cs="宋体"/>
                <w:color w:val="auto"/>
                <w:szCs w:val="21"/>
                <w:highlight w:val="none"/>
              </w:rPr>
              <w:t>餐费、必要的各项税金等伴随的一切费用</w:t>
            </w:r>
            <w:r>
              <w:rPr>
                <w:rFonts w:hint="eastAsia" w:ascii="宋体" w:hAnsi="宋体" w:cs="宋体"/>
                <w:color w:val="auto"/>
                <w:szCs w:val="21"/>
                <w:highlight w:val="none"/>
                <w:lang w:eastAsia="zh-CN"/>
              </w:rPr>
              <w:t>。</w:t>
            </w:r>
          </w:p>
          <w:p w14:paraId="67E5777B">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2.采购人提前30分钟提出用车需求，成交人需无条件满足用车需求。</w:t>
            </w:r>
          </w:p>
          <w:p w14:paraId="0F75E56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驾驶员（至少要有社保和合同）须符合驾驶公路客运车辆的法定条件，持有驾驶相应车辆的驾驶证件。在租赁期间，应维护采购人利益，礼貌待客，安全驾驶，妥善处理客运纠纷，应服从采购人对其服务质量、安全驾驶等方面的监督管理，遵循采购人在车容和保洁、司乘人员着装及驾驶、车辆行驶路线和时间站点、行驶途中意外情况处置等方面的规程要求；对因发生服务质量投诉，经采购人教育后仍不改正的，采购人有权要求更换新的驾驶员（同等资格条件）。投标人对配备驾驶员的言行完全负责，驾驶员应具备的条件：①身体健康，年龄在22周岁以上，55周岁以下。②驾驶员应持有合法的从业资格和具有相应准驾车型3年以上安全驾驶经历，且驾驶技术娴熟、服务态度好。③能够严格遵守交通法规，没有重大以上交通责任事故记录，具有良好的职业道德。④经常接受投标人的安全生产和技能教育。</w:t>
            </w:r>
          </w:p>
          <w:p w14:paraId="51A0E49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4.投标时需提供针对本项目的服务方案和服务承诺，确保能够满足甲方用车需求。</w:t>
            </w:r>
          </w:p>
          <w:p w14:paraId="5C97DC64">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5.租赁期叁年(如提前达到合同使用金额则以达到合同使用金额时间为准)。</w:t>
            </w:r>
          </w:p>
          <w:p w14:paraId="29FCCC2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6.车辆租赁期间，接到采购人关于车辆故障或各类事故或驾驶员突发事件导致无法正常用车的通知后，南宁市区内应在30分钟内派出专业人员到场排除故障或处理事故；如经检查确认30分钟内无法解决故障或继续使用该车，成交人应在双方确认无法解决故障时起30分钟内，派出与所租赁车辆</w:t>
            </w:r>
            <w:r>
              <w:rPr>
                <w:rFonts w:hint="eastAsia" w:ascii="宋体" w:hAnsi="宋体" w:cs="宋体"/>
                <w:color w:val="auto"/>
                <w:szCs w:val="21"/>
                <w:highlight w:val="none"/>
                <w:lang w:val="en-US" w:eastAsia="zh-CN"/>
              </w:rPr>
              <w:t>相同车型</w:t>
            </w:r>
            <w:r>
              <w:rPr>
                <w:rFonts w:hint="eastAsia" w:ascii="宋体" w:hAnsi="宋体" w:cs="宋体"/>
                <w:color w:val="auto"/>
                <w:szCs w:val="21"/>
                <w:highlight w:val="none"/>
              </w:rPr>
              <w:t>替换车辆到达故障地点；驾驶员突发事件导致的无法正常用车，成交人应在双方确认无法继续用车起30分钟内，派出适配的驾驶员及车辆到达事故地点交替继续执行任务，现场事件处置则由成交人自行负责。南宁市区外应在接到采购人关于车辆故障或事故的通知后，30分钟内派出与所租赁车辆</w:t>
            </w:r>
            <w:r>
              <w:rPr>
                <w:rFonts w:hint="eastAsia" w:ascii="宋体" w:hAnsi="宋体" w:cs="宋体"/>
                <w:color w:val="auto"/>
                <w:szCs w:val="21"/>
                <w:highlight w:val="none"/>
                <w:lang w:val="en-US" w:eastAsia="zh-CN"/>
              </w:rPr>
              <w:t>相同车型</w:t>
            </w:r>
            <w:r>
              <w:rPr>
                <w:rFonts w:hint="eastAsia" w:ascii="宋体" w:hAnsi="宋体" w:cs="宋体"/>
                <w:color w:val="auto"/>
                <w:szCs w:val="21"/>
                <w:highlight w:val="none"/>
              </w:rPr>
              <w:t>替换车辆</w:t>
            </w:r>
            <w:r>
              <w:rPr>
                <w:rFonts w:hint="eastAsia" w:ascii="宋体" w:hAnsi="宋体" w:cs="宋体"/>
                <w:strike w:val="0"/>
                <w:color w:val="auto"/>
                <w:szCs w:val="21"/>
                <w:highlight w:val="none"/>
              </w:rPr>
              <w:t>到达现场</w:t>
            </w:r>
            <w:r>
              <w:rPr>
                <w:rFonts w:hint="eastAsia" w:ascii="宋体" w:hAnsi="宋体" w:cs="宋体"/>
                <w:color w:val="auto"/>
                <w:szCs w:val="21"/>
                <w:highlight w:val="none"/>
              </w:rPr>
              <w:t>。未按上述时间完成任务的，一次扣减租车价格的百分之五十。（如发生交通事故，相关责任由中标人负责）</w:t>
            </w:r>
          </w:p>
          <w:p w14:paraId="32AF828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7.车辆租赁期间，车辆根据《交通运输部关于修改&lt;机动车维修管理规定&gt;的决定》（</w:t>
            </w:r>
            <w:r>
              <w:rPr>
                <w:rFonts w:hint="eastAsia" w:ascii="宋体" w:hAnsi="宋体" w:cs="宋体"/>
                <w:color w:val="auto"/>
                <w:szCs w:val="21"/>
                <w:highlight w:val="none"/>
                <w:lang w:eastAsia="zh-CN"/>
              </w:rPr>
              <w:t>交通运输部令 2021年第18号</w:t>
            </w:r>
            <w:r>
              <w:rPr>
                <w:rFonts w:hint="eastAsia" w:ascii="宋体" w:hAnsi="宋体" w:cs="宋体"/>
                <w:color w:val="auto"/>
                <w:szCs w:val="21"/>
                <w:highlight w:val="none"/>
              </w:rPr>
              <w:t>），按照规定的行驶里程或者时间进行例行保养，并提供专业汽车维修公司出具的保养记录。</w:t>
            </w:r>
          </w:p>
          <w:p w14:paraId="271B8B6C">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8.车辆配备：全车贴防爆隔热膜、配置脚垫、灭火器、随车备用工具、行车记录仪、配置可自由调节的出风口、座椅调节、行李架等。</w:t>
            </w:r>
          </w:p>
          <w:p w14:paraId="4CFC0EB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9.中标人根据采购人的工作用车需求，提供安全、舒适车辆以及服务态度好的司机，对车辆所有人及派出驾驶员权责完全负责，与采购人无关。因驾驶员原因驾驶产生的交通违章由驾驶员本人承担，与采购人无关。</w:t>
            </w:r>
          </w:p>
          <w:p w14:paraId="5303BAB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10.不接受联合投标，禁止供应商分包。</w:t>
            </w:r>
          </w:p>
          <w:p w14:paraId="267A1D3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11、</w:t>
            </w:r>
            <w:bookmarkStart w:id="43" w:name="OLE_LINK9"/>
            <w:r>
              <w:rPr>
                <w:rFonts w:hint="eastAsia" w:ascii="宋体" w:hAnsi="宋体" w:cs="宋体"/>
                <w:color w:val="auto"/>
                <w:szCs w:val="21"/>
                <w:highlight w:val="none"/>
              </w:rPr>
              <w:t>使用车辆期间，</w:t>
            </w:r>
            <w:bookmarkEnd w:id="43"/>
            <w:r>
              <w:rPr>
                <w:rFonts w:hint="eastAsia" w:ascii="宋体" w:hAnsi="宋体" w:cs="宋体"/>
                <w:color w:val="auto"/>
                <w:szCs w:val="21"/>
                <w:highlight w:val="none"/>
              </w:rPr>
              <w:t>采购人使用车辆可在相应用车区域停放，车辆停放事宜听从采购人指示安排。</w:t>
            </w:r>
          </w:p>
          <w:p w14:paraId="45AA1DB6">
            <w:pPr>
              <w:widowControl/>
              <w:spacing w:line="360" w:lineRule="exact"/>
              <w:jc w:val="left"/>
              <w:textAlignment w:val="center"/>
              <w:rPr>
                <w:rFonts w:ascii="宋体" w:hAnsi="宋体" w:cs="宋体"/>
                <w:color w:val="auto"/>
                <w:szCs w:val="21"/>
                <w:highlight w:val="none"/>
              </w:rPr>
            </w:pPr>
            <w:bookmarkStart w:id="44" w:name="OLE_LINK10"/>
            <w:r>
              <w:rPr>
                <w:rFonts w:hint="eastAsia" w:ascii="宋体" w:hAnsi="宋体" w:cs="宋体"/>
                <w:color w:val="auto"/>
                <w:szCs w:val="21"/>
                <w:highlight w:val="none"/>
              </w:rPr>
              <w:t>12、使用车辆期间，如实记录行车线路、用车时间和产生费用，不得弄虛作假，一旦发现有此类情况则一次性扣除全部租车价格并对供应商给予警告，如再次发生采购人则有权解除合同。</w:t>
            </w:r>
          </w:p>
          <w:p w14:paraId="6D37EE4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13、供应商每次出车，及时收集用车人对当次用车满意度和实际用车情况的反馈意见并每月汇总。</w:t>
            </w:r>
            <w:bookmarkEnd w:id="44"/>
          </w:p>
        </w:tc>
        <w:tc>
          <w:tcPr>
            <w:tcW w:w="1056" w:type="dxa"/>
            <w:vAlign w:val="center"/>
          </w:tcPr>
          <w:p w14:paraId="56DB6C0A">
            <w:pPr>
              <w:widowControl/>
              <w:adjustRightInd w:val="0"/>
              <w:snapToGrid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480万元/3年</w:t>
            </w:r>
          </w:p>
        </w:tc>
        <w:tc>
          <w:tcPr>
            <w:tcW w:w="1508" w:type="dxa"/>
            <w:vAlign w:val="center"/>
          </w:tcPr>
          <w:p w14:paraId="3CEB101C">
            <w:pPr>
              <w:widowControl/>
              <w:adjustRightInd w:val="0"/>
              <w:snapToGrid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r>
      <w:tr w14:paraId="763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tcPr>
          <w:p w14:paraId="1B2F411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10197" w:type="dxa"/>
            <w:gridSpan w:val="7"/>
            <w:shd w:val="clear" w:color="auto" w:fill="auto"/>
            <w:vAlign w:val="center"/>
          </w:tcPr>
          <w:p w14:paraId="3A4CB0B6">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一、合同签订期：自成交通知书发出之日起</w:t>
            </w:r>
            <w:r>
              <w:rPr>
                <w:rFonts w:hint="eastAsia" w:ascii="宋体" w:hAnsi="宋体" w:cs="宋体"/>
                <w:color w:val="auto"/>
                <w:szCs w:val="21"/>
                <w:highlight w:val="none"/>
                <w:u w:val="single"/>
              </w:rPr>
              <w:t>25</w:t>
            </w:r>
            <w:r>
              <w:rPr>
                <w:rFonts w:hint="eastAsia" w:ascii="宋体" w:hAnsi="宋体" w:cs="宋体"/>
                <w:color w:val="auto"/>
                <w:szCs w:val="21"/>
                <w:highlight w:val="none"/>
              </w:rPr>
              <w:t>日内。</w:t>
            </w:r>
          </w:p>
          <w:p w14:paraId="68DE362A">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二、服务期限：自合同签订之日起3年</w:t>
            </w:r>
            <w:bookmarkStart w:id="45" w:name="OLE_LINK13"/>
            <w:r>
              <w:rPr>
                <w:rFonts w:hint="eastAsia" w:ascii="宋体" w:hAnsi="宋体" w:cs="宋体"/>
                <w:color w:val="auto"/>
                <w:szCs w:val="21"/>
                <w:highlight w:val="none"/>
              </w:rPr>
              <w:t>(如提前达到合同使用金额则以达到合同使用金额时间为准</w:t>
            </w:r>
            <w:bookmarkEnd w:id="45"/>
            <w:r>
              <w:rPr>
                <w:rFonts w:hint="eastAsia" w:ascii="宋体" w:hAnsi="宋体" w:cs="宋体"/>
                <w:color w:val="auto"/>
                <w:szCs w:val="21"/>
                <w:highlight w:val="none"/>
              </w:rPr>
              <w:t>)。</w:t>
            </w:r>
          </w:p>
          <w:p w14:paraId="1A9DA4D3">
            <w:pPr>
              <w:widowControl/>
              <w:shd w:val="clear" w:color="auto" w:fill="FFFFFF"/>
              <w:snapToGrid w:val="0"/>
              <w:spacing w:line="360" w:lineRule="exact"/>
              <w:rPr>
                <w:rFonts w:ascii="宋体" w:hAnsi="宋体" w:cs="宋体"/>
                <w:bCs/>
                <w:color w:val="auto"/>
                <w:szCs w:val="21"/>
                <w:highlight w:val="none"/>
              </w:rPr>
            </w:pPr>
            <w:r>
              <w:rPr>
                <w:rFonts w:hint="eastAsia" w:ascii="宋体" w:hAnsi="宋体" w:cs="宋体"/>
                <w:color w:val="auto"/>
                <w:szCs w:val="21"/>
                <w:highlight w:val="none"/>
              </w:rPr>
              <w:t>三、服务地点：</w:t>
            </w:r>
            <w:r>
              <w:rPr>
                <w:rFonts w:hint="eastAsia" w:ascii="宋体" w:hAnsi="宋体" w:cs="宋体"/>
                <w:bCs/>
                <w:color w:val="auto"/>
                <w:szCs w:val="21"/>
                <w:highlight w:val="none"/>
              </w:rPr>
              <w:t>采购人指定地点。</w:t>
            </w:r>
          </w:p>
          <w:p w14:paraId="75B0E7E1">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四、报价要求：</w:t>
            </w:r>
          </w:p>
          <w:p w14:paraId="63213359">
            <w:pPr>
              <w:spacing w:line="360" w:lineRule="exact"/>
              <w:rPr>
                <w:rFonts w:ascii="宋体" w:hAnsi="宋体"/>
                <w:color w:val="auto"/>
                <w:szCs w:val="21"/>
                <w:highlight w:val="none"/>
              </w:rPr>
            </w:pPr>
            <w:r>
              <w:rPr>
                <w:rFonts w:hint="eastAsia" w:ascii="宋体" w:hAnsi="宋体"/>
                <w:color w:val="auto"/>
                <w:szCs w:val="21"/>
                <w:highlight w:val="none"/>
              </w:rPr>
              <w:t>1、投标报价包括本项目全部服务价格，包括但不限于：租车所应提供的服务、车辆租赁费、燃油费(或电费)、过路过桥费、停车费、司机服务费、保险费、维修费、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color w:val="auto"/>
                <w:szCs w:val="21"/>
                <w:highlight w:val="none"/>
              </w:rPr>
              <w:t>餐费、必要的各项税金等伴随的一切费用。合同履行过程中采购人不再支付任何费用。</w:t>
            </w:r>
          </w:p>
          <w:p w14:paraId="4F9D93D9">
            <w:pPr>
              <w:snapToGrid w:val="0"/>
              <w:spacing w:line="360" w:lineRule="exact"/>
              <w:rPr>
                <w:rFonts w:ascii="宋体" w:hAnsi="宋体"/>
                <w:color w:val="auto"/>
                <w:szCs w:val="21"/>
                <w:highlight w:val="none"/>
              </w:rPr>
            </w:pPr>
            <w:r>
              <w:rPr>
                <w:rFonts w:hint="eastAsia" w:ascii="宋体" w:hAnsi="宋体"/>
                <w:color w:val="auto"/>
                <w:szCs w:val="21"/>
                <w:highlight w:val="none"/>
              </w:rPr>
              <w:t>2、本项目按折扣率进行报价，以</w:t>
            </w:r>
            <w:r>
              <w:rPr>
                <w:rFonts w:hint="eastAsia" w:ascii="宋体" w:hAnsi="宋体"/>
                <w:color w:val="auto"/>
                <w:szCs w:val="21"/>
                <w:highlight w:val="none"/>
                <w:lang w:val="en-US" w:eastAsia="zh-CN"/>
              </w:rPr>
              <w:t>附件1：各车型租赁服务采购价格上限为</w:t>
            </w:r>
            <w:r>
              <w:rPr>
                <w:rFonts w:hint="eastAsia" w:ascii="宋体" w:hAnsi="宋体"/>
                <w:color w:val="auto"/>
                <w:szCs w:val="21"/>
                <w:highlight w:val="none"/>
              </w:rPr>
              <w:t>基准进行唯一折扣报价（</w:t>
            </w:r>
            <w:r>
              <w:rPr>
                <w:rFonts w:hint="eastAsia" w:ascii="宋体" w:hAnsi="宋体" w:cs="宋体"/>
                <w:color w:val="auto"/>
                <w:szCs w:val="21"/>
                <w:highlight w:val="none"/>
              </w:rPr>
              <w:t>服务期内</w:t>
            </w:r>
            <w:r>
              <w:rPr>
                <w:rFonts w:hint="eastAsia" w:ascii="宋体" w:hAnsi="宋体"/>
                <w:color w:val="auto"/>
                <w:szCs w:val="21"/>
                <w:highlight w:val="none"/>
              </w:rPr>
              <w:t>如有调整则按新政策执行）。不接受选择性的报价。</w:t>
            </w:r>
          </w:p>
          <w:p w14:paraId="7FE3E83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五、付款方式：</w:t>
            </w:r>
          </w:p>
          <w:p w14:paraId="3A4E43DB">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1、无预付款，根据实际使用的趟（次）或里程数核算（以工作记录单为核算依据）后再以中标单价进行结算，每月结算一次，双方核对无误后，由中标人开具</w:t>
            </w:r>
            <w:r>
              <w:rPr>
                <w:color w:val="auto"/>
                <w:szCs w:val="21"/>
                <w:highlight w:val="none"/>
              </w:rPr>
              <w:t>真实、合法、有效的正式</w:t>
            </w:r>
            <w:r>
              <w:rPr>
                <w:rFonts w:hint="eastAsia" w:ascii="宋体" w:hAnsi="宋体" w:cs="宋体"/>
                <w:color w:val="auto"/>
                <w:szCs w:val="21"/>
                <w:highlight w:val="none"/>
              </w:rPr>
              <w:t>发票，采购人在收到发票后10个工作日内采用转账方式进行结算。税款由中标人承担。</w:t>
            </w:r>
          </w:p>
          <w:p w14:paraId="0F4540B4">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2、结算价格=上控价格×折扣率（上控价格指附件1：各车型租赁服务采购价格上限；服务期内</w:t>
            </w:r>
            <w:r>
              <w:rPr>
                <w:rFonts w:hint="eastAsia" w:ascii="宋体" w:hAnsi="宋体"/>
                <w:color w:val="auto"/>
                <w:szCs w:val="21"/>
                <w:highlight w:val="none"/>
              </w:rPr>
              <w:t>如有调整则按新政策执行</w:t>
            </w:r>
            <w:r>
              <w:rPr>
                <w:rFonts w:hint="eastAsia" w:ascii="宋体" w:hAnsi="宋体" w:cs="宋体"/>
                <w:color w:val="auto"/>
                <w:szCs w:val="21"/>
                <w:highlight w:val="none"/>
              </w:rPr>
              <w:t>）。</w:t>
            </w:r>
          </w:p>
          <w:p w14:paraId="08C95710">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3、如未按国家要求开具增值税发票，一旦发现中标人提供虚假发票，除须向采购人补开合法发票外，须赔偿采购人发票票面金额一倍的违约金，且采购人有权终止合同，供应商不得提出异议，因终止合同而产生的一切损失均由供应商承担。</w:t>
            </w:r>
          </w:p>
        </w:tc>
      </w:tr>
      <w:tr w14:paraId="6A02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tcPr>
          <w:p w14:paraId="4FABFD28">
            <w:pPr>
              <w:widowControl/>
              <w:shd w:val="clear" w:color="auto" w:fill="FFFFFF"/>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与实现项目目标相关的其他要求</w:t>
            </w:r>
          </w:p>
        </w:tc>
        <w:tc>
          <w:tcPr>
            <w:tcW w:w="10197" w:type="dxa"/>
            <w:gridSpan w:val="7"/>
            <w:shd w:val="clear" w:color="auto" w:fill="auto"/>
            <w:vAlign w:val="center"/>
          </w:tcPr>
          <w:p w14:paraId="41FC3D71">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bCs w:val="0"/>
                <w:color w:val="auto"/>
                <w:szCs w:val="21"/>
                <w:highlight w:val="none"/>
              </w:rPr>
              <w:t>一、</w:t>
            </w:r>
            <w:r>
              <w:rPr>
                <w:rFonts w:hint="eastAsia" w:ascii="宋体" w:hAnsi="宋体" w:cs="宋体"/>
                <w:color w:val="auto"/>
                <w:szCs w:val="21"/>
                <w:highlight w:val="none"/>
              </w:rPr>
              <w:t>验收标准：</w:t>
            </w:r>
          </w:p>
          <w:p w14:paraId="039CD3A7">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1、以满足采购单位用车要求及服务要求为标准。</w:t>
            </w:r>
          </w:p>
          <w:p w14:paraId="04DACBF7">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6AB201C9">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3、服务过程中，涉及实行强制标准认证制度、生产许可证制度、销售或经营许可证制度、注册证制度、营运许可等，中标人均应提供相关有效的证书复印件。</w:t>
            </w:r>
          </w:p>
          <w:p w14:paraId="07D45A8D">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二、其他要求</w:t>
            </w:r>
          </w:p>
          <w:p w14:paraId="59926AEB">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投标人结合本项目服务需求及要求于投标文件中提供针对本项目的服务方案和服务承诺（包括但不限于：企业管理制度、服务保障及应急方案、拟投入车辆车况、数量及维护保养、服务团队（含司机投入）等），确保能够满足采购人用车需求。</w:t>
            </w:r>
          </w:p>
          <w:p w14:paraId="0C9A12CF">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2、如有，请提供履约能力相关证明或业绩证明。</w:t>
            </w:r>
          </w:p>
          <w:p w14:paraId="751DB30E">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3、项目服务方案由供应商根据自身能力提供方案及承诺，对于以虚假承诺谋取中标的供应商将自行承担后果，其违法行为将报监督管理部门处理。</w:t>
            </w:r>
          </w:p>
          <w:p w14:paraId="4F060820">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rPr>
              <w:t>4、采购人有权在确定中标人后进一步核实公司提供的自有车辆及租赁车辆等相关证明材料等，如发现有提供虚假材料谋取中标的行为，将取消中标人的资格，并移交有相关部门追究其责任。投标人应仔细阅读招标文件相关内容，在投标时必须提供完整的相关证明资料（要求提供复印件加盖单位公章）。</w:t>
            </w:r>
          </w:p>
        </w:tc>
      </w:tr>
    </w:tbl>
    <w:p w14:paraId="47FDA09B">
      <w:pPr>
        <w:pStyle w:val="38"/>
        <w:rPr>
          <w:rFonts w:ascii="Times New Roman" w:hAnsi="宋体"/>
          <w:b/>
          <w:bCs/>
          <w:color w:val="auto"/>
          <w:highlight w:val="none"/>
        </w:rPr>
      </w:pPr>
    </w:p>
    <w:p w14:paraId="48D7532A">
      <w:pPr>
        <w:rPr>
          <w:rFonts w:hAnsi="宋体"/>
          <w:b/>
          <w:bCs/>
          <w:color w:val="auto"/>
          <w:highlight w:val="none"/>
        </w:rPr>
      </w:pPr>
    </w:p>
    <w:p w14:paraId="2175958C">
      <w:pPr>
        <w:rPr>
          <w:rFonts w:hAnsi="宋体"/>
          <w:b/>
          <w:bCs/>
          <w:color w:val="auto"/>
          <w:highlight w:val="none"/>
        </w:rPr>
      </w:pPr>
    </w:p>
    <w:p w14:paraId="4049A2E7">
      <w:pPr>
        <w:spacing w:line="24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74A8AFF">
      <w:pPr>
        <w:spacing w:line="320" w:lineRule="exact"/>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39FA291">
      <w:pPr>
        <w:spacing w:line="360" w:lineRule="exact"/>
        <w:jc w:val="left"/>
        <w:rPr>
          <w:rFonts w:ascii="宋体" w:hAnsi="宋体" w:cs="宋体"/>
          <w:b/>
          <w:color w:val="auto"/>
          <w:szCs w:val="21"/>
          <w:highlight w:val="none"/>
        </w:rPr>
      </w:pPr>
    </w:p>
    <w:p w14:paraId="25E39629">
      <w:pPr>
        <w:spacing w:line="360" w:lineRule="exact"/>
        <w:ind w:firstLine="643" w:firstLineChars="200"/>
        <w:jc w:val="center"/>
        <w:rPr>
          <w:rFonts w:hint="eastAsia" w:ascii="宋体" w:hAnsi="宋体"/>
          <w:b/>
          <w:color w:val="auto"/>
          <w:sz w:val="32"/>
          <w:szCs w:val="32"/>
          <w:highlight w:val="none"/>
        </w:rPr>
      </w:pPr>
      <w:r>
        <w:rPr>
          <w:rFonts w:hint="eastAsia" w:ascii="宋体" w:hAnsi="宋体"/>
          <w:b/>
          <w:color w:val="auto"/>
          <w:sz w:val="32"/>
          <w:szCs w:val="32"/>
          <w:highlight w:val="none"/>
        </w:rPr>
        <w:t>各车型租赁服务采购价格上限</w:t>
      </w:r>
    </w:p>
    <w:p w14:paraId="6B8B8DC6">
      <w:pPr>
        <w:spacing w:line="360" w:lineRule="exact"/>
        <w:ind w:firstLine="562" w:firstLineChars="200"/>
        <w:jc w:val="left"/>
        <w:rPr>
          <w:rFonts w:hint="eastAsia" w:ascii="宋体" w:hAnsi="宋体"/>
          <w:b/>
          <w:color w:val="auto"/>
          <w:sz w:val="28"/>
          <w:szCs w:val="28"/>
          <w:highlight w:val="none"/>
        </w:rPr>
      </w:pPr>
    </w:p>
    <w:tbl>
      <w:tblPr>
        <w:tblStyle w:val="48"/>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855"/>
        <w:gridCol w:w="855"/>
        <w:gridCol w:w="855"/>
        <w:gridCol w:w="855"/>
        <w:gridCol w:w="855"/>
        <w:gridCol w:w="855"/>
        <w:gridCol w:w="855"/>
        <w:gridCol w:w="855"/>
        <w:gridCol w:w="855"/>
        <w:gridCol w:w="855"/>
      </w:tblGrid>
      <w:tr w14:paraId="2F20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3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(座位)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B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校本部、五象校区两校区之间上、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下班通勤用车(往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5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校本部、武鸣校区两校区之间上、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下班通勤用车(往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返 )（元）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7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校本部、玉林校区两校区之间上、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下班通勤用车(往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返 )（元）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市内外保障（半天，50公里以内，往返）（元）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1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市内外保障（半天，100公里以内，往返）（元）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2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市内外保障（全天，150公里以内，往返）（元）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E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市内外保障（全天，300公里以内，往返）（元）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市内外保障（150公里以内，单程）（元）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F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市内超公里（元/公里）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D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市外超公里（元/公里）</w:t>
            </w:r>
          </w:p>
        </w:tc>
      </w:tr>
      <w:tr w14:paraId="5B0D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小型车（5座）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8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4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E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8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B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0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5D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 </w:t>
            </w:r>
          </w:p>
        </w:tc>
      </w:tr>
      <w:tr w14:paraId="516B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D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商务车（7座）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C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6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B3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3E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4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6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5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25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 </w:t>
            </w:r>
          </w:p>
        </w:tc>
      </w:tr>
      <w:tr w14:paraId="4A27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05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中巴车(9-23座)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C3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C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6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38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1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r>
      <w:tr w14:paraId="55E5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E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大巴车(24-39座）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A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A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C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C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90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2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r>
      <w:tr w14:paraId="6593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大巴车(40座以上)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E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D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F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9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7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C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F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87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0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 </w:t>
            </w:r>
          </w:p>
        </w:tc>
      </w:tr>
      <w:tr w14:paraId="2A99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F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508">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31DF">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6D0E">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D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606">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24BF">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A54D">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240">
            <w:pPr>
              <w:jc w:val="center"/>
              <w:rPr>
                <w:rFonts w:hint="eastAsia" w:ascii="宋体" w:hAnsi="宋体" w:eastAsia="宋体" w:cs="宋体"/>
                <w:i w:val="0"/>
                <w:iCs w:val="0"/>
                <w:color w:val="auto"/>
                <w:sz w:val="21"/>
                <w:szCs w:val="21"/>
                <w:highlight w:val="none"/>
                <w:u w:val="none"/>
              </w:rPr>
            </w:pPr>
          </w:p>
        </w:tc>
      </w:tr>
      <w:tr w14:paraId="1285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B5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大货车（4.2米）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0123">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9A9">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B2B">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10A5">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0B3B">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414A">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F561">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r>
      <w:tr w14:paraId="4D12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17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大货车（5.9米-7.6米）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4DE">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E573">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7ED">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FAB">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730">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AF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12BE">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47A4">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2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 </w:t>
            </w:r>
          </w:p>
        </w:tc>
      </w:tr>
      <w:tr w14:paraId="2517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F84CF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备注：以上费用包含租车所应提供的服务、车辆租赁费、燃油费(或电费)、过路过桥费、停车费、司机服务费、保险费、维修费、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eastAsia="宋体" w:cs="宋体"/>
                <w:i w:val="0"/>
                <w:iCs w:val="0"/>
                <w:color w:val="auto"/>
                <w:kern w:val="0"/>
                <w:sz w:val="21"/>
                <w:szCs w:val="21"/>
                <w:highlight w:val="none"/>
                <w:u w:val="none"/>
                <w:lang w:val="en-US" w:eastAsia="zh-CN" w:bidi="ar"/>
              </w:rPr>
              <w:t>餐费、必要的各项税金等伴随的一切费用。</w:t>
            </w:r>
          </w:p>
        </w:tc>
      </w:tr>
    </w:tbl>
    <w:p w14:paraId="496FC05A">
      <w:pPr>
        <w:spacing w:line="360" w:lineRule="exact"/>
        <w:ind w:firstLine="420" w:firstLineChars="200"/>
        <w:jc w:val="left"/>
        <w:rPr>
          <w:rFonts w:ascii="宋体" w:hAnsi="宋体" w:cs="宋体"/>
          <w:bCs/>
          <w:color w:val="auto"/>
          <w:szCs w:val="21"/>
          <w:highlight w:val="none"/>
        </w:rPr>
      </w:pPr>
    </w:p>
    <w:p w14:paraId="7E42EADE">
      <w:pPr>
        <w:rPr>
          <w:rFonts w:hAnsi="宋体"/>
          <w:b/>
          <w:bCs/>
          <w:color w:val="auto"/>
          <w:highlight w:val="none"/>
        </w:rPr>
      </w:pPr>
      <w:r>
        <w:rPr>
          <w:rFonts w:hint="eastAsia" w:hAnsi="宋体"/>
          <w:b/>
          <w:bCs/>
          <w:color w:val="auto"/>
          <w:highlight w:val="none"/>
        </w:rPr>
        <w:br w:type="page"/>
      </w:r>
    </w:p>
    <w:bookmarkEnd w:id="41"/>
    <w:bookmarkEnd w:id="42"/>
    <w:p w14:paraId="4C2487A8">
      <w:pPr>
        <w:spacing w:line="320" w:lineRule="exact"/>
        <w:rPr>
          <w:rFonts w:ascii="宋体" w:hAnsi="宋体" w:cs="宋体"/>
          <w:color w:val="auto"/>
          <w:sz w:val="32"/>
          <w:szCs w:val="32"/>
          <w:highlight w:val="none"/>
        </w:rPr>
      </w:pPr>
      <w:r>
        <w:rPr>
          <w:rFonts w:hint="eastAsia" w:ascii="宋体" w:hAnsi="宋体" w:cs="宋体"/>
          <w:color w:val="auto"/>
          <w:sz w:val="32"/>
          <w:szCs w:val="32"/>
          <w:highlight w:val="none"/>
        </w:rPr>
        <w:t>附件2：</w:t>
      </w:r>
    </w:p>
    <w:p w14:paraId="0FEFCD80">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节能产品政府采购品目清单</w:t>
      </w:r>
    </w:p>
    <w:tbl>
      <w:tblPr>
        <w:tblStyle w:val="48"/>
        <w:tblW w:w="10205" w:type="dxa"/>
        <w:jc w:val="center"/>
        <w:tblLayout w:type="fixed"/>
        <w:tblCellMar>
          <w:top w:w="0" w:type="dxa"/>
          <w:left w:w="0" w:type="dxa"/>
          <w:bottom w:w="0" w:type="dxa"/>
          <w:right w:w="0" w:type="dxa"/>
        </w:tblCellMar>
      </w:tblPr>
      <w:tblGrid>
        <w:gridCol w:w="716"/>
        <w:gridCol w:w="1590"/>
        <w:gridCol w:w="1981"/>
        <w:gridCol w:w="6"/>
        <w:gridCol w:w="2002"/>
        <w:gridCol w:w="3903"/>
        <w:gridCol w:w="7"/>
      </w:tblGrid>
      <w:tr w14:paraId="2D633FB8">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B162374">
            <w:pPr>
              <w:pStyle w:val="107"/>
              <w:spacing w:before="124" w:line="283" w:lineRule="auto"/>
              <w:ind w:left="7" w:right="4"/>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14:paraId="052292F2">
            <w:pPr>
              <w:pStyle w:val="107"/>
              <w:spacing w:before="124" w:line="283" w:lineRule="auto"/>
              <w:ind w:left="7" w:right="4"/>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E52246E">
            <w:pPr>
              <w:pStyle w:val="107"/>
              <w:spacing w:before="124" w:line="283" w:lineRule="auto"/>
              <w:ind w:left="7" w:right="4"/>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依据的标准</w:t>
            </w:r>
          </w:p>
        </w:tc>
      </w:tr>
      <w:tr w14:paraId="2F5FD457">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1E94459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6DEAAE2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6F4B0F8">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60034FCE">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7E5950A">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43A17128">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29A352F">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703BFB6D">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4DA14F6">
            <w:pPr>
              <w:pStyle w:val="107"/>
              <w:spacing w:before="44" w:line="283" w:lineRule="auto"/>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6EEC97BC">
            <w:pPr>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6C82531">
            <w:pPr>
              <w:pStyle w:val="107"/>
              <w:spacing w:before="4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1201C8E4">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3315596">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C4402E3">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351486A">
            <w:pPr>
              <w:pStyle w:val="107"/>
              <w:spacing w:before="64" w:line="283" w:lineRule="auto"/>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14:paraId="1ACF20AF">
            <w:pPr>
              <w:jc w:val="center"/>
              <w:rPr>
                <w:rFonts w:ascii="宋体" w:hAnsi="宋体" w:cs="宋体"/>
                <w:color w:val="auto"/>
                <w:kern w:val="0"/>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29D7EF7">
            <w:pPr>
              <w:pStyle w:val="107"/>
              <w:spacing w:before="6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08B76449">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7495154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1F61667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4215162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14:paraId="07B8C70D">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A0201060101喷墨打</w:t>
            </w:r>
          </w:p>
          <w:p w14:paraId="1F02E3AE">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ADB5FB6">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07BF830F">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91AE1F9">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1EDAB7D">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0493C6A4">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4150128C">
            <w:pPr>
              <w:pStyle w:val="107"/>
              <w:spacing w:before="5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★A0201060102激光</w:t>
            </w:r>
          </w:p>
          <w:p w14:paraId="2EF46A7B">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1B9A0B7">
            <w:pPr>
              <w:pStyle w:val="107"/>
              <w:spacing w:before="5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070AB21B">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EA7148B">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C616381">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68F1377D">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0E77D0D4">
            <w:pPr>
              <w:pStyle w:val="107"/>
              <w:spacing w:before="5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★A0201060104针式</w:t>
            </w:r>
          </w:p>
          <w:p w14:paraId="0414334B">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51ACBF3">
            <w:pPr>
              <w:pStyle w:val="107"/>
              <w:spacing w:before="5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29A56F64">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48EA1329">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1A7C6233">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B1EB6E0">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14:paraId="6E734B5C">
            <w:pPr>
              <w:pStyle w:val="107"/>
              <w:spacing w:before="68"/>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★A0201060401液晶</w:t>
            </w:r>
          </w:p>
          <w:p w14:paraId="7C9F909D">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0888333">
            <w:pPr>
              <w:pStyle w:val="107"/>
              <w:spacing w:before="68"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《计算机显示器能效限定值及能效等级》（GB21520）</w:t>
            </w:r>
          </w:p>
        </w:tc>
      </w:tr>
      <w:tr w14:paraId="2E34CDBD">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AC92903">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2DCA838">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0DB2E3B5">
            <w:pPr>
              <w:pStyle w:val="107"/>
              <w:spacing w:line="283"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14:paraId="7CD2C0B3">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97658BA">
            <w:pPr>
              <w:pStyle w:val="107"/>
              <w:spacing w:before="49"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参照《复印机、打印机和传真机能效限定值及能效等级》（GB21521</w:t>
            </w:r>
          </w:p>
          <w:p w14:paraId="5173D9FE">
            <w:pPr>
              <w:pStyle w:val="107"/>
              <w:spacing w:before="12" w:line="283" w:lineRule="auto"/>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中打印速度为15页/分的针式打印机相关要求</w:t>
            </w:r>
          </w:p>
        </w:tc>
      </w:tr>
      <w:tr w14:paraId="06DFE3B3">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C8DAD41">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90" w:type="dxa"/>
            <w:tcBorders>
              <w:top w:val="single" w:color="auto" w:sz="4" w:space="0"/>
              <w:left w:val="single" w:color="auto" w:sz="4" w:space="0"/>
              <w:bottom w:val="single" w:color="auto" w:sz="4" w:space="0"/>
              <w:right w:val="single" w:color="auto" w:sz="4" w:space="0"/>
            </w:tcBorders>
            <w:vAlign w:val="center"/>
          </w:tcPr>
          <w:p w14:paraId="31F901E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6F47E18B">
            <w:pPr>
              <w:pStyle w:val="107"/>
              <w:spacing w:before="124" w:line="283" w:lineRule="auto"/>
              <w:ind w:left="7" w:right="4"/>
              <w:jc w:val="center"/>
              <w:rPr>
                <w:rFonts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63DDBF54">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CDEBD72">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《投影机能效限定值及能效等级</w:t>
            </w:r>
          </w:p>
          <w:p w14:paraId="0570BB8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（GB32028）</w:t>
            </w:r>
          </w:p>
        </w:tc>
      </w:tr>
      <w:tr w14:paraId="7733D8A4">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E84AC41">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90" w:type="dxa"/>
            <w:tcBorders>
              <w:top w:val="single" w:color="auto" w:sz="4" w:space="0"/>
              <w:left w:val="single" w:color="auto" w:sz="4" w:space="0"/>
              <w:bottom w:val="single" w:color="auto" w:sz="4" w:space="0"/>
              <w:right w:val="single" w:color="auto" w:sz="4" w:space="0"/>
            </w:tcBorders>
            <w:vAlign w:val="center"/>
          </w:tcPr>
          <w:p w14:paraId="2B72EFD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25B0AF8D">
            <w:pPr>
              <w:pStyle w:val="107"/>
              <w:spacing w:before="124" w:line="283" w:lineRule="auto"/>
              <w:ind w:left="7" w:right="4"/>
              <w:jc w:val="center"/>
              <w:rPr>
                <w:rFonts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727ACDEF">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1C40871">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1A927C9D">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75ADFE6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90" w:type="dxa"/>
            <w:tcBorders>
              <w:top w:val="single" w:color="auto" w:sz="4" w:space="0"/>
              <w:left w:val="single" w:color="auto" w:sz="4" w:space="0"/>
              <w:bottom w:val="single" w:color="auto" w:sz="4" w:space="0"/>
              <w:right w:val="single" w:color="auto" w:sz="4" w:space="0"/>
            </w:tcBorders>
            <w:vAlign w:val="center"/>
          </w:tcPr>
          <w:p w14:paraId="6FD9AB5D">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58894C4">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14:paraId="7217957E">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0BAD0B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《清水离心泵能效限定值及节能评价值》（GB19762）</w:t>
            </w:r>
          </w:p>
        </w:tc>
      </w:tr>
      <w:tr w14:paraId="3FC40D50">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right w:val="single" w:color="auto" w:sz="4" w:space="0"/>
            </w:tcBorders>
            <w:vAlign w:val="center"/>
          </w:tcPr>
          <w:p w14:paraId="10E5900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90" w:type="dxa"/>
            <w:vMerge w:val="restart"/>
            <w:tcBorders>
              <w:top w:val="single" w:color="auto" w:sz="4" w:space="0"/>
              <w:left w:val="single" w:color="auto" w:sz="4" w:space="0"/>
              <w:right w:val="single" w:color="auto" w:sz="4" w:space="0"/>
            </w:tcBorders>
            <w:vAlign w:val="center"/>
          </w:tcPr>
          <w:p w14:paraId="0F41528F">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A020523制冷空调设备</w:t>
            </w:r>
          </w:p>
        </w:tc>
        <w:tc>
          <w:tcPr>
            <w:tcW w:w="1987" w:type="dxa"/>
            <w:gridSpan w:val="2"/>
            <w:vMerge w:val="restart"/>
            <w:tcBorders>
              <w:top w:val="single" w:color="auto" w:sz="4" w:space="0"/>
              <w:left w:val="single" w:color="auto" w:sz="4" w:space="0"/>
              <w:right w:val="single" w:color="auto" w:sz="4" w:space="0"/>
            </w:tcBorders>
            <w:vAlign w:val="center"/>
          </w:tcPr>
          <w:p w14:paraId="0D72242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14:paraId="651EF04C">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75B0A3E">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《冷水机组能效限定值及能效等级》（GB19577），《低环境温度空气源热泵（冷水）机组能效限定值及能效等级》（GB37480）</w:t>
            </w:r>
          </w:p>
        </w:tc>
      </w:tr>
      <w:tr w14:paraId="6C167058">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0ED904ED">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C7372FC">
            <w:pPr>
              <w:widowControl/>
              <w:jc w:val="center"/>
              <w:rPr>
                <w:rFonts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7E5AD83E">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F7EA627">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25E37BC">
            <w:pPr>
              <w:pStyle w:val="107"/>
              <w:spacing w:before="5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《水（地）源热泵机组能效限定值及能效等级》（GB30721）</w:t>
            </w:r>
          </w:p>
        </w:tc>
      </w:tr>
      <w:tr w14:paraId="58E6CAD2">
        <w:tblPrEx>
          <w:tblCellMar>
            <w:top w:w="0" w:type="dxa"/>
            <w:left w:w="0" w:type="dxa"/>
            <w:bottom w:w="0" w:type="dxa"/>
            <w:right w:w="0" w:type="dxa"/>
          </w:tblCellMar>
        </w:tblPrEx>
        <w:trPr>
          <w:trHeight w:val="647" w:hRule="atLeast"/>
          <w:jc w:val="center"/>
        </w:trPr>
        <w:tc>
          <w:tcPr>
            <w:tcW w:w="716" w:type="dxa"/>
            <w:vMerge w:val="continue"/>
            <w:tcBorders>
              <w:left w:val="single" w:color="auto" w:sz="4" w:space="0"/>
              <w:right w:val="single" w:color="auto" w:sz="4" w:space="0"/>
            </w:tcBorders>
            <w:vAlign w:val="center"/>
          </w:tcPr>
          <w:p w14:paraId="6F59C8B1">
            <w:pPr>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1058146">
            <w:pPr>
              <w:jc w:val="center"/>
              <w:rPr>
                <w:rFonts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0FDD6B5F">
            <w:pPr>
              <w:jc w:val="center"/>
              <w:rPr>
                <w:rFonts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73E669A7">
            <w:pPr>
              <w:pStyle w:val="107"/>
              <w:spacing w:before="9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3E2E6E7">
            <w:pPr>
              <w:pStyle w:val="107"/>
              <w:spacing w:before="9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《溴化锂吸收式冷水机组能效限定值及能效等级》（GB29540）</w:t>
            </w:r>
          </w:p>
        </w:tc>
      </w:tr>
      <w:tr w14:paraId="205F33E1">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513EE34A">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9779180">
            <w:pPr>
              <w:widowControl/>
              <w:jc w:val="center"/>
              <w:rPr>
                <w:rFonts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52E6CC56">
            <w:pPr>
              <w:pStyle w:val="107"/>
              <w:spacing w:line="283"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14:paraId="528D720C">
            <w:pPr>
              <w:pStyle w:val="107"/>
              <w:spacing w:before="4"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638ECFA">
            <w:pPr>
              <w:pStyle w:val="107"/>
              <w:spacing w:before="160"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《多联式空调（热泵）机组能效限定值及能源效率等级》（GB21454</w:t>
            </w:r>
          </w:p>
        </w:tc>
      </w:tr>
      <w:tr w14:paraId="44AA7602">
        <w:tblPrEx>
          <w:tblCellMar>
            <w:top w:w="0" w:type="dxa"/>
            <w:left w:w="0" w:type="dxa"/>
            <w:bottom w:w="0" w:type="dxa"/>
            <w:right w:w="0" w:type="dxa"/>
          </w:tblCellMar>
        </w:tblPrEx>
        <w:trPr>
          <w:trHeight w:val="241" w:hRule="atLeast"/>
          <w:jc w:val="center"/>
        </w:trPr>
        <w:tc>
          <w:tcPr>
            <w:tcW w:w="716" w:type="dxa"/>
            <w:vMerge w:val="continue"/>
            <w:tcBorders>
              <w:left w:val="single" w:color="auto" w:sz="4" w:space="0"/>
              <w:right w:val="single" w:color="auto" w:sz="4" w:space="0"/>
            </w:tcBorders>
            <w:vAlign w:val="center"/>
          </w:tcPr>
          <w:p w14:paraId="74ABB824">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5470A2C">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4D8FA242">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3FA61999">
            <w:pPr>
              <w:pStyle w:val="10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w:t>
            </w:r>
          </w:p>
          <w:p w14:paraId="31C854B5">
            <w:pPr>
              <w:pStyle w:val="107"/>
              <w:spacing w:line="256" w:lineRule="exact"/>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0E535A3">
            <w:pPr>
              <w:pStyle w:val="107"/>
              <w:spacing w:before="9"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《单元式空气调节机能效限定值及能效等级》（GB19576）《风管送风式空调机组能效限定值及能效等级》（GB37479）</w:t>
            </w:r>
          </w:p>
        </w:tc>
      </w:tr>
      <w:tr w14:paraId="33428533">
        <w:tblPrEx>
          <w:tblCellMar>
            <w:top w:w="0" w:type="dxa"/>
            <w:left w:w="0" w:type="dxa"/>
            <w:bottom w:w="0" w:type="dxa"/>
            <w:right w:w="0" w:type="dxa"/>
          </w:tblCellMar>
        </w:tblPrEx>
        <w:trPr>
          <w:trHeight w:val="637" w:hRule="atLeast"/>
          <w:jc w:val="center"/>
        </w:trPr>
        <w:tc>
          <w:tcPr>
            <w:tcW w:w="716" w:type="dxa"/>
            <w:vMerge w:val="continue"/>
            <w:tcBorders>
              <w:left w:val="single" w:color="auto" w:sz="4" w:space="0"/>
              <w:right w:val="single" w:color="auto" w:sz="4" w:space="0"/>
            </w:tcBorders>
            <w:vAlign w:val="center"/>
          </w:tcPr>
          <w:p w14:paraId="26EE3E06">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35FA5B9A">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008901F2">
            <w:pPr>
              <w:pStyle w:val="107"/>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2E53457D">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AF29113">
            <w:pPr>
              <w:pStyle w:val="107"/>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《单元式空气调节机能效限定值及能效等级》（GB19576）</w:t>
            </w:r>
          </w:p>
        </w:tc>
      </w:tr>
      <w:tr w14:paraId="7AC294F8">
        <w:tblPrEx>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14:paraId="5F41A4A2">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1F37898">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3394BD9A">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253B46B0">
            <w:pPr>
              <w:pStyle w:val="107"/>
              <w:spacing w:before="164"/>
              <w:jc w:val="center"/>
              <w:rPr>
                <w:rFonts w:ascii="宋体" w:hAnsi="宋体" w:cs="宋体"/>
                <w:color w:val="auto"/>
                <w:sz w:val="21"/>
                <w:szCs w:val="21"/>
                <w:highlight w:val="none"/>
              </w:rPr>
            </w:pPr>
            <w:r>
              <w:rPr>
                <w:rFonts w:hint="eastAsia" w:ascii="宋体" w:hAnsi="宋体" w:cs="宋体"/>
                <w:color w:val="auto"/>
                <w:sz w:val="21"/>
                <w:szCs w:val="21"/>
                <w:highlight w:val="none"/>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AE9717D">
            <w:pPr>
              <w:pStyle w:val="10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《机械通风冷却塔第1部分：中小型开式冷却塔》（GB/T7190.1）</w:t>
            </w:r>
          </w:p>
          <w:p w14:paraId="28251865">
            <w:pPr>
              <w:pStyle w:val="107"/>
              <w:spacing w:line="256" w:lineRule="exact"/>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《机械通风冷却塔第2部分：大型开式冷却塔》（GB/T7190.2</w:t>
            </w:r>
          </w:p>
        </w:tc>
      </w:tr>
      <w:tr w14:paraId="516212B7">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E8F014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90" w:type="dxa"/>
            <w:tcBorders>
              <w:top w:val="single" w:color="auto" w:sz="4" w:space="0"/>
              <w:left w:val="single" w:color="auto" w:sz="4" w:space="0"/>
              <w:bottom w:val="single" w:color="auto" w:sz="4" w:space="0"/>
              <w:right w:val="single" w:color="auto" w:sz="4" w:space="0"/>
            </w:tcBorders>
            <w:vAlign w:val="center"/>
          </w:tcPr>
          <w:p w14:paraId="2E60855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8F175B2">
            <w:pPr>
              <w:pStyle w:val="107"/>
              <w:spacing w:before="124" w:line="283" w:lineRule="auto"/>
              <w:ind w:left="7" w:right="4"/>
              <w:jc w:val="center"/>
              <w:rPr>
                <w:rFonts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19A1BA1F">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58FE52C">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《中小型三相异步电动机能效限定值及能效等级》（GB18613）</w:t>
            </w:r>
          </w:p>
        </w:tc>
      </w:tr>
      <w:tr w14:paraId="7823C7AF">
        <w:tblPrEx>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C91A829">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90" w:type="dxa"/>
            <w:tcBorders>
              <w:top w:val="single" w:color="auto" w:sz="4" w:space="0"/>
              <w:left w:val="single" w:color="auto" w:sz="4" w:space="0"/>
              <w:right w:val="single" w:color="auto" w:sz="4" w:space="0"/>
            </w:tcBorders>
            <w:vAlign w:val="center"/>
          </w:tcPr>
          <w:p w14:paraId="25EBBB0E">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6720648F">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14:paraId="18529069">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D3E288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《三相配电变压器能效限定值及能效等级》（GB20052）</w:t>
            </w:r>
          </w:p>
        </w:tc>
      </w:tr>
      <w:tr w14:paraId="5BCC6CD5">
        <w:tblPrEx>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0078F3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590" w:type="dxa"/>
            <w:tcBorders>
              <w:top w:val="single" w:color="auto" w:sz="4" w:space="0"/>
              <w:left w:val="single" w:color="auto" w:sz="4" w:space="0"/>
              <w:right w:val="single" w:color="auto" w:sz="4" w:space="0"/>
            </w:tcBorders>
            <w:vAlign w:val="center"/>
          </w:tcPr>
          <w:p w14:paraId="319C8B44">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E62B6F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14:paraId="658125F4">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F1C483E">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《管形荧光灯镇流器能效限定值及能效等级》（GB17896）</w:t>
            </w:r>
          </w:p>
        </w:tc>
      </w:tr>
      <w:tr w14:paraId="6E574415">
        <w:tblPrEx>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14:paraId="2ED9408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90" w:type="dxa"/>
            <w:vMerge w:val="restart"/>
            <w:tcBorders>
              <w:top w:val="single" w:color="auto" w:sz="4" w:space="0"/>
              <w:left w:val="single" w:color="auto" w:sz="4" w:space="0"/>
              <w:right w:val="single" w:color="auto" w:sz="4" w:space="0"/>
            </w:tcBorders>
            <w:vAlign w:val="center"/>
          </w:tcPr>
          <w:p w14:paraId="42504834">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89BCB3E">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14:paraId="4AE9D68D">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7755C9E">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《家用电冰箱耗电量限定值及能效等级》（GB12021.2）</w:t>
            </w:r>
          </w:p>
        </w:tc>
      </w:tr>
      <w:tr w14:paraId="560711C1">
        <w:tblPrEx>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14:paraId="70610938">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A619749">
            <w:pPr>
              <w:widowControl/>
              <w:jc w:val="center"/>
              <w:rPr>
                <w:rFonts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1B67054A">
            <w:pPr>
              <w:pStyle w:val="107"/>
              <w:spacing w:before="171"/>
              <w:jc w:val="center"/>
              <w:rPr>
                <w:rFonts w:ascii="宋体" w:hAnsi="宋体" w:cs="宋体"/>
                <w:color w:val="auto"/>
                <w:sz w:val="21"/>
                <w:szCs w:val="21"/>
                <w:highlight w:val="none"/>
              </w:rPr>
            </w:pPr>
            <w:r>
              <w:rPr>
                <w:rFonts w:hint="eastAsia" w:ascii="宋体" w:hAnsi="宋体" w:cs="宋体"/>
                <w:color w:val="auto"/>
                <w:sz w:val="21"/>
                <w:szCs w:val="21"/>
                <w:highlight w:val="none"/>
              </w:rPr>
              <w:t>★A0206180203空调</w:t>
            </w:r>
          </w:p>
          <w:p w14:paraId="55584037">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机</w:t>
            </w:r>
          </w:p>
        </w:tc>
        <w:tc>
          <w:tcPr>
            <w:tcW w:w="2002" w:type="dxa"/>
            <w:tcBorders>
              <w:top w:val="single" w:color="auto" w:sz="4" w:space="0"/>
              <w:left w:val="single" w:color="auto" w:sz="4" w:space="0"/>
              <w:bottom w:val="single" w:color="auto" w:sz="4" w:space="0"/>
              <w:right w:val="single" w:color="auto" w:sz="4" w:space="0"/>
            </w:tcBorders>
            <w:vAlign w:val="center"/>
          </w:tcPr>
          <w:p w14:paraId="53D83C6A">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95F10FD">
            <w:pPr>
              <w:pStyle w:val="107"/>
              <w:spacing w:before="4"/>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《转速可控型房间空气调节器能效限定值及能效等级》（GB21455-2013），待2019年修订发布后，按《房间空气调节器能效限定值及能效等级》（GB21455-2019）实施。</w:t>
            </w:r>
          </w:p>
        </w:tc>
      </w:tr>
      <w:tr w14:paraId="13432642">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5969F9D1">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66F2BE4">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9AC3F7E">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4A80DDF3">
            <w:pPr>
              <w:pStyle w:val="107"/>
              <w:spacing w:before="4"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FDE0E06">
            <w:pPr>
              <w:pStyle w:val="107"/>
              <w:spacing w:before="160"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《多联式空调（热泵）机组能效限定值及能源效率等级》（GB21454</w:t>
            </w:r>
          </w:p>
        </w:tc>
      </w:tr>
      <w:tr w14:paraId="4859AF5F">
        <w:tblPrEx>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14:paraId="7B07797D">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4EB6CFCF">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161A87F8">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1413732">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143EC8A">
            <w:pPr>
              <w:pStyle w:val="107"/>
              <w:spacing w:before="4"/>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《单元式空气调节机能效限定值及能源效率等级》（GB19576）《风</w:t>
            </w:r>
          </w:p>
        </w:tc>
      </w:tr>
      <w:tr w14:paraId="022E15F0">
        <w:tblPrEx>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14:paraId="641A50DE">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5160D1C2">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E79D4C7">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1B1CFBF4">
            <w:pPr>
              <w:pStyle w:val="107"/>
              <w:spacing w:line="256"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C724773">
            <w:pPr>
              <w:pStyle w:val="107"/>
              <w:spacing w:line="256" w:lineRule="exact"/>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管送风式空调机组能效限定值及能效等级》（GB37479）</w:t>
            </w:r>
          </w:p>
        </w:tc>
      </w:tr>
      <w:tr w14:paraId="65294450">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4BB5C925">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3E2CF954">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0D5FCDE5">
            <w:pPr>
              <w:pStyle w:val="107"/>
              <w:spacing w:before="16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14:paraId="6C8BCAE6">
            <w:pPr>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B11F811">
            <w:pPr>
              <w:pStyle w:val="107"/>
              <w:spacing w:before="6"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《电动洗衣机能效水效限定值及等级》（GB12021.4）</w:t>
            </w:r>
          </w:p>
        </w:tc>
      </w:tr>
      <w:tr w14:paraId="575D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11F3D789">
            <w:pPr>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589F9BCE">
            <w:pPr>
              <w:jc w:val="center"/>
              <w:rPr>
                <w:rFonts w:ascii="宋体" w:hAnsi="宋体" w:cs="宋体"/>
                <w:color w:val="auto"/>
                <w:kern w:val="0"/>
                <w:szCs w:val="21"/>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14:paraId="1E6EFC70">
            <w:pPr>
              <w:pStyle w:val="107"/>
              <w:spacing w:before="161"/>
              <w:jc w:val="center"/>
              <w:rPr>
                <w:rFonts w:ascii="宋体" w:hAnsi="宋体" w:cs="宋体"/>
                <w:color w:val="auto"/>
                <w:sz w:val="21"/>
                <w:szCs w:val="21"/>
                <w:highlight w:val="none"/>
              </w:rPr>
            </w:pPr>
            <w:r>
              <w:rPr>
                <w:rFonts w:hint="eastAsia" w:ascii="宋体" w:hAnsi="宋体" w:cs="宋体"/>
                <w:color w:val="auto"/>
                <w:sz w:val="21"/>
                <w:szCs w:val="21"/>
                <w:highlight w:val="none"/>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2936AD4">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14:paraId="2E814209">
            <w:pPr>
              <w:pStyle w:val="107"/>
              <w:tabs>
                <w:tab w:val="left" w:pos="1608"/>
              </w:tabs>
              <w:spacing w:before="52"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《储水式电热水器能效限定值及能效等级》（GB21519）</w:t>
            </w:r>
          </w:p>
        </w:tc>
      </w:tr>
      <w:tr w14:paraId="4BC2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653800BE">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F8D037D">
            <w:pPr>
              <w:widowControl/>
              <w:jc w:val="center"/>
              <w:rPr>
                <w:rFonts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7BA1C7DB">
            <w:pPr>
              <w:widowControl/>
              <w:jc w:val="center"/>
              <w:rPr>
                <w:rFonts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2A5B3D9">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14:paraId="3690C36E">
            <w:pPr>
              <w:pStyle w:val="107"/>
              <w:spacing w:before="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《家用燃气快速热水器和燃气采暖热水炉能效限定值及能效等级》</w:t>
            </w:r>
          </w:p>
          <w:p w14:paraId="5E71551F">
            <w:pPr>
              <w:pStyle w:val="107"/>
              <w:spacing w:before="1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（GB20665）</w:t>
            </w:r>
          </w:p>
        </w:tc>
      </w:tr>
      <w:tr w14:paraId="0577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10938A32">
            <w:pPr>
              <w:widowControl/>
              <w:jc w:val="center"/>
              <w:rPr>
                <w:rFonts w:ascii="宋体" w:hAnsi="宋体" w:cs="宋体"/>
                <w:color w:val="auto"/>
                <w:kern w:val="0"/>
                <w:szCs w:val="21"/>
                <w:highlight w:val="none"/>
                <w:lang w:eastAsia="en-US"/>
              </w:rPr>
            </w:pPr>
          </w:p>
        </w:tc>
        <w:tc>
          <w:tcPr>
            <w:tcW w:w="1590" w:type="dxa"/>
            <w:vMerge w:val="continue"/>
            <w:tcBorders>
              <w:left w:val="single" w:color="auto" w:sz="4" w:space="0"/>
              <w:right w:val="single" w:color="auto" w:sz="4" w:space="0"/>
            </w:tcBorders>
            <w:vAlign w:val="center"/>
          </w:tcPr>
          <w:p w14:paraId="04C739E2">
            <w:pPr>
              <w:widowControl/>
              <w:jc w:val="center"/>
              <w:rPr>
                <w:rFonts w:ascii="宋体" w:hAnsi="宋体" w:cs="宋体"/>
                <w:color w:val="auto"/>
                <w:kern w:val="0"/>
                <w:szCs w:val="21"/>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58255C7B">
            <w:pPr>
              <w:widowControl/>
              <w:jc w:val="center"/>
              <w:rPr>
                <w:rFonts w:ascii="宋体" w:hAnsi="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8E0E155">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14:paraId="5A762554">
            <w:pPr>
              <w:pStyle w:val="107"/>
              <w:spacing w:before="93"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《热泵热水机（器）能效限定值及能效等级》（GB29541）</w:t>
            </w:r>
          </w:p>
        </w:tc>
      </w:tr>
      <w:tr w14:paraId="5268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14:paraId="3D4A59BC">
            <w:pPr>
              <w:widowControl/>
              <w:jc w:val="center"/>
              <w:rPr>
                <w:rFonts w:ascii="宋体" w:hAnsi="宋体" w:cs="宋体"/>
                <w:color w:val="auto"/>
                <w:kern w:val="0"/>
                <w:szCs w:val="21"/>
                <w:highlight w:val="none"/>
              </w:rPr>
            </w:pPr>
          </w:p>
        </w:tc>
        <w:tc>
          <w:tcPr>
            <w:tcW w:w="1590" w:type="dxa"/>
            <w:vMerge w:val="continue"/>
            <w:tcBorders>
              <w:left w:val="single" w:color="auto" w:sz="4" w:space="0"/>
              <w:bottom w:val="single" w:color="auto" w:sz="4" w:space="0"/>
              <w:right w:val="single" w:color="auto" w:sz="4" w:space="0"/>
            </w:tcBorders>
            <w:vAlign w:val="center"/>
          </w:tcPr>
          <w:p w14:paraId="353054D7">
            <w:pPr>
              <w:widowControl/>
              <w:jc w:val="center"/>
              <w:rPr>
                <w:rFonts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0BF7886A">
            <w:pPr>
              <w:widowControl/>
              <w:jc w:val="center"/>
              <w:rPr>
                <w:rFonts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4AF800F">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14:paraId="0A7A4C2B">
            <w:pPr>
              <w:pStyle w:val="107"/>
              <w:spacing w:before="52"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《家用太阳能热水系统能效限定值及能效等级》（GB26969）</w:t>
            </w:r>
          </w:p>
        </w:tc>
      </w:tr>
      <w:tr w14:paraId="09C6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602B4549">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6DDB96A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14:paraId="32559FF0">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306099F">
            <w:pPr>
              <w:pStyle w:val="107"/>
              <w:spacing w:before="124" w:line="283" w:lineRule="auto"/>
              <w:ind w:left="7" w:right="4"/>
              <w:jc w:val="center"/>
              <w:rPr>
                <w:rFonts w:ascii="宋体" w:hAnsi="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40BDF72B">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《普通照明用双端荧光灯能效限定值及能效等级》（GB19043）</w:t>
            </w:r>
          </w:p>
        </w:tc>
      </w:tr>
      <w:tr w14:paraId="133D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2374B9F">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8BD33BE">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78317A42">
            <w:pPr>
              <w:pStyle w:val="107"/>
              <w:spacing w:before="92" w:line="283" w:lineRule="auto"/>
              <w:ind w:left="7" w:right="2"/>
              <w:jc w:val="center"/>
              <w:rPr>
                <w:rFonts w:ascii="宋体" w:hAnsi="宋体" w:cs="宋体"/>
                <w:color w:val="auto"/>
                <w:sz w:val="21"/>
                <w:szCs w:val="21"/>
                <w:highlight w:val="none"/>
              </w:rPr>
            </w:pPr>
            <w:r>
              <w:rPr>
                <w:rFonts w:hint="eastAsia" w:ascii="宋体" w:hAnsi="宋体" w:cs="宋体"/>
                <w:color w:val="auto"/>
                <w:sz w:val="21"/>
                <w:szCs w:val="21"/>
                <w:highlight w:val="none"/>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E08C2DB">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79F573F0">
            <w:pPr>
              <w:pStyle w:val="107"/>
              <w:spacing w:before="9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《道路和隧道照明用LED灯具能效限定值及能效等级》（GB37478</w:t>
            </w:r>
          </w:p>
        </w:tc>
      </w:tr>
      <w:tr w14:paraId="443C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4315D618">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22FCECB9">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7F58CD95">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44E1409">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226E5B15">
            <w:pPr>
              <w:pStyle w:val="107"/>
              <w:spacing w:before="83"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《室内照明用LED产品能效限定值及能效等级》（GB30255）</w:t>
            </w:r>
          </w:p>
        </w:tc>
      </w:tr>
      <w:tr w14:paraId="4687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04B51D3">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82030D5">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30E9A439">
            <w:pPr>
              <w:pStyle w:val="107"/>
              <w:spacing w:line="283"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28CC31B">
            <w:pPr>
              <w:jc w:val="center"/>
              <w:rPr>
                <w:rFonts w:ascii="宋体" w:hAnsi="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0136B30F">
            <w:pPr>
              <w:pStyle w:val="107"/>
              <w:spacing w:line="283"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《室内照明用LED产品能效限定值及能效等级》（GB30255）</w:t>
            </w:r>
          </w:p>
        </w:tc>
      </w:tr>
      <w:tr w14:paraId="76AA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6AC71E4D">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590" w:type="dxa"/>
            <w:tcBorders>
              <w:top w:val="single" w:color="auto" w:sz="4" w:space="0"/>
              <w:left w:val="single" w:color="auto" w:sz="4" w:space="0"/>
              <w:bottom w:val="single" w:color="auto" w:sz="4" w:space="0"/>
              <w:right w:val="single" w:color="auto" w:sz="4" w:space="0"/>
            </w:tcBorders>
            <w:vAlign w:val="center"/>
          </w:tcPr>
          <w:p w14:paraId="5D944C9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14:paraId="274EFA7C">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762DB28">
            <w:pPr>
              <w:pStyle w:val="107"/>
              <w:spacing w:before="124" w:line="283" w:lineRule="auto"/>
              <w:ind w:left="7" w:right="4"/>
              <w:jc w:val="center"/>
              <w:rPr>
                <w:rFonts w:ascii="宋体" w:hAnsi="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2C1241A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《平板电视能效限定值及能效等级》（GB24850）</w:t>
            </w:r>
          </w:p>
        </w:tc>
      </w:tr>
      <w:tr w14:paraId="5D2F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5625D29">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1590" w:type="dxa"/>
            <w:tcBorders>
              <w:top w:val="single" w:color="auto" w:sz="4" w:space="0"/>
              <w:left w:val="single" w:color="auto" w:sz="4" w:space="0"/>
              <w:bottom w:val="single" w:color="auto" w:sz="4" w:space="0"/>
              <w:right w:val="single" w:color="auto" w:sz="4" w:space="0"/>
            </w:tcBorders>
            <w:vAlign w:val="center"/>
          </w:tcPr>
          <w:p w14:paraId="1161271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14:paraId="53D3B0E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0BC5F6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903" w:type="dxa"/>
            <w:tcBorders>
              <w:top w:val="single" w:color="auto" w:sz="4" w:space="0"/>
              <w:left w:val="single" w:color="auto" w:sz="4" w:space="0"/>
              <w:bottom w:val="single" w:color="auto" w:sz="4" w:space="0"/>
              <w:right w:val="single" w:color="auto" w:sz="4" w:space="0"/>
            </w:tcBorders>
            <w:vAlign w:val="center"/>
          </w:tcPr>
          <w:p w14:paraId="6217AD33">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595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029A355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1590" w:type="dxa"/>
            <w:tcBorders>
              <w:top w:val="single" w:color="auto" w:sz="4" w:space="0"/>
              <w:left w:val="single" w:color="auto" w:sz="4" w:space="0"/>
              <w:bottom w:val="single" w:color="auto" w:sz="4" w:space="0"/>
              <w:right w:val="single" w:color="auto" w:sz="4" w:space="0"/>
            </w:tcBorders>
            <w:vAlign w:val="center"/>
          </w:tcPr>
          <w:p w14:paraId="70D4919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14:paraId="64639503">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768F35C">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759D29D0">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72EE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4917098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3356C22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14:paraId="3115C241">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ECC061E">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6AAF2887">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22F7C0B5">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（GB25502）</w:t>
            </w:r>
          </w:p>
        </w:tc>
      </w:tr>
      <w:tr w14:paraId="38C4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5A76B85">
            <w:pPr>
              <w:widowControl/>
              <w:jc w:val="center"/>
              <w:rPr>
                <w:rFonts w:ascii="宋体" w:hAnsi="宋体" w:cs="宋体"/>
                <w:color w:val="auto"/>
                <w:kern w:val="0"/>
                <w:szCs w:val="21"/>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23A3732B">
            <w:pPr>
              <w:widowControl/>
              <w:jc w:val="center"/>
              <w:rPr>
                <w:rFonts w:ascii="宋体" w:hAnsi="宋体" w:cs="宋体"/>
                <w:color w:val="auto"/>
                <w:kern w:val="0"/>
                <w:szCs w:val="21"/>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14:paraId="49224F74">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83202A5">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3059192B">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1FEA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E979D55">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8D0E72C">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10D15D0D">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73F9EFB">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69E93856">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2A0C8FE8">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0C5E804C">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14:paraId="2AF47BF7">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14:paraId="45A5F3FD">
            <w:pPr>
              <w:pStyle w:val="107"/>
              <w:spacing w:before="124" w:line="283" w:lineRule="auto"/>
              <w:ind w:left="7" w:right="4"/>
              <w:jc w:val="center"/>
              <w:rPr>
                <w:rFonts w:ascii="宋体" w:hAnsi="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1F2A68E">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1B905A77">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《水嘴用水效率限定值及用水效率等级》（GB 25501）</w:t>
            </w:r>
          </w:p>
        </w:tc>
      </w:tr>
      <w:tr w14:paraId="53D07C1D">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F6BEA7A">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14:paraId="6A1716A9">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14:paraId="79D0AD89">
            <w:pPr>
              <w:pStyle w:val="107"/>
              <w:spacing w:before="124" w:line="283" w:lineRule="auto"/>
              <w:ind w:left="7" w:right="4"/>
              <w:jc w:val="center"/>
              <w:rPr>
                <w:rFonts w:ascii="宋体" w:hAnsi="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D31B5CC">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73C819E9">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《便器冲洗阀用水效率限定值及用水效率等级》（GB28379）</w:t>
            </w:r>
          </w:p>
        </w:tc>
      </w:tr>
      <w:tr w14:paraId="1EBB8379">
        <w:tblPrEx>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14:paraId="313C24F1">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14:paraId="548240A2">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14:paraId="5275AECB">
            <w:pPr>
              <w:pStyle w:val="107"/>
              <w:spacing w:before="124" w:line="283" w:lineRule="auto"/>
              <w:ind w:left="7" w:right="4"/>
              <w:jc w:val="center"/>
              <w:rPr>
                <w:rFonts w:ascii="宋体" w:hAnsi="宋体" w:cs="宋体"/>
                <w:color w:val="auto"/>
                <w:sz w:val="21"/>
                <w:szCs w:val="21"/>
                <w:highlight w:val="none"/>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F9A0CF9">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77E3216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《淋浴器用水效率限定值及用水效率等级》（GB28378）</w:t>
            </w:r>
          </w:p>
        </w:tc>
      </w:tr>
    </w:tbl>
    <w:p w14:paraId="3AA48AD6">
      <w:pPr>
        <w:pStyle w:val="19"/>
        <w:spacing w:line="24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155C49E9">
      <w:pPr>
        <w:snapToGrid w:val="0"/>
        <w:jc w:val="left"/>
        <w:rPr>
          <w:rFonts w:ascii="宋体" w:hAnsi="宋体" w:cs="宋体"/>
          <w:color w:val="auto"/>
          <w:szCs w:val="21"/>
          <w:highlight w:val="none"/>
        </w:rPr>
      </w:pPr>
      <w:r>
        <w:rPr>
          <w:rFonts w:hint="eastAsia" w:ascii="宋体" w:hAnsi="宋体" w:cs="宋体"/>
          <w:color w:val="auto"/>
          <w:szCs w:val="21"/>
          <w:highlight w:val="none"/>
        </w:rPr>
        <w:t xml:space="preserve">    2.以“★”标注的为政府强制采购产品。</w:t>
      </w:r>
    </w:p>
    <w:p w14:paraId="78B28F06">
      <w:pPr>
        <w:spacing w:line="428" w:lineRule="exact"/>
        <w:rPr>
          <w:rFonts w:ascii="宋体" w:hAnsi="宋体" w:cs="宋体"/>
          <w:color w:val="auto"/>
          <w:sz w:val="20"/>
          <w:szCs w:val="20"/>
          <w:highlight w:val="none"/>
        </w:rPr>
      </w:pPr>
    </w:p>
    <w:p w14:paraId="1DCFCDC0">
      <w:pPr>
        <w:jc w:val="left"/>
        <w:rPr>
          <w:rFonts w:ascii="宋体" w:hAnsi="宋体" w:cs="宋体"/>
          <w:color w:val="auto"/>
          <w:kern w:val="0"/>
          <w:sz w:val="32"/>
          <w:szCs w:val="32"/>
          <w:highlight w:val="none"/>
        </w:rPr>
      </w:pPr>
      <w:bookmarkStart w:id="46" w:name="_Toc74320802"/>
      <w:r>
        <w:rPr>
          <w:rFonts w:hint="eastAsia" w:ascii="宋体" w:hAnsi="宋体" w:cs="宋体"/>
          <w:color w:val="auto"/>
          <w:kern w:val="0"/>
          <w:sz w:val="32"/>
          <w:szCs w:val="32"/>
          <w:highlight w:val="none"/>
        </w:rPr>
        <w:br w:type="page"/>
      </w:r>
      <w:r>
        <w:rPr>
          <w:rFonts w:hint="eastAsia" w:ascii="宋体" w:hAnsi="宋体" w:cs="宋体"/>
          <w:color w:val="auto"/>
          <w:kern w:val="0"/>
          <w:sz w:val="32"/>
          <w:szCs w:val="32"/>
          <w:highlight w:val="none"/>
        </w:rPr>
        <w:t>附件3：</w:t>
      </w:r>
    </w:p>
    <w:p w14:paraId="3A162C00">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中小微企业划型标准</w:t>
      </w:r>
    </w:p>
    <w:tbl>
      <w:tblPr>
        <w:tblStyle w:val="48"/>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6E1F1B66">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1489E5B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CA13F0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52FC445">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vAlign w:val="center"/>
          </w:tcPr>
          <w:p w14:paraId="63AF71F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vAlign w:val="center"/>
          </w:tcPr>
          <w:p w14:paraId="3DECCAB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vAlign w:val="center"/>
          </w:tcPr>
          <w:p w14:paraId="56E8275D">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A1F4CD9">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70A3B9C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vAlign w:val="center"/>
          </w:tcPr>
          <w:p w14:paraId="25AF5A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DB0E5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5C5B1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4380EBE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42" w:type="dxa"/>
            <w:tcBorders>
              <w:top w:val="nil"/>
              <w:left w:val="nil"/>
              <w:bottom w:val="single" w:color="auto" w:sz="4" w:space="0"/>
              <w:right w:val="single" w:color="auto" w:sz="4" w:space="0"/>
            </w:tcBorders>
            <w:vAlign w:val="center"/>
          </w:tcPr>
          <w:p w14:paraId="23538F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7A7441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07A0D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384" w:type="dxa"/>
            <w:tcBorders>
              <w:top w:val="nil"/>
              <w:left w:val="nil"/>
              <w:bottom w:val="single" w:color="auto" w:sz="4" w:space="0"/>
              <w:right w:val="single" w:color="auto" w:sz="4" w:space="0"/>
            </w:tcBorders>
            <w:vAlign w:val="center"/>
          </w:tcPr>
          <w:p w14:paraId="76C99F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23ECBF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66B59A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61D5504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5EFA24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D9C551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F2537BB">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B6AA4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A0239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3D38A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43" w:type="dxa"/>
            <w:tcBorders>
              <w:top w:val="nil"/>
              <w:left w:val="nil"/>
              <w:bottom w:val="single" w:color="auto" w:sz="4" w:space="0"/>
              <w:right w:val="single" w:color="auto" w:sz="4" w:space="0"/>
            </w:tcBorders>
            <w:vAlign w:val="center"/>
          </w:tcPr>
          <w:p w14:paraId="03222B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42" w:type="dxa"/>
            <w:tcBorders>
              <w:top w:val="nil"/>
              <w:left w:val="nil"/>
              <w:bottom w:val="single" w:color="auto" w:sz="4" w:space="0"/>
              <w:right w:val="single" w:color="auto" w:sz="4" w:space="0"/>
            </w:tcBorders>
            <w:vAlign w:val="center"/>
          </w:tcPr>
          <w:p w14:paraId="0B8D754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A1691C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4D2590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vAlign w:val="center"/>
          </w:tcPr>
          <w:p w14:paraId="791608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641E1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78162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43" w:type="dxa"/>
            <w:tcBorders>
              <w:top w:val="nil"/>
              <w:left w:val="nil"/>
              <w:bottom w:val="single" w:color="auto" w:sz="4" w:space="0"/>
              <w:right w:val="single" w:color="auto" w:sz="4" w:space="0"/>
            </w:tcBorders>
            <w:vAlign w:val="center"/>
          </w:tcPr>
          <w:p w14:paraId="7AFC89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42" w:type="dxa"/>
            <w:tcBorders>
              <w:top w:val="nil"/>
              <w:left w:val="nil"/>
              <w:bottom w:val="single" w:color="auto" w:sz="4" w:space="0"/>
              <w:right w:val="single" w:color="auto" w:sz="4" w:space="0"/>
            </w:tcBorders>
            <w:vAlign w:val="center"/>
          </w:tcPr>
          <w:p w14:paraId="6D169B5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0C689C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020D06C">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951560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60AD385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FBA1FF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43" w:type="dxa"/>
            <w:tcBorders>
              <w:top w:val="nil"/>
              <w:left w:val="nil"/>
              <w:bottom w:val="single" w:color="auto" w:sz="4" w:space="0"/>
              <w:right w:val="single" w:color="auto" w:sz="4" w:space="0"/>
            </w:tcBorders>
            <w:vAlign w:val="center"/>
          </w:tcPr>
          <w:p w14:paraId="51CCF3B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42" w:type="dxa"/>
            <w:tcBorders>
              <w:top w:val="nil"/>
              <w:left w:val="nil"/>
              <w:bottom w:val="single" w:color="auto" w:sz="4" w:space="0"/>
              <w:right w:val="single" w:color="auto" w:sz="4" w:space="0"/>
            </w:tcBorders>
            <w:vAlign w:val="center"/>
          </w:tcPr>
          <w:p w14:paraId="647B6CB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1941B91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7F9F08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vAlign w:val="center"/>
          </w:tcPr>
          <w:p w14:paraId="723D61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914CD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077B6D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43" w:type="dxa"/>
            <w:tcBorders>
              <w:top w:val="nil"/>
              <w:left w:val="nil"/>
              <w:bottom w:val="single" w:color="auto" w:sz="4" w:space="0"/>
              <w:right w:val="single" w:color="auto" w:sz="4" w:space="0"/>
            </w:tcBorders>
            <w:vAlign w:val="center"/>
          </w:tcPr>
          <w:p w14:paraId="06739C5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42" w:type="dxa"/>
            <w:tcBorders>
              <w:top w:val="nil"/>
              <w:left w:val="nil"/>
              <w:bottom w:val="single" w:color="auto" w:sz="4" w:space="0"/>
              <w:right w:val="single" w:color="auto" w:sz="4" w:space="0"/>
            </w:tcBorders>
            <w:vAlign w:val="center"/>
          </w:tcPr>
          <w:p w14:paraId="27343D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03B629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8491AE7">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05E4F6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7BF5C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5BAA18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43" w:type="dxa"/>
            <w:tcBorders>
              <w:top w:val="nil"/>
              <w:left w:val="nil"/>
              <w:bottom w:val="single" w:color="auto" w:sz="4" w:space="0"/>
              <w:right w:val="single" w:color="auto" w:sz="4" w:space="0"/>
            </w:tcBorders>
            <w:vAlign w:val="center"/>
          </w:tcPr>
          <w:p w14:paraId="6B3FA19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42" w:type="dxa"/>
            <w:tcBorders>
              <w:top w:val="nil"/>
              <w:left w:val="nil"/>
              <w:bottom w:val="single" w:color="auto" w:sz="4" w:space="0"/>
              <w:right w:val="single" w:color="auto" w:sz="4" w:space="0"/>
            </w:tcBorders>
            <w:vAlign w:val="center"/>
          </w:tcPr>
          <w:p w14:paraId="542A9DC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221EA1E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8AA768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vAlign w:val="center"/>
          </w:tcPr>
          <w:p w14:paraId="049710B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47585F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395E27C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43" w:type="dxa"/>
            <w:tcBorders>
              <w:top w:val="nil"/>
              <w:left w:val="nil"/>
              <w:bottom w:val="single" w:color="auto" w:sz="4" w:space="0"/>
              <w:right w:val="single" w:color="auto" w:sz="4" w:space="0"/>
            </w:tcBorders>
            <w:vAlign w:val="center"/>
          </w:tcPr>
          <w:p w14:paraId="5F78E8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42" w:type="dxa"/>
            <w:tcBorders>
              <w:top w:val="nil"/>
              <w:left w:val="nil"/>
              <w:bottom w:val="single" w:color="auto" w:sz="4" w:space="0"/>
              <w:right w:val="single" w:color="auto" w:sz="4" w:space="0"/>
            </w:tcBorders>
            <w:vAlign w:val="center"/>
          </w:tcPr>
          <w:p w14:paraId="774286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E6E3C0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CA4F97A">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DE9FEF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61002C4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69DD5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687AD65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42" w:type="dxa"/>
            <w:tcBorders>
              <w:top w:val="nil"/>
              <w:left w:val="nil"/>
              <w:bottom w:val="single" w:color="auto" w:sz="4" w:space="0"/>
              <w:right w:val="single" w:color="auto" w:sz="4" w:space="0"/>
            </w:tcBorders>
            <w:vAlign w:val="center"/>
          </w:tcPr>
          <w:p w14:paraId="6750A2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B01626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DF85D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vAlign w:val="center"/>
          </w:tcPr>
          <w:p w14:paraId="4D170F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9E84C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7CEA7D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2648C3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49233B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27CAF3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AFC19FE">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797790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D997E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12734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43" w:type="dxa"/>
            <w:tcBorders>
              <w:top w:val="nil"/>
              <w:left w:val="nil"/>
              <w:bottom w:val="single" w:color="auto" w:sz="4" w:space="0"/>
              <w:right w:val="single" w:color="auto" w:sz="4" w:space="0"/>
            </w:tcBorders>
            <w:vAlign w:val="center"/>
          </w:tcPr>
          <w:p w14:paraId="42DA95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42" w:type="dxa"/>
            <w:tcBorders>
              <w:top w:val="nil"/>
              <w:left w:val="nil"/>
              <w:bottom w:val="single" w:color="auto" w:sz="4" w:space="0"/>
              <w:right w:val="single" w:color="auto" w:sz="4" w:space="0"/>
            </w:tcBorders>
            <w:vAlign w:val="center"/>
          </w:tcPr>
          <w:p w14:paraId="2C6E7B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0FAA343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144F6F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vAlign w:val="center"/>
          </w:tcPr>
          <w:p w14:paraId="13C1BF6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11DE59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912F5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43" w:type="dxa"/>
            <w:tcBorders>
              <w:top w:val="nil"/>
              <w:left w:val="nil"/>
              <w:bottom w:val="single" w:color="auto" w:sz="4" w:space="0"/>
              <w:right w:val="single" w:color="auto" w:sz="4" w:space="0"/>
            </w:tcBorders>
            <w:vAlign w:val="center"/>
          </w:tcPr>
          <w:p w14:paraId="307108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42" w:type="dxa"/>
            <w:tcBorders>
              <w:top w:val="nil"/>
              <w:left w:val="nil"/>
              <w:bottom w:val="single" w:color="auto" w:sz="4" w:space="0"/>
              <w:right w:val="single" w:color="auto" w:sz="4" w:space="0"/>
            </w:tcBorders>
            <w:vAlign w:val="center"/>
          </w:tcPr>
          <w:p w14:paraId="0CE0B8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8827C1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A9A7B40">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AADCF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EF08A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BF2FA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43" w:type="dxa"/>
            <w:tcBorders>
              <w:top w:val="nil"/>
              <w:left w:val="nil"/>
              <w:bottom w:val="single" w:color="auto" w:sz="4" w:space="0"/>
              <w:right w:val="single" w:color="auto" w:sz="4" w:space="0"/>
            </w:tcBorders>
            <w:vAlign w:val="center"/>
          </w:tcPr>
          <w:p w14:paraId="3AD170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5763762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A7AF4C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1A11A8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vAlign w:val="center"/>
          </w:tcPr>
          <w:p w14:paraId="79BCB5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05C40D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920FC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5F0624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30AFD0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33802B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BBC7FFB">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595595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EF871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607CC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43" w:type="dxa"/>
            <w:tcBorders>
              <w:top w:val="nil"/>
              <w:left w:val="nil"/>
              <w:bottom w:val="single" w:color="auto" w:sz="4" w:space="0"/>
              <w:right w:val="single" w:color="auto" w:sz="4" w:space="0"/>
            </w:tcBorders>
            <w:vAlign w:val="center"/>
          </w:tcPr>
          <w:p w14:paraId="5DE8A91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3125060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72FF98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C5A184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vAlign w:val="center"/>
          </w:tcPr>
          <w:p w14:paraId="2D71192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8607A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9E8B3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70E9C81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3C8CA3A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0B3CD5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96ED66F">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C6412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1D8B9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F981B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646673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473E8AB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C1F3E1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BC5121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vAlign w:val="center"/>
          </w:tcPr>
          <w:p w14:paraId="54656E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6FB01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0F1CC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2365CF7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FAF65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C522A2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9C00228">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D870B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C54B3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08C0B1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0038189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14F81B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93C3AF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097CC1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vAlign w:val="center"/>
          </w:tcPr>
          <w:p w14:paraId="4F1F23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7874D5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E9DE7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43" w:type="dxa"/>
            <w:tcBorders>
              <w:top w:val="nil"/>
              <w:left w:val="nil"/>
              <w:bottom w:val="single" w:color="auto" w:sz="4" w:space="0"/>
              <w:right w:val="single" w:color="auto" w:sz="4" w:space="0"/>
            </w:tcBorders>
            <w:vAlign w:val="center"/>
          </w:tcPr>
          <w:p w14:paraId="66FB62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5ED1D7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409AA4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616132A">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0FC235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10AE7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357696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43" w:type="dxa"/>
            <w:tcBorders>
              <w:top w:val="nil"/>
              <w:left w:val="nil"/>
              <w:bottom w:val="single" w:color="auto" w:sz="4" w:space="0"/>
              <w:right w:val="single" w:color="auto" w:sz="4" w:space="0"/>
            </w:tcBorders>
            <w:vAlign w:val="center"/>
          </w:tcPr>
          <w:p w14:paraId="20F5D8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57E7EFA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231717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7785B4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vAlign w:val="center"/>
          </w:tcPr>
          <w:p w14:paraId="5E2F28A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566AE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30AA488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5F792A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0814EB1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E72A50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A95999C">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A06B6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90524A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CBAB9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43" w:type="dxa"/>
            <w:tcBorders>
              <w:top w:val="nil"/>
              <w:left w:val="nil"/>
              <w:bottom w:val="single" w:color="auto" w:sz="4" w:space="0"/>
              <w:right w:val="single" w:color="auto" w:sz="4" w:space="0"/>
            </w:tcBorders>
            <w:vAlign w:val="center"/>
          </w:tcPr>
          <w:p w14:paraId="0049D4A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42" w:type="dxa"/>
            <w:tcBorders>
              <w:top w:val="nil"/>
              <w:left w:val="nil"/>
              <w:bottom w:val="single" w:color="auto" w:sz="4" w:space="0"/>
              <w:right w:val="single" w:color="auto" w:sz="4" w:space="0"/>
            </w:tcBorders>
            <w:vAlign w:val="center"/>
          </w:tcPr>
          <w:p w14:paraId="071F856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E49D068">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EF6642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vAlign w:val="center"/>
          </w:tcPr>
          <w:p w14:paraId="2A164AB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064B5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71105B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43" w:type="dxa"/>
            <w:tcBorders>
              <w:top w:val="nil"/>
              <w:left w:val="nil"/>
              <w:bottom w:val="single" w:color="auto" w:sz="4" w:space="0"/>
              <w:right w:val="single" w:color="auto" w:sz="4" w:space="0"/>
            </w:tcBorders>
            <w:vAlign w:val="center"/>
          </w:tcPr>
          <w:p w14:paraId="524BCD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42" w:type="dxa"/>
            <w:tcBorders>
              <w:top w:val="nil"/>
              <w:left w:val="nil"/>
              <w:bottom w:val="single" w:color="auto" w:sz="4" w:space="0"/>
              <w:right w:val="single" w:color="auto" w:sz="4" w:space="0"/>
            </w:tcBorders>
            <w:vAlign w:val="center"/>
          </w:tcPr>
          <w:p w14:paraId="792371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E8BC13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FD5B015">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4E585C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71FD4B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8B15C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43" w:type="dxa"/>
            <w:tcBorders>
              <w:top w:val="nil"/>
              <w:left w:val="nil"/>
              <w:bottom w:val="single" w:color="auto" w:sz="4" w:space="0"/>
              <w:right w:val="single" w:color="auto" w:sz="4" w:space="0"/>
            </w:tcBorders>
            <w:vAlign w:val="center"/>
          </w:tcPr>
          <w:p w14:paraId="1477225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42" w:type="dxa"/>
            <w:tcBorders>
              <w:top w:val="nil"/>
              <w:left w:val="nil"/>
              <w:bottom w:val="single" w:color="auto" w:sz="4" w:space="0"/>
              <w:right w:val="single" w:color="auto" w:sz="4" w:space="0"/>
            </w:tcBorders>
            <w:vAlign w:val="center"/>
          </w:tcPr>
          <w:p w14:paraId="0D8C99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1753F2D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815C30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vAlign w:val="center"/>
          </w:tcPr>
          <w:p w14:paraId="21C10A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F68AB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BE28B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34482B9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42" w:type="dxa"/>
            <w:tcBorders>
              <w:top w:val="nil"/>
              <w:left w:val="nil"/>
              <w:bottom w:val="single" w:color="auto" w:sz="4" w:space="0"/>
              <w:right w:val="single" w:color="auto" w:sz="4" w:space="0"/>
            </w:tcBorders>
            <w:vAlign w:val="center"/>
          </w:tcPr>
          <w:p w14:paraId="3FD502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6981B5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709D2AF">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DC4C5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413CD6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6ADE15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43" w:type="dxa"/>
            <w:tcBorders>
              <w:top w:val="nil"/>
              <w:left w:val="nil"/>
              <w:bottom w:val="single" w:color="auto" w:sz="4" w:space="0"/>
              <w:right w:val="single" w:color="auto" w:sz="4" w:space="0"/>
            </w:tcBorders>
            <w:vAlign w:val="center"/>
          </w:tcPr>
          <w:p w14:paraId="4D0BD4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42" w:type="dxa"/>
            <w:tcBorders>
              <w:top w:val="nil"/>
              <w:left w:val="nil"/>
              <w:bottom w:val="single" w:color="auto" w:sz="4" w:space="0"/>
              <w:right w:val="single" w:color="auto" w:sz="4" w:space="0"/>
            </w:tcBorders>
            <w:vAlign w:val="center"/>
          </w:tcPr>
          <w:p w14:paraId="56D3D4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45F3B03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7EDD36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vAlign w:val="center"/>
          </w:tcPr>
          <w:p w14:paraId="43B3A2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30A87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0108F15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095165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57E81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5A6F8E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6A532C4B">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E502A6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5EA2FB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50F88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43" w:type="dxa"/>
            <w:tcBorders>
              <w:top w:val="nil"/>
              <w:left w:val="nil"/>
              <w:bottom w:val="single" w:color="auto" w:sz="4" w:space="0"/>
              <w:right w:val="single" w:color="auto" w:sz="4" w:space="0"/>
            </w:tcBorders>
            <w:vAlign w:val="center"/>
          </w:tcPr>
          <w:p w14:paraId="12EE67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42" w:type="dxa"/>
            <w:tcBorders>
              <w:top w:val="nil"/>
              <w:left w:val="nil"/>
              <w:bottom w:val="single" w:color="auto" w:sz="4" w:space="0"/>
              <w:right w:val="single" w:color="auto" w:sz="4" w:space="0"/>
            </w:tcBorders>
            <w:vAlign w:val="center"/>
          </w:tcPr>
          <w:p w14:paraId="31B5925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080AA14">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4B39913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vAlign w:val="center"/>
          </w:tcPr>
          <w:p w14:paraId="1DB7D8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41E913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E6C99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3BB1B4B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3DDFF0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59FE631">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3998EA">
      <w:pPr>
        <w:spacing w:line="560" w:lineRule="exact"/>
        <w:ind w:firstLine="500" w:firstLineChars="250"/>
        <w:rPr>
          <w:rFonts w:ascii="宋体" w:hAnsi="宋体" w:cs="宋体"/>
          <w:color w:val="auto"/>
          <w:kern w:val="0"/>
          <w:sz w:val="20"/>
          <w:szCs w:val="21"/>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14:paraId="26E769AB">
      <w:pPr>
        <w:pStyle w:val="2"/>
        <w:spacing w:line="240" w:lineRule="auto"/>
        <w:jc w:val="center"/>
        <w:rPr>
          <w:color w:val="auto"/>
          <w:highlight w:val="none"/>
        </w:rPr>
      </w:pPr>
      <w:r>
        <w:rPr>
          <w:rFonts w:hint="eastAsia"/>
          <w:color w:val="auto"/>
          <w:highlight w:val="none"/>
        </w:rPr>
        <w:t>第三章  投标人须知</w:t>
      </w:r>
      <w:bookmarkEnd w:id="46"/>
    </w:p>
    <w:p w14:paraId="661B9041">
      <w:pPr>
        <w:jc w:val="center"/>
        <w:rPr>
          <w:color w:val="auto"/>
          <w:sz w:val="36"/>
          <w:szCs w:val="36"/>
          <w:highlight w:val="none"/>
        </w:rPr>
      </w:pPr>
      <w:bookmarkStart w:id="47" w:name="_Toc254970667"/>
      <w:bookmarkStart w:id="48" w:name="_Toc254970526"/>
      <w:r>
        <w:rPr>
          <w:rFonts w:hint="eastAsia"/>
          <w:color w:val="auto"/>
          <w:sz w:val="36"/>
          <w:szCs w:val="36"/>
          <w:highlight w:val="none"/>
        </w:rPr>
        <w:t>投标人须知前附表</w:t>
      </w:r>
      <w:bookmarkEnd w:id="47"/>
      <w:bookmarkEnd w:id="48"/>
    </w:p>
    <w:p w14:paraId="652DE266">
      <w:pPr>
        <w:jc w:val="center"/>
        <w:rPr>
          <w:color w:val="auto"/>
          <w:sz w:val="36"/>
          <w:szCs w:val="36"/>
          <w:highlight w:val="none"/>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0C694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464393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5DC8C0E5">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0A0D2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96784A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01E4EAC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23846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231890C">
            <w:pPr>
              <w:spacing w:line="400" w:lineRule="exact"/>
              <w:jc w:val="center"/>
              <w:rPr>
                <w:rFonts w:ascii="宋体" w:hAnsi="宋体" w:cs="宋体"/>
                <w:color w:val="auto"/>
                <w:szCs w:val="21"/>
                <w:highlight w:val="none"/>
              </w:rPr>
            </w:pPr>
            <w:bookmarkStart w:id="49" w:name="_9.2"/>
            <w:bookmarkEnd w:id="49"/>
            <w:bookmarkStart w:id="50" w:name="_5"/>
            <w:bookmarkEnd w:id="50"/>
            <w:bookmarkStart w:id="51" w:name="_8.1"/>
            <w:bookmarkEnd w:id="51"/>
            <w:r>
              <w:rPr>
                <w:rFonts w:hint="eastAsia" w:ascii="宋体" w:hAnsi="宋体" w:cs="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D9BE02E">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否。</w:t>
            </w:r>
          </w:p>
        </w:tc>
      </w:tr>
      <w:tr w14:paraId="1450F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0BD5CF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9BD00F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联合体投标要求：无</w:t>
            </w:r>
          </w:p>
        </w:tc>
      </w:tr>
      <w:tr w14:paraId="23075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8BB884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1EBA2FF5">
            <w:pPr>
              <w:pStyle w:val="17"/>
              <w:spacing w:line="400" w:lineRule="exact"/>
              <w:rPr>
                <w:rFonts w:ascii="宋体" w:hAnsi="宋体" w:cs="宋体"/>
                <w:b/>
                <w:bCs/>
                <w:color w:val="auto"/>
                <w:szCs w:val="21"/>
                <w:highlight w:val="none"/>
              </w:rPr>
            </w:pP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本项目不允许分包。</w:t>
            </w:r>
          </w:p>
          <w:p w14:paraId="1C7A762E">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本项目允许分包：</w:t>
            </w:r>
          </w:p>
          <w:p w14:paraId="7254172F">
            <w:pPr>
              <w:pStyle w:val="17"/>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4E1EA698">
            <w:pPr>
              <w:pStyle w:val="17"/>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w:t>
            </w:r>
          </w:p>
        </w:tc>
      </w:tr>
      <w:tr w14:paraId="5F10D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7A74C89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7853CA03">
            <w:pPr>
              <w:snapToGri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本项目不组织现场考察。</w:t>
            </w:r>
          </w:p>
          <w:p w14:paraId="78452AC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本项目组织现场考察：</w:t>
            </w:r>
          </w:p>
          <w:p w14:paraId="05458B89">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rPr>
              <w:t xml:space="preserve">              </w:t>
            </w:r>
          </w:p>
          <w:p w14:paraId="1A6B9A4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tc>
      </w:tr>
      <w:tr w14:paraId="4F166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2EF10013">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1C6CB48A">
            <w:pPr>
              <w:snapToGri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本项目不组织召开开标前答疑会</w:t>
            </w:r>
          </w:p>
          <w:p w14:paraId="4C0B453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组织召开开标前答疑会</w:t>
            </w:r>
          </w:p>
          <w:p w14:paraId="2B1A7CBE">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p w14:paraId="3541ABF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tc>
      </w:tr>
      <w:tr w14:paraId="7388D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1397C53D">
            <w:pPr>
              <w:spacing w:line="400" w:lineRule="exact"/>
              <w:jc w:val="center"/>
              <w:rPr>
                <w:rFonts w:ascii="宋体" w:hAnsi="宋体" w:cs="宋体"/>
                <w:color w:val="auto"/>
                <w:szCs w:val="21"/>
                <w:highlight w:val="none"/>
              </w:rPr>
            </w:pPr>
            <w:bookmarkStart w:id="52" w:name="_13.1"/>
            <w:bookmarkEnd w:id="52"/>
            <w:r>
              <w:rPr>
                <w:rFonts w:hint="eastAsia" w:ascii="宋体" w:hAnsi="宋体" w:cs="宋体"/>
                <w:color w:val="auto"/>
                <w:szCs w:val="21"/>
                <w:highlight w:val="none"/>
              </w:rPr>
              <w:t>13.</w:t>
            </w:r>
            <w:bookmarkStart w:id="53" w:name="_Hlt19632543"/>
            <w:r>
              <w:rPr>
                <w:rFonts w:hint="eastAsia" w:ascii="宋体" w:hAnsi="宋体" w:cs="宋体"/>
                <w:color w:val="auto"/>
                <w:szCs w:val="21"/>
                <w:highlight w:val="none"/>
              </w:rPr>
              <w:t>1</w:t>
            </w:r>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1D684A03">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70896B54">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B3CC7F4">
            <w:pPr>
              <w:tabs>
                <w:tab w:val="left" w:pos="459"/>
              </w:tabs>
              <w:snapToGrid w:val="0"/>
              <w:spacing w:line="400" w:lineRule="exact"/>
              <w:jc w:val="left"/>
              <w:rPr>
                <w:rFonts w:ascii="宋体" w:hAnsi="宋体" w:cs="宋体"/>
                <w:color w:val="auto"/>
                <w:szCs w:val="21"/>
                <w:highlight w:val="none"/>
              </w:rPr>
            </w:pPr>
            <w:bookmarkStart w:id="54" w:name="_Hlk71299233"/>
            <w:r>
              <w:rPr>
                <w:rFonts w:hint="eastAsia" w:ascii="宋体" w:hAnsi="宋体" w:cs="宋体"/>
                <w:color w:val="auto"/>
                <w:szCs w:val="21"/>
                <w:highlight w:val="none"/>
              </w:rPr>
              <w:t>2、开标一览表</w:t>
            </w:r>
            <w:bookmarkEnd w:id="54"/>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EA57032">
            <w:pPr>
              <w:tabs>
                <w:tab w:val="left" w:pos="459"/>
              </w:tabs>
              <w:snapToGrid w:val="0"/>
              <w:spacing w:line="400" w:lineRule="exact"/>
              <w:jc w:val="left"/>
              <w:rPr>
                <w:rFonts w:ascii="宋体" w:hAnsi="宋体"/>
                <w:b/>
                <w:bCs/>
                <w:color w:val="auto"/>
                <w:szCs w:val="21"/>
                <w:highlight w:val="none"/>
              </w:rPr>
            </w:pPr>
            <w:r>
              <w:rPr>
                <w:rFonts w:hint="eastAsia" w:ascii="宋体" w:hAnsi="宋体"/>
                <w:color w:val="auto"/>
                <w:szCs w:val="21"/>
                <w:highlight w:val="none"/>
              </w:rPr>
              <w:t>3、投入车辆车况信息表（格式见第六章）；</w:t>
            </w:r>
            <w:r>
              <w:rPr>
                <w:rFonts w:hint="eastAsia" w:ascii="宋体" w:hAnsi="宋体"/>
                <w:b/>
                <w:bCs/>
                <w:color w:val="auto"/>
                <w:szCs w:val="21"/>
                <w:highlight w:val="none"/>
              </w:rPr>
              <w:t>（必须提供，否则按无效投标处理）</w:t>
            </w:r>
          </w:p>
          <w:p w14:paraId="29C1F9FC">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4、备用车辆投入信息表（格式见第六章）；</w:t>
            </w:r>
            <w:r>
              <w:rPr>
                <w:rFonts w:hint="eastAsia" w:ascii="宋体" w:hAnsi="宋体"/>
                <w:b/>
                <w:bCs/>
                <w:color w:val="auto"/>
                <w:szCs w:val="21"/>
                <w:highlight w:val="none"/>
              </w:rPr>
              <w:t>（如有请提供）</w:t>
            </w:r>
          </w:p>
          <w:p w14:paraId="1424EFCA">
            <w:pPr>
              <w:snapToGrid w:val="0"/>
              <w:spacing w:line="400" w:lineRule="exact"/>
              <w:jc w:val="left"/>
              <w:rPr>
                <w:rFonts w:ascii="宋体" w:hAnsi="宋体" w:cs="宋体"/>
                <w:b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、投标人针对报价需要说明的其他文件和说明（格式自拟）。</w:t>
            </w:r>
            <w:r>
              <w:rPr>
                <w:rFonts w:hint="eastAsia" w:ascii="宋体" w:hAnsi="宋体" w:cs="宋体"/>
                <w:b/>
                <w:bCs/>
                <w:color w:val="auto"/>
                <w:szCs w:val="21"/>
                <w:highlight w:val="none"/>
              </w:rPr>
              <w:t>（如有请提供）</w:t>
            </w:r>
          </w:p>
          <w:p w14:paraId="36596DD9">
            <w:pPr>
              <w:snapToGrid w:val="0"/>
              <w:spacing w:line="400" w:lineRule="exact"/>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AFA2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2EDE3625">
            <w:pPr>
              <w:spacing w:line="400" w:lineRule="exact"/>
              <w:rPr>
                <w:rFonts w:ascii="宋体" w:hAnsi="宋体" w:cs="宋体"/>
                <w:color w:val="auto"/>
                <w:szCs w:val="21"/>
                <w:highlight w:val="none"/>
              </w:rPr>
            </w:pPr>
            <w:bookmarkStart w:id="55" w:name="_13.2"/>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38B8002F">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B576BEC">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（必须提供，否则投标文件按无效响应处理）</w:t>
            </w:r>
          </w:p>
          <w:p w14:paraId="329F992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投标文件提交截止之日前半年内投标人连续3个月的依法缴纳税收的凭据扫描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p>
          <w:p w14:paraId="20DC618C">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文件提交截止之日前半年内投标人连续3个月的依法缴纳社会保障资金的缴费凭证（专用收据或者社会保险缴纳清单）扫描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p>
          <w:p w14:paraId="540244B9">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财务状况报告（2024年度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（除自然人外必须提供，否则按无效投标处理）</w:t>
            </w:r>
          </w:p>
          <w:p w14:paraId="1893C534">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33D63D20">
            <w:pPr>
              <w:autoSpaceDE w:val="0"/>
              <w:autoSpaceDN w:val="0"/>
              <w:snapToGrid w:val="0"/>
              <w:spacing w:line="400" w:lineRule="exact"/>
              <w:textAlignment w:val="bottom"/>
              <w:rPr>
                <w:rFonts w:ascii="宋体" w:hAnsi="宋体" w:cs="宋体"/>
                <w:b/>
                <w:bCs/>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bCs/>
                <w:color w:val="auto"/>
                <w:szCs w:val="21"/>
                <w:highlight w:val="none"/>
              </w:rPr>
              <w:t>（必须提供，否则按无效投标处理）</w:t>
            </w:r>
          </w:p>
          <w:p w14:paraId="4C9B003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本项目</w:t>
            </w:r>
            <w:r>
              <w:rPr>
                <w:rFonts w:hint="eastAsia" w:ascii="宋体" w:hAnsi="宋体"/>
                <w:color w:val="auto"/>
                <w:szCs w:val="21"/>
                <w:highlight w:val="none"/>
              </w:rPr>
              <w:t>为专门面向中小企业采购的项目，参加本项目投标的供应商必须为中小微企业（或监狱企业，或残疾人福利性单位）；须提供中小企业声明函（格式后附）；</w:t>
            </w:r>
            <w:r>
              <w:rPr>
                <w:rFonts w:hint="eastAsia" w:ascii="宋体" w:hAnsi="宋体" w:cs="宋体"/>
                <w:b/>
                <w:bCs/>
                <w:color w:val="auto"/>
                <w:szCs w:val="21"/>
                <w:highlight w:val="none"/>
              </w:rPr>
              <w:t>（必须提供，否则按无效投标处理）</w:t>
            </w:r>
          </w:p>
          <w:p w14:paraId="1F55F38F">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除招标文件规定必须提供以外，投标人认为需要提供的其他证明材料。</w:t>
            </w:r>
            <w:r>
              <w:rPr>
                <w:rFonts w:hint="eastAsia" w:ascii="宋体" w:hAnsi="宋体" w:cs="宋体"/>
                <w:b/>
                <w:bCs/>
                <w:color w:val="auto"/>
                <w:szCs w:val="21"/>
                <w:highlight w:val="none"/>
              </w:rPr>
              <w:t>（如有请提供）</w:t>
            </w:r>
          </w:p>
          <w:p w14:paraId="4A5D9A2D">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02C34E23">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1、以上标明“必须提供”的材料属于复印件的，必须加盖投标人公章，否则按无效投标</w:t>
            </w:r>
            <w:r>
              <w:rPr>
                <w:rFonts w:hint="eastAsia" w:ascii="宋体" w:hAnsi="宋体" w:cs="宋体"/>
                <w:b/>
                <w:color w:val="auto"/>
                <w:szCs w:val="21"/>
                <w:highlight w:val="none"/>
              </w:rPr>
              <w:t>处理。</w:t>
            </w:r>
          </w:p>
          <w:p w14:paraId="52D73CF0">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投标声明必须由法定代表人在规定签章处签字并加盖投标人公章，否则按无效投标处理。</w:t>
            </w:r>
          </w:p>
          <w:p w14:paraId="5B64DFDF">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39865938">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4、联合体投标时，第1-5项资格证明文件联合体各方均必须分别提供，联合体各方分别盖章和签字，否则按无效投标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7A99417F">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5、分公司参加投标的，应当取得总公司授权，否则按无效投标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CFE9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3565732F">
            <w:pPr>
              <w:spacing w:line="400" w:lineRule="exact"/>
              <w:rPr>
                <w:rFonts w:ascii="宋体" w:hAnsi="宋体" w:cs="宋体"/>
                <w:color w:val="auto"/>
                <w:szCs w:val="21"/>
                <w:highlight w:val="none"/>
              </w:rPr>
            </w:pPr>
            <w:bookmarkStart w:id="56" w:name="_13.3"/>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09A9E04E">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6982A85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7BDA78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71DEB29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938A2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5A44E1E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73C858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68E9EE">
            <w:pPr>
              <w:snapToGrid w:val="0"/>
              <w:spacing w:line="400" w:lineRule="exact"/>
              <w:jc w:val="left"/>
              <w:rPr>
                <w:rFonts w:ascii="宋体" w:hAnsi="宋体" w:cs="宋体"/>
                <w:strike/>
                <w:color w:val="auto"/>
                <w:szCs w:val="21"/>
                <w:highlight w:val="none"/>
              </w:rPr>
            </w:pPr>
            <w:r>
              <w:rPr>
                <w:rFonts w:hint="eastAsia" w:ascii="宋体" w:hAnsi="宋体" w:cs="宋体"/>
                <w:color w:val="auto"/>
                <w:szCs w:val="21"/>
                <w:highlight w:val="none"/>
              </w:rPr>
              <w:t>7、投标人情况介绍（格式自拟）；</w:t>
            </w:r>
            <w:r>
              <w:rPr>
                <w:rFonts w:hint="eastAsia" w:ascii="宋体" w:hAnsi="宋体" w:cs="宋体"/>
                <w:b/>
                <w:bCs/>
                <w:color w:val="auto"/>
                <w:szCs w:val="21"/>
                <w:highlight w:val="none"/>
              </w:rPr>
              <w:t>（如有请提供）</w:t>
            </w:r>
          </w:p>
          <w:p w14:paraId="05E3AE18">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8、除招标文件规定必须提供以外，投标人认为需要提供的其他证明材料（格式自拟）。（投标人根据“第二章 采购需求”及“第四章 评标方法及评标标准”提供有关证明材料）。</w:t>
            </w:r>
            <w:r>
              <w:rPr>
                <w:rFonts w:hint="eastAsia" w:ascii="宋体" w:hAnsi="宋体" w:cs="宋体"/>
                <w:b/>
                <w:bCs/>
                <w:color w:val="auto"/>
                <w:szCs w:val="21"/>
                <w:highlight w:val="none"/>
              </w:rPr>
              <w:t>（如有请提供）</w:t>
            </w:r>
          </w:p>
          <w:p w14:paraId="164E1816">
            <w:pPr>
              <w:snapToGrid w:val="0"/>
              <w:spacing w:line="4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3940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4D69A3FD">
            <w:pPr>
              <w:spacing w:line="400" w:lineRule="exact"/>
              <w:rPr>
                <w:rFonts w:ascii="宋体" w:hAnsi="宋体" w:cs="宋体"/>
                <w:color w:val="auto"/>
                <w:szCs w:val="21"/>
                <w:highlight w:val="none"/>
              </w:rPr>
            </w:pPr>
            <w:bookmarkStart w:id="57" w:name="_13.4"/>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071FB104">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5F92229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923758">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2、项目实施方案（格式自拟）[项目前期准备、项目实施计划（项目实施人员一览表（格式后附）、技术服务、技术培训的内容和措施）]；</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b/>
                <w:bCs/>
                <w:color w:val="auto"/>
                <w:szCs w:val="21"/>
                <w:highlight w:val="none"/>
              </w:rPr>
              <w:t>）</w:t>
            </w:r>
          </w:p>
          <w:p w14:paraId="5332BD1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3、投标人对本项目的合理化建议和改进措施（格式自拟）；</w:t>
            </w:r>
            <w:r>
              <w:rPr>
                <w:rFonts w:hint="eastAsia" w:ascii="宋体" w:hAnsi="宋体" w:cs="宋体"/>
                <w:b/>
                <w:bCs/>
                <w:color w:val="auto"/>
                <w:szCs w:val="21"/>
                <w:highlight w:val="none"/>
              </w:rPr>
              <w:t>（如有请提供）</w:t>
            </w:r>
          </w:p>
          <w:p w14:paraId="6D5E9765">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4、除招标文件规定必须提供以外，投标人需要说明的其他文件和说明（格式自拟）。</w:t>
            </w:r>
            <w:r>
              <w:rPr>
                <w:rFonts w:hint="eastAsia" w:ascii="宋体" w:hAnsi="宋体" w:cs="宋体"/>
                <w:b/>
                <w:bCs/>
                <w:color w:val="auto"/>
                <w:szCs w:val="21"/>
                <w:highlight w:val="none"/>
              </w:rPr>
              <w:t>（如有请提供）</w:t>
            </w:r>
          </w:p>
          <w:p w14:paraId="30593642">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9A8E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59E9B77">
            <w:pPr>
              <w:spacing w:line="400" w:lineRule="exact"/>
              <w:jc w:val="center"/>
              <w:rPr>
                <w:rFonts w:ascii="宋体" w:hAnsi="宋体" w:cs="宋体"/>
                <w:color w:val="auto"/>
                <w:szCs w:val="21"/>
                <w:highlight w:val="none"/>
              </w:rPr>
            </w:pPr>
            <w:bookmarkStart w:id="58" w:name="_13.5"/>
            <w:bookmarkEnd w:id="58"/>
            <w:bookmarkStart w:id="59" w:name="_16.2"/>
            <w:bookmarkEnd w:id="59"/>
            <w:r>
              <w:rPr>
                <w:rFonts w:hint="eastAsia" w:ascii="宋体" w:hAnsi="宋体" w:cs="宋体"/>
                <w:color w:val="auto"/>
                <w:szCs w:val="21"/>
                <w:highlight w:val="none"/>
              </w:rPr>
              <w:t>16</w:t>
            </w:r>
            <w:bookmarkStart w:id="60" w:name="_Hlt19194067"/>
            <w:bookmarkStart w:id="61" w:name="_Hlt19194066"/>
            <w:bookmarkStart w:id="62" w:name="_Hlt19693759"/>
            <w:bookmarkStart w:id="63" w:name="_Hlt19693758"/>
            <w:r>
              <w:rPr>
                <w:rFonts w:hint="eastAsia" w:ascii="宋体" w:hAnsi="宋体" w:cs="宋体"/>
                <w:color w:val="auto"/>
                <w:szCs w:val="21"/>
                <w:highlight w:val="none"/>
              </w:rPr>
              <w:t>.</w:t>
            </w:r>
            <w:bookmarkEnd w:id="60"/>
            <w:bookmarkEnd w:id="61"/>
            <w:bookmarkEnd w:id="62"/>
            <w:bookmarkEnd w:id="63"/>
            <w:r>
              <w:rPr>
                <w:rFonts w:hint="eastAsia" w:ascii="宋体" w:hAnsi="宋体" w:cs="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175F6984">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投标报价是履行合同的最终价格，即完成本服务项目所有工作所需求的合同价格，包括但不限于：燃油费、车租费、过路过桥费、停车费、保险费、维修费、司机服务费、餐费、必要的各项税金、招标代理服务费等伴随的一切费用。合同履行过程中采购人不再支付任何费用。</w:t>
            </w:r>
          </w:p>
        </w:tc>
      </w:tr>
      <w:tr w14:paraId="74FBE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B57B945">
            <w:pPr>
              <w:spacing w:line="400" w:lineRule="exact"/>
              <w:jc w:val="center"/>
              <w:rPr>
                <w:rFonts w:ascii="宋体" w:hAnsi="宋体" w:cs="宋体"/>
                <w:color w:val="auto"/>
                <w:szCs w:val="21"/>
                <w:highlight w:val="none"/>
              </w:rPr>
            </w:pPr>
            <w:bookmarkStart w:id="64" w:name="_17.1"/>
            <w:bookmarkEnd w:id="64"/>
            <w:r>
              <w:rPr>
                <w:rFonts w:hint="eastAsia" w:ascii="宋体" w:hAnsi="宋体" w:cs="宋体"/>
                <w:color w:val="auto"/>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3540AE1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投标有效期：投标截止之日起60天内。</w:t>
            </w:r>
          </w:p>
        </w:tc>
      </w:tr>
      <w:tr w14:paraId="7E5AD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FC5B4D1">
            <w:pPr>
              <w:spacing w:line="400" w:lineRule="exact"/>
              <w:jc w:val="center"/>
              <w:rPr>
                <w:rFonts w:ascii="宋体" w:hAnsi="宋体" w:cs="宋体"/>
                <w:color w:val="auto"/>
                <w:szCs w:val="21"/>
                <w:highlight w:val="none"/>
              </w:rPr>
            </w:pPr>
            <w:bookmarkStart w:id="65" w:name="_18"/>
            <w:bookmarkEnd w:id="65"/>
            <w:r>
              <w:rPr>
                <w:rFonts w:hint="eastAsia" w:ascii="宋体" w:hAnsi="宋体" w:cs="宋体"/>
                <w:color w:val="auto"/>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4317625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本项目收取投标保证金，具体规定如下：</w:t>
            </w:r>
          </w:p>
          <w:p w14:paraId="473B3693">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投标保证金人民币：4.8万元；</w:t>
            </w:r>
          </w:p>
          <w:p w14:paraId="4D617117">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7A37D17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76ACD19E">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1、投标保证金采用银行转账交纳方式的，在投标截止时间前交至指定账户并且到账，投标人应将银行转账底单的复印件作为投标保证金提交凭证，放置于商务文件中，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p>
          <w:p w14:paraId="318F24F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r>
              <w:rPr>
                <w:rFonts w:hint="eastAsia" w:ascii="宋体" w:hAnsi="宋体" w:cs="宋体"/>
                <w:b/>
                <w:color w:val="auto"/>
                <w:szCs w:val="21"/>
                <w:highlight w:val="none"/>
              </w:rPr>
              <w:t>投标人必须在投标截止时间前将支票、汇票、本票或者金融、担保机构出具的保函原件提交给采购代理机构，由采购代理机构向投标人出具回执，并妥善保管。</w:t>
            </w:r>
          </w:p>
          <w:p w14:paraId="126CB5E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7A16A773">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DD95AC7">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1、投标保证金在投标截止时间后提交的，或者不按规定交纳方式交纳的，或者未足额交纳的（包含保函额度不足的），视为无效投标保证金。</w:t>
            </w:r>
          </w:p>
          <w:p w14:paraId="1E7A1A71">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2、投标人采用现钞方式或者从个人账户（自然人投标除外）转出的投标保证金，视为无效投标保证金。</w:t>
            </w:r>
          </w:p>
          <w:p w14:paraId="0A25738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6429DE0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7F1FB66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p>
        </w:tc>
      </w:tr>
      <w:tr w14:paraId="0FAD0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153FC09">
            <w:pPr>
              <w:spacing w:line="400" w:lineRule="exact"/>
              <w:jc w:val="center"/>
              <w:rPr>
                <w:rFonts w:ascii="宋体" w:hAnsi="宋体" w:cs="宋体"/>
                <w:color w:val="auto"/>
                <w:szCs w:val="21"/>
                <w:highlight w:val="none"/>
              </w:rPr>
            </w:pPr>
            <w:bookmarkStart w:id="66" w:name="_19.2"/>
            <w:bookmarkEnd w:id="66"/>
            <w:r>
              <w:rPr>
                <w:rFonts w:hint="eastAsia" w:ascii="宋体" w:hAnsi="宋体" w:cs="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718833B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6506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4BA7CE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9890C4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电子投标文件应在制作完成后，投标人应按广西政府采购云平台的要求进行加密，并在规定时间内解密，否则，由此产生的后果由投标人自行负责。</w:t>
            </w:r>
          </w:p>
        </w:tc>
      </w:tr>
      <w:tr w14:paraId="53ACE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73D8969">
            <w:pPr>
              <w:spacing w:line="400" w:lineRule="exact"/>
              <w:jc w:val="center"/>
              <w:rPr>
                <w:rFonts w:ascii="宋体" w:hAnsi="宋体" w:cs="宋体"/>
                <w:color w:val="auto"/>
                <w:szCs w:val="21"/>
                <w:highlight w:val="none"/>
              </w:rPr>
            </w:pPr>
            <w:bookmarkStart w:id="67" w:name="_21.1"/>
            <w:bookmarkEnd w:id="67"/>
            <w:r>
              <w:rPr>
                <w:rFonts w:hint="eastAsia" w:ascii="宋体" w:hAnsi="宋体" w:cs="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5FC6C0B6">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0F97408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9308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0D5D8E">
            <w:pPr>
              <w:spacing w:line="400" w:lineRule="exact"/>
              <w:jc w:val="center"/>
              <w:rPr>
                <w:rFonts w:ascii="宋体" w:hAnsi="宋体" w:cs="宋体"/>
                <w:color w:val="auto"/>
                <w:szCs w:val="21"/>
                <w:highlight w:val="none"/>
              </w:rPr>
            </w:pPr>
            <w:bookmarkStart w:id="68" w:name="_23"/>
            <w:bookmarkEnd w:id="68"/>
            <w:r>
              <w:rPr>
                <w:rFonts w:hint="eastAsia" w:ascii="宋体" w:hAnsi="宋体" w:cs="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0672525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63A0465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9960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D38FA55">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9D50718">
            <w:pPr>
              <w:autoSpaceDE w:val="0"/>
              <w:autoSpaceDN w:val="0"/>
              <w:adjustRightInd w:val="0"/>
              <w:spacing w:line="440" w:lineRule="exact"/>
              <w:rPr>
                <w:rFonts w:ascii="宋体" w:hAnsi="宋体" w:cs="宋体"/>
                <w:color w:val="auto"/>
                <w:szCs w:val="21"/>
                <w:highlight w:val="none"/>
              </w:rPr>
            </w:pPr>
            <w:r>
              <w:rPr>
                <w:rFonts w:hint="eastAsia" w:ascii="宋体" w:hAnsi="宋体" w:cs="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p>
        </w:tc>
      </w:tr>
      <w:tr w14:paraId="16A32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78E4725">
            <w:pPr>
              <w:spacing w:line="400" w:lineRule="exact"/>
              <w:jc w:val="center"/>
              <w:rPr>
                <w:rFonts w:ascii="宋体" w:hAnsi="宋体" w:cs="宋体"/>
                <w:color w:val="auto"/>
                <w:szCs w:val="21"/>
                <w:highlight w:val="none"/>
              </w:rPr>
            </w:pPr>
            <w:bookmarkStart w:id="69" w:name="_25.3"/>
            <w:bookmarkEnd w:id="69"/>
            <w:r>
              <w:rPr>
                <w:rFonts w:hint="eastAsia" w:ascii="宋体" w:hAnsi="宋体" w:cs="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6837C05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03CBF71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hint="eastAsia" w:ascii="宋体" w:hAnsi="宋体" w:cs="宋体"/>
                <w:color w:val="auto"/>
                <w:szCs w:val="21"/>
                <w:highlight w:val="none"/>
              </w:rPr>
              <w:t>www.ccgp.gov.cn</w:t>
            </w:r>
            <w:r>
              <w:rPr>
                <w:rStyle w:val="55"/>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3F07D9F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77FE93B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查询记录和证据留存方式：将查询网站中的查询记录截图并作为评审资料保存。</w:t>
            </w:r>
          </w:p>
          <w:p w14:paraId="785EC4F6">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B9CC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997C6B2">
            <w:pPr>
              <w:spacing w:line="400" w:lineRule="exact"/>
              <w:jc w:val="center"/>
              <w:rPr>
                <w:rFonts w:ascii="宋体" w:hAnsi="宋体" w:cs="宋体"/>
                <w:color w:val="auto"/>
                <w:szCs w:val="21"/>
                <w:highlight w:val="none"/>
              </w:rPr>
            </w:pPr>
            <w:bookmarkStart w:id="70" w:name="_26"/>
            <w:bookmarkEnd w:id="70"/>
            <w:r>
              <w:rPr>
                <w:rFonts w:hint="eastAsia" w:ascii="宋体" w:hAnsi="宋体" w:cs="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5D6679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r>
              <w:rPr>
                <w:rFonts w:hint="eastAsia" w:ascii="宋体" w:hAnsi="宋体"/>
                <w:color w:val="auto"/>
                <w:highlight w:val="none"/>
              </w:rPr>
              <w:t>（采购项目符合下列情形之一的，评标委员会成员人数应当为7人以上单数：1.采购预算金额在1000万元以上；2.技术复杂；3.社会影响较大。）</w:t>
            </w:r>
          </w:p>
        </w:tc>
      </w:tr>
      <w:tr w14:paraId="422E5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993D4D4">
            <w:pPr>
              <w:spacing w:line="400" w:lineRule="exact"/>
              <w:jc w:val="center"/>
              <w:rPr>
                <w:rFonts w:ascii="宋体" w:hAnsi="宋体" w:cs="宋体"/>
                <w:color w:val="auto"/>
                <w:szCs w:val="21"/>
                <w:highlight w:val="none"/>
              </w:rPr>
            </w:pPr>
            <w:bookmarkStart w:id="71" w:name="_28.3"/>
            <w:bookmarkEnd w:id="71"/>
            <w:r>
              <w:rPr>
                <w:rFonts w:hint="eastAsia" w:ascii="宋体" w:hAnsi="宋体" w:cs="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C1A2AA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评标方法：综合评分法</w:t>
            </w:r>
          </w:p>
        </w:tc>
      </w:tr>
      <w:tr w14:paraId="0D731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left w:val="single" w:color="auto" w:sz="4" w:space="0"/>
              <w:right w:val="single" w:color="auto" w:sz="4" w:space="0"/>
            </w:tcBorders>
            <w:vAlign w:val="center"/>
          </w:tcPr>
          <w:p w14:paraId="280977DC">
            <w:pPr>
              <w:spacing w:line="400" w:lineRule="exact"/>
              <w:jc w:val="center"/>
              <w:rPr>
                <w:rFonts w:ascii="宋体" w:hAnsi="宋体" w:cs="宋体"/>
                <w:color w:val="auto"/>
                <w:szCs w:val="21"/>
                <w:highlight w:val="none"/>
              </w:rPr>
            </w:pPr>
            <w:bookmarkStart w:id="72" w:name="_29.2.2（2）"/>
            <w:bookmarkEnd w:id="72"/>
            <w:r>
              <w:rPr>
                <w:rFonts w:hint="eastAsia" w:ascii="宋体" w:hAnsi="宋体" w:cs="宋体"/>
                <w:color w:val="auto"/>
                <w:szCs w:val="21"/>
                <w:highlight w:val="none"/>
              </w:rPr>
              <w:t>29.2</w:t>
            </w:r>
          </w:p>
        </w:tc>
        <w:tc>
          <w:tcPr>
            <w:tcW w:w="8708" w:type="dxa"/>
            <w:tcBorders>
              <w:top w:val="single" w:color="auto" w:sz="4" w:space="0"/>
              <w:left w:val="single" w:color="auto" w:sz="4" w:space="0"/>
              <w:right w:val="single" w:color="auto" w:sz="4" w:space="0"/>
            </w:tcBorders>
            <w:vAlign w:val="center"/>
          </w:tcPr>
          <w:p w14:paraId="0BCAFF1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956603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项。</w:t>
            </w:r>
          </w:p>
        </w:tc>
      </w:tr>
      <w:tr w14:paraId="5339E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left w:val="single" w:color="auto" w:sz="4" w:space="0"/>
              <w:right w:val="single" w:color="auto" w:sz="4" w:space="0"/>
            </w:tcBorders>
            <w:vAlign w:val="center"/>
          </w:tcPr>
          <w:p w14:paraId="29A80787">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73A6CEA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中标候选人推荐数量：3家</w:t>
            </w:r>
          </w:p>
        </w:tc>
      </w:tr>
      <w:tr w14:paraId="0B852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3D251E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20C9FE6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采用综合评分法的采购项目，采购人确定中标人时，出现中标候选人并列的情形，采购人按以下的方式确定中标人：按综合评分中技术分、商务分得分高低依次确定。</w:t>
            </w:r>
          </w:p>
        </w:tc>
      </w:tr>
      <w:tr w14:paraId="0B8AF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B23A5CD">
            <w:pPr>
              <w:spacing w:line="400" w:lineRule="exact"/>
              <w:jc w:val="center"/>
              <w:rPr>
                <w:rFonts w:ascii="宋体" w:hAnsi="宋体" w:cs="宋体"/>
                <w:color w:val="auto"/>
                <w:szCs w:val="21"/>
                <w:highlight w:val="none"/>
              </w:rPr>
            </w:pPr>
            <w:bookmarkStart w:id="73" w:name="_39.1"/>
            <w:bookmarkEnd w:id="73"/>
            <w:r>
              <w:rPr>
                <w:rFonts w:hint="eastAsia" w:ascii="宋体" w:hAnsi="宋体" w:cs="宋体"/>
                <w:color w:val="auto"/>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39F2CC4F">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本项目收取履约保证金。</w:t>
            </w:r>
          </w:p>
          <w:p w14:paraId="09BDA122">
            <w:pPr>
              <w:adjustRightIn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乙方</w:t>
            </w:r>
            <w:r>
              <w:rPr>
                <w:rFonts w:hint="eastAsia"/>
                <w:color w:val="auto"/>
                <w:highlight w:val="none"/>
                <w:lang w:val="en-US" w:eastAsia="zh-CN"/>
              </w:rPr>
              <w:t>在签订合同前</w:t>
            </w:r>
            <w:r>
              <w:rPr>
                <w:rFonts w:hint="eastAsia" w:ascii="宋体" w:hAnsi="宋体" w:cs="宋体"/>
                <w:color w:val="auto"/>
                <w:kern w:val="0"/>
                <w:szCs w:val="21"/>
                <w:highlight w:val="none"/>
              </w:rPr>
              <w:t>按合同总金额的2%向甲方递交履约保证金。如为保函、保险单，则有效期应不低于36个月。乙方无违约行为的，在合同期满后由乙方提出申请，甲方自收到乙方合格的申请材料后10个工作日内办理乙方的履约保证金退还手续（不计利息）。</w:t>
            </w:r>
          </w:p>
          <w:p w14:paraId="6062773A">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缴纳履约保证金的指定账户：</w:t>
            </w:r>
          </w:p>
          <w:p w14:paraId="3093A4C4">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开户名称：广西医科大学</w:t>
            </w:r>
          </w:p>
          <w:p w14:paraId="00F52377">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开户银行：中行南宁市医科大支行</w:t>
            </w:r>
          </w:p>
          <w:p w14:paraId="39484E72">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银行账号：622357485287</w:t>
            </w:r>
          </w:p>
          <w:p w14:paraId="7C3A95B2">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备注：（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1EBCC3B">
            <w:pPr>
              <w:adjustRightInd w:val="0"/>
              <w:spacing w:line="360" w:lineRule="auto"/>
              <w:rPr>
                <w:rFonts w:ascii="宋体" w:hAnsi="宋体" w:cs="宋体"/>
                <w:color w:val="auto"/>
                <w:kern w:val="0"/>
                <w:szCs w:val="21"/>
                <w:highlight w:val="none"/>
              </w:rPr>
            </w:pPr>
            <w:r>
              <w:rPr>
                <w:rFonts w:hint="eastAsia" w:ascii="宋体" w:hAnsi="宋体" w:cs="宋体"/>
                <w:bCs/>
                <w:color w:val="auto"/>
                <w:szCs w:val="21"/>
                <w:highlight w:val="none"/>
              </w:rPr>
              <w:t>（2）采用金融、担保机构出具的保函的，必须为无条件保函，否则不予签订合同。</w:t>
            </w:r>
          </w:p>
        </w:tc>
      </w:tr>
      <w:tr w14:paraId="6BB53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BE78466">
            <w:pPr>
              <w:spacing w:line="400" w:lineRule="exact"/>
              <w:jc w:val="center"/>
              <w:rPr>
                <w:rFonts w:ascii="宋体" w:hAnsi="宋体" w:cs="宋体"/>
                <w:color w:val="auto"/>
                <w:szCs w:val="21"/>
                <w:highlight w:val="none"/>
              </w:rPr>
            </w:pPr>
            <w:bookmarkStart w:id="74" w:name="_40.1"/>
            <w:bookmarkEnd w:id="74"/>
            <w:r>
              <w:rPr>
                <w:rFonts w:hint="eastAsia" w:ascii="宋体" w:hAnsi="宋体" w:cs="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62F9699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079B9F0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4AF8EEB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25621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EE6CB0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3481F83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6A53588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质疑联系部门及联系方式：广西科文招标有限公司，质疑联系人：蒙颖，联系电话：0771-2023875，通讯地址：广西南宁市民族大道141号中鼎万象东方D区五层</w:t>
            </w:r>
          </w:p>
          <w:p w14:paraId="73D1176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现场提交质疑办理业务时间：工作日，上午8:00-12:00；下午15:00-18:00（北京时间）</w:t>
            </w:r>
          </w:p>
        </w:tc>
      </w:tr>
      <w:tr w14:paraId="7447E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2D952D">
            <w:pPr>
              <w:spacing w:line="400" w:lineRule="exact"/>
              <w:jc w:val="center"/>
              <w:rPr>
                <w:rFonts w:ascii="宋体" w:hAnsi="宋体" w:cs="宋体"/>
                <w:color w:val="auto"/>
                <w:szCs w:val="21"/>
                <w:highlight w:val="none"/>
              </w:rPr>
            </w:pPr>
            <w:bookmarkStart w:id="75" w:name="_42"/>
            <w:bookmarkEnd w:id="75"/>
            <w:bookmarkStart w:id="76" w:name="_41"/>
            <w:bookmarkEnd w:id="76"/>
            <w:bookmarkStart w:id="77" w:name="_Hlt17709148"/>
            <w:r>
              <w:rPr>
                <w:rFonts w:hint="eastAsia" w:ascii="宋体" w:hAnsi="宋体" w:cs="宋体"/>
                <w:color w:val="auto"/>
                <w:szCs w:val="21"/>
                <w:highlight w:val="none"/>
              </w:rPr>
              <w:t>3</w:t>
            </w:r>
            <w:bookmarkEnd w:id="77"/>
            <w:r>
              <w:rPr>
                <w:rFonts w:hint="eastAsia" w:ascii="宋体" w:hAnsi="宋体" w:cs="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0C4B1B3E">
            <w:pPr>
              <w:pStyle w:val="26"/>
              <w:snapToGrid w:val="0"/>
              <w:spacing w:line="400" w:lineRule="exact"/>
              <w:rPr>
                <w:rFonts w:hAnsi="宋体" w:cs="宋体"/>
                <w:color w:val="auto"/>
                <w:sz w:val="21"/>
                <w:highlight w:val="none"/>
              </w:rPr>
            </w:pPr>
            <w:r>
              <w:rPr>
                <w:rFonts w:hint="eastAsia" w:hAnsi="宋体" w:cs="宋体"/>
                <w:color w:val="auto"/>
                <w:sz w:val="21"/>
                <w:highlight w:val="none"/>
              </w:rPr>
              <w:t>1、是否收取采购代理费：</w:t>
            </w:r>
          </w:p>
          <w:p w14:paraId="208F59A7">
            <w:pPr>
              <w:pStyle w:val="26"/>
              <w:snapToGrid w:val="0"/>
              <w:spacing w:line="400" w:lineRule="exact"/>
              <w:rPr>
                <w:rFonts w:hAnsi="宋体" w:cs="宋体"/>
                <w:color w:val="auto"/>
                <w:sz w:val="21"/>
                <w:highlight w:val="none"/>
              </w:rPr>
            </w:pPr>
            <w:r>
              <w:rPr>
                <w:rFonts w:hint="eastAsia" w:hAnsi="宋体" w:cs="宋体"/>
                <w:b/>
                <w:bCs/>
                <w:color w:val="auto"/>
                <w:sz w:val="21"/>
                <w:highlight w:val="none"/>
              </w:rPr>
              <w:sym w:font="Wingdings 2" w:char="F052"/>
            </w:r>
            <w:r>
              <w:rPr>
                <w:rFonts w:hint="eastAsia" w:hAnsi="宋体" w:cs="宋体"/>
                <w:b/>
                <w:bCs/>
                <w:color w:val="auto"/>
                <w:sz w:val="21"/>
                <w:highlight w:val="none"/>
              </w:rPr>
              <w:t xml:space="preserve">是 </w:t>
            </w:r>
            <w:r>
              <w:rPr>
                <w:rFonts w:hint="eastAsia" w:hAnsi="宋体" w:cs="宋体"/>
                <w:color w:val="auto"/>
                <w:sz w:val="21"/>
                <w:highlight w:val="none"/>
              </w:rPr>
              <w:t xml:space="preserve">   □ 否</w:t>
            </w:r>
          </w:p>
          <w:p w14:paraId="141D54C5">
            <w:pPr>
              <w:pStyle w:val="26"/>
              <w:snapToGrid w:val="0"/>
              <w:spacing w:line="400" w:lineRule="exact"/>
              <w:rPr>
                <w:rFonts w:hAnsi="宋体" w:cs="宋体"/>
                <w:color w:val="auto"/>
                <w:sz w:val="21"/>
                <w:highlight w:val="none"/>
              </w:rPr>
            </w:pPr>
            <w:r>
              <w:rPr>
                <w:rFonts w:hint="eastAsia" w:hAnsi="宋体" w:cs="宋体"/>
                <w:color w:val="auto"/>
                <w:sz w:val="21"/>
                <w:highlight w:val="none"/>
              </w:rPr>
              <w:t>2、采购代理服务费支付方式：本项目的招标代理服务费按以下收费标准向中标人收取，领取中标通知书前，中标人应向采购代理机构一次付清招标代理服务费，否则采购代理机构有权不予以办理。</w:t>
            </w:r>
          </w:p>
          <w:p w14:paraId="5E1CF462">
            <w:pPr>
              <w:pStyle w:val="26"/>
              <w:snapToGrid w:val="0"/>
              <w:spacing w:line="400" w:lineRule="exact"/>
              <w:rPr>
                <w:rFonts w:hAnsi="宋体" w:cs="宋体"/>
                <w:color w:val="auto"/>
                <w:sz w:val="21"/>
                <w:highlight w:val="none"/>
              </w:rPr>
            </w:pPr>
            <w:r>
              <w:rPr>
                <w:rFonts w:hint="eastAsia" w:hAnsi="宋体" w:cs="宋体"/>
                <w:color w:val="auto"/>
                <w:sz w:val="21"/>
                <w:highlight w:val="none"/>
              </w:rPr>
              <w:t>3、采购代理服务费收取标准：</w:t>
            </w:r>
          </w:p>
          <w:p w14:paraId="61E3B98F">
            <w:pPr>
              <w:pStyle w:val="26"/>
              <w:snapToGrid w:val="0"/>
              <w:spacing w:line="400" w:lineRule="exact"/>
              <w:rPr>
                <w:rFonts w:hAnsi="宋体" w:cs="宋体"/>
                <w:color w:val="auto"/>
                <w:sz w:val="21"/>
                <w:highlight w:val="none"/>
              </w:rPr>
            </w:pPr>
            <w:r>
              <w:rPr>
                <w:rFonts w:hint="eastAsia" w:hAnsi="宋体" w:cs="宋体"/>
                <w:b/>
                <w:bCs/>
                <w:color w:val="auto"/>
                <w:sz w:val="21"/>
                <w:highlight w:val="none"/>
              </w:rPr>
              <w:sym w:font="Wingdings 2" w:char="0052"/>
            </w:r>
            <w:r>
              <w:rPr>
                <w:rFonts w:hint="eastAsia" w:hAnsi="宋体" w:cs="宋体"/>
                <w:b/>
                <w:bCs/>
                <w:color w:val="auto"/>
                <w:sz w:val="21"/>
                <w:highlight w:val="none"/>
              </w:rPr>
              <w:t>以分标</w:t>
            </w:r>
            <w:r>
              <w:rPr>
                <w:rFonts w:hint="eastAsia" w:hAnsi="宋体" w:cs="宋体"/>
                <w:color w:val="auto"/>
                <w:sz w:val="21"/>
                <w:highlight w:val="none"/>
              </w:rPr>
              <w:t>（</w:t>
            </w:r>
            <w:r>
              <w:rPr>
                <w:rFonts w:hint="eastAsia" w:hAnsi="宋体" w:cs="宋体"/>
                <w:b/>
                <w:bCs/>
                <w:color w:val="auto"/>
                <w:sz w:val="21"/>
                <w:highlight w:val="none"/>
              </w:rPr>
              <w:sym w:font="Wingdings 2" w:char="0052"/>
            </w:r>
            <w:r>
              <w:rPr>
                <w:rFonts w:hint="eastAsia" w:hAnsi="宋体" w:cs="宋体"/>
                <w:b/>
                <w:bCs/>
                <w:color w:val="auto"/>
                <w:sz w:val="21"/>
                <w:highlight w:val="none"/>
              </w:rPr>
              <w:t>中标金额</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采购预算/）为计费额，按本须知正文第39.2条规定的收费计算标准（</w:t>
            </w:r>
            <w:r>
              <w:rPr>
                <w:rFonts w:hint="eastAsia" w:hAnsi="宋体" w:cs="宋体"/>
                <w:color w:val="auto"/>
                <w:sz w:val="21"/>
                <w:highlight w:val="none"/>
              </w:rPr>
              <w:sym w:font="Wingdings 2" w:char="00A3"/>
            </w:r>
            <w:r>
              <w:rPr>
                <w:rFonts w:hint="eastAsia" w:hAnsi="宋体" w:cs="宋体"/>
                <w:color w:val="auto"/>
                <w:sz w:val="21"/>
                <w:highlight w:val="none"/>
              </w:rPr>
              <w:t>货物招标/</w:t>
            </w:r>
            <w:r>
              <w:rPr>
                <w:rFonts w:hint="eastAsia" w:hAnsi="宋体" w:cs="宋体"/>
                <w:b/>
                <w:bCs/>
                <w:color w:val="auto"/>
                <w:sz w:val="21"/>
                <w:highlight w:val="none"/>
              </w:rPr>
              <w:sym w:font="Wingdings 2" w:char="0052"/>
            </w:r>
            <w:r>
              <w:rPr>
                <w:rFonts w:hint="eastAsia" w:hAnsi="宋体" w:cs="宋体"/>
                <w:b/>
                <w:bCs/>
                <w:color w:val="auto"/>
                <w:sz w:val="21"/>
                <w:highlight w:val="none"/>
              </w:rPr>
              <w:t>服务招标</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工程招标）采用差额定率累进法计算出收费基准价格，采购代理服务费收费以（</w:t>
            </w:r>
            <w:r>
              <w:rPr>
                <w:rFonts w:hint="eastAsia" w:hAnsi="宋体" w:cs="宋体"/>
                <w:b/>
                <w:bCs/>
                <w:color w:val="auto"/>
                <w:sz w:val="21"/>
                <w:highlight w:val="none"/>
              </w:rPr>
              <w:sym w:font="Wingdings 2" w:char="0052"/>
            </w:r>
            <w:r>
              <w:rPr>
                <w:rFonts w:hint="eastAsia" w:hAnsi="宋体" w:cs="宋体"/>
                <w:b/>
                <w:bCs/>
                <w:color w:val="auto"/>
                <w:sz w:val="21"/>
                <w:highlight w:val="none"/>
              </w:rPr>
              <w:t>收费基准价格</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25DEE81B">
            <w:pPr>
              <w:pStyle w:val="26"/>
              <w:snapToGrid w:val="0"/>
              <w:spacing w:line="40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FF33598">
            <w:pPr>
              <w:pStyle w:val="26"/>
              <w:snapToGrid w:val="0"/>
              <w:spacing w:line="400" w:lineRule="exact"/>
              <w:rPr>
                <w:rFonts w:hAnsi="宋体" w:cs="宋体"/>
                <w:color w:val="auto"/>
                <w:sz w:val="21"/>
                <w:highlight w:val="none"/>
              </w:rPr>
            </w:pPr>
            <w:r>
              <w:rPr>
                <w:rFonts w:hint="eastAsia" w:hAnsi="宋体" w:cs="宋体"/>
                <w:color w:val="auto"/>
                <w:sz w:val="21"/>
                <w:highlight w:val="none"/>
              </w:rPr>
              <w:t>本项目代理服务费参照《招标代理服务费管理暂行办法》 (计价格﹝2002﹞1980号)、《国家发展改革委关于降低部分建设项目收费标准规范收费行为等有关问题的通知》(发改价格﹝2011﹞534号)的规定采用差额定率累进法计算。具体费率如下：</w:t>
            </w:r>
          </w:p>
          <w:p w14:paraId="26C14E99">
            <w:pPr>
              <w:pStyle w:val="26"/>
              <w:snapToGrid w:val="0"/>
              <w:spacing w:line="400" w:lineRule="exact"/>
              <w:rPr>
                <w:rFonts w:hAnsi="宋体" w:cs="宋体"/>
                <w:color w:val="auto"/>
                <w:sz w:val="21"/>
                <w:highlight w:val="none"/>
              </w:rPr>
            </w:pPr>
            <w:r>
              <w:rPr>
                <w:rFonts w:hint="eastAsia" w:hAnsi="宋体" w:cs="宋体"/>
                <w:color w:val="auto"/>
                <w:sz w:val="21"/>
                <w:highlight w:val="none"/>
              </w:rPr>
              <w:t>①采购金额在100万元以下的：</w:t>
            </w:r>
          </w:p>
          <w:p w14:paraId="3BCF6B37">
            <w:pPr>
              <w:pStyle w:val="26"/>
              <w:snapToGrid w:val="0"/>
              <w:spacing w:line="400" w:lineRule="exact"/>
              <w:rPr>
                <w:rFonts w:hAnsi="宋体" w:cs="宋体"/>
                <w:color w:val="auto"/>
                <w:sz w:val="21"/>
                <w:highlight w:val="none"/>
              </w:rPr>
            </w:pPr>
            <w:r>
              <w:rPr>
                <w:rFonts w:hint="eastAsia" w:hAnsi="宋体" w:cs="宋体"/>
                <w:color w:val="auto"/>
                <w:sz w:val="21"/>
                <w:highlight w:val="none"/>
              </w:rPr>
              <w:t>货物1.5％；服务1.5％；工程1.0％；</w:t>
            </w:r>
          </w:p>
          <w:p w14:paraId="7699E518">
            <w:pPr>
              <w:pStyle w:val="26"/>
              <w:snapToGrid w:val="0"/>
              <w:spacing w:line="400" w:lineRule="exact"/>
              <w:rPr>
                <w:rFonts w:hAnsi="宋体" w:cs="宋体"/>
                <w:color w:val="auto"/>
                <w:sz w:val="21"/>
                <w:highlight w:val="none"/>
              </w:rPr>
            </w:pPr>
            <w:r>
              <w:rPr>
                <w:rFonts w:hint="eastAsia" w:hAnsi="宋体" w:cs="宋体"/>
                <w:color w:val="auto"/>
                <w:sz w:val="21"/>
                <w:highlight w:val="none"/>
              </w:rPr>
              <w:t>②采购金额在100-500万元之间：</w:t>
            </w:r>
          </w:p>
          <w:p w14:paraId="2821E742">
            <w:pPr>
              <w:pStyle w:val="26"/>
              <w:snapToGrid w:val="0"/>
              <w:spacing w:line="400" w:lineRule="exact"/>
              <w:rPr>
                <w:rFonts w:hAnsi="宋体" w:cs="宋体"/>
                <w:color w:val="auto"/>
                <w:sz w:val="21"/>
                <w:highlight w:val="none"/>
              </w:rPr>
            </w:pPr>
            <w:r>
              <w:rPr>
                <w:rFonts w:hint="eastAsia" w:hAnsi="宋体" w:cs="宋体"/>
                <w:color w:val="auto"/>
                <w:sz w:val="21"/>
                <w:highlight w:val="none"/>
              </w:rPr>
              <w:t>货物1.1％；服务0.8％；工程0.7％；</w:t>
            </w:r>
          </w:p>
          <w:p w14:paraId="21357957">
            <w:pPr>
              <w:pStyle w:val="26"/>
              <w:snapToGrid w:val="0"/>
              <w:spacing w:line="400" w:lineRule="exact"/>
              <w:rPr>
                <w:rFonts w:hAnsi="宋体" w:cs="宋体"/>
                <w:color w:val="auto"/>
                <w:sz w:val="21"/>
                <w:highlight w:val="none"/>
              </w:rPr>
            </w:pPr>
            <w:r>
              <w:rPr>
                <w:rFonts w:hint="eastAsia" w:hAnsi="宋体" w:cs="宋体"/>
                <w:color w:val="auto"/>
                <w:sz w:val="21"/>
                <w:highlight w:val="none"/>
              </w:rPr>
              <w:t>③采购金额在500-1000万元之间：</w:t>
            </w:r>
          </w:p>
          <w:p w14:paraId="57F01148">
            <w:pPr>
              <w:pStyle w:val="26"/>
              <w:snapToGrid w:val="0"/>
              <w:spacing w:line="400" w:lineRule="exact"/>
              <w:rPr>
                <w:rFonts w:hAnsi="宋体" w:cs="宋体"/>
                <w:color w:val="auto"/>
                <w:sz w:val="21"/>
                <w:highlight w:val="none"/>
              </w:rPr>
            </w:pPr>
            <w:r>
              <w:rPr>
                <w:rFonts w:hint="eastAsia" w:hAnsi="宋体" w:cs="宋体"/>
                <w:color w:val="auto"/>
                <w:sz w:val="21"/>
                <w:highlight w:val="none"/>
              </w:rPr>
              <w:t>货物0.8％；服务0.45％；工程0.55％；</w:t>
            </w:r>
          </w:p>
          <w:p w14:paraId="7A14523B">
            <w:pPr>
              <w:pStyle w:val="26"/>
              <w:snapToGrid w:val="0"/>
              <w:spacing w:line="400" w:lineRule="exact"/>
              <w:rPr>
                <w:rFonts w:hAnsi="宋体" w:cs="宋体"/>
                <w:color w:val="auto"/>
                <w:sz w:val="21"/>
                <w:highlight w:val="none"/>
              </w:rPr>
            </w:pPr>
            <w:r>
              <w:rPr>
                <w:rFonts w:hint="eastAsia" w:hAnsi="宋体" w:cs="宋体"/>
                <w:color w:val="auto"/>
                <w:sz w:val="21"/>
                <w:highlight w:val="none"/>
              </w:rPr>
              <w:t>④采购金额在1000-5000万元之间：</w:t>
            </w:r>
          </w:p>
          <w:p w14:paraId="40E378EF">
            <w:pPr>
              <w:pStyle w:val="26"/>
              <w:snapToGrid w:val="0"/>
              <w:spacing w:line="400" w:lineRule="exact"/>
              <w:rPr>
                <w:rFonts w:hAnsi="宋体" w:cs="宋体"/>
                <w:color w:val="auto"/>
                <w:sz w:val="21"/>
                <w:highlight w:val="none"/>
              </w:rPr>
            </w:pPr>
            <w:r>
              <w:rPr>
                <w:rFonts w:hint="eastAsia" w:hAnsi="宋体" w:cs="宋体"/>
                <w:color w:val="auto"/>
                <w:sz w:val="21"/>
                <w:highlight w:val="none"/>
              </w:rPr>
              <w:t>货物0.5％；服务0.25％；工程0.35％；</w:t>
            </w:r>
          </w:p>
          <w:p w14:paraId="42E02B59">
            <w:pPr>
              <w:pStyle w:val="26"/>
              <w:snapToGrid w:val="0"/>
              <w:spacing w:line="400" w:lineRule="exact"/>
              <w:rPr>
                <w:rFonts w:hAnsi="宋体" w:cs="宋体"/>
                <w:color w:val="auto"/>
                <w:sz w:val="21"/>
                <w:highlight w:val="none"/>
              </w:rPr>
            </w:pPr>
            <w:r>
              <w:rPr>
                <w:rFonts w:hint="eastAsia" w:hAnsi="宋体" w:cs="宋体"/>
                <w:color w:val="auto"/>
                <w:sz w:val="21"/>
                <w:highlight w:val="none"/>
              </w:rPr>
              <w:t>……</w:t>
            </w:r>
          </w:p>
          <w:p w14:paraId="103EB507">
            <w:pPr>
              <w:pStyle w:val="26"/>
              <w:snapToGrid w:val="0"/>
              <w:spacing w:line="400" w:lineRule="exact"/>
              <w:rPr>
                <w:rFonts w:hAnsi="宋体" w:cs="宋体"/>
                <w:color w:val="auto"/>
                <w:sz w:val="21"/>
                <w:highlight w:val="none"/>
              </w:rPr>
            </w:pPr>
            <w:r>
              <w:rPr>
                <w:rFonts w:hint="eastAsia" w:hAnsi="宋体" w:cs="宋体"/>
                <w:color w:val="auto"/>
                <w:sz w:val="21"/>
                <w:highlight w:val="none"/>
              </w:rPr>
              <w:t>差额定率累进法计算过程示例：</w:t>
            </w:r>
          </w:p>
          <w:p w14:paraId="7937451C">
            <w:pPr>
              <w:pStyle w:val="26"/>
              <w:snapToGrid w:val="0"/>
              <w:spacing w:line="400" w:lineRule="exact"/>
              <w:rPr>
                <w:rFonts w:hAnsi="宋体" w:cs="宋体"/>
                <w:color w:val="auto"/>
                <w:sz w:val="21"/>
                <w:highlight w:val="none"/>
              </w:rPr>
            </w:pPr>
            <w:r>
              <w:rPr>
                <w:rFonts w:hint="eastAsia" w:hAnsi="宋体" w:cs="宋体"/>
                <w:color w:val="auto"/>
                <w:sz w:val="21"/>
                <w:highlight w:val="none"/>
              </w:rPr>
              <w:t>例如：某货物采购代理业务成交金额为300万元，采购代理服务费金额按如下计算：</w:t>
            </w:r>
          </w:p>
          <w:p w14:paraId="203112E2">
            <w:pPr>
              <w:pStyle w:val="26"/>
              <w:snapToGrid w:val="0"/>
              <w:spacing w:line="400" w:lineRule="exact"/>
              <w:rPr>
                <w:rFonts w:hAnsi="宋体" w:cs="宋体"/>
                <w:color w:val="auto"/>
                <w:sz w:val="21"/>
                <w:highlight w:val="none"/>
              </w:rPr>
            </w:pPr>
            <w:r>
              <w:rPr>
                <w:rFonts w:hint="eastAsia" w:hAnsi="宋体" w:cs="宋体"/>
                <w:color w:val="auto"/>
                <w:sz w:val="21"/>
                <w:highlight w:val="none"/>
              </w:rPr>
              <w:t>100万元×1.5%＝1.5万元</w:t>
            </w:r>
          </w:p>
          <w:p w14:paraId="0AFB3A07">
            <w:pPr>
              <w:pStyle w:val="26"/>
              <w:snapToGrid w:val="0"/>
              <w:spacing w:line="400" w:lineRule="exact"/>
              <w:rPr>
                <w:rFonts w:hAnsi="宋体" w:cs="宋体"/>
                <w:color w:val="auto"/>
                <w:sz w:val="21"/>
                <w:highlight w:val="none"/>
              </w:rPr>
            </w:pPr>
            <w:r>
              <w:rPr>
                <w:rFonts w:hint="eastAsia" w:hAnsi="宋体" w:cs="宋体"/>
                <w:color w:val="auto"/>
                <w:sz w:val="21"/>
                <w:highlight w:val="none"/>
              </w:rPr>
              <w:t>（300－100）万元×1.1%＝2.2万元</w:t>
            </w:r>
          </w:p>
          <w:p w14:paraId="0AB69439">
            <w:pPr>
              <w:pStyle w:val="26"/>
              <w:snapToGrid w:val="0"/>
              <w:spacing w:line="400" w:lineRule="exact"/>
              <w:rPr>
                <w:rFonts w:hAnsi="宋体" w:cs="宋体"/>
                <w:color w:val="auto"/>
                <w:sz w:val="21"/>
                <w:highlight w:val="none"/>
              </w:rPr>
            </w:pPr>
            <w:r>
              <w:rPr>
                <w:rFonts w:hint="eastAsia" w:hAnsi="宋体" w:cs="宋体"/>
                <w:color w:val="auto"/>
                <w:sz w:val="21"/>
                <w:highlight w:val="none"/>
              </w:rPr>
              <w:t>合计收费＝1.5＋2.2=3.7万元</w:t>
            </w:r>
          </w:p>
          <w:p w14:paraId="528C7A06">
            <w:pPr>
              <w:pStyle w:val="26"/>
              <w:snapToGrid w:val="0"/>
              <w:spacing w:line="400" w:lineRule="exact"/>
              <w:rPr>
                <w:rFonts w:hAnsi="宋体" w:cs="宋体"/>
                <w:color w:val="auto"/>
                <w:sz w:val="21"/>
                <w:highlight w:val="none"/>
              </w:rPr>
            </w:pPr>
            <w:r>
              <w:rPr>
                <w:rFonts w:hint="eastAsia" w:hAnsi="宋体" w:cs="宋体"/>
                <w:color w:val="auto"/>
                <w:sz w:val="21"/>
                <w:highlight w:val="none"/>
              </w:rPr>
              <w:t>4、采购代理费收取银行账户</w:t>
            </w:r>
          </w:p>
          <w:p w14:paraId="27C7004D">
            <w:pPr>
              <w:pStyle w:val="26"/>
              <w:snapToGrid w:val="0"/>
              <w:spacing w:line="400" w:lineRule="exact"/>
              <w:rPr>
                <w:rFonts w:hAnsi="宋体" w:cs="宋体"/>
                <w:color w:val="auto"/>
                <w:sz w:val="21"/>
                <w:highlight w:val="none"/>
              </w:rPr>
            </w:pPr>
            <w:r>
              <w:rPr>
                <w:rFonts w:hint="eastAsia" w:hAnsi="宋体" w:cs="宋体"/>
                <w:color w:val="auto"/>
                <w:sz w:val="21"/>
                <w:highlight w:val="none"/>
              </w:rPr>
              <w:t>开户名称：广西科文招标有限公司南宁三分公司</w:t>
            </w:r>
          </w:p>
          <w:p w14:paraId="540D0A37">
            <w:pPr>
              <w:pStyle w:val="26"/>
              <w:snapToGrid w:val="0"/>
              <w:spacing w:line="400" w:lineRule="exact"/>
              <w:rPr>
                <w:rFonts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15DE1B50">
            <w:pPr>
              <w:pStyle w:val="26"/>
              <w:snapToGrid w:val="0"/>
              <w:spacing w:line="400" w:lineRule="exact"/>
              <w:rPr>
                <w:rFonts w:hAnsi="宋体" w:cs="宋体"/>
                <w:color w:val="auto"/>
                <w:sz w:val="21"/>
                <w:highlight w:val="none"/>
              </w:rPr>
            </w:pPr>
            <w:r>
              <w:rPr>
                <w:rFonts w:hint="eastAsia" w:hAnsi="宋体" w:cs="宋体"/>
                <w:color w:val="auto"/>
                <w:sz w:val="21"/>
                <w:highlight w:val="none"/>
              </w:rPr>
              <w:t>银行账号：805029874400001</w:t>
            </w:r>
          </w:p>
        </w:tc>
      </w:tr>
      <w:tr w14:paraId="41B2F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730EFC4">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599B07B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36C4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E0544C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52D15249">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2FA56DBE">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79ABFB6">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2941DAE3">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6EB5103">
            <w:pPr>
              <w:spacing w:line="400" w:lineRule="exact"/>
              <w:jc w:val="left"/>
              <w:rPr>
                <w:rFonts w:ascii="宋体" w:hAnsi="宋体" w:cs="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21AE13C3">
      <w:pPr>
        <w:snapToGrid w:val="0"/>
        <w:rPr>
          <w:rFonts w:ascii="宋体" w:hAnsi="宋体"/>
          <w:color w:val="auto"/>
          <w:sz w:val="24"/>
          <w:szCs w:val="20"/>
          <w:highlight w:val="none"/>
        </w:rPr>
      </w:pPr>
    </w:p>
    <w:p w14:paraId="51562AE8">
      <w:pPr>
        <w:rPr>
          <w:color w:val="auto"/>
          <w:highlight w:val="none"/>
        </w:rPr>
      </w:pPr>
      <w:r>
        <w:rPr>
          <w:rFonts w:hint="eastAsia"/>
          <w:color w:val="auto"/>
          <w:highlight w:val="none"/>
        </w:rPr>
        <w:br w:type="page"/>
      </w:r>
    </w:p>
    <w:p w14:paraId="0A83C10E">
      <w:pPr>
        <w:pStyle w:val="4"/>
        <w:keepNext w:val="0"/>
        <w:keepLines w:val="0"/>
        <w:jc w:val="center"/>
        <w:rPr>
          <w:color w:val="auto"/>
          <w:highlight w:val="none"/>
        </w:rPr>
      </w:pPr>
      <w:r>
        <w:rPr>
          <w:rFonts w:hint="eastAsia"/>
          <w:color w:val="auto"/>
          <w:highlight w:val="none"/>
        </w:rPr>
        <w:t>投标人须知正文</w:t>
      </w:r>
    </w:p>
    <w:p w14:paraId="616F8C10">
      <w:pPr>
        <w:pStyle w:val="4"/>
        <w:keepNext w:val="0"/>
        <w:keepLines w:val="0"/>
        <w:jc w:val="center"/>
        <w:rPr>
          <w:color w:val="auto"/>
          <w:highlight w:val="none"/>
        </w:rPr>
      </w:pPr>
      <w:r>
        <w:rPr>
          <w:rFonts w:hint="eastAsia"/>
          <w:color w:val="auto"/>
          <w:highlight w:val="none"/>
        </w:rPr>
        <w:t>一、总  则</w:t>
      </w:r>
    </w:p>
    <w:p w14:paraId="05FC2C76">
      <w:pPr>
        <w:pStyle w:val="6"/>
        <w:keepNext w:val="0"/>
        <w:keepLines w:val="0"/>
        <w:spacing w:before="0" w:after="0" w:line="360" w:lineRule="auto"/>
        <w:ind w:left="420" w:leftChars="200"/>
        <w:rPr>
          <w:rFonts w:ascii="黑体" w:hAnsi="黑体" w:eastAsia="黑体"/>
          <w:color w:val="auto"/>
          <w:sz w:val="24"/>
          <w:highlight w:val="none"/>
        </w:rPr>
      </w:pPr>
      <w:bookmarkStart w:id="78" w:name="_Toc254970527"/>
      <w:bookmarkStart w:id="79" w:name="_Toc254970668"/>
      <w:r>
        <w:rPr>
          <w:rFonts w:hint="eastAsia" w:ascii="黑体" w:hAnsi="黑体" w:eastAsia="黑体"/>
          <w:color w:val="auto"/>
          <w:sz w:val="24"/>
          <w:highlight w:val="none"/>
        </w:rPr>
        <w:t>1.适用范围</w:t>
      </w:r>
      <w:bookmarkEnd w:id="78"/>
      <w:bookmarkEnd w:id="79"/>
    </w:p>
    <w:p w14:paraId="68C81B3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CFC95B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AC7CF61">
      <w:pPr>
        <w:pStyle w:val="6"/>
        <w:keepNext w:val="0"/>
        <w:keepLines w:val="0"/>
        <w:spacing w:before="0" w:after="0" w:line="360" w:lineRule="auto"/>
        <w:ind w:left="420" w:leftChars="200"/>
        <w:rPr>
          <w:rFonts w:ascii="黑体" w:hAnsi="黑体" w:eastAsia="黑体"/>
          <w:color w:val="auto"/>
          <w:sz w:val="24"/>
          <w:highlight w:val="none"/>
        </w:rPr>
      </w:pPr>
      <w:bookmarkStart w:id="80" w:name="_Toc254970528"/>
      <w:bookmarkStart w:id="81" w:name="_Toc254970669"/>
      <w:r>
        <w:rPr>
          <w:rFonts w:hint="eastAsia" w:ascii="黑体" w:hAnsi="黑体" w:eastAsia="黑体"/>
          <w:color w:val="auto"/>
          <w:sz w:val="24"/>
          <w:highlight w:val="none"/>
        </w:rPr>
        <w:t>2.定义</w:t>
      </w:r>
      <w:bookmarkEnd w:id="80"/>
      <w:bookmarkEnd w:id="81"/>
    </w:p>
    <w:p w14:paraId="46CD736D">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3D037D3B">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027251B5">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E9CAE09">
      <w:pPr>
        <w:pStyle w:val="7"/>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398BD60">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041742B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0AD90105">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76F2113A">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10D0DB98">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7443670">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14A91909">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2" w:name="_Toc254970670"/>
      <w:bookmarkStart w:id="83" w:name="_Toc254970529"/>
    </w:p>
    <w:p w14:paraId="4F7DE63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82"/>
      <w:bookmarkEnd w:id="83"/>
      <w:r>
        <w:rPr>
          <w:rFonts w:hint="eastAsia" w:ascii="黑体" w:hAnsi="黑体" w:eastAsia="黑体"/>
          <w:color w:val="auto"/>
          <w:sz w:val="24"/>
          <w:highlight w:val="none"/>
        </w:rPr>
        <w:t>投标人的资格要求</w:t>
      </w:r>
    </w:p>
    <w:p w14:paraId="1EA5C1B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3CF7F687">
      <w:pPr>
        <w:pStyle w:val="6"/>
        <w:keepNext w:val="0"/>
        <w:keepLines w:val="0"/>
        <w:spacing w:before="0" w:after="0" w:line="360" w:lineRule="auto"/>
        <w:ind w:left="420" w:leftChars="200"/>
        <w:rPr>
          <w:rFonts w:ascii="黑体" w:hAnsi="黑体" w:eastAsia="黑体"/>
          <w:color w:val="auto"/>
          <w:sz w:val="24"/>
          <w:highlight w:val="none"/>
        </w:rPr>
      </w:pPr>
      <w:bookmarkStart w:id="84" w:name="_Toc254970671"/>
      <w:bookmarkStart w:id="85" w:name="_Toc254970530"/>
      <w:r>
        <w:rPr>
          <w:rFonts w:hint="eastAsia" w:ascii="黑体" w:hAnsi="黑体" w:eastAsia="黑体"/>
          <w:color w:val="auto"/>
          <w:sz w:val="24"/>
          <w:highlight w:val="none"/>
        </w:rPr>
        <w:t>4.投标委托</w:t>
      </w:r>
      <w:bookmarkEnd w:id="84"/>
      <w:bookmarkEnd w:id="85"/>
    </w:p>
    <w:p w14:paraId="7AED7F7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F3BAFE0">
      <w:pPr>
        <w:pStyle w:val="6"/>
        <w:keepNext w:val="0"/>
        <w:keepLines w:val="0"/>
        <w:spacing w:before="0" w:after="0" w:line="360" w:lineRule="auto"/>
        <w:ind w:left="420" w:leftChars="200"/>
        <w:rPr>
          <w:rFonts w:ascii="黑体" w:hAnsi="黑体" w:eastAsia="黑体"/>
          <w:color w:val="auto"/>
          <w:sz w:val="24"/>
          <w:highlight w:val="none"/>
        </w:rPr>
      </w:pPr>
      <w:bookmarkStart w:id="86" w:name="_5.投标费用"/>
      <w:bookmarkEnd w:id="86"/>
      <w:bookmarkStart w:id="87" w:name="_Toc254970531"/>
      <w:bookmarkStart w:id="88" w:name="_Toc254970672"/>
      <w:r>
        <w:rPr>
          <w:rFonts w:hint="eastAsia" w:ascii="黑体" w:hAnsi="黑体" w:eastAsia="黑体"/>
          <w:color w:val="auto"/>
          <w:sz w:val="24"/>
          <w:highlight w:val="none"/>
        </w:rPr>
        <w:t>5.投标费用</w:t>
      </w:r>
      <w:bookmarkEnd w:id="87"/>
      <w:bookmarkEnd w:id="88"/>
    </w:p>
    <w:p w14:paraId="28BB0A58">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E58EDA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7D30DACE">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753325C">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9F73215">
      <w:pPr>
        <w:pStyle w:val="6"/>
        <w:keepNext w:val="0"/>
        <w:keepLines w:val="0"/>
        <w:spacing w:before="0" w:after="0" w:line="360" w:lineRule="auto"/>
        <w:ind w:firstLine="424" w:firstLineChars="202"/>
        <w:rPr>
          <w:rFonts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9"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89"/>
    </w:p>
    <w:p w14:paraId="2BA5EE5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6D5D264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3FED1DDD">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2FB15A1">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5A8978B">
      <w:pPr>
        <w:pStyle w:val="6"/>
        <w:keepNext w:val="0"/>
        <w:keepLines w:val="0"/>
        <w:spacing w:before="0" w:after="0" w:line="360" w:lineRule="auto"/>
        <w:ind w:left="420" w:leftChars="200"/>
        <w:rPr>
          <w:rFonts w:ascii="黑体" w:hAnsi="黑体" w:eastAsia="黑体"/>
          <w:color w:val="auto"/>
          <w:sz w:val="24"/>
          <w:highlight w:val="none"/>
        </w:rPr>
      </w:pPr>
      <w:bookmarkStart w:id="90" w:name="_Toc254970532"/>
      <w:bookmarkStart w:id="91" w:name="_Toc254970673"/>
      <w:r>
        <w:rPr>
          <w:rFonts w:hint="eastAsia" w:ascii="黑体" w:hAnsi="黑体" w:eastAsia="黑体"/>
          <w:color w:val="auto"/>
          <w:sz w:val="24"/>
          <w:highlight w:val="none"/>
        </w:rPr>
        <w:t>8.特别说明</w:t>
      </w:r>
      <w:bookmarkEnd w:id="90"/>
      <w:bookmarkEnd w:id="91"/>
    </w:p>
    <w:p w14:paraId="5EA10FB7">
      <w:pPr>
        <w:pStyle w:val="6"/>
        <w:keepNext w:val="0"/>
        <w:keepLines w:val="0"/>
        <w:spacing w:before="0" w:after="0" w:line="360" w:lineRule="auto"/>
        <w:ind w:firstLine="367" w:firstLineChars="175"/>
        <w:rPr>
          <w:rFonts w:ascii="宋体" w:hAnsi="宋体"/>
          <w:b w:val="0"/>
          <w:color w:val="auto"/>
          <w:sz w:val="21"/>
          <w:szCs w:val="21"/>
          <w:highlight w:val="none"/>
        </w:rPr>
      </w:pPr>
      <w:bookmarkStart w:id="92" w:name="_8.1提供相同品牌产品且通过资格审查、符合性审查的不同投标人参加同一合"/>
      <w:bookmarkEnd w:id="92"/>
      <w:r>
        <w:rPr>
          <w:rFonts w:hint="eastAsia" w:ascii="宋体" w:hAnsi="宋体"/>
          <w:b w:val="0"/>
          <w:color w:val="auto"/>
          <w:sz w:val="21"/>
          <w:szCs w:val="21"/>
          <w:highlight w:val="none"/>
        </w:rPr>
        <w:t xml:space="preserve"> 8.1如果本招标文件要求提供投标人或制造商的资格、信誉、荣誉、业绩与企业认证等材料的，资格、信誉、荣誉、业绩与企业认证等必须为投标人或者制造商所拥有或自身获得 。</w:t>
      </w:r>
    </w:p>
    <w:p w14:paraId="66C0148B">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8.2投标人应仔细阅读招标文件的所有内容，按照招标文件的要求提交投标文件，并对所提供的全部资料的真实性承担法律责任。</w:t>
      </w:r>
    </w:p>
    <w:p w14:paraId="3C98C1FB">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8.3投标人在投标活动中提供任何虚假材料，将报监管部门查处；中标后发现的，中标人须依法赔偿采购人，且民事赔偿并不免除违法投标人的行政与刑事责任。</w:t>
      </w:r>
    </w:p>
    <w:p w14:paraId="3751173A">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05E63A3">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B8C11C7">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766702AB">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00CC7FA0">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71BDD2A9">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0C19CFE1">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44C43D59">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142214">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27DDC327">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5A22CDE2">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04548241">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92D9B07">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D26D6A8">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68FC04D8">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39C9BC12">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0F9EDF6C">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70A1634F">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52758054">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169C4094">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91A9FFE">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5776E5F">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58B52567">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49B47F2F">
      <w:pPr>
        <w:pStyle w:val="26"/>
        <w:snapToGrid w:val="0"/>
        <w:spacing w:line="360" w:lineRule="auto"/>
        <w:ind w:left="2" w:leftChars="1" w:firstLine="422" w:firstLineChars="200"/>
        <w:rPr>
          <w:rFonts w:hAnsi="宋体"/>
          <w:b/>
          <w:color w:val="auto"/>
          <w:kern w:val="2"/>
          <w:sz w:val="21"/>
          <w:highlight w:val="none"/>
        </w:rPr>
      </w:pPr>
    </w:p>
    <w:p w14:paraId="5EE27FF7">
      <w:pPr>
        <w:pStyle w:val="4"/>
        <w:keepNext w:val="0"/>
        <w:keepLines w:val="0"/>
        <w:jc w:val="center"/>
        <w:rPr>
          <w:color w:val="auto"/>
          <w:highlight w:val="none"/>
        </w:rPr>
      </w:pPr>
      <w:bookmarkStart w:id="93" w:name="_Toc254970534"/>
      <w:bookmarkStart w:id="94" w:name="_Toc254970675"/>
      <w:r>
        <w:rPr>
          <w:rFonts w:hint="eastAsia"/>
          <w:color w:val="auto"/>
          <w:highlight w:val="none"/>
        </w:rPr>
        <w:t>二、招标文件</w:t>
      </w:r>
      <w:bookmarkEnd w:id="93"/>
      <w:bookmarkEnd w:id="94"/>
    </w:p>
    <w:p w14:paraId="55519B2A">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1CF72ED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28F6B8F3">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654B59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0409704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6B7A3345">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0360238D">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38DEB455">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1821F77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6BCFCCB7">
      <w:pPr>
        <w:pStyle w:val="6"/>
        <w:keepNext w:val="0"/>
        <w:keepLines w:val="0"/>
        <w:numPr>
          <w:ilvl w:val="0"/>
          <w:numId w:val="0"/>
        </w:numPr>
        <w:spacing w:before="0" w:after="0" w:line="360" w:lineRule="auto"/>
        <w:ind w:firstLine="420" w:firstLineChars="200"/>
        <w:rPr>
          <w:rFonts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2FCC1472">
      <w:pPr>
        <w:spacing w:line="360" w:lineRule="auto"/>
        <w:ind w:firstLine="420" w:firstLineChars="200"/>
        <w:rPr>
          <w:rFonts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79D0EAED">
      <w:pPr>
        <w:spacing w:line="360" w:lineRule="auto"/>
        <w:ind w:firstLine="420" w:firstLineChars="200"/>
        <w:rPr>
          <w:rFonts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4E3A6314">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5"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54C46266">
      <w:pPr>
        <w:pStyle w:val="26"/>
        <w:snapToGrid w:val="0"/>
        <w:spacing w:line="360" w:lineRule="auto"/>
        <w:ind w:firstLine="420" w:firstLineChars="200"/>
        <w:rPr>
          <w:rFonts w:hAnsi="宋体"/>
          <w:color w:val="auto"/>
          <w:sz w:val="21"/>
          <w:highlight w:val="none"/>
        </w:rPr>
      </w:pPr>
    </w:p>
    <w:bookmarkEnd w:id="95"/>
    <w:p w14:paraId="77DDDC4C">
      <w:pPr>
        <w:pStyle w:val="4"/>
        <w:keepNext w:val="0"/>
        <w:keepLines w:val="0"/>
        <w:jc w:val="center"/>
        <w:rPr>
          <w:color w:val="auto"/>
          <w:highlight w:val="none"/>
        </w:rPr>
      </w:pPr>
      <w:bookmarkStart w:id="96" w:name="_Toc254970676"/>
      <w:bookmarkStart w:id="97" w:name="_Toc254970535"/>
      <w:r>
        <w:rPr>
          <w:rFonts w:hint="eastAsia"/>
          <w:color w:val="auto"/>
          <w:highlight w:val="none"/>
        </w:rPr>
        <w:t>三、投标文件的编制</w:t>
      </w:r>
      <w:bookmarkEnd w:id="96"/>
      <w:bookmarkEnd w:id="97"/>
    </w:p>
    <w:p w14:paraId="4D585058">
      <w:pPr>
        <w:pStyle w:val="6"/>
        <w:keepNext w:val="0"/>
        <w:keepLines w:val="0"/>
        <w:spacing w:before="0" w:after="0" w:line="360" w:lineRule="auto"/>
        <w:ind w:left="420" w:leftChars="200"/>
        <w:rPr>
          <w:rFonts w:ascii="黑体" w:hAnsi="黑体" w:eastAsia="黑体"/>
          <w:color w:val="auto"/>
          <w:sz w:val="24"/>
          <w:highlight w:val="none"/>
        </w:rPr>
      </w:pPr>
      <w:bookmarkStart w:id="98" w:name="_Toc254970536"/>
      <w:bookmarkStart w:id="99" w:name="_Toc254970677"/>
      <w:r>
        <w:rPr>
          <w:rFonts w:hint="eastAsia" w:ascii="黑体" w:hAnsi="黑体" w:eastAsia="黑体"/>
          <w:color w:val="auto"/>
          <w:sz w:val="24"/>
          <w:highlight w:val="none"/>
        </w:rPr>
        <w:t>12.投标文件的编制原则</w:t>
      </w:r>
    </w:p>
    <w:p w14:paraId="32A0AD84">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57FEBF1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98"/>
      <w:bookmarkEnd w:id="99"/>
    </w:p>
    <w:p w14:paraId="35C4A2F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430D0C75">
      <w:pPr>
        <w:pStyle w:val="6"/>
        <w:keepNext w:val="0"/>
        <w:keepLines w:val="0"/>
        <w:spacing w:before="0" w:after="0" w:line="360" w:lineRule="auto"/>
        <w:ind w:left="420" w:leftChars="200"/>
        <w:rPr>
          <w:rFonts w:ascii="宋体" w:hAnsi="宋体"/>
          <w:b w:val="0"/>
          <w:color w:val="auto"/>
          <w:sz w:val="21"/>
          <w:szCs w:val="21"/>
          <w:highlight w:val="none"/>
        </w:rPr>
      </w:pPr>
      <w:bookmarkStart w:id="100" w:name="_13.1报价文件:_具体材料见“投标人须知前附表”。"/>
      <w:bookmarkEnd w:id="100"/>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5CBBD5F0">
      <w:pPr>
        <w:pStyle w:val="6"/>
        <w:keepNext w:val="0"/>
        <w:keepLines w:val="0"/>
        <w:spacing w:before="0" w:after="0" w:line="360" w:lineRule="auto"/>
        <w:ind w:left="420" w:leftChars="200"/>
        <w:rPr>
          <w:rFonts w:ascii="宋体" w:hAnsi="宋体"/>
          <w:b w:val="0"/>
          <w:color w:val="auto"/>
          <w:sz w:val="21"/>
          <w:szCs w:val="21"/>
          <w:highlight w:val="none"/>
        </w:rPr>
      </w:pPr>
      <w:bookmarkStart w:id="101" w:name="_13.2资格证明文件：具体材料见“投标人须知前附表”。"/>
      <w:bookmarkEnd w:id="101"/>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C7C720E">
      <w:pPr>
        <w:pStyle w:val="6"/>
        <w:keepNext w:val="0"/>
        <w:keepLines w:val="0"/>
        <w:spacing w:before="0" w:after="0" w:line="360" w:lineRule="auto"/>
        <w:ind w:left="420" w:leftChars="200"/>
        <w:rPr>
          <w:rFonts w:ascii="宋体" w:hAnsi="宋体"/>
          <w:b w:val="0"/>
          <w:color w:val="auto"/>
          <w:sz w:val="21"/>
          <w:szCs w:val="21"/>
          <w:highlight w:val="none"/>
        </w:rPr>
      </w:pPr>
      <w:bookmarkStart w:id="102" w:name="_13.3商务文件:_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3C19D3F">
      <w:pPr>
        <w:pStyle w:val="6"/>
        <w:keepNext w:val="0"/>
        <w:keepLines w:val="0"/>
        <w:spacing w:before="0" w:after="0" w:line="360" w:lineRule="auto"/>
        <w:ind w:left="420" w:leftChars="200"/>
        <w:rPr>
          <w:rFonts w:ascii="宋体" w:hAnsi="宋体"/>
          <w:b w:val="0"/>
          <w:color w:val="auto"/>
          <w:sz w:val="21"/>
          <w:szCs w:val="21"/>
          <w:highlight w:val="none"/>
        </w:rPr>
      </w:pPr>
      <w:bookmarkStart w:id="103" w:name="_13.4技术文件：具体材料见“投标人须知前附表”。"/>
      <w:bookmarkEnd w:id="103"/>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4" w:name="_13.5投标文件电子版：具体材料见“投标人须知前附表”。"/>
      <w:bookmarkEnd w:id="104"/>
    </w:p>
    <w:p w14:paraId="0470EBCE">
      <w:pPr>
        <w:pStyle w:val="6"/>
        <w:keepNext w:val="0"/>
        <w:keepLines w:val="0"/>
        <w:spacing w:before="0" w:after="0" w:line="360" w:lineRule="auto"/>
        <w:ind w:left="420" w:leftChars="200"/>
        <w:rPr>
          <w:rFonts w:ascii="黑体" w:hAnsi="黑体" w:eastAsia="黑体"/>
          <w:color w:val="auto"/>
          <w:sz w:val="24"/>
          <w:highlight w:val="none"/>
        </w:rPr>
      </w:pPr>
      <w:bookmarkStart w:id="105" w:name="_Toc254970537"/>
      <w:bookmarkStart w:id="106" w:name="_Toc254970678"/>
      <w:r>
        <w:rPr>
          <w:rFonts w:hint="eastAsia" w:ascii="黑体" w:hAnsi="黑体" w:eastAsia="黑体"/>
          <w:color w:val="auto"/>
          <w:sz w:val="24"/>
          <w:highlight w:val="none"/>
        </w:rPr>
        <w:t>14.投标文件的语言及计量</w:t>
      </w:r>
      <w:bookmarkEnd w:id="105"/>
      <w:bookmarkEnd w:id="106"/>
    </w:p>
    <w:p w14:paraId="23059BAE">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4ABD79E0">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7AB54A5">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49E710A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64D896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053D2323">
      <w:pPr>
        <w:pStyle w:val="26"/>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0D52AC5">
      <w:pPr>
        <w:pStyle w:val="6"/>
        <w:keepNext w:val="0"/>
        <w:keepLines w:val="0"/>
        <w:spacing w:before="0" w:after="0" w:line="360" w:lineRule="auto"/>
        <w:ind w:left="420" w:leftChars="200"/>
        <w:rPr>
          <w:rFonts w:ascii="黑体" w:hAnsi="黑体" w:eastAsia="黑体"/>
          <w:color w:val="auto"/>
          <w:sz w:val="24"/>
          <w:highlight w:val="none"/>
        </w:rPr>
      </w:pPr>
      <w:bookmarkStart w:id="107" w:name="_Toc254970538"/>
      <w:bookmarkStart w:id="108" w:name="_Toc254970679"/>
      <w:r>
        <w:rPr>
          <w:rFonts w:hint="eastAsia" w:ascii="黑体" w:hAnsi="黑体" w:eastAsia="黑体"/>
          <w:color w:val="auto"/>
          <w:sz w:val="24"/>
          <w:highlight w:val="none"/>
        </w:rPr>
        <w:t>16.投标报价</w:t>
      </w:r>
      <w:bookmarkEnd w:id="107"/>
      <w:bookmarkEnd w:id="108"/>
    </w:p>
    <w:p w14:paraId="72B0FE66">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F307A3B">
      <w:pPr>
        <w:pStyle w:val="6"/>
        <w:keepNext w:val="0"/>
        <w:keepLines w:val="0"/>
        <w:spacing w:before="0" w:after="0" w:line="360" w:lineRule="auto"/>
        <w:ind w:left="420" w:leftChars="200"/>
        <w:rPr>
          <w:rFonts w:ascii="宋体" w:hAnsi="宋体"/>
          <w:b w:val="0"/>
          <w:color w:val="auto"/>
          <w:sz w:val="21"/>
          <w:szCs w:val="21"/>
          <w:highlight w:val="none"/>
        </w:rPr>
      </w:pPr>
      <w:bookmarkStart w:id="109" w:name="_16.2投标报价具体定义见投标人须知前附表。"/>
      <w:bookmarkEnd w:id="109"/>
      <w:r>
        <w:rPr>
          <w:rFonts w:hint="eastAsia" w:ascii="宋体" w:hAnsi="宋体"/>
          <w:b w:val="0"/>
          <w:color w:val="auto"/>
          <w:sz w:val="21"/>
          <w:szCs w:val="21"/>
          <w:highlight w:val="none"/>
        </w:rPr>
        <w:t>16.2投标报价具体包括内容详见“投标人须知前附表”。</w:t>
      </w:r>
    </w:p>
    <w:p w14:paraId="45A12053">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9B2A16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55B3F63A">
      <w:pPr>
        <w:pStyle w:val="6"/>
        <w:keepNext w:val="0"/>
        <w:keepLines w:val="0"/>
        <w:spacing w:before="0" w:after="0" w:line="360" w:lineRule="auto"/>
        <w:ind w:firstLine="420" w:firstLineChars="200"/>
        <w:rPr>
          <w:rFonts w:ascii="宋体" w:hAnsi="宋体"/>
          <w:b w:val="0"/>
          <w:color w:val="auto"/>
          <w:sz w:val="21"/>
          <w:szCs w:val="21"/>
          <w:highlight w:val="none"/>
        </w:rPr>
      </w:pPr>
      <w:bookmarkStart w:id="110" w:name="_17.1投标有效期应按“投标人须知中的前附表”规定的期限。"/>
      <w:bookmarkEnd w:id="110"/>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D51514E">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1" w:name="_Toc254970681"/>
      <w:bookmarkStart w:id="112" w:name="_Toc254970540"/>
      <w:r>
        <w:rPr>
          <w:rFonts w:hint="eastAsia" w:ascii="宋体" w:hAnsi="宋体"/>
          <w:b w:val="0"/>
          <w:color w:val="auto"/>
          <w:sz w:val="21"/>
          <w:szCs w:val="21"/>
          <w:highlight w:val="none"/>
        </w:rPr>
        <w:t xml:space="preserve"> 投标有效期应按规定的期限作出承诺，具体详见“投标人须知前附表”。</w:t>
      </w:r>
    </w:p>
    <w:p w14:paraId="091DAD3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1"/>
      <w:bookmarkEnd w:id="112"/>
    </w:p>
    <w:p w14:paraId="4FA0A61D">
      <w:pPr>
        <w:pStyle w:val="6"/>
        <w:keepNext w:val="0"/>
        <w:keepLines w:val="0"/>
        <w:spacing w:before="0" w:after="0" w:line="360" w:lineRule="auto"/>
        <w:ind w:left="420" w:leftChars="200"/>
        <w:rPr>
          <w:rFonts w:ascii="黑体" w:hAnsi="黑体" w:eastAsia="黑体"/>
          <w:color w:val="auto"/>
          <w:sz w:val="24"/>
          <w:highlight w:val="none"/>
        </w:rPr>
      </w:pPr>
      <w:bookmarkStart w:id="113" w:name="_18.投标保证金"/>
      <w:bookmarkEnd w:id="113"/>
      <w:bookmarkStart w:id="114" w:name="_Toc254970682"/>
      <w:bookmarkStart w:id="115" w:name="_Toc254970541"/>
      <w:r>
        <w:rPr>
          <w:rFonts w:hint="eastAsia" w:ascii="黑体" w:hAnsi="黑体" w:eastAsia="黑体"/>
          <w:color w:val="auto"/>
          <w:sz w:val="24"/>
          <w:highlight w:val="none"/>
        </w:rPr>
        <w:t>18.投标保证金</w:t>
      </w:r>
      <w:bookmarkEnd w:id="114"/>
      <w:bookmarkEnd w:id="115"/>
    </w:p>
    <w:p w14:paraId="0D3474CE">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3BFA5762">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0DE5E608">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141164F6">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74E42A59">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2EF7156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2D3ABFE2">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502C265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33DB6BD6">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217AD80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3709507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0AB11F04">
      <w:pPr>
        <w:pStyle w:val="6"/>
        <w:keepNext w:val="0"/>
        <w:keepLines w:val="0"/>
        <w:spacing w:before="0" w:after="0" w:line="360" w:lineRule="auto"/>
        <w:ind w:left="420" w:leftChars="200"/>
        <w:rPr>
          <w:rFonts w:ascii="黑体" w:hAnsi="黑体" w:eastAsia="黑体"/>
          <w:color w:val="auto"/>
          <w:sz w:val="24"/>
          <w:highlight w:val="none"/>
        </w:rPr>
      </w:pPr>
      <w:bookmarkStart w:id="116" w:name="_Toc254970542"/>
      <w:bookmarkStart w:id="117" w:name="_Toc254970683"/>
      <w:r>
        <w:rPr>
          <w:rFonts w:hint="eastAsia" w:ascii="黑体" w:hAnsi="黑体" w:eastAsia="黑体"/>
          <w:color w:val="auto"/>
          <w:sz w:val="24"/>
          <w:highlight w:val="none"/>
        </w:rPr>
        <w:t>19.投标文件的</w:t>
      </w:r>
      <w:bookmarkEnd w:id="116"/>
      <w:bookmarkEnd w:id="117"/>
      <w:r>
        <w:rPr>
          <w:rFonts w:hint="eastAsia" w:ascii="黑体" w:hAnsi="黑体" w:eastAsia="黑体"/>
          <w:color w:val="auto"/>
          <w:sz w:val="24"/>
          <w:highlight w:val="none"/>
        </w:rPr>
        <w:t>编制</w:t>
      </w:r>
    </w:p>
    <w:p w14:paraId="5E2359C7">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5CEA7BBB">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bookmarkStart w:id="118" w:name="_19.2投标文件应按报价文件、资格证明文件、商务文件、技术文件分别编制"/>
      <w:bookmarkEnd w:id="118"/>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19B01277">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19.</w:t>
      </w:r>
      <w:bookmarkStart w:id="119" w:name="_Hlk65832616"/>
      <w:r>
        <w:rPr>
          <w:rFonts w:hint="eastAsia" w:ascii="宋体" w:hAnsi="宋体"/>
          <w:b w:val="0"/>
          <w:color w:val="auto"/>
          <w:sz w:val="21"/>
          <w:szCs w:val="21"/>
          <w:highlight w:val="none"/>
        </w:rPr>
        <w:t>3投标文件须由投标人在规定位置盖公章并签字</w:t>
      </w:r>
      <w:bookmarkStart w:id="120" w:name="_Hlk65832569"/>
      <w:r>
        <w:rPr>
          <w:rFonts w:hint="eastAsia" w:ascii="宋体" w:hAnsi="宋体"/>
          <w:b w:val="0"/>
          <w:color w:val="auto"/>
          <w:sz w:val="21"/>
          <w:szCs w:val="21"/>
          <w:highlight w:val="none"/>
        </w:rPr>
        <w:t>（具体以投标人须知前附表或投标文件格式规定为准）</w:t>
      </w:r>
      <w:bookmarkEnd w:id="119"/>
      <w:bookmarkEnd w:id="120"/>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CE968C3">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0195FB0">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2AADAB3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20.投标文件的加密、解密</w:t>
      </w:r>
    </w:p>
    <w:p w14:paraId="2EFC98A2">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63186EF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03325C1F">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bookmarkStart w:id="121" w:name="_21.1投标人必须在“投标人须知中的前附表”规定的投标文件接收时间和投"/>
      <w:bookmarkEnd w:id="121"/>
      <w:r>
        <w:rPr>
          <w:rFonts w:hint="eastAsia" w:ascii="宋体" w:hAnsi="宋体"/>
          <w:b w:val="0"/>
          <w:color w:val="auto"/>
          <w:sz w:val="21"/>
          <w:szCs w:val="21"/>
          <w:highlight w:val="none"/>
        </w:rPr>
        <w:t>21.1投标人必须在“投标人须知前附表”规定的投标文件接收时间和投标地点提交投标文件。</w:t>
      </w:r>
    </w:p>
    <w:p w14:paraId="00F51033">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1D6B61C4">
      <w:pPr>
        <w:pStyle w:val="6"/>
        <w:keepNext w:val="0"/>
        <w:keepLines w:val="0"/>
        <w:numPr>
          <w:ilvl w:val="0"/>
          <w:numId w:val="0"/>
        </w:numPr>
        <w:spacing w:before="0" w:after="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6C3E7EF9">
      <w:pPr>
        <w:pStyle w:val="7"/>
        <w:rPr>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54674C49">
      <w:pPr>
        <w:pStyle w:val="7"/>
        <w:rPr>
          <w:color w:val="auto"/>
          <w:highlight w:val="none"/>
        </w:rPr>
      </w:pPr>
    </w:p>
    <w:p w14:paraId="0E6D521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74CC9031">
      <w:pPr>
        <w:snapToGrid w:val="0"/>
        <w:spacing w:line="360" w:lineRule="auto"/>
        <w:ind w:firstLine="420"/>
        <w:jc w:val="left"/>
        <w:rPr>
          <w:rFonts w:ascii="宋体" w:hAnsi="宋体"/>
          <w:color w:val="auto"/>
          <w:szCs w:val="21"/>
          <w:highlight w:val="none"/>
        </w:rPr>
      </w:pPr>
      <w:bookmarkStart w:id="122" w:name="_Toc254970543"/>
      <w:bookmarkStart w:id="123" w:name="_Toc254970684"/>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2"/>
    <w:bookmarkEnd w:id="123"/>
    <w:p w14:paraId="5481237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3F6598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3167B006">
      <w:pPr>
        <w:pStyle w:val="21"/>
        <w:snapToGrid w:val="0"/>
        <w:spacing w:line="360" w:lineRule="auto"/>
        <w:ind w:firstLine="739"/>
        <w:rPr>
          <w:rFonts w:ascii="宋体" w:hAnsi="宋体" w:eastAsia="宋体"/>
          <w:snapToGrid w:val="0"/>
          <w:color w:val="auto"/>
          <w:sz w:val="21"/>
          <w:szCs w:val="21"/>
          <w:highlight w:val="none"/>
        </w:rPr>
      </w:pPr>
    </w:p>
    <w:p w14:paraId="3AB59470">
      <w:pPr>
        <w:pStyle w:val="4"/>
        <w:keepNext w:val="0"/>
        <w:keepLines w:val="0"/>
        <w:jc w:val="center"/>
        <w:rPr>
          <w:color w:val="auto"/>
          <w:highlight w:val="none"/>
        </w:rPr>
      </w:pPr>
      <w:bookmarkStart w:id="124" w:name="_Toc254970685"/>
      <w:bookmarkStart w:id="125" w:name="_Toc254970544"/>
      <w:r>
        <w:rPr>
          <w:rFonts w:hint="eastAsia"/>
          <w:color w:val="auto"/>
          <w:highlight w:val="none"/>
        </w:rPr>
        <w:t>四、开    标</w:t>
      </w:r>
      <w:bookmarkEnd w:id="124"/>
      <w:bookmarkEnd w:id="125"/>
    </w:p>
    <w:p w14:paraId="49A6EF51">
      <w:pPr>
        <w:pStyle w:val="6"/>
        <w:keepNext w:val="0"/>
        <w:keepLines w:val="0"/>
        <w:spacing w:before="0" w:after="0" w:line="360" w:lineRule="auto"/>
        <w:ind w:left="420" w:leftChars="200"/>
        <w:rPr>
          <w:rFonts w:ascii="黑体" w:hAnsi="黑体" w:eastAsia="黑体"/>
          <w:color w:val="auto"/>
          <w:sz w:val="24"/>
          <w:highlight w:val="none"/>
        </w:rPr>
      </w:pPr>
      <w:bookmarkStart w:id="126" w:name="_23.开标时间和地点"/>
      <w:bookmarkEnd w:id="126"/>
      <w:r>
        <w:rPr>
          <w:rFonts w:hint="eastAsia" w:ascii="黑体" w:hAnsi="黑体" w:eastAsia="黑体"/>
          <w:color w:val="auto"/>
          <w:sz w:val="24"/>
          <w:highlight w:val="none"/>
        </w:rPr>
        <w:t>23.开标时间和地点</w:t>
      </w:r>
    </w:p>
    <w:p w14:paraId="637269A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23.1开标时间及地点详见“投标人须知前附表”</w:t>
      </w:r>
    </w:p>
    <w:p w14:paraId="6E11E7A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12025D8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4498DBCA">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6C36D26A">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73E9BF1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179A39C2">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1F3ED40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（2）电子唱标。投标文件解密结束，各投标供应商报价均在广西政府采购云平台远程不见面开标大厅展示；</w:t>
      </w:r>
    </w:p>
    <w:p w14:paraId="3E2F8B29">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3C4CF4C3">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5CAF18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68A8B0B">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2417EA70">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7B4E2CE3">
      <w:pPr>
        <w:pStyle w:val="26"/>
        <w:snapToGrid w:val="0"/>
        <w:spacing w:line="360" w:lineRule="auto"/>
        <w:ind w:left="689" w:leftChars="228" w:hanging="210" w:hangingChars="100"/>
        <w:rPr>
          <w:rFonts w:hAnsi="宋体"/>
          <w:color w:val="auto"/>
          <w:sz w:val="21"/>
          <w:highlight w:val="none"/>
        </w:rPr>
      </w:pPr>
    </w:p>
    <w:p w14:paraId="45A4DD18">
      <w:pPr>
        <w:pStyle w:val="4"/>
        <w:keepNext w:val="0"/>
        <w:keepLines w:val="0"/>
        <w:jc w:val="center"/>
        <w:rPr>
          <w:color w:val="auto"/>
          <w:highlight w:val="none"/>
        </w:rPr>
      </w:pPr>
      <w:r>
        <w:rPr>
          <w:rFonts w:hint="eastAsia"/>
          <w:color w:val="auto"/>
          <w:highlight w:val="none"/>
        </w:rPr>
        <w:t>五、资格审查</w:t>
      </w:r>
    </w:p>
    <w:p w14:paraId="42BABC2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56FE6C72">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3F5681B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6C00FC25">
      <w:pPr>
        <w:pStyle w:val="6"/>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27" w:name="_25.3_投标人有下列情形之一的，资格审查不通过而导致其投标无效："/>
      <w:bookmarkEnd w:id="127"/>
      <w:r>
        <w:rPr>
          <w:rFonts w:hint="eastAsia" w:ascii="宋体" w:hAnsi="宋体"/>
          <w:color w:val="auto"/>
          <w:sz w:val="21"/>
          <w:szCs w:val="21"/>
          <w:highlight w:val="none"/>
        </w:rPr>
        <w:t>25.3 投标人有下列情形之一的，资格审查不通过，作无效投标处理：</w:t>
      </w:r>
    </w:p>
    <w:p w14:paraId="79D13A7C">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（1）未按招标文件规定的方式获取本招标文件的投标人；</w:t>
      </w:r>
    </w:p>
    <w:p w14:paraId="480E1F38">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513EE55D">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064D2D7F">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0BEBA099">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77E74626">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1E13649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1E136D91">
      <w:pPr>
        <w:pStyle w:val="26"/>
        <w:snapToGrid w:val="0"/>
        <w:spacing w:line="360" w:lineRule="auto"/>
        <w:ind w:left="689" w:leftChars="228" w:hanging="210" w:hangingChars="100"/>
        <w:rPr>
          <w:rFonts w:hAnsi="宋体"/>
          <w:color w:val="auto"/>
          <w:sz w:val="21"/>
          <w:highlight w:val="none"/>
        </w:rPr>
      </w:pPr>
    </w:p>
    <w:p w14:paraId="275F2ED3">
      <w:pPr>
        <w:pStyle w:val="4"/>
        <w:keepNext w:val="0"/>
        <w:keepLines w:val="0"/>
        <w:jc w:val="center"/>
        <w:rPr>
          <w:color w:val="auto"/>
          <w:highlight w:val="none"/>
        </w:rPr>
      </w:pPr>
      <w:r>
        <w:rPr>
          <w:rFonts w:hint="eastAsia"/>
          <w:color w:val="auto"/>
          <w:highlight w:val="none"/>
        </w:rPr>
        <w:t>六、评   标</w:t>
      </w:r>
    </w:p>
    <w:p w14:paraId="7874DB12">
      <w:pPr>
        <w:pStyle w:val="6"/>
        <w:keepNext w:val="0"/>
        <w:keepLines w:val="0"/>
        <w:spacing w:before="0" w:after="0" w:line="360" w:lineRule="auto"/>
        <w:ind w:left="420" w:leftChars="200"/>
        <w:rPr>
          <w:rFonts w:ascii="黑体" w:hAnsi="黑体" w:eastAsia="黑体"/>
          <w:color w:val="auto"/>
          <w:sz w:val="24"/>
          <w:highlight w:val="none"/>
        </w:rPr>
      </w:pPr>
      <w:bookmarkStart w:id="128" w:name="_26.组建评标委员会"/>
      <w:bookmarkEnd w:id="128"/>
      <w:r>
        <w:rPr>
          <w:rFonts w:hint="eastAsia" w:ascii="黑体" w:hAnsi="黑体" w:eastAsia="黑体"/>
          <w:color w:val="auto"/>
          <w:sz w:val="24"/>
          <w:highlight w:val="none"/>
        </w:rPr>
        <w:t>26.组建评标委员会</w:t>
      </w:r>
    </w:p>
    <w:p w14:paraId="758E5368">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70DD66ED">
      <w:pPr>
        <w:pStyle w:val="26"/>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参加过采购项目前期咨询论证的专家，不得参加该采购项目的评审活动。</w:t>
      </w:r>
    </w:p>
    <w:p w14:paraId="7572FB0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2A04C79B">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37D0E6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4C113E8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0DC0FD3">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29" w:name="_28.3评标方法。本项目将按须知前附表规定的评标办法进行评标，具体评标"/>
      <w:bookmarkEnd w:id="129"/>
      <w:r>
        <w:rPr>
          <w:rFonts w:hint="eastAsia" w:hAnsi="宋体"/>
          <w:color w:val="auto"/>
          <w:sz w:val="21"/>
          <w:highlight w:val="none"/>
        </w:rPr>
        <w:t>评委表决。评标委员会成员对需要共同认定的事项存在争议的，应当按照少数服从多数的原则作出结论。</w:t>
      </w:r>
    </w:p>
    <w:p w14:paraId="336FA35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B2E559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44106F6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0B5E301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13DE6B7A">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53607B7">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041C5480">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2424FF27">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741A255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401F15D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6979189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67A6796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（5）其他无法保证电子交易的公平、公正和安全的情况。</w:t>
      </w:r>
    </w:p>
    <w:p w14:paraId="22A613CE">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6D06601C">
      <w:pPr>
        <w:pStyle w:val="26"/>
        <w:snapToGrid w:val="0"/>
        <w:spacing w:line="360" w:lineRule="auto"/>
        <w:rPr>
          <w:rFonts w:hAnsi="宋体"/>
          <w:color w:val="auto"/>
          <w:sz w:val="21"/>
          <w:highlight w:val="none"/>
        </w:rPr>
      </w:pPr>
    </w:p>
    <w:p w14:paraId="6E5AEE2F">
      <w:pPr>
        <w:pStyle w:val="4"/>
        <w:keepNext w:val="0"/>
        <w:keepLines w:val="0"/>
        <w:jc w:val="center"/>
        <w:rPr>
          <w:color w:val="auto"/>
          <w:highlight w:val="none"/>
        </w:rPr>
      </w:pPr>
      <w:bookmarkStart w:id="130" w:name="_Toc254970687"/>
      <w:bookmarkStart w:id="131" w:name="_Toc254970546"/>
      <w:r>
        <w:rPr>
          <w:rFonts w:hint="eastAsia"/>
          <w:color w:val="auto"/>
          <w:highlight w:val="none"/>
        </w:rPr>
        <w:t>七、</w:t>
      </w:r>
      <w:bookmarkEnd w:id="130"/>
      <w:bookmarkEnd w:id="131"/>
      <w:r>
        <w:rPr>
          <w:rFonts w:hint="eastAsia"/>
          <w:color w:val="auto"/>
          <w:highlight w:val="none"/>
        </w:rPr>
        <w:t>中标和合同</w:t>
      </w:r>
    </w:p>
    <w:p w14:paraId="02E35BA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0B94D08C">
      <w:pPr>
        <w:pStyle w:val="6"/>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7B5D5B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308232E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4129F66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7D0D3E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6A9EECC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9795F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370B46A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0292304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0879118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7934A6A0">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44E61724">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70B4DE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362D509A">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370AF9E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17E850D">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61ED8747">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29E79AFD">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01AD143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3A2912A4">
      <w:pPr>
        <w:pStyle w:val="6"/>
        <w:keepNext w:val="0"/>
        <w:keepLines w:val="0"/>
        <w:spacing w:before="0" w:after="0" w:line="360" w:lineRule="auto"/>
        <w:ind w:firstLine="315" w:firstLineChars="150"/>
        <w:rPr>
          <w:rFonts w:ascii="宋体" w:hAnsi="宋体"/>
          <w:b w:val="0"/>
          <w:color w:val="auto"/>
          <w:sz w:val="21"/>
          <w:szCs w:val="21"/>
          <w:highlight w:val="none"/>
        </w:rPr>
      </w:pPr>
      <w:bookmarkStart w:id="132" w:name="_39.1中标人须于签订合同前按本须知前附表规定的金额转账或电汇到指定账"/>
      <w:bookmarkEnd w:id="132"/>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032EF07D">
      <w:pPr>
        <w:pStyle w:val="6"/>
        <w:keepNext w:val="0"/>
        <w:keepLines w:val="0"/>
        <w:spacing w:before="0" w:after="0" w:line="360" w:lineRule="auto"/>
        <w:ind w:firstLine="316" w:firstLineChars="150"/>
        <w:rPr>
          <w:rFonts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65B6F2E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30EE2A9D">
      <w:pPr>
        <w:pStyle w:val="6"/>
        <w:keepNext w:val="0"/>
        <w:keepLines w:val="0"/>
        <w:spacing w:before="0" w:after="0" w:line="360" w:lineRule="auto"/>
        <w:ind w:firstLine="315" w:firstLineChars="150"/>
        <w:rPr>
          <w:rFonts w:ascii="宋体" w:hAnsi="宋体"/>
          <w:b w:val="0"/>
          <w:bCs/>
          <w:color w:val="auto"/>
          <w:sz w:val="21"/>
          <w:szCs w:val="21"/>
          <w:highlight w:val="none"/>
        </w:rPr>
      </w:pPr>
      <w:bookmarkStart w:id="133" w:name="_40.1投标人接到中标通知书后，按须知前附表规定向采购人出示相关资格证"/>
      <w:bookmarkEnd w:id="133"/>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4A660311">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6FAA700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5FB99775">
      <w:pPr>
        <w:pStyle w:val="6"/>
        <w:keepNext w:val="0"/>
        <w:keepLines w:val="0"/>
        <w:spacing w:before="0" w:after="0" w:line="360" w:lineRule="auto"/>
        <w:ind w:left="420" w:leftChars="200"/>
        <w:rPr>
          <w:rFonts w:ascii="黑体" w:hAnsi="黑体" w:eastAsia="黑体"/>
          <w:color w:val="auto"/>
          <w:sz w:val="24"/>
          <w:highlight w:val="none"/>
        </w:rPr>
      </w:pPr>
      <w:bookmarkStart w:id="134" w:name="_41.政府采购合同公告"/>
      <w:bookmarkEnd w:id="134"/>
      <w:r>
        <w:rPr>
          <w:rFonts w:hint="eastAsia" w:ascii="黑体" w:hAnsi="黑体" w:eastAsia="黑体"/>
          <w:color w:val="auto"/>
          <w:sz w:val="24"/>
          <w:highlight w:val="none"/>
        </w:rPr>
        <w:t>37.政府采购合同公告</w:t>
      </w:r>
    </w:p>
    <w:p w14:paraId="29DAABB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B1D540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611B26FD">
      <w:pPr>
        <w:pStyle w:val="7"/>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2257EC79">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30EB5D18">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C4C601A">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51F979B">
      <w:pPr>
        <w:pStyle w:val="26"/>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A66882A">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Cs/>
          <w:color w:val="auto"/>
          <w:sz w:val="21"/>
          <w:highlight w:val="none"/>
        </w:rPr>
        <w:t>供应商提出质疑应当提交质疑函和必要的证明材料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4866BA11">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6677FB">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022D7F2">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347D2A6">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10145E63">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3079D567">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93320D0">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902C4AB">
      <w:pPr>
        <w:pStyle w:val="6"/>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EAAF690">
      <w:pPr>
        <w:pStyle w:val="26"/>
        <w:snapToGrid w:val="0"/>
        <w:spacing w:line="360" w:lineRule="auto"/>
        <w:rPr>
          <w:rFonts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10E783A6">
      <w:pPr>
        <w:pStyle w:val="26"/>
        <w:snapToGrid w:val="0"/>
        <w:spacing w:line="360" w:lineRule="auto"/>
        <w:rPr>
          <w:rFonts w:hAnsi="宋体"/>
          <w:bCs/>
          <w:color w:val="auto"/>
          <w:sz w:val="21"/>
          <w:highlight w:val="none"/>
        </w:rPr>
      </w:pPr>
      <w:r>
        <w:rPr>
          <w:rFonts w:hint="eastAsia" w:hAnsi="宋体"/>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78D1257C">
      <w:pPr>
        <w:pStyle w:val="26"/>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A9FEFAC">
      <w:pPr>
        <w:pStyle w:val="26"/>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5" w:name="_八、其他事项"/>
      <w:bookmarkEnd w:id="135"/>
    </w:p>
    <w:p w14:paraId="0C2E9D97">
      <w:pPr>
        <w:pStyle w:val="26"/>
        <w:snapToGrid w:val="0"/>
        <w:spacing w:line="360" w:lineRule="auto"/>
        <w:ind w:firstLine="400" w:firstLineChars="200"/>
        <w:rPr>
          <w:color w:val="auto"/>
          <w:highlight w:val="none"/>
        </w:rPr>
      </w:pPr>
    </w:p>
    <w:p w14:paraId="758458BC">
      <w:pPr>
        <w:pStyle w:val="4"/>
        <w:keepNext w:val="0"/>
        <w:keepLines w:val="0"/>
        <w:jc w:val="center"/>
        <w:rPr>
          <w:color w:val="auto"/>
          <w:highlight w:val="none"/>
        </w:rPr>
      </w:pPr>
      <w:r>
        <w:rPr>
          <w:rFonts w:hint="eastAsia"/>
          <w:color w:val="auto"/>
          <w:highlight w:val="none"/>
        </w:rPr>
        <w:t>八、其他事项</w:t>
      </w:r>
    </w:p>
    <w:p w14:paraId="43A1042B">
      <w:pPr>
        <w:pStyle w:val="6"/>
        <w:keepNext w:val="0"/>
        <w:keepLines w:val="0"/>
        <w:spacing w:before="0" w:after="0" w:line="360" w:lineRule="auto"/>
        <w:ind w:left="420" w:leftChars="200"/>
        <w:rPr>
          <w:rFonts w:ascii="黑体" w:hAnsi="黑体" w:eastAsia="黑体"/>
          <w:color w:val="auto"/>
          <w:sz w:val="24"/>
          <w:highlight w:val="none"/>
        </w:rPr>
      </w:pPr>
      <w:bookmarkStart w:id="136" w:name="_42.代理服务费"/>
      <w:bookmarkEnd w:id="136"/>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269B1D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19A9A8A1">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72A9D1C4">
      <w:pPr>
        <w:pStyle w:val="26"/>
        <w:snapToGrid w:val="0"/>
        <w:spacing w:line="360" w:lineRule="auto"/>
        <w:ind w:firstLine="420" w:firstLineChars="200"/>
        <w:rPr>
          <w:rFonts w:hAnsi="宋体"/>
          <w:color w:val="auto"/>
          <w:sz w:val="21"/>
          <w:highlight w:val="none"/>
        </w:rPr>
      </w:pP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68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B54AFC6">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22310CE9">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62117799">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7ECA3BC4">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5E242A78">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40DB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7E7281">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31545259">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2550A05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0290947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7D45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43846D">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2E4FF0A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0E89329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51060DE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0714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6A9143">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6E8E36E7">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2F31214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0853B9D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3047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3441F2">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68BDB2A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1089699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7087542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58FF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4ACE1B">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3939EAD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7292277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4D10FE3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6B35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3F4771">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3B52250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0F31F069">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29CC27EC">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5BB6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329D77">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2A6F896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428A2172">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401DB63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4D4A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CF834E">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79667602">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588C156D">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4CE96086">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0E62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15BC8E7">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0118D82C">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AB4FEB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62AF0DF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7616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63F3EB">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3D3FC964">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7CE7383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0F5B042C">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306572F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54F2C1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3E1A6B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3DCF0CD">
      <w:pPr>
        <w:pStyle w:val="26"/>
        <w:snapToGrid w:val="0"/>
        <w:spacing w:before="120" w:after="120" w:line="360" w:lineRule="auto"/>
        <w:ind w:firstLine="400" w:firstLineChars="200"/>
        <w:rPr>
          <w:rFonts w:hAnsi="宋体" w:cs="宋体"/>
          <w:color w:val="auto"/>
          <w:highlight w:val="none"/>
        </w:rPr>
      </w:pPr>
      <w:r>
        <w:rPr>
          <w:rFonts w:hAnsi="宋体" w:cs="宋体"/>
          <w:color w:val="auto"/>
          <w:highlight w:val="none"/>
        </w:rPr>
        <w:t>例如：</w:t>
      </w:r>
      <w:r>
        <w:rPr>
          <w:rFonts w:hint="eastAsia" w:hAnsi="宋体" w:cs="宋体"/>
          <w:color w:val="auto"/>
          <w:highlight w:val="none"/>
        </w:rPr>
        <w:t>某货物采购代理业务成交金额为300万元，采购代理服务费金额按如下计算：</w:t>
      </w:r>
    </w:p>
    <w:p w14:paraId="39FA4F59">
      <w:pPr>
        <w:pStyle w:val="26"/>
        <w:snapToGrid w:val="0"/>
        <w:spacing w:before="120" w:after="120" w:line="360" w:lineRule="auto"/>
        <w:ind w:firstLine="400" w:firstLineChars="200"/>
        <w:rPr>
          <w:rFonts w:hAnsi="宋体" w:cs="宋体"/>
          <w:color w:val="auto"/>
          <w:highlight w:val="none"/>
        </w:rPr>
      </w:pPr>
      <w:r>
        <w:rPr>
          <w:rFonts w:hint="eastAsia" w:hAnsi="宋体" w:cs="宋体"/>
          <w:color w:val="auto"/>
          <w:highlight w:val="none"/>
        </w:rPr>
        <w:t>100万元×1.5%＝1.5万元</w:t>
      </w:r>
    </w:p>
    <w:p w14:paraId="32247921">
      <w:pPr>
        <w:pStyle w:val="26"/>
        <w:snapToGrid w:val="0"/>
        <w:spacing w:before="120" w:after="120" w:line="360" w:lineRule="auto"/>
        <w:ind w:firstLine="400" w:firstLineChars="200"/>
        <w:rPr>
          <w:rFonts w:hAnsi="宋体" w:cs="宋体"/>
          <w:color w:val="auto"/>
          <w:highlight w:val="none"/>
        </w:rPr>
      </w:pPr>
      <w:r>
        <w:rPr>
          <w:rFonts w:hint="eastAsia" w:hAnsi="宋体" w:cs="宋体"/>
          <w:color w:val="auto"/>
          <w:highlight w:val="none"/>
        </w:rPr>
        <w:t>（300－100）万元×1.1%＝2.2万元</w:t>
      </w:r>
    </w:p>
    <w:p w14:paraId="4B4FDC6D">
      <w:pPr>
        <w:pStyle w:val="26"/>
        <w:snapToGrid w:val="0"/>
        <w:spacing w:before="120" w:after="120" w:line="360" w:lineRule="auto"/>
        <w:ind w:firstLine="400" w:firstLineChars="200"/>
        <w:rPr>
          <w:rFonts w:hAnsi="宋体" w:cs="宋体"/>
          <w:color w:val="auto"/>
          <w:highlight w:val="none"/>
        </w:rPr>
      </w:pPr>
      <w:r>
        <w:rPr>
          <w:rFonts w:hint="eastAsia" w:hAnsi="宋体" w:cs="宋体"/>
          <w:color w:val="auto"/>
          <w:highlight w:val="none"/>
        </w:rPr>
        <w:t>合计收费＝1.5＋2.2=3.7万元</w:t>
      </w:r>
    </w:p>
    <w:p w14:paraId="46F6829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9.3</w:t>
      </w:r>
      <w:r>
        <w:rPr>
          <w:rFonts w:ascii="宋体" w:hAnsi="宋体" w:cs="宋体"/>
          <w:color w:val="auto"/>
          <w:szCs w:val="21"/>
          <w:highlight w:val="none"/>
        </w:rPr>
        <w:t xml:space="preserve">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6DE58B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开户名称：广西科文招标有限公司南宁三分公司</w:t>
      </w:r>
    </w:p>
    <w:p w14:paraId="2EC07A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开户银行：广西北部湾银行股份有限公司南宁市云景支行</w:t>
      </w:r>
    </w:p>
    <w:p w14:paraId="43E62F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银行账号：805029874400001</w:t>
      </w:r>
    </w:p>
    <w:p w14:paraId="6B77E610">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143D9C48">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7565718C">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6C8EB33B">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7"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D3FC06B">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40962C0">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1BF0276">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47626D7">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5A14CCF">
      <w:pPr>
        <w:pStyle w:val="26"/>
        <w:spacing w:before="120" w:after="120" w:line="360" w:lineRule="auto"/>
        <w:ind w:firstLine="420" w:firstLineChars="200"/>
        <w:contextualSpacing/>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7"/>
      <w:r>
        <w:rPr>
          <w:rFonts w:hAnsi="宋体"/>
          <w:color w:val="auto"/>
          <w:highlight w:val="none"/>
        </w:rPr>
        <w:br w:type="page"/>
      </w:r>
    </w:p>
    <w:p w14:paraId="55F51465">
      <w:pPr>
        <w:pStyle w:val="19"/>
        <w:ind w:left="479" w:leftChars="114" w:hanging="240" w:hangingChars="100"/>
        <w:rPr>
          <w:rFonts w:hAnsi="宋体"/>
          <w:color w:val="auto"/>
          <w:highlight w:val="none"/>
        </w:rPr>
      </w:pPr>
    </w:p>
    <w:p w14:paraId="68331366">
      <w:pPr>
        <w:pStyle w:val="19"/>
        <w:ind w:left="479" w:leftChars="114" w:hanging="240" w:hangingChars="100"/>
        <w:rPr>
          <w:rFonts w:hAnsi="宋体"/>
          <w:color w:val="auto"/>
          <w:highlight w:val="none"/>
        </w:rPr>
      </w:pPr>
    </w:p>
    <w:p w14:paraId="326EDFEC">
      <w:pPr>
        <w:pStyle w:val="19"/>
        <w:ind w:left="479" w:leftChars="114" w:hanging="240" w:hangingChars="100"/>
        <w:rPr>
          <w:rFonts w:hAnsi="宋体"/>
          <w:color w:val="auto"/>
          <w:highlight w:val="none"/>
        </w:rPr>
      </w:pPr>
    </w:p>
    <w:p w14:paraId="7FFE98D9">
      <w:pPr>
        <w:pStyle w:val="26"/>
        <w:snapToGrid w:val="0"/>
        <w:spacing w:before="120" w:after="120"/>
        <w:rPr>
          <w:rFonts w:hAnsi="宋体"/>
          <w:color w:val="auto"/>
          <w:highlight w:val="none"/>
        </w:rPr>
      </w:pPr>
    </w:p>
    <w:p w14:paraId="2AEAAADD">
      <w:pPr>
        <w:pStyle w:val="26"/>
        <w:snapToGrid w:val="0"/>
        <w:spacing w:before="120" w:after="120"/>
        <w:rPr>
          <w:rFonts w:hAnsi="宋体"/>
          <w:color w:val="auto"/>
          <w:highlight w:val="none"/>
        </w:rPr>
      </w:pPr>
    </w:p>
    <w:p w14:paraId="00E66000">
      <w:pPr>
        <w:pStyle w:val="26"/>
        <w:snapToGrid w:val="0"/>
        <w:spacing w:before="120" w:after="120"/>
        <w:rPr>
          <w:rFonts w:hAnsi="宋体"/>
          <w:color w:val="auto"/>
          <w:highlight w:val="none"/>
        </w:rPr>
      </w:pPr>
    </w:p>
    <w:p w14:paraId="1510C864">
      <w:pPr>
        <w:pStyle w:val="26"/>
        <w:snapToGrid w:val="0"/>
        <w:spacing w:before="120" w:after="120"/>
        <w:rPr>
          <w:rFonts w:hAnsi="宋体"/>
          <w:color w:val="auto"/>
          <w:highlight w:val="none"/>
        </w:rPr>
      </w:pPr>
    </w:p>
    <w:p w14:paraId="4019BE58">
      <w:pPr>
        <w:pStyle w:val="26"/>
        <w:snapToGrid w:val="0"/>
        <w:spacing w:before="120" w:after="120"/>
        <w:rPr>
          <w:rFonts w:hAnsi="宋体"/>
          <w:color w:val="auto"/>
          <w:highlight w:val="none"/>
        </w:rPr>
      </w:pPr>
    </w:p>
    <w:p w14:paraId="0B8B98EA">
      <w:pPr>
        <w:pStyle w:val="26"/>
        <w:snapToGrid w:val="0"/>
        <w:spacing w:before="120" w:after="120"/>
        <w:rPr>
          <w:rFonts w:hAnsi="宋体"/>
          <w:color w:val="auto"/>
          <w:highlight w:val="none"/>
        </w:rPr>
      </w:pPr>
    </w:p>
    <w:p w14:paraId="0830BB61">
      <w:pPr>
        <w:pStyle w:val="26"/>
        <w:snapToGrid w:val="0"/>
        <w:spacing w:before="120" w:after="120"/>
        <w:rPr>
          <w:rFonts w:hAnsi="宋体"/>
          <w:color w:val="auto"/>
          <w:highlight w:val="none"/>
        </w:rPr>
      </w:pPr>
    </w:p>
    <w:p w14:paraId="2C18E97D">
      <w:pPr>
        <w:pStyle w:val="26"/>
        <w:snapToGrid w:val="0"/>
        <w:spacing w:before="120" w:after="120"/>
        <w:rPr>
          <w:rFonts w:hAnsi="宋体"/>
          <w:color w:val="auto"/>
          <w:highlight w:val="none"/>
        </w:rPr>
      </w:pPr>
    </w:p>
    <w:p w14:paraId="5C0B380C">
      <w:pPr>
        <w:pStyle w:val="26"/>
        <w:snapToGrid w:val="0"/>
        <w:spacing w:before="120" w:after="120"/>
        <w:rPr>
          <w:rFonts w:hAnsi="宋体"/>
          <w:color w:val="auto"/>
          <w:highlight w:val="none"/>
        </w:rPr>
      </w:pPr>
    </w:p>
    <w:p w14:paraId="01A39CA8">
      <w:pPr>
        <w:pStyle w:val="2"/>
        <w:jc w:val="center"/>
        <w:rPr>
          <w:color w:val="auto"/>
          <w:highlight w:val="none"/>
        </w:rPr>
      </w:pPr>
      <w:bookmarkStart w:id="138" w:name="_Toc254970548"/>
      <w:bookmarkStart w:id="139" w:name="_Toc74320803"/>
      <w:bookmarkStart w:id="140" w:name="_Toc254970689"/>
      <w:bookmarkStart w:id="141" w:name="_Toc330456896"/>
      <w:r>
        <w:rPr>
          <w:rFonts w:hint="eastAsia"/>
          <w:color w:val="auto"/>
          <w:highlight w:val="none"/>
        </w:rPr>
        <w:t>第四章  评标方法及评标标准</w:t>
      </w:r>
      <w:bookmarkEnd w:id="138"/>
      <w:bookmarkEnd w:id="139"/>
      <w:bookmarkEnd w:id="140"/>
      <w:bookmarkEnd w:id="141"/>
    </w:p>
    <w:p w14:paraId="6D18EA6E">
      <w:pPr>
        <w:pStyle w:val="26"/>
        <w:spacing w:before="120" w:after="120"/>
        <w:outlineLvl w:val="0"/>
        <w:rPr>
          <w:rFonts w:hAnsi="宋体"/>
          <w:b/>
          <w:color w:val="auto"/>
          <w:highlight w:val="none"/>
        </w:rPr>
      </w:pPr>
      <w:bookmarkStart w:id="142" w:name="_Toc254970690"/>
      <w:bookmarkStart w:id="143" w:name="_Toc254970549"/>
    </w:p>
    <w:bookmarkEnd w:id="142"/>
    <w:bookmarkEnd w:id="143"/>
    <w:p w14:paraId="2B9D7C8D">
      <w:pPr>
        <w:pStyle w:val="26"/>
        <w:spacing w:before="120" w:after="120"/>
        <w:outlineLvl w:val="0"/>
        <w:rPr>
          <w:rFonts w:hAnsi="宋体"/>
          <w:bCs/>
          <w:color w:val="auto"/>
          <w:sz w:val="32"/>
          <w:szCs w:val="32"/>
          <w:highlight w:val="none"/>
        </w:rPr>
      </w:pPr>
    </w:p>
    <w:p w14:paraId="0CFDCB69">
      <w:pPr>
        <w:pStyle w:val="26"/>
        <w:spacing w:before="120" w:after="120"/>
        <w:outlineLvl w:val="0"/>
        <w:rPr>
          <w:rFonts w:hAnsi="宋体"/>
          <w:bCs/>
          <w:color w:val="auto"/>
          <w:sz w:val="32"/>
          <w:szCs w:val="32"/>
          <w:highlight w:val="none"/>
        </w:rPr>
      </w:pPr>
    </w:p>
    <w:p w14:paraId="76828F6D">
      <w:pPr>
        <w:pStyle w:val="26"/>
        <w:spacing w:before="120" w:after="120"/>
        <w:outlineLvl w:val="0"/>
        <w:rPr>
          <w:rFonts w:hAnsi="宋体"/>
          <w:bCs/>
          <w:color w:val="auto"/>
          <w:sz w:val="32"/>
          <w:szCs w:val="32"/>
          <w:highlight w:val="none"/>
        </w:rPr>
      </w:pPr>
    </w:p>
    <w:p w14:paraId="0C3724C0">
      <w:pPr>
        <w:spacing w:before="120" w:beforeLines="50" w:after="120" w:afterLines="50" w:line="400" w:lineRule="exact"/>
        <w:rPr>
          <w:rFonts w:ascii="宋体" w:hAnsi="宋体"/>
          <w:b/>
          <w:color w:val="auto"/>
          <w:sz w:val="24"/>
          <w:highlight w:val="none"/>
        </w:rPr>
      </w:pPr>
    </w:p>
    <w:p w14:paraId="3D5E3AB1">
      <w:pPr>
        <w:spacing w:before="120" w:beforeLines="50" w:after="120" w:afterLines="50" w:line="400" w:lineRule="exact"/>
        <w:rPr>
          <w:rFonts w:ascii="宋体" w:hAnsi="宋体"/>
          <w:b/>
          <w:color w:val="auto"/>
          <w:sz w:val="24"/>
          <w:highlight w:val="none"/>
        </w:rPr>
      </w:pPr>
    </w:p>
    <w:p w14:paraId="3B960F2C">
      <w:pPr>
        <w:spacing w:before="120" w:beforeLines="50" w:after="120" w:afterLines="50" w:line="400" w:lineRule="exact"/>
        <w:rPr>
          <w:rFonts w:ascii="宋体" w:hAnsi="宋体"/>
          <w:b/>
          <w:color w:val="auto"/>
          <w:sz w:val="24"/>
          <w:highlight w:val="none"/>
        </w:rPr>
      </w:pPr>
    </w:p>
    <w:p w14:paraId="6A95D44B">
      <w:pPr>
        <w:spacing w:before="120" w:beforeLines="50" w:after="120" w:afterLines="50" w:line="400" w:lineRule="exact"/>
        <w:rPr>
          <w:rFonts w:ascii="宋体" w:hAnsi="宋体"/>
          <w:b/>
          <w:color w:val="auto"/>
          <w:sz w:val="24"/>
          <w:highlight w:val="none"/>
        </w:rPr>
      </w:pPr>
    </w:p>
    <w:p w14:paraId="5758D59C">
      <w:pPr>
        <w:spacing w:before="120" w:beforeLines="50" w:after="120" w:afterLines="50" w:line="400" w:lineRule="exact"/>
        <w:rPr>
          <w:rFonts w:ascii="宋体" w:hAnsi="宋体"/>
          <w:b/>
          <w:color w:val="auto"/>
          <w:sz w:val="24"/>
          <w:highlight w:val="none"/>
        </w:rPr>
      </w:pPr>
    </w:p>
    <w:p w14:paraId="556456A6">
      <w:pPr>
        <w:spacing w:before="120" w:beforeLines="50" w:after="120" w:afterLines="50" w:line="400" w:lineRule="exact"/>
        <w:rPr>
          <w:rFonts w:ascii="宋体" w:hAnsi="宋体"/>
          <w:b/>
          <w:color w:val="auto"/>
          <w:sz w:val="24"/>
          <w:highlight w:val="none"/>
        </w:rPr>
      </w:pPr>
    </w:p>
    <w:p w14:paraId="70993CA7">
      <w:pPr>
        <w:spacing w:before="120" w:beforeLines="50" w:after="120" w:afterLines="50" w:line="400" w:lineRule="exact"/>
        <w:rPr>
          <w:rFonts w:ascii="宋体" w:hAnsi="宋体"/>
          <w:b/>
          <w:color w:val="auto"/>
          <w:sz w:val="24"/>
          <w:highlight w:val="none"/>
        </w:rPr>
      </w:pPr>
    </w:p>
    <w:p w14:paraId="2F362B88">
      <w:pPr>
        <w:pStyle w:val="26"/>
        <w:spacing w:line="360" w:lineRule="exact"/>
        <w:rPr>
          <w:rFonts w:hAnsi="宋体"/>
          <w:b/>
          <w:color w:val="auto"/>
          <w:sz w:val="24"/>
          <w:highlight w:val="none"/>
        </w:rPr>
      </w:pPr>
    </w:p>
    <w:p w14:paraId="2C6A25BA">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6B1AF74F">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6CB5A94F">
      <w:pPr>
        <w:pStyle w:val="4"/>
        <w:keepNext w:val="0"/>
        <w:keepLines w:val="0"/>
        <w:jc w:val="center"/>
        <w:rPr>
          <w:color w:val="auto"/>
          <w:sz w:val="30"/>
          <w:szCs w:val="30"/>
          <w:highlight w:val="none"/>
        </w:rPr>
      </w:pPr>
      <w:r>
        <w:rPr>
          <w:rFonts w:hint="eastAsia"/>
          <w:color w:val="auto"/>
          <w:sz w:val="30"/>
          <w:szCs w:val="30"/>
          <w:highlight w:val="none"/>
        </w:rPr>
        <w:t>二、评标程序</w:t>
      </w:r>
    </w:p>
    <w:p w14:paraId="4A1A743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2CC90F66">
      <w:pPr>
        <w:pStyle w:val="26"/>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4F2F7B87">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45FE215A">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9FC6B91">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E067E78">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E52B63B">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06E0A9B9">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480AD073">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B8D5DDE">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1B930441">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6843F6D7">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9686EE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7FE154BC">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454AAC44">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CF1C901">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02D75022">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3C250C1D">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4101029A">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F33693D">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41312582">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1D76E655">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A2B8DE9">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02F3AE6">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4349F5E5">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002F57BF">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07B60D9">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00B9D72B">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0E4C394A">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15D64C23">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69F1BDFA">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4"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4"/>
    </w:p>
    <w:p w14:paraId="4C49890B">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762B4909">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55787F88">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1D7E7F22">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23A94081">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5AFB5E6">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6F565B16">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36045981">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690C5DD4">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7BD3454F">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FB64F5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4B0A6271">
      <w:pPr>
        <w:pStyle w:val="6"/>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59A58E3D">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012BFA4A">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41ED82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5B1D70B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3707343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03C561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0CA55B1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4AC9E03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7CE761C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6521FB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AC302C9">
      <w:pPr>
        <w:snapToGrid w:val="0"/>
        <w:spacing w:line="360" w:lineRule="auto"/>
        <w:jc w:val="center"/>
        <w:rPr>
          <w:color w:val="auto"/>
          <w:highlight w:val="none"/>
        </w:rPr>
      </w:pPr>
      <w:r>
        <w:rPr>
          <w:rFonts w:ascii="宋体" w:hAnsi="宋体" w:cs="宋体"/>
          <w:b/>
          <w:bCs/>
          <w:color w:val="auto"/>
          <w:sz w:val="32"/>
          <w:szCs w:val="32"/>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D8C836A">
      <w:pPr>
        <w:pStyle w:val="4"/>
        <w:keepNext w:val="0"/>
        <w:keepLines w:val="0"/>
        <w:jc w:val="center"/>
        <w:rPr>
          <w:color w:val="auto"/>
          <w:highlight w:val="none"/>
        </w:rPr>
      </w:pPr>
      <w:r>
        <w:rPr>
          <w:rFonts w:hint="eastAsia"/>
          <w:color w:val="auto"/>
          <w:highlight w:val="none"/>
        </w:rPr>
        <w:t>综合评分法</w:t>
      </w:r>
    </w:p>
    <w:tbl>
      <w:tblPr>
        <w:tblStyle w:val="48"/>
        <w:tblW w:w="10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45"/>
        <w:gridCol w:w="1216"/>
        <w:gridCol w:w="7649"/>
      </w:tblGrid>
      <w:tr w14:paraId="3491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Align w:val="center"/>
          </w:tcPr>
          <w:p w14:paraId="0D1C8AFC">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145" w:type="dxa"/>
            <w:vAlign w:val="center"/>
          </w:tcPr>
          <w:p w14:paraId="3A931179">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1216" w:type="dxa"/>
            <w:vAlign w:val="center"/>
          </w:tcPr>
          <w:p w14:paraId="32FE8A48">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7649" w:type="dxa"/>
            <w:vAlign w:val="center"/>
          </w:tcPr>
          <w:p w14:paraId="61D253C9">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DB1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Align w:val="center"/>
          </w:tcPr>
          <w:p w14:paraId="67A23EF5">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145" w:type="dxa"/>
            <w:vAlign w:val="center"/>
          </w:tcPr>
          <w:p w14:paraId="10D8DDAB">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tc>
        <w:tc>
          <w:tcPr>
            <w:tcW w:w="1216" w:type="dxa"/>
            <w:vAlign w:val="center"/>
          </w:tcPr>
          <w:p w14:paraId="2F02A557">
            <w:pPr>
              <w:adjustRightInd w:val="0"/>
              <w:spacing w:line="36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满分20分</w:t>
            </w:r>
          </w:p>
        </w:tc>
        <w:tc>
          <w:tcPr>
            <w:tcW w:w="7649" w:type="dxa"/>
            <w:shd w:val="clear" w:color="auto" w:fill="auto"/>
            <w:vAlign w:val="center"/>
          </w:tcPr>
          <w:p w14:paraId="7B7BEA84">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（1）本项目为中小企业预留项目，价格评审时，各供应商不重复享受政策，其评标报价=最后报价。最终成交供应商的成交金额等于最后报价（如有修正，以确认修正后的最后报价为准）。</w:t>
            </w:r>
          </w:p>
          <w:p w14:paraId="737174EE">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（2）本项目以折扣率报价，如：折扣率报价分别为90%、95%，则90%折扣率最低。</w:t>
            </w:r>
          </w:p>
          <w:p w14:paraId="03A32883">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（3）以进入比较与评价环节的最低的评审价为基准价，基准价得分为</w:t>
            </w:r>
            <w:r>
              <w:rPr>
                <w:rFonts w:hint="eastAsia" w:hAnsi="宋体" w:cs="宋体"/>
                <w:color w:val="auto"/>
                <w:sz w:val="21"/>
                <w:highlight w:val="none"/>
                <w:lang w:val="en-US" w:eastAsia="zh-CN"/>
              </w:rPr>
              <w:t>2</w:t>
            </w:r>
            <w:r>
              <w:rPr>
                <w:rFonts w:hint="eastAsia" w:hAnsi="宋体" w:cs="宋体"/>
                <w:color w:val="auto"/>
                <w:sz w:val="21"/>
                <w:highlight w:val="none"/>
              </w:rPr>
              <w:t>0分。</w:t>
            </w:r>
          </w:p>
          <w:p w14:paraId="7CC1CB46">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（4）价格分计算公式：</w:t>
            </w:r>
          </w:p>
          <w:p w14:paraId="29BF2077">
            <w:pPr>
              <w:pStyle w:val="26"/>
              <w:spacing w:line="360" w:lineRule="exact"/>
              <w:rPr>
                <w:rFonts w:hAnsi="宋体" w:cs="宋体"/>
                <w:bCs/>
                <w:color w:val="auto"/>
                <w:kern w:val="2"/>
                <w:sz w:val="21"/>
                <w:highlight w:val="none"/>
              </w:rPr>
            </w:pPr>
            <w:r>
              <w:rPr>
                <w:rFonts w:hint="eastAsia" w:hAnsi="宋体" w:cs="宋体"/>
                <w:color w:val="auto"/>
                <w:sz w:val="21"/>
                <w:highlight w:val="none"/>
              </w:rPr>
              <w:t>报价得分=（基准价/最后报价）×</w:t>
            </w:r>
            <w:r>
              <w:rPr>
                <w:rFonts w:hint="eastAsia" w:hAnsi="宋体" w:cs="宋体"/>
                <w:color w:val="auto"/>
                <w:sz w:val="21"/>
                <w:highlight w:val="none"/>
                <w:lang w:val="en-US" w:eastAsia="zh-CN"/>
              </w:rPr>
              <w:t>2</w:t>
            </w:r>
            <w:r>
              <w:rPr>
                <w:rFonts w:hint="eastAsia" w:hAnsi="宋体" w:cs="宋体"/>
                <w:color w:val="auto"/>
                <w:sz w:val="21"/>
                <w:highlight w:val="none"/>
              </w:rPr>
              <w:t>0分</w:t>
            </w:r>
          </w:p>
        </w:tc>
      </w:tr>
      <w:tr w14:paraId="0C63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598" w:type="dxa"/>
            <w:vMerge w:val="restart"/>
            <w:vAlign w:val="center"/>
          </w:tcPr>
          <w:p w14:paraId="76BA4BD0">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145" w:type="dxa"/>
            <w:vMerge w:val="restart"/>
            <w:vAlign w:val="center"/>
          </w:tcPr>
          <w:p w14:paraId="2315D9D0">
            <w:pPr>
              <w:adjustRightInd w:val="0"/>
              <w:spacing w:line="360" w:lineRule="exact"/>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技术分</w:t>
            </w:r>
          </w:p>
          <w:p w14:paraId="5FB39C81">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满分</w:t>
            </w:r>
            <w:r>
              <w:rPr>
                <w:rFonts w:hint="eastAsia" w:ascii="宋体" w:hAnsi="宋体" w:cs="宋体"/>
                <w:color w:val="auto"/>
                <w:szCs w:val="21"/>
                <w:highlight w:val="none"/>
                <w:u w:val="single"/>
              </w:rPr>
              <w:t>67</w:t>
            </w:r>
            <w:r>
              <w:rPr>
                <w:rFonts w:hint="eastAsia" w:ascii="宋体" w:hAnsi="宋体" w:cs="宋体"/>
                <w:bCs/>
                <w:color w:val="auto"/>
                <w:szCs w:val="21"/>
                <w:highlight w:val="none"/>
              </w:rPr>
              <w:t>分）</w:t>
            </w:r>
          </w:p>
        </w:tc>
        <w:tc>
          <w:tcPr>
            <w:tcW w:w="1216" w:type="dxa"/>
            <w:vAlign w:val="center"/>
          </w:tcPr>
          <w:p w14:paraId="2C0E584E">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（1）企业管理制度（满分9分）</w:t>
            </w:r>
          </w:p>
        </w:tc>
        <w:tc>
          <w:tcPr>
            <w:tcW w:w="7649" w:type="dxa"/>
            <w:vAlign w:val="center"/>
          </w:tcPr>
          <w:p w14:paraId="32BCB359">
            <w:pPr>
              <w:pStyle w:val="26"/>
              <w:spacing w:line="360" w:lineRule="exact"/>
              <w:ind w:firstLine="420"/>
              <w:rPr>
                <w:rFonts w:hAnsi="宋体" w:cs="宋体"/>
                <w:bCs/>
                <w:color w:val="auto"/>
                <w:sz w:val="21"/>
                <w:highlight w:val="none"/>
              </w:rPr>
            </w:pPr>
            <w:r>
              <w:rPr>
                <w:rFonts w:hint="eastAsia" w:hAnsi="宋体" w:cs="宋体"/>
                <w:bCs/>
                <w:color w:val="auto"/>
                <w:sz w:val="21"/>
                <w:highlight w:val="none"/>
              </w:rPr>
              <w:t>一档（3分）：投标人企业内部管理制度简单，无驾驶员管理、车辆维护管理等相关制度或制度不完善；</w:t>
            </w:r>
          </w:p>
          <w:p w14:paraId="25C67635">
            <w:pPr>
              <w:pStyle w:val="26"/>
              <w:spacing w:line="360" w:lineRule="exact"/>
              <w:ind w:firstLine="420"/>
              <w:rPr>
                <w:rFonts w:hAnsi="宋体" w:cs="宋体"/>
                <w:bCs/>
                <w:color w:val="auto"/>
                <w:sz w:val="21"/>
                <w:highlight w:val="none"/>
              </w:rPr>
            </w:pPr>
            <w:r>
              <w:rPr>
                <w:rFonts w:hint="eastAsia" w:hAnsi="宋体" w:cs="宋体"/>
                <w:bCs/>
                <w:color w:val="auto"/>
                <w:sz w:val="21"/>
                <w:highlight w:val="none"/>
              </w:rPr>
              <w:t>二档（6分）：投标人企业内部管理制度比较完善，有相应的安全管理、服务质量管理、驾驶员管理、车辆维护管理，每部分内容完整且切合项目管理，利于实施；</w:t>
            </w:r>
          </w:p>
          <w:p w14:paraId="6B523403">
            <w:pPr>
              <w:pStyle w:val="26"/>
              <w:spacing w:line="360" w:lineRule="exact"/>
              <w:ind w:firstLine="420"/>
              <w:rPr>
                <w:rFonts w:hAnsi="宋体" w:cs="宋体"/>
                <w:bCs/>
                <w:color w:val="auto"/>
                <w:sz w:val="21"/>
                <w:highlight w:val="none"/>
              </w:rPr>
            </w:pPr>
            <w:r>
              <w:rPr>
                <w:rFonts w:hint="eastAsia" w:hAnsi="宋体" w:cs="宋体"/>
                <w:bCs/>
                <w:color w:val="auto"/>
                <w:sz w:val="21"/>
                <w:highlight w:val="none"/>
              </w:rPr>
              <w:t>三档（9分）：在满足二档基础上，各项管理制度严谨规范，且能够提供有利于采购人的优化服务措施或增值服务承诺（评标时评委须列明利于采购人的服务措施或增值服务项）。</w:t>
            </w:r>
          </w:p>
        </w:tc>
      </w:tr>
      <w:tr w14:paraId="70A7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4D22948E">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47343DD8">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1F9C3EBE">
            <w:pPr>
              <w:spacing w:line="360" w:lineRule="exact"/>
              <w:jc w:val="center"/>
              <w:rPr>
                <w:rFonts w:ascii="宋体" w:hAnsi="宋体" w:cs="宋体"/>
                <w:bCs/>
                <w:color w:val="auto"/>
                <w:szCs w:val="21"/>
                <w:highlight w:val="none"/>
              </w:rPr>
            </w:pPr>
            <w:r>
              <w:rPr>
                <w:rFonts w:hint="eastAsia" w:ascii="宋体" w:hAnsi="宋体" w:cs="宋体"/>
                <w:color w:val="auto"/>
                <w:szCs w:val="21"/>
                <w:highlight w:val="none"/>
              </w:rPr>
              <w:t>（2）项目实施方案分</w:t>
            </w:r>
            <w:r>
              <w:rPr>
                <w:rFonts w:hint="eastAsia" w:ascii="宋体" w:hAnsi="宋体" w:cs="宋体"/>
                <w:bCs/>
                <w:color w:val="auto"/>
                <w:szCs w:val="21"/>
                <w:highlight w:val="none"/>
              </w:rPr>
              <w:t>（满分30分）</w:t>
            </w:r>
          </w:p>
        </w:tc>
        <w:tc>
          <w:tcPr>
            <w:tcW w:w="7649" w:type="dxa"/>
            <w:shd w:val="clear" w:color="auto" w:fill="auto"/>
            <w:vAlign w:val="center"/>
          </w:tcPr>
          <w:p w14:paraId="0DC33F7C">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6分）：项目实施方案包含有服务期内常规工作内容、工作流程等等，各项内容与本项目采购内容相关；具有项目执行组织措施和保障措施，车辆性能稳定，载运能力、工况车速达到标准要求，随车配备简易工具，能及时排除简易故障，基本能够确保服务工作的正常运转；</w:t>
            </w:r>
          </w:p>
          <w:p w14:paraId="3A46BBC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14分）：项目实施方案内容不仅包含常规工作内容、工作流程，还列出工作重点难点等分析到位，人员分工和岗位职责清晰，符合采购项目需求；在满足上一档基础上，提供详细的项目执行组织措施和保障措施，有故障排除和应急方案；</w:t>
            </w:r>
          </w:p>
          <w:p w14:paraId="218E3E19">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三档（22分）：在满足上一档基础上，且供应商提供有详细的节假日或其他紧急情况下的车辆保障方案，满足采购人的紧急用车需求。</w:t>
            </w:r>
          </w:p>
          <w:p w14:paraId="369D136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档（30分）：在满足上一档基础上，供应商还具有完善的企业管理制度、财务管理制度、人员考核以及与项目相关的其他管理制度等，规章管理规范，确保服务期内能够持续高效提供各项服务工作。项目执行组织措施和保障措施内容详细、切实可行，针对服务工作提出详细的故障排除和应急方案，承诺能在30分钟内响应服务及应急处置车辆故障，实施安全保证体系健全、安全事故控制得力、应急预案科学合理。</w:t>
            </w:r>
          </w:p>
        </w:tc>
      </w:tr>
      <w:tr w14:paraId="101A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CCBAA7B">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23207DFE">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6DDE56FA">
            <w:pPr>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（3）车辆出厂情况分</w:t>
            </w:r>
            <w:r>
              <w:rPr>
                <w:rFonts w:hint="eastAsia" w:ascii="宋体" w:hAnsi="宋体" w:cs="宋体"/>
                <w:bCs/>
                <w:color w:val="auto"/>
                <w:szCs w:val="21"/>
                <w:highlight w:val="none"/>
              </w:rPr>
              <w:t>（满分12分）</w:t>
            </w:r>
          </w:p>
        </w:tc>
        <w:tc>
          <w:tcPr>
            <w:tcW w:w="7649" w:type="dxa"/>
            <w:shd w:val="clear" w:color="auto" w:fill="auto"/>
            <w:vAlign w:val="center"/>
          </w:tcPr>
          <w:p w14:paraId="6EB428F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一档（3分）：拟投入的车辆性能参数、配置符合采购需求，且拟投入车辆（不少于50辆）行驶证注册时间均在2020年1月1日及以后的；</w:t>
            </w:r>
          </w:p>
          <w:p w14:paraId="2BA97ADE">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二档（6分）：拟投入的车辆性能参数、配置符合采购需求，且拟投入车辆（不少于</w:t>
            </w:r>
            <w:r>
              <w:rPr>
                <w:rFonts w:hint="default" w:ascii="宋体" w:hAnsi="宋体" w:cs="宋体"/>
                <w:color w:val="auto"/>
                <w:szCs w:val="21"/>
                <w:highlight w:val="none"/>
                <w:lang w:val="en-US"/>
              </w:rPr>
              <w:t>80</w:t>
            </w:r>
            <w:r>
              <w:rPr>
                <w:rFonts w:hint="eastAsia" w:ascii="宋体" w:hAnsi="宋体" w:cs="宋体"/>
                <w:color w:val="auto"/>
                <w:szCs w:val="21"/>
                <w:highlight w:val="none"/>
              </w:rPr>
              <w:t>辆）行驶证注册时间均在2020年1月1日及以后的；</w:t>
            </w:r>
          </w:p>
          <w:p w14:paraId="4D397F36">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三档（9分）：拟投入的车辆性能参数、配置符合采购需求，且拟投入车辆（不少于</w:t>
            </w:r>
            <w:r>
              <w:rPr>
                <w:rFonts w:hint="default" w:ascii="宋体" w:hAnsi="宋体" w:cs="宋体"/>
                <w:color w:val="auto"/>
                <w:szCs w:val="21"/>
                <w:highlight w:val="none"/>
                <w:lang w:val="en-US"/>
              </w:rPr>
              <w:t>100</w:t>
            </w:r>
            <w:r>
              <w:rPr>
                <w:rFonts w:hint="eastAsia" w:ascii="宋体" w:hAnsi="宋体" w:cs="宋体"/>
                <w:color w:val="auto"/>
                <w:szCs w:val="21"/>
                <w:highlight w:val="none"/>
              </w:rPr>
              <w:t>辆）行驶证注册时间均在2020年1月1日及以后的；</w:t>
            </w:r>
          </w:p>
          <w:p w14:paraId="72BD6DF7">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四档（12分）：拟投入的车辆性能参数、配置符合采购需求，且拟投入车辆（不少于</w:t>
            </w:r>
            <w:r>
              <w:rPr>
                <w:rFonts w:hint="default" w:ascii="宋体" w:hAnsi="宋体" w:cs="宋体"/>
                <w:color w:val="auto"/>
                <w:szCs w:val="21"/>
                <w:highlight w:val="none"/>
                <w:lang w:val="en-US"/>
              </w:rPr>
              <w:t>150</w:t>
            </w:r>
            <w:r>
              <w:rPr>
                <w:rFonts w:hint="eastAsia" w:ascii="宋体" w:hAnsi="宋体" w:cs="宋体"/>
                <w:color w:val="auto"/>
                <w:szCs w:val="21"/>
                <w:highlight w:val="none"/>
              </w:rPr>
              <w:t>辆）行驶证注册时间均在2020年1月1日及以后的。</w:t>
            </w:r>
          </w:p>
          <w:p w14:paraId="44BC7F28">
            <w:pPr>
              <w:snapToGrid w:val="0"/>
              <w:spacing w:line="36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未提供车辆情况或不满足一档的不得分。投标响应文件中提供拟投入本项目的车辆信息表，①投标公司自有车辆需提供车辆行驶证、通行证、交强险、商业险等凭证复印件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w:t>
            </w:r>
            <w:r>
              <w:rPr>
                <w:rFonts w:hint="eastAsia" w:ascii="宋体" w:hAnsi="宋体" w:cs="宋体"/>
                <w:b/>
                <w:bCs/>
                <w:color w:val="auto"/>
                <w:szCs w:val="21"/>
                <w:highlight w:val="none"/>
              </w:rPr>
              <w:t>车辆行驶证、交强险</w:t>
            </w:r>
            <w:r>
              <w:rPr>
                <w:rFonts w:hint="eastAsia" w:ascii="宋体" w:hAnsi="宋体" w:cs="宋体"/>
                <w:b/>
                <w:bCs/>
                <w:color w:val="auto"/>
                <w:szCs w:val="21"/>
                <w:highlight w:val="none"/>
                <w:lang w:val="en-US" w:eastAsia="zh-CN"/>
              </w:rPr>
              <w:t>为必须提供材料</w:t>
            </w:r>
            <w:r>
              <w:rPr>
                <w:rFonts w:hint="eastAsia" w:ascii="宋体" w:hAnsi="宋体" w:cs="宋体"/>
                <w:b/>
                <w:bCs/>
                <w:color w:val="auto"/>
                <w:szCs w:val="21"/>
                <w:highlight w:val="none"/>
              </w:rPr>
              <w:t>，否则不予计分</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；②租赁车辆需提供租赁合同、车辆行驶证、通行证、交强险、商业险等凭证复印件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其中：租赁合同、</w:t>
            </w:r>
            <w:r>
              <w:rPr>
                <w:rFonts w:hint="eastAsia" w:ascii="宋体" w:hAnsi="宋体" w:cs="宋体"/>
                <w:b/>
                <w:bCs/>
                <w:color w:val="auto"/>
                <w:szCs w:val="21"/>
                <w:highlight w:val="none"/>
              </w:rPr>
              <w:t>车辆行驶证、交强险</w:t>
            </w:r>
            <w:r>
              <w:rPr>
                <w:rFonts w:hint="eastAsia" w:ascii="宋体" w:hAnsi="宋体" w:cs="宋体"/>
                <w:b/>
                <w:bCs/>
                <w:color w:val="auto"/>
                <w:szCs w:val="21"/>
                <w:highlight w:val="none"/>
                <w:lang w:val="en-US" w:eastAsia="zh-CN"/>
              </w:rPr>
              <w:t>为必须提供材料</w:t>
            </w:r>
            <w:r>
              <w:rPr>
                <w:rFonts w:hint="eastAsia" w:ascii="宋体" w:hAnsi="宋体" w:cs="宋体"/>
                <w:b/>
                <w:bCs/>
                <w:color w:val="auto"/>
                <w:szCs w:val="21"/>
                <w:highlight w:val="none"/>
              </w:rPr>
              <w:t>，否则不予计分</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w:t>
            </w:r>
          </w:p>
        </w:tc>
      </w:tr>
      <w:tr w14:paraId="19F9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7E3BBBFB">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41E6A0E3">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1C6BB597">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(4）备用车投入（5分）</w:t>
            </w:r>
          </w:p>
        </w:tc>
        <w:tc>
          <w:tcPr>
            <w:tcW w:w="7649" w:type="dxa"/>
            <w:shd w:val="clear" w:color="auto" w:fill="auto"/>
            <w:vAlign w:val="center"/>
          </w:tcPr>
          <w:p w14:paraId="40FEFE35">
            <w:pPr>
              <w:snapToGrid w:val="0"/>
              <w:spacing w:line="360" w:lineRule="exact"/>
              <w:ind w:firstLine="420" w:firstLineChars="200"/>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运行过程中发生车辆故障或其他意外或突发情况，投标人有充足车辆为本项目提供备用车进行替换服务：要求以上车辆停放在采购人指定地点备用，使用时按照合同价付费，不使用时不付费。</w:t>
            </w:r>
            <w:r>
              <w:rPr>
                <w:rFonts w:hint="eastAsia" w:ascii="宋体" w:hAnsi="宋体" w:cs="宋体"/>
                <w:bCs/>
                <w:color w:val="auto"/>
                <w:kern w:val="0"/>
                <w:szCs w:val="21"/>
                <w:highlight w:val="none"/>
                <w:lang w:val="en-US" w:eastAsia="zh-CN"/>
              </w:rPr>
              <w:t>承诺</w:t>
            </w:r>
            <w:r>
              <w:rPr>
                <w:rFonts w:hint="eastAsia" w:ascii="宋体" w:hAnsi="宋体" w:cs="宋体"/>
                <w:color w:val="auto"/>
                <w:kern w:val="0"/>
                <w:szCs w:val="21"/>
                <w:highlight w:val="none"/>
              </w:rPr>
              <w:t>备用</w:t>
            </w:r>
            <w:r>
              <w:rPr>
                <w:rFonts w:hint="eastAsia" w:ascii="宋体" w:hAnsi="宋体" w:cs="宋体"/>
                <w:color w:val="auto"/>
                <w:szCs w:val="21"/>
                <w:highlight w:val="none"/>
              </w:rPr>
              <w:t>车辆</w:t>
            </w:r>
            <w:r>
              <w:rPr>
                <w:rFonts w:hint="eastAsia" w:ascii="宋体" w:hAnsi="宋体" w:cs="宋体"/>
                <w:color w:val="auto"/>
                <w:szCs w:val="21"/>
                <w:highlight w:val="none"/>
                <w:lang w:val="en-US" w:eastAsia="zh-CN"/>
              </w:rPr>
              <w:t>随时可投入使用，有专人负责备用车辆的管理和保养。</w:t>
            </w:r>
          </w:p>
          <w:p w14:paraId="4DDE73D4">
            <w:pPr>
              <w:snapToGrid w:val="0"/>
              <w:spacing w:line="360" w:lineRule="exact"/>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小型车（5座）</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r>
              <w:rPr>
                <w:rFonts w:hint="eastAsia" w:ascii="宋体" w:hAnsi="宋体" w:cs="宋体"/>
                <w:bCs/>
                <w:color w:val="auto"/>
                <w:kern w:val="0"/>
                <w:szCs w:val="21"/>
                <w:highlight w:val="none"/>
                <w:lang w:eastAsia="zh-CN"/>
              </w:rPr>
              <w:t>；</w:t>
            </w:r>
          </w:p>
          <w:p w14:paraId="6180CBD6">
            <w:pPr>
              <w:snapToGrid w:val="0"/>
              <w:spacing w:line="360" w:lineRule="exact"/>
              <w:ind w:firstLine="420" w:firstLineChars="200"/>
              <w:jc w:val="left"/>
              <w:rPr>
                <w:rFonts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中巴车(9-23座)</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34B56155">
            <w:pPr>
              <w:snapToGrid w:val="0"/>
              <w:spacing w:line="360" w:lineRule="exact"/>
              <w:ind w:firstLine="420" w:firstLineChars="200"/>
              <w:jc w:val="left"/>
              <w:rPr>
                <w:rFonts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商务车（7座）</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6657A9EB">
            <w:pPr>
              <w:snapToGrid w:val="0"/>
              <w:spacing w:line="360" w:lineRule="exact"/>
              <w:ind w:firstLine="420" w:firstLineChars="200"/>
              <w:jc w:val="left"/>
              <w:rPr>
                <w:rFonts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大巴车(24-39座）</w:t>
            </w:r>
            <w:r>
              <w:rPr>
                <w:rFonts w:hint="eastAsia" w:ascii="宋体" w:hAnsi="宋体" w:cs="宋体"/>
                <w:i w:val="0"/>
                <w:iCs w:val="0"/>
                <w:color w:val="auto"/>
                <w:kern w:val="0"/>
                <w:sz w:val="21"/>
                <w:szCs w:val="21"/>
                <w:highlight w:val="none"/>
                <w:u w:val="none"/>
                <w:lang w:val="en-US" w:eastAsia="zh-CN" w:bidi="ar"/>
              </w:rPr>
              <w:t>或</w:t>
            </w:r>
            <w:r>
              <w:rPr>
                <w:rFonts w:hint="eastAsia" w:ascii="宋体" w:hAnsi="宋体" w:eastAsia="宋体" w:cs="宋体"/>
                <w:i w:val="0"/>
                <w:iCs w:val="0"/>
                <w:color w:val="auto"/>
                <w:kern w:val="0"/>
                <w:sz w:val="21"/>
                <w:szCs w:val="21"/>
                <w:highlight w:val="none"/>
                <w:u w:val="none"/>
                <w:lang w:val="en-US" w:eastAsia="zh-CN" w:bidi="ar"/>
              </w:rPr>
              <w:t>(40座以上)</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5690C5F9">
            <w:pPr>
              <w:snapToGrid w:val="0"/>
              <w:spacing w:line="360" w:lineRule="exact"/>
              <w:ind w:firstLine="420" w:firstLineChars="200"/>
              <w:jc w:val="left"/>
              <w:rPr>
                <w:rFonts w:hint="eastAsia"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大货车（4.2米）</w:t>
            </w:r>
            <w:r>
              <w:rPr>
                <w:rFonts w:hint="eastAsia" w:ascii="宋体" w:hAnsi="宋体" w:cs="宋体"/>
                <w:i w:val="0"/>
                <w:iCs w:val="0"/>
                <w:color w:val="auto"/>
                <w:kern w:val="0"/>
                <w:sz w:val="21"/>
                <w:szCs w:val="21"/>
                <w:highlight w:val="none"/>
                <w:u w:val="none"/>
                <w:lang w:val="en-US" w:eastAsia="zh-CN" w:bidi="ar"/>
              </w:rPr>
              <w:t>或</w:t>
            </w:r>
            <w:r>
              <w:rPr>
                <w:rFonts w:hint="eastAsia" w:ascii="宋体" w:hAnsi="宋体" w:eastAsia="宋体" w:cs="宋体"/>
                <w:i w:val="0"/>
                <w:iCs w:val="0"/>
                <w:color w:val="auto"/>
                <w:kern w:val="0"/>
                <w:sz w:val="21"/>
                <w:szCs w:val="21"/>
                <w:highlight w:val="none"/>
                <w:u w:val="none"/>
                <w:lang w:val="en-US" w:eastAsia="zh-CN" w:bidi="ar"/>
              </w:rPr>
              <w:t>（5.9米-7.6米）</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7DF7343D">
            <w:pPr>
              <w:snapToGrid w:val="0"/>
              <w:spacing w:line="36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投标响应文件中提供拟投入本项目的</w:t>
            </w:r>
            <w:r>
              <w:rPr>
                <w:rFonts w:hint="eastAsia" w:ascii="宋体" w:hAnsi="宋体" w:cs="宋体"/>
                <w:color w:val="auto"/>
                <w:kern w:val="0"/>
                <w:szCs w:val="21"/>
                <w:highlight w:val="none"/>
              </w:rPr>
              <w:t>备用</w:t>
            </w:r>
            <w:r>
              <w:rPr>
                <w:rFonts w:hint="eastAsia" w:ascii="宋体" w:hAnsi="宋体" w:cs="宋体"/>
                <w:color w:val="auto"/>
                <w:szCs w:val="21"/>
                <w:highlight w:val="none"/>
              </w:rPr>
              <w:t>车辆信息表，投标公司自有车辆需提供车辆行驶证、通行证、交强险、商业险等凭证复印件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w:t>
            </w:r>
            <w:r>
              <w:rPr>
                <w:rFonts w:hint="eastAsia" w:ascii="宋体" w:hAnsi="宋体" w:cs="宋体"/>
                <w:b/>
                <w:bCs/>
                <w:color w:val="auto"/>
                <w:szCs w:val="21"/>
                <w:highlight w:val="none"/>
              </w:rPr>
              <w:t>车辆行驶证、交强险</w:t>
            </w:r>
            <w:r>
              <w:rPr>
                <w:rFonts w:hint="eastAsia" w:ascii="宋体" w:hAnsi="宋体" w:cs="宋体"/>
                <w:b/>
                <w:bCs/>
                <w:color w:val="auto"/>
                <w:szCs w:val="21"/>
                <w:highlight w:val="none"/>
                <w:lang w:val="en-US" w:eastAsia="zh-CN"/>
              </w:rPr>
              <w:t>为必须提供材料</w:t>
            </w:r>
            <w:r>
              <w:rPr>
                <w:rFonts w:hint="eastAsia" w:ascii="宋体" w:hAnsi="宋体" w:cs="宋体"/>
                <w:b/>
                <w:bCs/>
                <w:color w:val="auto"/>
                <w:szCs w:val="21"/>
                <w:highlight w:val="none"/>
              </w:rPr>
              <w:t>，否则不予计分</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w:t>
            </w:r>
          </w:p>
        </w:tc>
      </w:tr>
      <w:tr w14:paraId="0164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066BE19">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2B673EB9">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09757590">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bookmarkStart w:id="145" w:name="OLE_LINK7"/>
            <w:r>
              <w:rPr>
                <w:rFonts w:hint="eastAsia" w:ascii="宋体" w:hAnsi="宋体" w:cs="宋体"/>
                <w:color w:val="auto"/>
                <w:kern w:val="0"/>
                <w:szCs w:val="21"/>
                <w:highlight w:val="none"/>
              </w:rPr>
              <w:t>）车辆保险（</w:t>
            </w:r>
            <w:bookmarkEnd w:id="145"/>
            <w:r>
              <w:rPr>
                <w:rFonts w:hint="default" w:ascii="宋体" w:hAnsi="宋体" w:cs="宋体"/>
                <w:color w:val="auto"/>
                <w:kern w:val="0"/>
                <w:szCs w:val="21"/>
                <w:highlight w:val="none"/>
                <w:lang w:val="en-US"/>
              </w:rPr>
              <w:t>5</w:t>
            </w:r>
            <w:r>
              <w:rPr>
                <w:rFonts w:hint="eastAsia" w:ascii="宋体" w:hAnsi="宋体" w:cs="宋体"/>
                <w:color w:val="auto"/>
                <w:kern w:val="0"/>
                <w:szCs w:val="21"/>
                <w:highlight w:val="none"/>
              </w:rPr>
              <w:t>分）</w:t>
            </w:r>
          </w:p>
        </w:tc>
        <w:tc>
          <w:tcPr>
            <w:tcW w:w="7649" w:type="dxa"/>
            <w:shd w:val="clear" w:color="auto" w:fill="auto"/>
            <w:vAlign w:val="center"/>
          </w:tcPr>
          <w:p w14:paraId="30DBA5E9">
            <w:pPr>
              <w:spacing w:line="36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提供车辆保险（交强险、车损险、第三者责任险、司乘人员座位险）的复印件或投保承诺书原件。</w:t>
            </w:r>
          </w:p>
          <w:p w14:paraId="2AFFEA85">
            <w:pPr>
              <w:spacing w:line="36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①提供车上人员责任险(司机、乘客座位险)保额10万元/位以下的得1分；10万元/位（含10万元/位）以上的得</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w:t>
            </w:r>
          </w:p>
          <w:p w14:paraId="3127766F">
            <w:pPr>
              <w:spacing w:line="360" w:lineRule="exact"/>
              <w:ind w:firstLine="420"/>
              <w:rPr>
                <w:rFonts w:ascii="宋体" w:hAnsi="宋体" w:cs="宋体"/>
                <w:b/>
                <w:color w:val="auto"/>
                <w:szCs w:val="21"/>
                <w:highlight w:val="none"/>
              </w:rPr>
            </w:pPr>
            <w:r>
              <w:rPr>
                <w:rFonts w:hint="eastAsia" w:ascii="宋体" w:hAnsi="宋体" w:cs="宋体"/>
                <w:bCs/>
                <w:color w:val="auto"/>
                <w:kern w:val="0"/>
                <w:szCs w:val="21"/>
                <w:highlight w:val="none"/>
              </w:rPr>
              <w:t>②提供机动车第三者责任险保额达200万（含200万元）以上得</w:t>
            </w:r>
            <w:r>
              <w:rPr>
                <w:rFonts w:hint="default"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分。</w:t>
            </w:r>
          </w:p>
        </w:tc>
      </w:tr>
      <w:tr w14:paraId="77E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BE41900">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28DE9784">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6C04AF92">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（6）项目实施人员配备</w:t>
            </w:r>
            <w:r>
              <w:rPr>
                <w:rFonts w:hint="eastAsia" w:ascii="宋体" w:hAnsi="宋体" w:cs="宋体"/>
                <w:bCs/>
                <w:color w:val="auto"/>
                <w:szCs w:val="21"/>
                <w:highlight w:val="none"/>
              </w:rPr>
              <w:t>（满分6分）</w:t>
            </w:r>
          </w:p>
        </w:tc>
        <w:tc>
          <w:tcPr>
            <w:tcW w:w="7649" w:type="dxa"/>
            <w:shd w:val="clear" w:color="auto" w:fill="auto"/>
            <w:vAlign w:val="center"/>
          </w:tcPr>
          <w:p w14:paraId="2535E45D">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一档（2分）：拟投入项目负责人及服务团队其他人员2-5人。</w:t>
            </w:r>
          </w:p>
          <w:p w14:paraId="6870BC82">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二档（4分）：拟投入项目负责人及服务团队其他人员6-10人，其中有联络员和财务人员。</w:t>
            </w:r>
          </w:p>
          <w:p w14:paraId="054196AD">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三档（6分）：拟投入项目负责人及服务团队其他人员20人以上（含20人），其中有联络员、财务人员、检修人员等。</w:t>
            </w:r>
          </w:p>
          <w:p w14:paraId="55428414">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投标响应文件中提供拟投入项目实施人员一览表，明确岗位分布，附人员身份证等相关证明材料。</w:t>
            </w:r>
          </w:p>
        </w:tc>
      </w:tr>
      <w:tr w14:paraId="524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vAlign w:val="center"/>
          </w:tcPr>
          <w:p w14:paraId="4BC6903A">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145" w:type="dxa"/>
            <w:vMerge w:val="restart"/>
            <w:vAlign w:val="center"/>
          </w:tcPr>
          <w:p w14:paraId="177CA071">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商务分</w:t>
            </w:r>
            <w:r>
              <w:rPr>
                <w:rFonts w:hint="eastAsia" w:ascii="宋体" w:hAnsi="宋体" w:cs="宋体"/>
                <w:bCs/>
                <w:color w:val="auto"/>
                <w:szCs w:val="21"/>
                <w:highlight w:val="none"/>
              </w:rPr>
              <w:t>（满分13分）</w:t>
            </w:r>
          </w:p>
        </w:tc>
        <w:tc>
          <w:tcPr>
            <w:tcW w:w="1216" w:type="dxa"/>
            <w:vAlign w:val="center"/>
          </w:tcPr>
          <w:p w14:paraId="5D787EEE">
            <w:pPr>
              <w:snapToGrid w:val="0"/>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履约能力（满分</w:t>
            </w:r>
            <w:r>
              <w:rPr>
                <w:rFonts w:hint="default" w:ascii="宋体" w:hAnsi="宋体" w:cs="宋体"/>
                <w:bCs/>
                <w:color w:val="auto"/>
                <w:szCs w:val="21"/>
                <w:highlight w:val="none"/>
                <w:lang w:val="en-US"/>
              </w:rPr>
              <w:t>3</w:t>
            </w:r>
            <w:r>
              <w:rPr>
                <w:rFonts w:hint="eastAsia" w:ascii="宋体" w:hAnsi="宋体" w:cs="宋体"/>
                <w:bCs/>
                <w:color w:val="auto"/>
                <w:szCs w:val="21"/>
                <w:highlight w:val="none"/>
              </w:rPr>
              <w:t>分）</w:t>
            </w:r>
          </w:p>
        </w:tc>
        <w:tc>
          <w:tcPr>
            <w:tcW w:w="7649" w:type="dxa"/>
          </w:tcPr>
          <w:p w14:paraId="43FE884A">
            <w:pPr>
              <w:pStyle w:val="26"/>
              <w:snapToGrid w:val="0"/>
              <w:spacing w:line="360" w:lineRule="exact"/>
              <w:ind w:firstLine="420" w:firstLineChars="200"/>
              <w:jc w:val="left"/>
              <w:rPr>
                <w:rFonts w:hAnsi="宋体" w:cs="宋体"/>
                <w:color w:val="auto"/>
                <w:sz w:val="21"/>
                <w:highlight w:val="none"/>
              </w:rPr>
            </w:pPr>
            <w:r>
              <w:rPr>
                <w:rFonts w:hint="eastAsia" w:hAnsi="宋体" w:cs="宋体"/>
                <w:color w:val="auto"/>
                <w:sz w:val="21"/>
                <w:highlight w:val="none"/>
              </w:rPr>
              <w:t>投标人具有本公司车辆信息化管理平台系统的，提供平台管理系统截图得</w:t>
            </w:r>
            <w:r>
              <w:rPr>
                <w:rFonts w:hint="default" w:hAnsi="宋体" w:cs="宋体"/>
                <w:color w:val="auto"/>
                <w:sz w:val="21"/>
                <w:highlight w:val="none"/>
                <w:lang w:val="en-US" w:eastAsia="zh-CN"/>
              </w:rPr>
              <w:t>3</w:t>
            </w:r>
            <w:r>
              <w:rPr>
                <w:rFonts w:hint="eastAsia" w:hAnsi="宋体" w:cs="宋体"/>
                <w:color w:val="auto"/>
                <w:sz w:val="21"/>
                <w:highlight w:val="none"/>
              </w:rPr>
              <w:t>分。</w:t>
            </w:r>
          </w:p>
        </w:tc>
      </w:tr>
      <w:tr w14:paraId="0EC3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47F56A66">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5E9821E0">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72FC6D64">
            <w:pPr>
              <w:pStyle w:val="26"/>
              <w:snapToGrid w:val="0"/>
              <w:spacing w:line="360" w:lineRule="exact"/>
              <w:jc w:val="left"/>
              <w:rPr>
                <w:rFonts w:hAnsi="宋体" w:cs="宋体"/>
                <w:color w:val="auto"/>
                <w:sz w:val="21"/>
                <w:highlight w:val="none"/>
              </w:rPr>
            </w:pPr>
            <w:r>
              <w:rPr>
                <w:rFonts w:hint="eastAsia" w:hAnsi="宋体" w:cs="宋体"/>
                <w:bCs/>
                <w:color w:val="auto"/>
                <w:sz w:val="21"/>
                <w:highlight w:val="none"/>
              </w:rPr>
              <w:t>业绩分（满分10分）</w:t>
            </w:r>
          </w:p>
        </w:tc>
        <w:tc>
          <w:tcPr>
            <w:tcW w:w="7649" w:type="dxa"/>
            <w:vAlign w:val="center"/>
          </w:tcPr>
          <w:p w14:paraId="130EE685">
            <w:pPr>
              <w:pStyle w:val="26"/>
              <w:snapToGrid w:val="0"/>
              <w:spacing w:line="360" w:lineRule="exact"/>
              <w:ind w:firstLine="420" w:firstLineChars="200"/>
              <w:jc w:val="left"/>
              <w:rPr>
                <w:rFonts w:hAnsi="宋体" w:cs="宋体"/>
                <w:color w:val="auto"/>
                <w:sz w:val="21"/>
                <w:highlight w:val="none"/>
              </w:rPr>
            </w:pPr>
            <w:r>
              <w:rPr>
                <w:rFonts w:hint="eastAsia" w:hAnsi="宋体" w:cs="宋体"/>
                <w:color w:val="auto"/>
                <w:sz w:val="21"/>
                <w:highlight w:val="none"/>
              </w:rPr>
              <w:t>自2023年1月1日至投标截止时间，投标人完成的同类项目业绩，每提供一个业绩得1分，最高得10分。</w:t>
            </w:r>
            <w:r>
              <w:rPr>
                <w:rFonts w:hint="eastAsia" w:hAnsi="宋体" w:cs="宋体"/>
                <w:bCs/>
                <w:color w:val="auto"/>
                <w:sz w:val="21"/>
                <w:highlight w:val="none"/>
              </w:rPr>
              <w:t>（以采购合同复印件或中标通知书复印件为加分依据）</w:t>
            </w:r>
          </w:p>
        </w:tc>
      </w:tr>
      <w:tr w14:paraId="6D39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08" w:type="dxa"/>
            <w:gridSpan w:val="4"/>
            <w:vAlign w:val="center"/>
          </w:tcPr>
          <w:p w14:paraId="131F068F">
            <w:pPr>
              <w:pStyle w:val="26"/>
              <w:spacing w:line="360" w:lineRule="exact"/>
              <w:rPr>
                <w:rFonts w:hAnsi="宋体" w:cs="宋体"/>
                <w:bCs/>
                <w:color w:val="auto"/>
                <w:kern w:val="2"/>
                <w:sz w:val="21"/>
                <w:highlight w:val="none"/>
              </w:rPr>
            </w:pPr>
            <w:r>
              <w:rPr>
                <w:rFonts w:hint="eastAsia" w:hAnsi="宋体" w:cs="宋体"/>
                <w:b/>
                <w:bCs/>
                <w:color w:val="auto"/>
                <w:kern w:val="2"/>
                <w:sz w:val="21"/>
                <w:highlight w:val="none"/>
              </w:rPr>
              <w:t>总得分=1+2+3。</w:t>
            </w:r>
          </w:p>
        </w:tc>
      </w:tr>
    </w:tbl>
    <w:p w14:paraId="44F27112">
      <w:pPr>
        <w:rPr>
          <w:color w:val="auto"/>
          <w:highlight w:val="none"/>
        </w:rPr>
      </w:pPr>
    </w:p>
    <w:p w14:paraId="201D6547">
      <w:pPr>
        <w:pStyle w:val="26"/>
        <w:spacing w:line="360" w:lineRule="auto"/>
        <w:ind w:firstLine="420"/>
        <w:rPr>
          <w:rFonts w:hAnsi="宋体"/>
          <w:bCs/>
          <w:color w:val="auto"/>
          <w:sz w:val="21"/>
          <w:highlight w:val="none"/>
        </w:rPr>
      </w:pPr>
      <w:r>
        <w:rPr>
          <w:rFonts w:hint="eastAsia" w:hAnsi="宋体"/>
          <w:bCs/>
          <w:color w:val="auto"/>
          <w:sz w:val="21"/>
          <w:highlight w:val="none"/>
        </w:rPr>
        <w:t>注：1.计分方法按四舍五入取至百分位；</w:t>
      </w:r>
    </w:p>
    <w:p w14:paraId="79E02253">
      <w:pPr>
        <w:pStyle w:val="26"/>
        <w:spacing w:line="360" w:lineRule="auto"/>
        <w:ind w:firstLine="420"/>
        <w:rPr>
          <w:rFonts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1737B53B">
      <w:pPr>
        <w:snapToGrid w:val="0"/>
        <w:spacing w:line="360" w:lineRule="auto"/>
        <w:jc w:val="center"/>
        <w:rPr>
          <w:rFonts w:ascii="宋体" w:hAnsi="宋体" w:cs="宋体"/>
          <w:b/>
          <w:bCs/>
          <w:color w:val="auto"/>
          <w:sz w:val="32"/>
          <w:szCs w:val="32"/>
          <w:highlight w:val="none"/>
        </w:rPr>
      </w:pPr>
    </w:p>
    <w:p w14:paraId="3F455905">
      <w:pPr>
        <w:snapToGrid w:val="0"/>
        <w:spacing w:line="360" w:lineRule="auto"/>
        <w:jc w:val="center"/>
        <w:rPr>
          <w:rFonts w:ascii="宋体" w:hAnsi="宋体" w:cs="宋体"/>
          <w:b/>
          <w:bCs/>
          <w:color w:val="auto"/>
          <w:sz w:val="32"/>
          <w:szCs w:val="32"/>
          <w:highlight w:val="none"/>
        </w:rPr>
      </w:pPr>
    </w:p>
    <w:p w14:paraId="0AB3A82C">
      <w:pPr>
        <w:snapToGrid w:val="0"/>
        <w:spacing w:line="360" w:lineRule="auto"/>
        <w:jc w:val="center"/>
        <w:rPr>
          <w:rFonts w:ascii="宋体" w:hAnsi="宋体" w:cs="宋体"/>
          <w:b/>
          <w:bCs/>
          <w:color w:val="auto"/>
          <w:sz w:val="32"/>
          <w:szCs w:val="32"/>
          <w:highlight w:val="none"/>
        </w:rPr>
      </w:pPr>
    </w:p>
    <w:p w14:paraId="2E94D959">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四、中标候选人推荐原则</w:t>
      </w:r>
    </w:p>
    <w:p w14:paraId="3F5A7173">
      <w:pPr>
        <w:pStyle w:val="26"/>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2D47548B">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1.评标委员会将根据总得分由高到低排列次序并推荐中标候选人。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166E0170">
      <w:pPr>
        <w:pStyle w:val="26"/>
        <w:spacing w:line="360" w:lineRule="auto"/>
        <w:ind w:firstLine="420" w:firstLineChars="200"/>
        <w:contextualSpacing/>
        <w:rPr>
          <w:rFonts w:hAnsi="宋体"/>
          <w:color w:val="auto"/>
          <w:sz w:val="21"/>
          <w:highlight w:val="none"/>
        </w:rPr>
      </w:pPr>
    </w:p>
    <w:p w14:paraId="4BA8573F">
      <w:pPr>
        <w:rPr>
          <w:rFonts w:ascii="宋体" w:hAnsi="宋体"/>
          <w:b/>
          <w:color w:val="auto"/>
          <w:sz w:val="24"/>
          <w:highlight w:val="none"/>
        </w:rPr>
      </w:pPr>
      <w:r>
        <w:rPr>
          <w:rFonts w:ascii="宋体" w:hAnsi="宋体"/>
          <w:b/>
          <w:color w:val="auto"/>
          <w:sz w:val="24"/>
          <w:highlight w:val="none"/>
        </w:rPr>
        <w:br w:type="page"/>
      </w:r>
    </w:p>
    <w:p w14:paraId="6BA14979">
      <w:pPr>
        <w:spacing w:before="120" w:beforeLines="50" w:after="120" w:afterLines="50" w:line="400" w:lineRule="exact"/>
        <w:rPr>
          <w:rFonts w:ascii="宋体" w:hAnsi="宋体"/>
          <w:b/>
          <w:color w:val="auto"/>
          <w:sz w:val="24"/>
          <w:highlight w:val="none"/>
        </w:rPr>
      </w:pPr>
    </w:p>
    <w:p w14:paraId="1BE68120">
      <w:pPr>
        <w:spacing w:before="120" w:beforeLines="50" w:after="120" w:afterLines="50" w:line="400" w:lineRule="exact"/>
        <w:rPr>
          <w:rFonts w:ascii="宋体" w:hAnsi="宋体"/>
          <w:b/>
          <w:color w:val="auto"/>
          <w:sz w:val="24"/>
          <w:highlight w:val="none"/>
        </w:rPr>
      </w:pPr>
    </w:p>
    <w:p w14:paraId="739158A3">
      <w:pPr>
        <w:spacing w:before="120" w:beforeLines="50" w:after="120" w:afterLines="50" w:line="400" w:lineRule="exact"/>
        <w:rPr>
          <w:rFonts w:ascii="宋体" w:hAnsi="宋体"/>
          <w:b/>
          <w:color w:val="auto"/>
          <w:sz w:val="24"/>
          <w:highlight w:val="none"/>
        </w:rPr>
      </w:pPr>
    </w:p>
    <w:p w14:paraId="4DB82FDC">
      <w:pPr>
        <w:spacing w:before="120" w:beforeLines="50" w:after="120" w:afterLines="50" w:line="400" w:lineRule="exact"/>
        <w:rPr>
          <w:rFonts w:ascii="宋体" w:hAnsi="宋体"/>
          <w:b/>
          <w:color w:val="auto"/>
          <w:sz w:val="24"/>
          <w:highlight w:val="none"/>
        </w:rPr>
      </w:pPr>
    </w:p>
    <w:p w14:paraId="266BAAF4">
      <w:pPr>
        <w:spacing w:before="120" w:beforeLines="50" w:after="120" w:afterLines="50" w:line="400" w:lineRule="exact"/>
        <w:rPr>
          <w:rFonts w:ascii="宋体" w:hAnsi="宋体"/>
          <w:b/>
          <w:color w:val="auto"/>
          <w:sz w:val="24"/>
          <w:highlight w:val="none"/>
        </w:rPr>
      </w:pPr>
    </w:p>
    <w:p w14:paraId="4C99DFC8">
      <w:pPr>
        <w:spacing w:before="120" w:beforeLines="50" w:after="120" w:afterLines="50" w:line="400" w:lineRule="exact"/>
        <w:rPr>
          <w:rFonts w:ascii="宋体" w:hAnsi="宋体"/>
          <w:b/>
          <w:color w:val="auto"/>
          <w:sz w:val="24"/>
          <w:highlight w:val="none"/>
        </w:rPr>
      </w:pPr>
    </w:p>
    <w:p w14:paraId="65484BF9">
      <w:pPr>
        <w:spacing w:before="120" w:beforeLines="50" w:after="120" w:afterLines="50" w:line="400" w:lineRule="exact"/>
        <w:rPr>
          <w:rFonts w:ascii="宋体" w:hAnsi="宋体"/>
          <w:b/>
          <w:color w:val="auto"/>
          <w:sz w:val="24"/>
          <w:highlight w:val="none"/>
        </w:rPr>
      </w:pPr>
    </w:p>
    <w:p w14:paraId="4D9B4AAB">
      <w:pPr>
        <w:spacing w:before="120" w:beforeLines="50" w:after="120" w:afterLines="50" w:line="400" w:lineRule="exact"/>
        <w:rPr>
          <w:rFonts w:ascii="宋体" w:hAnsi="宋体"/>
          <w:b/>
          <w:color w:val="auto"/>
          <w:sz w:val="24"/>
          <w:highlight w:val="none"/>
        </w:rPr>
      </w:pPr>
    </w:p>
    <w:p w14:paraId="6F87DF0D">
      <w:pPr>
        <w:spacing w:before="120" w:beforeLines="50" w:after="120" w:afterLines="50" w:line="400" w:lineRule="exact"/>
        <w:rPr>
          <w:rFonts w:ascii="宋体" w:hAnsi="宋体"/>
          <w:b/>
          <w:color w:val="auto"/>
          <w:sz w:val="24"/>
          <w:highlight w:val="none"/>
        </w:rPr>
      </w:pPr>
    </w:p>
    <w:p w14:paraId="2DD2C3DA">
      <w:pPr>
        <w:pStyle w:val="3"/>
        <w:keepNext w:val="0"/>
        <w:keepLines w:val="0"/>
        <w:jc w:val="center"/>
        <w:rPr>
          <w:color w:val="auto"/>
          <w:highlight w:val="none"/>
        </w:rPr>
      </w:pPr>
      <w:bookmarkStart w:id="146" w:name="_Toc74320804"/>
      <w:r>
        <w:rPr>
          <w:rFonts w:hint="eastAsia"/>
          <w:color w:val="auto"/>
          <w:highlight w:val="none"/>
        </w:rPr>
        <w:t>第五章  拟签订的合同文本</w:t>
      </w:r>
      <w:bookmarkEnd w:id="146"/>
    </w:p>
    <w:p w14:paraId="3ADF4143">
      <w:pPr>
        <w:snapToGrid w:val="0"/>
        <w:jc w:val="center"/>
        <w:rPr>
          <w:rFonts w:ascii="宋体" w:hAnsi="宋体"/>
          <w:bCs/>
          <w:color w:val="auto"/>
          <w:sz w:val="32"/>
          <w:szCs w:val="32"/>
          <w:highlight w:val="none"/>
        </w:rPr>
      </w:pPr>
    </w:p>
    <w:p w14:paraId="5E9DA92C">
      <w:pPr>
        <w:snapToGrid w:val="0"/>
        <w:jc w:val="center"/>
        <w:rPr>
          <w:rFonts w:ascii="宋体" w:hAnsi="宋体"/>
          <w:bCs/>
          <w:color w:val="auto"/>
          <w:sz w:val="32"/>
          <w:szCs w:val="32"/>
          <w:highlight w:val="none"/>
        </w:rPr>
      </w:pPr>
    </w:p>
    <w:p w14:paraId="244D6499">
      <w:pPr>
        <w:snapToGrid w:val="0"/>
        <w:jc w:val="center"/>
        <w:rPr>
          <w:rFonts w:ascii="宋体" w:hAnsi="宋体"/>
          <w:bCs/>
          <w:color w:val="auto"/>
          <w:sz w:val="32"/>
          <w:szCs w:val="32"/>
          <w:highlight w:val="none"/>
        </w:rPr>
      </w:pPr>
    </w:p>
    <w:p w14:paraId="1EC15205">
      <w:pPr>
        <w:snapToGrid w:val="0"/>
        <w:jc w:val="center"/>
        <w:rPr>
          <w:rFonts w:ascii="宋体" w:hAnsi="宋体"/>
          <w:bCs/>
          <w:color w:val="auto"/>
          <w:sz w:val="32"/>
          <w:szCs w:val="32"/>
          <w:highlight w:val="none"/>
        </w:rPr>
      </w:pPr>
    </w:p>
    <w:p w14:paraId="307C78B4">
      <w:pPr>
        <w:snapToGrid w:val="0"/>
        <w:jc w:val="center"/>
        <w:rPr>
          <w:rFonts w:ascii="宋体" w:hAnsi="宋体"/>
          <w:bCs/>
          <w:color w:val="auto"/>
          <w:sz w:val="32"/>
          <w:szCs w:val="32"/>
          <w:highlight w:val="none"/>
        </w:rPr>
      </w:pPr>
    </w:p>
    <w:p w14:paraId="763D0AC7">
      <w:pPr>
        <w:snapToGrid w:val="0"/>
        <w:jc w:val="center"/>
        <w:rPr>
          <w:rFonts w:ascii="宋体" w:hAnsi="宋体"/>
          <w:bCs/>
          <w:color w:val="auto"/>
          <w:sz w:val="32"/>
          <w:szCs w:val="32"/>
          <w:highlight w:val="none"/>
        </w:rPr>
      </w:pPr>
    </w:p>
    <w:p w14:paraId="2E40AC2B">
      <w:pPr>
        <w:snapToGrid w:val="0"/>
        <w:jc w:val="center"/>
        <w:rPr>
          <w:rFonts w:ascii="宋体" w:hAnsi="宋体"/>
          <w:bCs/>
          <w:color w:val="auto"/>
          <w:sz w:val="32"/>
          <w:szCs w:val="32"/>
          <w:highlight w:val="none"/>
        </w:rPr>
      </w:pPr>
    </w:p>
    <w:p w14:paraId="3BFBE753">
      <w:pPr>
        <w:snapToGrid w:val="0"/>
        <w:jc w:val="center"/>
        <w:rPr>
          <w:rFonts w:ascii="宋体" w:hAnsi="宋体"/>
          <w:bCs/>
          <w:color w:val="auto"/>
          <w:sz w:val="32"/>
          <w:szCs w:val="32"/>
          <w:highlight w:val="none"/>
        </w:rPr>
      </w:pPr>
    </w:p>
    <w:p w14:paraId="051F03E5">
      <w:pPr>
        <w:snapToGrid w:val="0"/>
        <w:jc w:val="center"/>
        <w:rPr>
          <w:rFonts w:ascii="宋体" w:hAnsi="宋体"/>
          <w:bCs/>
          <w:color w:val="auto"/>
          <w:sz w:val="32"/>
          <w:szCs w:val="32"/>
          <w:highlight w:val="none"/>
        </w:rPr>
      </w:pPr>
    </w:p>
    <w:p w14:paraId="0845822D">
      <w:pPr>
        <w:snapToGrid w:val="0"/>
        <w:jc w:val="center"/>
        <w:rPr>
          <w:rFonts w:ascii="宋体" w:hAnsi="宋体"/>
          <w:bCs/>
          <w:color w:val="auto"/>
          <w:sz w:val="32"/>
          <w:szCs w:val="32"/>
          <w:highlight w:val="none"/>
        </w:rPr>
      </w:pPr>
    </w:p>
    <w:p w14:paraId="38CDCBE5">
      <w:pPr>
        <w:snapToGrid w:val="0"/>
        <w:jc w:val="center"/>
        <w:rPr>
          <w:rFonts w:ascii="宋体" w:hAnsi="宋体"/>
          <w:bCs/>
          <w:color w:val="auto"/>
          <w:sz w:val="32"/>
          <w:szCs w:val="32"/>
          <w:highlight w:val="none"/>
        </w:rPr>
      </w:pPr>
    </w:p>
    <w:p w14:paraId="0FF6F831">
      <w:pPr>
        <w:snapToGrid w:val="0"/>
        <w:jc w:val="center"/>
        <w:rPr>
          <w:rFonts w:ascii="宋体" w:hAnsi="宋体"/>
          <w:bCs/>
          <w:color w:val="auto"/>
          <w:sz w:val="32"/>
          <w:szCs w:val="32"/>
          <w:highlight w:val="none"/>
        </w:rPr>
      </w:pPr>
    </w:p>
    <w:p w14:paraId="2113EE9D">
      <w:pPr>
        <w:snapToGrid w:val="0"/>
        <w:spacing w:line="360" w:lineRule="auto"/>
        <w:ind w:firstLine="640" w:firstLineChars="200"/>
        <w:rPr>
          <w:rFonts w:ascii="宋体" w:hAnsi="宋体"/>
          <w:color w:val="auto"/>
          <w:szCs w:val="21"/>
          <w:highlight w:val="none"/>
        </w:rPr>
      </w:pPr>
      <w:r>
        <w:rPr>
          <w:rFonts w:ascii="宋体" w:hAnsi="宋体"/>
          <w:bCs/>
          <w:color w:val="auto"/>
          <w:sz w:val="32"/>
          <w:szCs w:val="32"/>
          <w:highlight w:val="none"/>
        </w:rPr>
        <w:br w:type="page"/>
      </w:r>
      <w:bookmarkStart w:id="147" w:name="_Hlk55381736"/>
    </w:p>
    <w:bookmarkEnd w:id="147"/>
    <w:p w14:paraId="20466658">
      <w:pPr>
        <w:spacing w:line="300" w:lineRule="auto"/>
        <w:jc w:val="center"/>
        <w:rPr>
          <w:rFonts w:ascii="黑体" w:hAnsi="宋体" w:eastAsia="黑体"/>
          <w:b/>
          <w:bCs/>
          <w:color w:val="auto"/>
          <w:sz w:val="44"/>
          <w:szCs w:val="44"/>
          <w:highlight w:val="none"/>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w:t>
      </w:r>
    </w:p>
    <w:p w14:paraId="6088AA44">
      <w:pPr>
        <w:snapToGrid w:val="0"/>
        <w:spacing w:line="380" w:lineRule="exact"/>
        <w:jc w:val="center"/>
        <w:rPr>
          <w:rFonts w:ascii="宋体" w:hAnsi="宋体"/>
          <w:b/>
          <w:bCs/>
          <w:color w:val="auto"/>
          <w:szCs w:val="21"/>
          <w:highlight w:val="none"/>
        </w:rPr>
      </w:pPr>
    </w:p>
    <w:p w14:paraId="5A14681F">
      <w:pPr>
        <w:snapToGrid w:val="0"/>
        <w:spacing w:line="360" w:lineRule="auto"/>
        <w:ind w:right="480"/>
        <w:jc w:val="center"/>
        <w:rPr>
          <w:rFonts w:ascii="宋体" w:hAnsi="宋体" w:cs="宋体"/>
          <w:bCs/>
          <w:color w:val="auto"/>
          <w:szCs w:val="21"/>
          <w:highlight w:val="none"/>
        </w:rPr>
      </w:pPr>
      <w:r>
        <w:rPr>
          <w:rFonts w:hint="eastAsia" w:ascii="宋体" w:hAnsi="宋体"/>
          <w:bCs/>
          <w:color w:val="auto"/>
          <w:sz w:val="24"/>
          <w:highlight w:val="none"/>
        </w:rPr>
        <w:t xml:space="preserve">     </w:t>
      </w:r>
      <w:r>
        <w:rPr>
          <w:rFonts w:hint="eastAsia" w:ascii="宋体" w:hAnsi="宋体" w:cs="宋体"/>
          <w:bCs/>
          <w:color w:val="auto"/>
          <w:szCs w:val="21"/>
          <w:highlight w:val="none"/>
        </w:rPr>
        <w:t xml:space="preserve">              合同编号：</w:t>
      </w:r>
      <w:r>
        <w:rPr>
          <w:rFonts w:hint="eastAsia" w:ascii="宋体" w:hAnsi="宋体" w:cs="宋体"/>
          <w:bCs/>
          <w:color w:val="auto"/>
          <w:szCs w:val="21"/>
          <w:highlight w:val="none"/>
          <w:u w:val="single"/>
        </w:rPr>
        <w:t xml:space="preserve">                        </w:t>
      </w:r>
    </w:p>
    <w:p w14:paraId="288D4C4B">
      <w:pPr>
        <w:snapToGrid w:val="0"/>
        <w:spacing w:line="360" w:lineRule="auto"/>
        <w:ind w:firstLine="3685" w:firstLineChars="1748"/>
        <w:rPr>
          <w:rFonts w:ascii="宋体" w:hAnsi="宋体" w:cs="宋体"/>
          <w:b/>
          <w:color w:val="auto"/>
          <w:szCs w:val="21"/>
          <w:highlight w:val="none"/>
        </w:rPr>
      </w:pPr>
    </w:p>
    <w:p w14:paraId="1F1063CA">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广西医科大学 </w:t>
      </w:r>
      <w:r>
        <w:rPr>
          <w:rFonts w:hint="eastAsia" w:ascii="宋体" w:hAnsi="宋体" w:cs="宋体"/>
          <w:color w:val="auto"/>
          <w:spacing w:val="-20"/>
          <w:szCs w:val="21"/>
          <w:highlight w:val="none"/>
        </w:rPr>
        <w:t xml:space="preserve">                        采 购 计 划 号 ：</w:t>
      </w:r>
      <w:r>
        <w:rPr>
          <w:rFonts w:hint="eastAsia" w:ascii="宋体" w:hAnsi="宋体" w:cs="宋体"/>
          <w:color w:val="auto"/>
          <w:szCs w:val="21"/>
          <w:highlight w:val="none"/>
          <w:u w:val="single"/>
        </w:rPr>
        <w:t xml:space="preserve">                         </w:t>
      </w:r>
    </w:p>
    <w:p w14:paraId="296AE594">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项目名称和编号：</w:t>
      </w:r>
      <w:r>
        <w:rPr>
          <w:rFonts w:hint="eastAsia" w:ascii="宋体" w:hAnsi="宋体" w:cs="宋体"/>
          <w:color w:val="auto"/>
          <w:szCs w:val="21"/>
          <w:highlight w:val="none"/>
          <w:u w:val="single"/>
        </w:rPr>
        <w:t xml:space="preserve">                         </w:t>
      </w:r>
    </w:p>
    <w:p w14:paraId="4651ADCD">
      <w:pPr>
        <w:tabs>
          <w:tab w:val="left" w:pos="6345"/>
        </w:tabs>
        <w:spacing w:line="360" w:lineRule="auto"/>
        <w:rPr>
          <w:rFonts w:ascii="宋体" w:hAnsi="宋体" w:cs="宋体"/>
          <w:color w:val="auto"/>
          <w:szCs w:val="21"/>
          <w:highlight w:val="none"/>
        </w:rPr>
      </w:pPr>
      <w:r>
        <w:rPr>
          <w:rFonts w:hint="eastAsia" w:ascii="宋体" w:hAnsi="宋体" w:cs="宋体"/>
          <w:color w:val="auto"/>
          <w:szCs w:val="21"/>
          <w:highlight w:val="none"/>
        </w:rPr>
        <w:t>签 订 地 点：</w:t>
      </w:r>
      <w:r>
        <w:rPr>
          <w:rFonts w:hint="eastAsia" w:ascii="宋体" w:hAnsi="宋体" w:cs="宋体"/>
          <w:color w:val="auto"/>
          <w:szCs w:val="21"/>
          <w:highlight w:val="none"/>
          <w:u w:val="single"/>
        </w:rPr>
        <w:t xml:space="preserve">广西南宁市   </w:t>
      </w:r>
      <w:r>
        <w:rPr>
          <w:rFonts w:hint="eastAsia" w:ascii="宋体" w:hAnsi="宋体" w:cs="宋体"/>
          <w:color w:val="auto"/>
          <w:szCs w:val="21"/>
          <w:highlight w:val="none"/>
        </w:rPr>
        <w:t xml:space="preserve">                    签 订 时 间 ：</w:t>
      </w:r>
      <w:r>
        <w:rPr>
          <w:rFonts w:hint="eastAsia" w:ascii="宋体" w:hAnsi="宋体" w:cs="宋体"/>
          <w:color w:val="auto"/>
          <w:szCs w:val="21"/>
          <w:highlight w:val="none"/>
          <w:u w:val="single"/>
        </w:rPr>
        <w:t xml:space="preserve">                        </w:t>
      </w:r>
    </w:p>
    <w:p w14:paraId="3D9DDE64">
      <w:pPr>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根据《中华人民共和国政府采购法》、《中华人民共和国民法典》等法律、法规规定，按照招标文件规定条款和中标供应商投标文件承诺，</w:t>
      </w:r>
      <w:r>
        <w:rPr>
          <w:rFonts w:hint="eastAsia" w:ascii="宋体" w:hAnsi="宋体"/>
          <w:color w:val="auto"/>
          <w:szCs w:val="21"/>
          <w:highlight w:val="none"/>
        </w:rPr>
        <w:t>甲乙双方签订本合同</w:t>
      </w:r>
      <w:r>
        <w:rPr>
          <w:rFonts w:hint="eastAsia" w:ascii="宋体" w:hAnsi="宋体"/>
          <w:bCs/>
          <w:color w:val="auto"/>
          <w:szCs w:val="21"/>
          <w:highlight w:val="none"/>
        </w:rPr>
        <w:t>：</w:t>
      </w:r>
    </w:p>
    <w:p w14:paraId="7618423A">
      <w:pPr>
        <w:snapToGrid w:val="0"/>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p w14:paraId="5BB52EF0">
      <w:pPr>
        <w:tabs>
          <w:tab w:val="left" w:pos="8280"/>
        </w:tabs>
        <w:snapToGrid w:val="0"/>
        <w:spacing w:line="360" w:lineRule="exact"/>
        <w:ind w:right="26" w:firstLine="420" w:firstLineChars="200"/>
        <w:rPr>
          <w:rFonts w:ascii="宋体" w:hAnsi="宋体"/>
          <w:color w:val="auto"/>
          <w:szCs w:val="21"/>
          <w:highlight w:val="none"/>
        </w:rPr>
      </w:pPr>
      <w:r>
        <w:rPr>
          <w:rFonts w:hint="eastAsia" w:ascii="宋体" w:hAnsi="宋体"/>
          <w:color w:val="auto"/>
          <w:szCs w:val="21"/>
          <w:highlight w:val="none"/>
        </w:rPr>
        <w:t>1.服务项目</w:t>
      </w:r>
    </w:p>
    <w:p w14:paraId="06A59A23">
      <w:pPr>
        <w:tabs>
          <w:tab w:val="left" w:pos="8280"/>
        </w:tabs>
        <w:snapToGrid w:val="0"/>
        <w:spacing w:line="360" w:lineRule="exact"/>
        <w:ind w:right="26" w:firstLine="420" w:firstLineChars="200"/>
        <w:rPr>
          <w:rFonts w:ascii="宋体" w:hAnsi="宋体"/>
          <w:color w:val="auto"/>
          <w:szCs w:val="21"/>
          <w:highlight w:val="none"/>
        </w:rPr>
      </w:pPr>
      <w:r>
        <w:rPr>
          <w:rFonts w:hint="eastAsia" w:ascii="宋体" w:hAnsi="宋体"/>
          <w:color w:val="auto"/>
          <w:szCs w:val="21"/>
          <w:highlight w:val="none"/>
        </w:rPr>
        <w:t>乙方接受甲方委托，承担《</w:t>
      </w:r>
      <w:r>
        <w:rPr>
          <w:rFonts w:hint="eastAsia" w:ascii="宋体" w:hAnsi="宋体"/>
          <w:color w:val="auto"/>
          <w:szCs w:val="21"/>
          <w:highlight w:val="none"/>
          <w:u w:val="single"/>
        </w:rPr>
        <w:t xml:space="preserve">     </w:t>
      </w:r>
      <w:r>
        <w:rPr>
          <w:rFonts w:hint="eastAsia" w:ascii="宋体" w:hAnsi="宋体"/>
          <w:color w:val="auto"/>
          <w:szCs w:val="21"/>
          <w:highlight w:val="none"/>
        </w:rPr>
        <w:t>》项目实施工作，合同具体价格如下：</w:t>
      </w:r>
    </w:p>
    <w:p w14:paraId="3A44AC91">
      <w:pPr>
        <w:tabs>
          <w:tab w:val="left" w:pos="8280"/>
        </w:tabs>
        <w:snapToGrid w:val="0"/>
        <w:spacing w:line="360" w:lineRule="auto"/>
        <w:ind w:right="26"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                                                    </w:t>
      </w:r>
    </w:p>
    <w:p w14:paraId="7EBCF38D">
      <w:pPr>
        <w:numPr>
          <w:ilvl w:val="-1"/>
          <w:numId w:val="0"/>
        </w:numPr>
        <w:tabs>
          <w:tab w:val="left" w:pos="8280"/>
        </w:tabs>
        <w:snapToGrid w:val="0"/>
        <w:spacing w:line="360" w:lineRule="auto"/>
        <w:ind w:right="26" w:firstLine="412" w:firstLineChars="200"/>
        <w:rPr>
          <w:rFonts w:hint="eastAsia" w:ascii="宋体" w:hAnsi="宋体"/>
          <w:color w:val="auto"/>
          <w:spacing w:val="-2"/>
          <w:szCs w:val="21"/>
          <w:highlight w:val="none"/>
        </w:rPr>
      </w:pPr>
      <w:r>
        <w:rPr>
          <w:rFonts w:hint="eastAsia" w:ascii="宋体" w:hAnsi="宋体"/>
          <w:color w:val="auto"/>
          <w:spacing w:val="-2"/>
          <w:szCs w:val="21"/>
          <w:highlight w:val="none"/>
          <w:lang w:val="en-US" w:eastAsia="zh-CN"/>
        </w:rPr>
        <w:t>2.</w:t>
      </w:r>
      <w:r>
        <w:rPr>
          <w:rFonts w:hint="eastAsia" w:ascii="宋体" w:hAnsi="宋体"/>
          <w:color w:val="auto"/>
          <w:spacing w:val="-2"/>
          <w:szCs w:val="21"/>
          <w:highlight w:val="none"/>
        </w:rPr>
        <w:t>项目服务所应实现的目标及要求以招标文件和乙方承诺约定为准。</w:t>
      </w:r>
    </w:p>
    <w:p w14:paraId="2D2E7A06">
      <w:pPr>
        <w:pStyle w:val="32"/>
        <w:numPr>
          <w:ilvl w:val="-1"/>
          <w:numId w:val="0"/>
        </w:numPr>
        <w:spacing w:line="360" w:lineRule="auto"/>
        <w:ind w:firstLine="412" w:firstLineChars="200"/>
        <w:rPr>
          <w:rFonts w:hint="eastAsia" w:ascii="宋体" w:hAnsi="宋体"/>
          <w:color w:val="auto"/>
          <w:spacing w:val="-2"/>
          <w:kern w:val="2"/>
          <w:sz w:val="21"/>
          <w:szCs w:val="21"/>
          <w:highlight w:val="none"/>
        </w:rPr>
      </w:pPr>
      <w:r>
        <w:rPr>
          <w:rFonts w:hint="eastAsia" w:ascii="宋体" w:hAnsi="宋体"/>
          <w:color w:val="auto"/>
          <w:spacing w:val="-2"/>
          <w:kern w:val="2"/>
          <w:sz w:val="21"/>
          <w:szCs w:val="21"/>
          <w:highlight w:val="none"/>
          <w:lang w:val="en-US" w:eastAsia="zh-CN"/>
        </w:rPr>
        <w:t>3.</w:t>
      </w:r>
      <w:r>
        <w:rPr>
          <w:rFonts w:hint="eastAsia" w:ascii="宋体" w:hAnsi="宋体"/>
          <w:color w:val="auto"/>
          <w:spacing w:val="-2"/>
          <w:kern w:val="2"/>
          <w:sz w:val="21"/>
          <w:szCs w:val="21"/>
          <w:highlight w:val="none"/>
        </w:rPr>
        <w:t>本供</w:t>
      </w:r>
      <w:r>
        <w:rPr>
          <w:rFonts w:hint="eastAsia" w:ascii="宋体" w:hAnsi="宋体"/>
          <w:color w:val="auto"/>
          <w:spacing w:val="-2"/>
          <w:kern w:val="2"/>
          <w:sz w:val="21"/>
          <w:szCs w:val="21"/>
          <w:highlight w:val="none"/>
          <w:lang w:val="en-US" w:eastAsia="zh-CN"/>
        </w:rPr>
        <w:t>服务项目</w:t>
      </w:r>
      <w:r>
        <w:rPr>
          <w:rFonts w:hint="eastAsia" w:ascii="宋体" w:hAnsi="宋体"/>
          <w:color w:val="auto"/>
          <w:spacing w:val="-2"/>
          <w:kern w:val="2"/>
          <w:sz w:val="21"/>
          <w:szCs w:val="21"/>
          <w:highlight w:val="none"/>
        </w:rPr>
        <w:t>合同期限为</w:t>
      </w:r>
      <w:r>
        <w:rPr>
          <w:rFonts w:hint="eastAsia" w:ascii="宋体" w:hAnsi="宋体"/>
          <w:color w:val="auto"/>
          <w:spacing w:val="-2"/>
          <w:kern w:val="2"/>
          <w:sz w:val="21"/>
          <w:szCs w:val="21"/>
          <w:highlight w:val="none"/>
          <w:u w:val="none"/>
        </w:rPr>
        <w:t>合同签订之日起</w:t>
      </w:r>
      <w:r>
        <w:rPr>
          <w:rFonts w:hint="eastAsia" w:ascii="宋体" w:hAnsi="宋体"/>
          <w:color w:val="auto"/>
          <w:spacing w:val="-2"/>
          <w:kern w:val="2"/>
          <w:sz w:val="21"/>
          <w:szCs w:val="21"/>
          <w:highlight w:val="none"/>
          <w:u w:val="none"/>
          <w:lang w:val="en-US" w:eastAsia="zh-CN"/>
        </w:rPr>
        <w:t>三</w:t>
      </w:r>
      <w:r>
        <w:rPr>
          <w:rFonts w:hint="eastAsia" w:ascii="宋体" w:hAnsi="宋体"/>
          <w:color w:val="auto"/>
          <w:spacing w:val="-2"/>
          <w:kern w:val="2"/>
          <w:sz w:val="21"/>
          <w:szCs w:val="21"/>
          <w:highlight w:val="none"/>
          <w:u w:val="none"/>
        </w:rPr>
        <w:t>年</w:t>
      </w:r>
      <w:r>
        <w:rPr>
          <w:rFonts w:hint="eastAsia" w:ascii="宋体" w:hAnsi="宋体"/>
          <w:color w:val="auto"/>
          <w:spacing w:val="-2"/>
          <w:kern w:val="2"/>
          <w:sz w:val="21"/>
          <w:szCs w:val="21"/>
          <w:highlight w:val="none"/>
        </w:rPr>
        <w:t>，即</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none"/>
        </w:rPr>
        <w:t>年</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none"/>
        </w:rPr>
        <w:t>月</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rPr>
        <w:t>日至</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none"/>
        </w:rPr>
        <w:t>年</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none"/>
        </w:rPr>
        <w:t>月</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rPr>
        <w:t>日。</w:t>
      </w:r>
      <w:r>
        <w:rPr>
          <w:rFonts w:hint="eastAsia" w:ascii="宋体" w:hAnsi="宋体"/>
          <w:color w:val="auto"/>
          <w:spacing w:val="-2"/>
          <w:kern w:val="2"/>
          <w:sz w:val="21"/>
          <w:szCs w:val="21"/>
          <w:highlight w:val="none"/>
          <w:lang w:eastAsia="zh-CN"/>
        </w:rPr>
        <w:t>（</w:t>
      </w:r>
      <w:r>
        <w:rPr>
          <w:rFonts w:hint="eastAsia" w:ascii="宋体" w:hAnsi="宋体" w:cs="Times New Roman"/>
          <w:color w:val="auto"/>
          <w:spacing w:val="-2"/>
          <w:kern w:val="2"/>
          <w:sz w:val="21"/>
          <w:szCs w:val="21"/>
          <w:highlight w:val="none"/>
        </w:rPr>
        <w:t>如提前达到合同使用金额则以达到合同使用金额时间为准</w:t>
      </w:r>
      <w:r>
        <w:rPr>
          <w:rFonts w:hint="eastAsia" w:ascii="宋体" w:hAnsi="宋体" w:cs="Times New Roman"/>
          <w:b w:val="0"/>
          <w:color w:val="auto"/>
          <w:spacing w:val="-2"/>
          <w:kern w:val="2"/>
          <w:sz w:val="21"/>
          <w:szCs w:val="21"/>
          <w:highlight w:val="none"/>
          <w:u w:val="none"/>
        </w:rPr>
        <w:t>，则合同终止</w:t>
      </w:r>
      <w:r>
        <w:rPr>
          <w:rFonts w:hint="eastAsia" w:ascii="宋体" w:hAnsi="宋体" w:cs="Times New Roman"/>
          <w:color w:val="auto"/>
          <w:spacing w:val="-2"/>
          <w:kern w:val="2"/>
          <w:sz w:val="21"/>
          <w:szCs w:val="21"/>
          <w:highlight w:val="none"/>
          <w:lang w:eastAsia="zh-CN"/>
        </w:rPr>
        <w:t>）</w:t>
      </w:r>
      <w:r>
        <w:rPr>
          <w:rFonts w:hint="eastAsia" w:ascii="宋体" w:hAnsi="宋体"/>
          <w:color w:val="auto"/>
          <w:spacing w:val="-2"/>
          <w:kern w:val="2"/>
          <w:sz w:val="21"/>
          <w:szCs w:val="21"/>
          <w:highlight w:val="none"/>
        </w:rPr>
        <w:t>。</w:t>
      </w:r>
    </w:p>
    <w:p w14:paraId="0AE19E5C">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质量保证</w:t>
      </w:r>
    </w:p>
    <w:p w14:paraId="0A88A8B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1.乙方负责组织和提供运力，满足甲方的租赁需求。具体租赁车辆数量、时间以甲方通知为准。</w:t>
      </w:r>
    </w:p>
    <w:p w14:paraId="37DF6186">
      <w:pPr>
        <w:snapToGrid w:val="0"/>
        <w:spacing w:line="360" w:lineRule="exact"/>
        <w:ind w:firstLine="420" w:firstLineChars="200"/>
        <w:rPr>
          <w:color w:val="auto"/>
          <w:highlight w:val="none"/>
        </w:rPr>
      </w:pPr>
      <w:r>
        <w:rPr>
          <w:rFonts w:hint="eastAsia" w:ascii="宋体" w:hAnsi="宋体"/>
          <w:color w:val="auto"/>
          <w:highlight w:val="none"/>
        </w:rPr>
        <w:t>2.乙方保证提供拥有全部合法手续且各项技术性能完好的车辆为甲方服务，车辆安排应按承诺车型或以上来提供。</w:t>
      </w:r>
      <w:r>
        <w:rPr>
          <w:rFonts w:hint="eastAsia"/>
          <w:color w:val="auto"/>
          <w:highlight w:val="none"/>
        </w:rPr>
        <w:t>乙方在发车前应做好安全合格检验，搞好车辆卫生，乙方驾驶人员做好文明服务和安全驾驶工作，保证安全正点按甲方要求运送至抵达甲方指定的目地的。乙方根据国家道路交通安全法以及广西道路运输管理部门的有关规定，为车辆购置相关保险，包括强制保险、车船税、乘客险等符合国家的客运车辆标准投保的险种，车内乘客险。</w:t>
      </w:r>
    </w:p>
    <w:p w14:paraId="768774D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入本项目服务的车辆驾驶员相对固定，并提供车辆的行驶证等一切营运合法手续以及有效保险单证的复印件、驾驶员的驾驶证和道路客运从业资格证等复印件给甲方备案。乙方对提供的车辆在承担甲方租赁任务的过程中发生的安全和服务质量负责，并全权负责处理一切在运行过程中发生的安全和服务质量事故。</w:t>
      </w:r>
    </w:p>
    <w:p w14:paraId="211E7E3C">
      <w:pPr>
        <w:spacing w:line="360" w:lineRule="exact"/>
        <w:ind w:firstLine="420" w:firstLineChars="200"/>
        <w:rPr>
          <w:rFonts w:ascii="宋体" w:hAnsi="宋体"/>
          <w:color w:val="auto"/>
          <w:highlight w:val="none"/>
        </w:rPr>
      </w:pPr>
      <w:r>
        <w:rPr>
          <w:rFonts w:hint="eastAsia" w:ascii="宋体" w:hAnsi="宋体"/>
          <w:color w:val="auto"/>
          <w:highlight w:val="none"/>
        </w:rPr>
        <w:t>4.如因乙方原因，在承担甲方包车任务的过程中发生交通事故，造成甲方人员财产损失的，由乙方承担全部责任。如因第三方原因造成交通事故的，由乙方先行向甲方赔付，乙方保留向第三方追索赔付的权利。</w:t>
      </w:r>
    </w:p>
    <w:p w14:paraId="1F195541">
      <w:pPr>
        <w:snapToGrid w:val="0"/>
        <w:spacing w:line="360" w:lineRule="exact"/>
        <w:ind w:firstLine="420" w:firstLineChars="200"/>
        <w:rPr>
          <w:color w:val="auto"/>
          <w:highlight w:val="none"/>
        </w:rPr>
      </w:pPr>
      <w:r>
        <w:rPr>
          <w:rFonts w:hint="eastAsia" w:ascii="宋体" w:hAnsi="宋体"/>
          <w:color w:val="auto"/>
          <w:highlight w:val="none"/>
        </w:rPr>
        <w:t>5.乙方指派的驾驶人员在用车期间，如车辆发生事故</w:t>
      </w:r>
      <w:r>
        <w:rPr>
          <w:rFonts w:hint="eastAsia"/>
          <w:color w:val="auto"/>
          <w:highlight w:val="none"/>
        </w:rPr>
        <w:t>，全部由保险公司</w:t>
      </w:r>
      <w:r>
        <w:rPr>
          <w:rFonts w:hint="eastAsia"/>
          <w:color w:val="auto"/>
          <w:highlight w:val="none"/>
          <w:lang w:val="en-US" w:eastAsia="zh-CN"/>
        </w:rPr>
        <w:t>或乙方</w:t>
      </w:r>
      <w:r>
        <w:rPr>
          <w:rFonts w:hint="eastAsia"/>
          <w:color w:val="auto"/>
          <w:highlight w:val="none"/>
        </w:rPr>
        <w:t>负责。</w:t>
      </w:r>
    </w:p>
    <w:p w14:paraId="71920599">
      <w:pPr>
        <w:snapToGrid w:val="0"/>
        <w:spacing w:line="360" w:lineRule="exact"/>
        <w:ind w:firstLine="420" w:firstLineChars="200"/>
        <w:rPr>
          <w:color w:val="auto"/>
          <w:highlight w:val="none"/>
        </w:rPr>
      </w:pPr>
      <w:r>
        <w:rPr>
          <w:rFonts w:hint="eastAsia"/>
          <w:color w:val="auto"/>
          <w:highlight w:val="none"/>
        </w:rPr>
        <w:t>6.使用车辆期间，如实记录行车线路、用车时间和产生费用，不得弄虛作假，一旦发现有此类情况则一次性扣除全部租车价格并对乙方给予警告，如再次发生甲方则有权解除合同。</w:t>
      </w:r>
    </w:p>
    <w:p w14:paraId="563AFAEB">
      <w:pPr>
        <w:snapToGrid w:val="0"/>
        <w:spacing w:line="360" w:lineRule="exact"/>
        <w:ind w:firstLine="420" w:firstLineChars="200"/>
        <w:rPr>
          <w:color w:val="auto"/>
          <w:highlight w:val="none"/>
        </w:rPr>
      </w:pPr>
      <w:r>
        <w:rPr>
          <w:rFonts w:hint="eastAsia"/>
          <w:color w:val="auto"/>
          <w:highlight w:val="none"/>
        </w:rPr>
        <w:t>7.乙方每次出车，及时收集用车人对当次用车满意度和实际用车情况的反馈意见并每月汇总。</w:t>
      </w:r>
    </w:p>
    <w:p w14:paraId="43557D1A">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第三条　付款方式和保证金</w:t>
      </w:r>
    </w:p>
    <w:p w14:paraId="606CFFE4">
      <w:pPr>
        <w:snapToGrid w:val="0"/>
        <w:spacing w:line="360" w:lineRule="exact"/>
        <w:ind w:firstLine="420" w:firstLineChars="200"/>
        <w:rPr>
          <w:rFonts w:ascii="宋体" w:hAnsi="宋体" w:cs="Courier New"/>
          <w:color w:val="auto"/>
          <w:szCs w:val="21"/>
          <w:highlight w:val="none"/>
        </w:rPr>
      </w:pPr>
      <w:r>
        <w:rPr>
          <w:rFonts w:hint="eastAsia" w:ascii="宋体" w:hAnsi="宋体" w:cs="Courier New"/>
          <w:bCs/>
          <w:color w:val="auto"/>
          <w:szCs w:val="21"/>
          <w:highlight w:val="none"/>
        </w:rPr>
        <w:t>1.</w:t>
      </w:r>
      <w:r>
        <w:rPr>
          <w:rFonts w:hint="eastAsia" w:ascii="宋体" w:hAnsi="宋体" w:cs="Courier New"/>
          <w:color w:val="auto"/>
          <w:szCs w:val="21"/>
          <w:highlight w:val="none"/>
        </w:rPr>
        <w:t>在合同履行期间，乙方无违约行为，甲方无合理理由而要求终止或解除合同，乙方已开始实施工作的，甲方应根据乙方已进行的实际工作量给予适当的补偿。</w:t>
      </w:r>
    </w:p>
    <w:p w14:paraId="07FECBC8">
      <w:pPr>
        <w:snapToGrid w:val="0"/>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2.资金性质：</w:t>
      </w:r>
      <w:r>
        <w:rPr>
          <w:rFonts w:hint="eastAsia" w:ascii="宋体" w:hAnsi="宋体"/>
          <w:color w:val="auto"/>
          <w:szCs w:val="21"/>
          <w:highlight w:val="none"/>
          <w:u w:val="single"/>
        </w:rPr>
        <w:t xml:space="preserve">  财政性资金  。</w:t>
      </w:r>
    </w:p>
    <w:p w14:paraId="7692006D">
      <w:pPr>
        <w:snapToGrid w:val="0"/>
        <w:spacing w:line="360" w:lineRule="exact"/>
        <w:ind w:left="420" w:leftChars="200"/>
        <w:rPr>
          <w:rFonts w:ascii="宋体" w:hAnsi="宋体"/>
          <w:color w:val="auto"/>
          <w:szCs w:val="21"/>
          <w:highlight w:val="none"/>
        </w:rPr>
      </w:pPr>
      <w:r>
        <w:rPr>
          <w:rFonts w:hint="eastAsia" w:ascii="宋体" w:hAnsi="宋体"/>
          <w:color w:val="auto"/>
          <w:szCs w:val="21"/>
          <w:highlight w:val="none"/>
        </w:rPr>
        <w:t>3.付款方式：</w:t>
      </w:r>
    </w:p>
    <w:p w14:paraId="453D8B0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无</w:t>
      </w:r>
      <w:r>
        <w:rPr>
          <w:rFonts w:hint="eastAsia" w:ascii="宋体" w:hAnsi="宋体" w:cs="Courier New"/>
          <w:bCs/>
          <w:color w:val="auto"/>
          <w:szCs w:val="21"/>
          <w:highlight w:val="none"/>
        </w:rPr>
        <w:t>预付款，根据实际使用的趟（次）或里程数核算（以工作记录单为核算依据）后再以中标单价进行结算，每月结算一次，双方核对无误后，由乙方开具</w:t>
      </w:r>
      <w:r>
        <w:rPr>
          <w:color w:val="auto"/>
          <w:szCs w:val="21"/>
          <w:highlight w:val="none"/>
        </w:rPr>
        <w:t>真实、合法、有效的正式</w:t>
      </w:r>
      <w:r>
        <w:rPr>
          <w:rFonts w:hint="eastAsia" w:ascii="宋体" w:hAnsi="宋体" w:cs="Courier New"/>
          <w:bCs/>
          <w:color w:val="auto"/>
          <w:szCs w:val="21"/>
          <w:highlight w:val="none"/>
        </w:rPr>
        <w:t>发票，甲方在收到发票后10个工作日内采用转账方式</w:t>
      </w:r>
      <w:r>
        <w:rPr>
          <w:rFonts w:hint="eastAsia" w:ascii="宋体" w:hAnsi="宋体"/>
          <w:color w:val="auto"/>
          <w:szCs w:val="21"/>
          <w:highlight w:val="none"/>
        </w:rPr>
        <w:t>进行结算。税款由乙方承担。</w:t>
      </w:r>
    </w:p>
    <w:p w14:paraId="072A938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w:t>
      </w:r>
      <w:r>
        <w:rPr>
          <w:rFonts w:hint="eastAsia" w:ascii="宋体" w:hAnsi="宋体"/>
          <w:color w:val="auto"/>
          <w:szCs w:val="21"/>
          <w:highlight w:val="none"/>
        </w:rPr>
        <w:t>结算</w:t>
      </w:r>
      <w:r>
        <w:rPr>
          <w:rFonts w:hint="eastAsia" w:ascii="宋体" w:hAnsi="宋体" w:cs="Courier New"/>
          <w:bCs/>
          <w:color w:val="auto"/>
          <w:szCs w:val="21"/>
          <w:highlight w:val="none"/>
        </w:rPr>
        <w:t>价格=上控价格×折扣率（</w:t>
      </w:r>
      <w:r>
        <w:rPr>
          <w:rFonts w:hint="eastAsia" w:ascii="宋体" w:hAnsi="宋体" w:cs="宋体"/>
          <w:color w:val="auto"/>
          <w:szCs w:val="21"/>
          <w:highlight w:val="none"/>
        </w:rPr>
        <w:t>上控价格指附件1：各车型租赁服务采购价格上限；服务期内</w:t>
      </w:r>
      <w:r>
        <w:rPr>
          <w:rFonts w:hint="eastAsia" w:ascii="宋体" w:hAnsi="宋体"/>
          <w:color w:val="auto"/>
          <w:szCs w:val="21"/>
          <w:highlight w:val="none"/>
        </w:rPr>
        <w:t>如有调整则按新政策执行）。</w:t>
      </w:r>
    </w:p>
    <w:p w14:paraId="402432E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3.3如未按国家要求开具增值税发票，一旦发现乙方提供虚假发票，除须向甲方补开合法发票外，须赔偿甲方发票票面金额一倍的违约金，且甲方有权终止合同，乙方不得提出异议，因终止合同而产生的一切损失均由乙方承担。</w:t>
      </w:r>
    </w:p>
    <w:p w14:paraId="64A79A25">
      <w:pPr>
        <w:snapToGrid w:val="0"/>
        <w:spacing w:line="360" w:lineRule="exact"/>
        <w:ind w:firstLine="420" w:firstLineChars="200"/>
        <w:rPr>
          <w:rFonts w:ascii="宋体" w:hAnsi="宋体" w:cs="Courier New"/>
          <w:bCs/>
          <w:color w:val="auto"/>
          <w:szCs w:val="21"/>
          <w:highlight w:val="none"/>
        </w:rPr>
      </w:pPr>
      <w:r>
        <w:rPr>
          <w:rFonts w:hint="eastAsia" w:ascii="宋体" w:hAnsi="宋体"/>
          <w:color w:val="auto"/>
          <w:szCs w:val="21"/>
          <w:highlight w:val="none"/>
        </w:rPr>
        <w:t>4.</w:t>
      </w:r>
      <w:r>
        <w:rPr>
          <w:rFonts w:hint="eastAsia" w:ascii="宋体" w:hAnsi="宋体" w:cs="Courier New"/>
          <w:bCs/>
          <w:color w:val="auto"/>
          <w:szCs w:val="21"/>
          <w:highlight w:val="none"/>
        </w:rPr>
        <w:t>履约保证金：</w:t>
      </w:r>
    </w:p>
    <w:p w14:paraId="450F3019">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（1）乙方</w:t>
      </w:r>
      <w:r>
        <w:rPr>
          <w:rFonts w:hint="eastAsia"/>
          <w:color w:val="auto"/>
          <w:highlight w:val="none"/>
          <w:lang w:val="en-US" w:eastAsia="zh-CN"/>
        </w:rPr>
        <w:t>在签订合同前</w:t>
      </w:r>
      <w:r>
        <w:rPr>
          <w:rFonts w:hint="eastAsia" w:ascii="宋体" w:hAnsi="宋体" w:cs="Courier New"/>
          <w:bCs/>
          <w:color w:val="auto"/>
          <w:szCs w:val="21"/>
          <w:highlight w:val="none"/>
        </w:rPr>
        <w:t>按合同总金额的2%向甲方递交履约保证金。如为保函、保险单，则有效期应不低于36个月。乙方无违约行为的，在合同期满后由乙方提出申请，甲方自收到乙方合格的申请材料后10个工作日内办理乙方的履约保证金退还手续（不计利息）。</w:t>
      </w:r>
    </w:p>
    <w:p w14:paraId="08B2CE58">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（2）履约保证金的递交：</w:t>
      </w:r>
    </w:p>
    <w:p w14:paraId="30E5752D">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履约保证金金额：按合同总金额的2%（履约保证金递交方式：银行转账、支票、汇票、本票、银行出具的保函或保险机构出具的保函、保险单。</w:t>
      </w:r>
    </w:p>
    <w:p w14:paraId="0D5B4D7F">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保证金指定账户：甲方帐户</w:t>
      </w:r>
    </w:p>
    <w:p w14:paraId="51A9F2B2">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开户名称：广西医科大学</w:t>
      </w:r>
    </w:p>
    <w:p w14:paraId="5DA5534E">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开户银行：中行南宁市医科大支行</w:t>
      </w:r>
    </w:p>
    <w:p w14:paraId="42665960">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银行账号：622357485287</w:t>
      </w:r>
    </w:p>
    <w:p w14:paraId="4A447519">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3）履约保证金退付方式、时间及条件：由乙方向履约保证金收取单位提供《广西壮族自治区政府采购项目合同验收书》（详见桂财采〔2015〕22号），保证金收取单位在收到合格材料后10个工作日内办理退还手续（不计利息）。</w:t>
      </w:r>
    </w:p>
    <w:p w14:paraId="0C05E6C8">
      <w:pPr>
        <w:snapToGrid w:val="0"/>
        <w:spacing w:line="360" w:lineRule="exact"/>
        <w:ind w:firstLine="420" w:firstLineChars="200"/>
        <w:rPr>
          <w:rFonts w:ascii="宋体" w:hAnsi="宋体"/>
          <w:color w:val="auto"/>
          <w:szCs w:val="21"/>
          <w:highlight w:val="none"/>
        </w:rPr>
      </w:pPr>
      <w:r>
        <w:rPr>
          <w:rFonts w:hint="eastAsia" w:ascii="宋体" w:hAnsi="宋体" w:cs="Courier New"/>
          <w:bCs/>
          <w:color w:val="auto"/>
          <w:szCs w:val="21"/>
          <w:highlight w:val="none"/>
        </w:rPr>
        <w:t>（4）签订合同后，如乙方不按双方签订的合同规定履约，则没收其全部履约保证金，履约保证金不足以赔偿损失的，按实际损失赔偿。</w:t>
      </w:r>
    </w:p>
    <w:p w14:paraId="3E7EF0D6">
      <w:pPr>
        <w:snapToGrid w:val="0"/>
        <w:spacing w:line="360" w:lineRule="exact"/>
        <w:ind w:left="-61" w:firstLine="514"/>
        <w:rPr>
          <w:rFonts w:ascii="宋体" w:hAnsi="宋体"/>
          <w:b/>
          <w:color w:val="auto"/>
          <w:szCs w:val="21"/>
          <w:highlight w:val="none"/>
        </w:rPr>
      </w:pPr>
      <w:r>
        <w:rPr>
          <w:rFonts w:hint="eastAsia" w:ascii="宋体" w:hAnsi="宋体"/>
          <w:b/>
          <w:color w:val="auto"/>
          <w:szCs w:val="21"/>
          <w:highlight w:val="none"/>
        </w:rPr>
        <w:t>第八条  税费</w:t>
      </w:r>
    </w:p>
    <w:p w14:paraId="274E207B">
      <w:pPr>
        <w:snapToGrid w:val="0"/>
        <w:spacing w:line="360" w:lineRule="exact"/>
        <w:ind w:left="-61" w:firstLine="514"/>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73099ADC">
      <w:pPr>
        <w:snapToGrid w:val="0"/>
        <w:spacing w:line="360" w:lineRule="exact"/>
        <w:ind w:left="-61" w:firstLine="514"/>
        <w:rPr>
          <w:rFonts w:ascii="宋体" w:hAnsi="宋体"/>
          <w:b/>
          <w:color w:val="auto"/>
          <w:szCs w:val="21"/>
          <w:highlight w:val="none"/>
        </w:rPr>
      </w:pPr>
      <w:r>
        <w:rPr>
          <w:rFonts w:hint="eastAsia" w:ascii="宋体" w:hAnsi="宋体"/>
          <w:b/>
          <w:color w:val="auto"/>
          <w:szCs w:val="21"/>
          <w:highlight w:val="none"/>
        </w:rPr>
        <w:t>第九条　违约责任</w:t>
      </w:r>
    </w:p>
    <w:p w14:paraId="63EE501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1.乙方未按响应文件或合同的要求和规定提供车辆服务的，采购人有权终止合同，所造成的损失由乙方负责。</w:t>
      </w:r>
    </w:p>
    <w:p w14:paraId="29B79FD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2.如因乙方原因，造成晚点到达10分钟，扣除当次租车费的百分之五十，晚点20分钟的，扣除当次全额租车费，晚点30分钟以上的，按照未履行合同服务记录一次，累计三次未履行合同服务，扣除当月全部租车费。</w:t>
      </w:r>
    </w:p>
    <w:p w14:paraId="6826C22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3.如因乙方原因造成脱班或漏安排车辆情况的，除扣除当日租车全部费用外，乙方还应赔偿甲方2000元。                                </w:t>
      </w:r>
    </w:p>
    <w:p w14:paraId="1667433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4.乙方在服务过程中如侵犯了第三方合法权益而引发的任何纠纷或诉讼，均由乙方负责交涉并承担全部责任。</w:t>
      </w:r>
    </w:p>
    <w:p w14:paraId="6975340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5.由于甲方的原因造成合同不能如期履行的，双方可根据具体情况顺延合同的履行期，对乙方因此遭受的损失，甲方应予以补偿。</w:t>
      </w:r>
    </w:p>
    <w:p w14:paraId="09A7C9F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6.乙方不得将项目全部或部分进行转包、分包，如有违反，乙方应向甲方一次性支付合同总价20%的违约金，且甲方有权解除合同。</w:t>
      </w:r>
    </w:p>
    <w:p w14:paraId="2583C6D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7.乙方未按本合同和响应文件中规定的服务承诺提供服务的，乙方应按本合同合计金额 100%向甲方支付违约金。</w:t>
      </w:r>
    </w:p>
    <w:p w14:paraId="1F9D229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8.其它违约行为按合同总价5%收取违约金。</w:t>
      </w:r>
    </w:p>
    <w:p w14:paraId="005A3C0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9.乙方支付的违约金不足以弥补甲方损失的，应承担赔偿责任。</w:t>
      </w:r>
    </w:p>
    <w:p w14:paraId="1B75F8F2">
      <w:pPr>
        <w:snapToGrid w:val="0"/>
        <w:spacing w:line="360" w:lineRule="exact"/>
        <w:ind w:firstLine="413" w:firstLineChars="196"/>
        <w:rPr>
          <w:rFonts w:ascii="宋体" w:hAnsi="宋体"/>
          <w:b/>
          <w:color w:val="auto"/>
          <w:kern w:val="0"/>
          <w:szCs w:val="21"/>
          <w:highlight w:val="none"/>
        </w:rPr>
      </w:pPr>
      <w:r>
        <w:rPr>
          <w:rFonts w:hint="eastAsia" w:ascii="宋体" w:hAnsi="宋体"/>
          <w:b/>
          <w:color w:val="auto"/>
          <w:kern w:val="0"/>
          <w:szCs w:val="21"/>
          <w:highlight w:val="none"/>
        </w:rPr>
        <w:t>第十条  不可抗力事件处理</w:t>
      </w:r>
    </w:p>
    <w:p w14:paraId="6BAB934C">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1CAB0602">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2.由于不可抗力事件不能全部或部分履行合同义务时，任一方可中止履行其在本合同项下的义务（在不可抗力事件发生前已发生的应履行但未履行义务除外）。</w:t>
      </w:r>
    </w:p>
    <w:p w14:paraId="61270BBF">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288C1D0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4.不可抗力事件延续一百二十天以上，双方应通过友好协商，确定是否继续履行合同。</w:t>
      </w:r>
    </w:p>
    <w:p w14:paraId="09893BC3">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第十一条  合同争议解决</w:t>
      </w:r>
    </w:p>
    <w:p w14:paraId="2014097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1.因货物质量问题发生争议的，甲方有权委托具有资质的质量检测机构对货物质量进行鉴定。货物符合标准的，鉴定费由甲方承担；货物不符合标准的，鉴定费由乙方承担。</w:t>
      </w:r>
    </w:p>
    <w:p w14:paraId="2B1543B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2.因履行本合同引起的或与本合同有关的争议，甲乙双方应首先通过友好协商解决，如果协商不能解决，可向甲方所在地有管辖权的人民法院提起诉讼。</w:t>
      </w:r>
    </w:p>
    <w:p w14:paraId="7352DA3E">
      <w:pPr>
        <w:snapToGrid w:val="0"/>
        <w:spacing w:line="360" w:lineRule="exact"/>
        <w:ind w:left="-61" w:firstLine="514"/>
        <w:rPr>
          <w:rFonts w:ascii="宋体" w:hAnsi="宋体"/>
          <w:color w:val="auto"/>
          <w:szCs w:val="21"/>
          <w:highlight w:val="none"/>
        </w:rPr>
      </w:pPr>
      <w:r>
        <w:rPr>
          <w:rFonts w:hint="eastAsia" w:ascii="宋体" w:hAnsi="宋体"/>
          <w:color w:val="auto"/>
          <w:szCs w:val="21"/>
          <w:highlight w:val="none"/>
        </w:rPr>
        <w:t>3.诉讼期间，本合同继续履行。</w:t>
      </w:r>
    </w:p>
    <w:p w14:paraId="7D96B646">
      <w:pPr>
        <w:snapToGrid w:val="0"/>
        <w:spacing w:line="360" w:lineRule="exact"/>
        <w:ind w:firstLine="422" w:firstLineChars="200"/>
        <w:rPr>
          <w:rFonts w:ascii="宋体" w:hAnsi="宋体"/>
          <w:b/>
          <w:color w:val="auto"/>
          <w:szCs w:val="21"/>
          <w:highlight w:val="none"/>
        </w:rPr>
      </w:pPr>
      <w:r>
        <w:rPr>
          <w:rFonts w:hint="eastAsia" w:ascii="宋体" w:hAnsi="宋体"/>
          <w:b/>
          <w:color w:val="auto"/>
          <w:kern w:val="0"/>
          <w:szCs w:val="21"/>
          <w:highlight w:val="none"/>
        </w:rPr>
        <w:t xml:space="preserve">第十二条  </w:t>
      </w:r>
      <w:r>
        <w:rPr>
          <w:rFonts w:hint="eastAsia" w:ascii="宋体" w:hAnsi="宋体"/>
          <w:b/>
          <w:color w:val="auto"/>
          <w:szCs w:val="21"/>
          <w:highlight w:val="none"/>
        </w:rPr>
        <w:t>合同的变更、终止与转让</w:t>
      </w:r>
    </w:p>
    <w:p w14:paraId="5BD6B92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3DAB056C">
      <w:pPr>
        <w:snapToGrid w:val="0"/>
        <w:spacing w:line="360" w:lineRule="exact"/>
        <w:ind w:left="-61" w:firstLine="514"/>
        <w:rPr>
          <w:rFonts w:ascii="宋体" w:hAnsi="宋体"/>
          <w:color w:val="auto"/>
          <w:szCs w:val="21"/>
          <w:highlight w:val="none"/>
        </w:rPr>
      </w:pPr>
      <w:r>
        <w:rPr>
          <w:rFonts w:hint="eastAsia" w:ascii="宋体" w:hAnsi="宋体"/>
          <w:color w:val="auto"/>
          <w:szCs w:val="21"/>
          <w:highlight w:val="none"/>
        </w:rPr>
        <w:t>2.乙方不得擅自转让其应履行的合同义务。</w:t>
      </w:r>
    </w:p>
    <w:p w14:paraId="039C6406">
      <w:pPr>
        <w:snapToGrid w:val="0"/>
        <w:spacing w:line="360" w:lineRule="exact"/>
        <w:ind w:firstLine="422" w:firstLineChars="200"/>
        <w:rPr>
          <w:rFonts w:ascii="宋体" w:hAnsi="宋体"/>
          <w:b/>
          <w:bCs/>
          <w:color w:val="auto"/>
          <w:kern w:val="0"/>
          <w:szCs w:val="21"/>
          <w:highlight w:val="none"/>
        </w:rPr>
      </w:pPr>
      <w:r>
        <w:rPr>
          <w:rFonts w:hint="eastAsia" w:ascii="宋体" w:hAnsi="宋体"/>
          <w:b/>
          <w:color w:val="auto"/>
          <w:szCs w:val="21"/>
          <w:highlight w:val="none"/>
        </w:rPr>
        <w:t>第十三条　</w:t>
      </w:r>
      <w:r>
        <w:rPr>
          <w:rFonts w:hint="eastAsia" w:ascii="宋体" w:hAnsi="宋体"/>
          <w:b/>
          <w:bCs/>
          <w:color w:val="auto"/>
          <w:kern w:val="0"/>
          <w:szCs w:val="21"/>
          <w:highlight w:val="none"/>
        </w:rPr>
        <w:t>合同组成及解释</w:t>
      </w:r>
    </w:p>
    <w:p w14:paraId="3685FC42">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本项目的采购文件（含采购答疑）、符合采购要求的招标文件、甲方确认采购要求、本合同履行过程中双方签章确认的协议或其他文件均为本合同的组成部分，若合同组成文件之间发生矛盾的，以下排列顺序为合同组成文件之间的优先解释顺序：</w:t>
      </w:r>
    </w:p>
    <w:p w14:paraId="6D5FFDD7">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（1）合同履行过程中双方签章确认的协议或其他文件；</w:t>
      </w:r>
    </w:p>
    <w:p w14:paraId="29BB3AB4">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（2）甲方确认的采购要求；</w:t>
      </w:r>
    </w:p>
    <w:p w14:paraId="4D67CD76">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合同附件；</w:t>
      </w:r>
    </w:p>
    <w:p w14:paraId="3B64985B">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（4）中标通知书；</w:t>
      </w:r>
    </w:p>
    <w:p w14:paraId="592FF58E">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（5）采购文件(含答疑)；</w:t>
      </w:r>
    </w:p>
    <w:p w14:paraId="34C3F078">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（6）符合采购要求的响应文件；</w:t>
      </w:r>
    </w:p>
    <w:p w14:paraId="5C6DA29A">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（7）标准、规范及有关技术文件；</w:t>
      </w:r>
    </w:p>
    <w:p w14:paraId="0066121E">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（8）其他合同文件。</w:t>
      </w:r>
    </w:p>
    <w:p w14:paraId="2B8D0711">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720BDCA0">
      <w:pPr>
        <w:snapToGrid w:val="0"/>
        <w:spacing w:line="360" w:lineRule="exact"/>
        <w:ind w:firstLine="420" w:firstLineChars="200"/>
        <w:rPr>
          <w:rFonts w:ascii="宋体" w:hAnsi="宋体"/>
          <w:b/>
          <w:color w:val="auto"/>
          <w:kern w:val="0"/>
          <w:szCs w:val="21"/>
          <w:highlight w:val="none"/>
        </w:rPr>
      </w:pPr>
      <w:r>
        <w:rPr>
          <w:rFonts w:hint="eastAsia" w:ascii="宋体" w:hAnsi="宋体"/>
          <w:color w:val="auto"/>
          <w:kern w:val="0"/>
          <w:szCs w:val="21"/>
          <w:highlight w:val="none"/>
        </w:rPr>
        <w:t>3.前述各项文件包括双方就该合同组成文件所作出的补充和修改，属于同一项文件的，应以最新签署的为准。</w:t>
      </w:r>
    </w:p>
    <w:p w14:paraId="46770330">
      <w:pPr>
        <w:snapToGrid w:val="0"/>
        <w:spacing w:line="360" w:lineRule="exact"/>
        <w:ind w:firstLine="422" w:firstLineChars="200"/>
        <w:rPr>
          <w:rFonts w:ascii="宋体" w:hAnsi="宋体"/>
          <w:bCs/>
          <w:color w:val="auto"/>
          <w:szCs w:val="21"/>
          <w:highlight w:val="none"/>
        </w:rPr>
      </w:pPr>
      <w:r>
        <w:rPr>
          <w:rFonts w:hint="eastAsia" w:ascii="宋体" w:hAnsi="宋体"/>
          <w:b/>
          <w:color w:val="auto"/>
          <w:szCs w:val="21"/>
          <w:highlight w:val="none"/>
        </w:rPr>
        <w:t>第十四条　通知与送达</w:t>
      </w:r>
    </w:p>
    <w:p w14:paraId="212D2CC9">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720E2D91">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2.任何一方当事人向对/他方所发出的通知或请求送达时间：</w:t>
      </w:r>
    </w:p>
    <w:p w14:paraId="23A466AD">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（1）如果是传真，则在发送当日视为送达；</w:t>
      </w:r>
    </w:p>
    <w:p w14:paraId="0CD4D761">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（2）如果是短信/微信/电子邮件，自电子文件内容在发送方正确填写地址且未被系统退回的情况下，进入对方数据电文接收系统当日视为送达。</w:t>
      </w:r>
    </w:p>
    <w:p w14:paraId="34EEA904">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（3）如果是信函，在挂号信交邮后第三日视为送达；</w:t>
      </w:r>
    </w:p>
    <w:p w14:paraId="63D202A1">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（4）如果是派人专程送达，则在收件人签收之日视为收到；</w:t>
      </w:r>
    </w:p>
    <w:p w14:paraId="070BA289">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（5）如果同时使用几种通知方式的，以其中较快到达接收方者为准。</w:t>
      </w:r>
    </w:p>
    <w:p w14:paraId="2975A34A">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（6）若送达日为非工作日,则视为在下一工作日送达。</w:t>
      </w:r>
    </w:p>
    <w:p w14:paraId="37DA32BE">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7E94A13A">
      <w:pPr>
        <w:snapToGrid w:val="0"/>
        <w:spacing w:line="360" w:lineRule="exact"/>
        <w:ind w:firstLine="420" w:firstLineChars="200"/>
        <w:rPr>
          <w:rFonts w:ascii="宋体" w:hAnsi="宋体"/>
          <w:b/>
          <w:color w:val="auto"/>
          <w:szCs w:val="21"/>
          <w:highlight w:val="none"/>
        </w:rPr>
      </w:pPr>
      <w:r>
        <w:rPr>
          <w:rFonts w:hint="eastAsia" w:ascii="宋体" w:hAnsi="宋体"/>
          <w:bCs/>
          <w:color w:val="auto"/>
          <w:szCs w:val="21"/>
          <w:highlight w:val="none"/>
        </w:rPr>
        <w:t>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57271985">
      <w:pPr>
        <w:snapToGrid w:val="0"/>
        <w:spacing w:line="360" w:lineRule="exact"/>
        <w:ind w:firstLine="413" w:firstLineChars="196"/>
        <w:rPr>
          <w:rFonts w:ascii="宋体" w:hAnsi="宋体"/>
          <w:b/>
          <w:color w:val="auto"/>
          <w:kern w:val="0"/>
          <w:szCs w:val="21"/>
          <w:highlight w:val="none"/>
        </w:rPr>
      </w:pPr>
      <w:r>
        <w:rPr>
          <w:rFonts w:hint="eastAsia" w:ascii="宋体" w:hAnsi="宋体"/>
          <w:b/>
          <w:color w:val="auto"/>
          <w:szCs w:val="21"/>
          <w:highlight w:val="none"/>
        </w:rPr>
        <w:t xml:space="preserve">第十五条 </w:t>
      </w:r>
      <w:r>
        <w:rPr>
          <w:rFonts w:hint="eastAsia" w:ascii="宋体" w:hAnsi="宋体"/>
          <w:b/>
          <w:color w:val="auto"/>
          <w:kern w:val="0"/>
          <w:szCs w:val="21"/>
          <w:highlight w:val="none"/>
        </w:rPr>
        <w:t>合同生效及其它</w:t>
      </w:r>
    </w:p>
    <w:p w14:paraId="020410C4">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1.合同经双方法定代表人或被授权代表签字并加盖单位公章后生效。</w:t>
      </w:r>
    </w:p>
    <w:p w14:paraId="279654F0">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2.合同执行中涉及采购资金和采购内容修改或补充的，须经财政部门审批，并签书面补充协议报财政部门备案，方可作为主合同不可分割的一部分。</w:t>
      </w:r>
    </w:p>
    <w:p w14:paraId="3D612CB8">
      <w:pPr>
        <w:spacing w:line="400" w:lineRule="exact"/>
        <w:ind w:firstLine="420"/>
        <w:rPr>
          <w:rFonts w:ascii="宋体" w:hAnsi="宋体"/>
          <w:color w:val="auto"/>
          <w:szCs w:val="21"/>
          <w:highlight w:val="none"/>
        </w:rPr>
      </w:pPr>
      <w:r>
        <w:rPr>
          <w:rFonts w:hint="eastAsia" w:ascii="宋体" w:hAnsi="宋体"/>
          <w:color w:val="auto"/>
          <w:kern w:val="0"/>
          <w:szCs w:val="21"/>
          <w:highlight w:val="none"/>
        </w:rPr>
        <w:t>3.本合同未尽事宜，遵照《中华人民共和国民法典》有关条文执行。</w:t>
      </w:r>
    </w:p>
    <w:p w14:paraId="125B05A8">
      <w:pPr>
        <w:spacing w:line="400" w:lineRule="exact"/>
        <w:ind w:firstLine="420"/>
        <w:rPr>
          <w:rFonts w:ascii="宋体" w:hAnsi="宋体"/>
          <w:color w:val="auto"/>
          <w:szCs w:val="21"/>
          <w:highlight w:val="none"/>
        </w:rPr>
      </w:pPr>
      <w:r>
        <w:rPr>
          <w:rFonts w:hint="eastAsia" w:ascii="宋体" w:hAnsi="宋体"/>
          <w:b/>
          <w:color w:val="auto"/>
          <w:szCs w:val="21"/>
          <w:highlight w:val="none"/>
        </w:rPr>
        <w:t>第十六条</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本合同一式五份，具有同等法律效力，甲方三份，乙方一份，采购代理机构一份。</w:t>
      </w: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48"/>
        <w:tblpPr w:leftFromText="180" w:rightFromText="180" w:vertAnchor="text" w:horzAnchor="page" w:tblpXSpec="center" w:tblpY="250"/>
        <w:tblOverlap w:val="never"/>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2"/>
        <w:gridCol w:w="5220"/>
      </w:tblGrid>
      <w:tr w14:paraId="3BEA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4C0201D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甲方（章）：广西医科大学           </w:t>
            </w:r>
          </w:p>
          <w:p w14:paraId="4BBA2F8F">
            <w:pPr>
              <w:snapToGrid w:val="0"/>
              <w:spacing w:line="360" w:lineRule="exact"/>
              <w:rPr>
                <w:rFonts w:ascii="宋体" w:hAnsi="宋体" w:cs="宋体"/>
                <w:color w:val="auto"/>
                <w:szCs w:val="21"/>
                <w:highlight w:val="none"/>
              </w:rPr>
            </w:pPr>
          </w:p>
          <w:p w14:paraId="6CB95A59">
            <w:pPr>
              <w:pStyle w:val="47"/>
              <w:spacing w:line="360" w:lineRule="exact"/>
              <w:rPr>
                <w:rFonts w:ascii="宋体" w:hAnsi="宋体" w:cs="宋体"/>
                <w:color w:val="auto"/>
                <w:szCs w:val="21"/>
                <w:highlight w:val="none"/>
              </w:rPr>
            </w:pPr>
          </w:p>
          <w:p w14:paraId="71578544">
            <w:pPr>
              <w:snapToGrid w:val="0"/>
              <w:spacing w:line="36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5220" w:type="dxa"/>
            <w:tcBorders>
              <w:top w:val="single" w:color="auto" w:sz="4" w:space="0"/>
              <w:left w:val="single" w:color="auto" w:sz="4" w:space="0"/>
              <w:bottom w:val="single" w:color="auto" w:sz="4" w:space="0"/>
              <w:right w:val="single" w:color="auto" w:sz="4" w:space="0"/>
            </w:tcBorders>
            <w:vAlign w:val="center"/>
          </w:tcPr>
          <w:p w14:paraId="4504882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CA1E843">
            <w:pPr>
              <w:snapToGrid w:val="0"/>
              <w:spacing w:line="360" w:lineRule="exact"/>
              <w:rPr>
                <w:rFonts w:ascii="宋体" w:hAnsi="宋体" w:cs="宋体"/>
                <w:color w:val="auto"/>
                <w:szCs w:val="21"/>
                <w:highlight w:val="none"/>
              </w:rPr>
            </w:pPr>
          </w:p>
          <w:p w14:paraId="10EC6A61">
            <w:pPr>
              <w:pStyle w:val="47"/>
              <w:spacing w:line="360" w:lineRule="exact"/>
              <w:rPr>
                <w:rFonts w:ascii="宋体" w:hAnsi="宋体" w:cs="宋体"/>
                <w:color w:val="auto"/>
                <w:szCs w:val="21"/>
                <w:highlight w:val="none"/>
              </w:rPr>
            </w:pPr>
          </w:p>
          <w:p w14:paraId="432F0BED">
            <w:pPr>
              <w:snapToGrid w:val="0"/>
              <w:spacing w:line="36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659B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2042119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单位地址：广西南宁市双拥路22号</w:t>
            </w:r>
          </w:p>
        </w:tc>
        <w:tc>
          <w:tcPr>
            <w:tcW w:w="5220" w:type="dxa"/>
            <w:tcBorders>
              <w:top w:val="single" w:color="auto" w:sz="4" w:space="0"/>
              <w:left w:val="single" w:color="auto" w:sz="4" w:space="0"/>
              <w:bottom w:val="single" w:color="auto" w:sz="4" w:space="0"/>
              <w:right w:val="single" w:color="auto" w:sz="4" w:space="0"/>
            </w:tcBorders>
            <w:vAlign w:val="center"/>
          </w:tcPr>
          <w:p w14:paraId="4E8184F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4BB8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6225421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5220" w:type="dxa"/>
            <w:tcBorders>
              <w:top w:val="single" w:color="auto" w:sz="4" w:space="0"/>
              <w:left w:val="single" w:color="auto" w:sz="4" w:space="0"/>
              <w:bottom w:val="single" w:color="auto" w:sz="4" w:space="0"/>
              <w:right w:val="single" w:color="auto" w:sz="4" w:space="0"/>
            </w:tcBorders>
            <w:vAlign w:val="center"/>
          </w:tcPr>
          <w:p w14:paraId="791511E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7DF7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6F53A31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5220" w:type="dxa"/>
            <w:tcBorders>
              <w:top w:val="single" w:color="auto" w:sz="4" w:space="0"/>
              <w:left w:val="single" w:color="auto" w:sz="4" w:space="0"/>
              <w:bottom w:val="single" w:color="auto" w:sz="4" w:space="0"/>
              <w:right w:val="single" w:color="auto" w:sz="4" w:space="0"/>
            </w:tcBorders>
            <w:vAlign w:val="center"/>
          </w:tcPr>
          <w:p w14:paraId="49F0367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4F2A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4ED5C34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电话：0771-5358884</w:t>
            </w:r>
          </w:p>
        </w:tc>
        <w:tc>
          <w:tcPr>
            <w:tcW w:w="5220" w:type="dxa"/>
            <w:tcBorders>
              <w:top w:val="single" w:color="auto" w:sz="4" w:space="0"/>
              <w:left w:val="single" w:color="auto" w:sz="4" w:space="0"/>
              <w:bottom w:val="single" w:color="auto" w:sz="4" w:space="0"/>
              <w:right w:val="single" w:color="auto" w:sz="4" w:space="0"/>
            </w:tcBorders>
            <w:vAlign w:val="center"/>
          </w:tcPr>
          <w:p w14:paraId="5E6361C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2F1E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1E0647E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电子邮箱：gxmugzc@163.com</w:t>
            </w:r>
          </w:p>
        </w:tc>
        <w:tc>
          <w:tcPr>
            <w:tcW w:w="5220" w:type="dxa"/>
            <w:tcBorders>
              <w:top w:val="single" w:color="auto" w:sz="4" w:space="0"/>
              <w:left w:val="single" w:color="auto" w:sz="4" w:space="0"/>
              <w:bottom w:val="single" w:color="auto" w:sz="4" w:space="0"/>
              <w:right w:val="single" w:color="auto" w:sz="4" w:space="0"/>
            </w:tcBorders>
            <w:vAlign w:val="center"/>
          </w:tcPr>
          <w:p w14:paraId="2047CB0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20DC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76DED23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开户银行：中行南宁市医科大支行</w:t>
            </w:r>
          </w:p>
        </w:tc>
        <w:tc>
          <w:tcPr>
            <w:tcW w:w="5220" w:type="dxa"/>
            <w:tcBorders>
              <w:top w:val="single" w:color="auto" w:sz="4" w:space="0"/>
              <w:left w:val="single" w:color="auto" w:sz="4" w:space="0"/>
              <w:bottom w:val="single" w:color="auto" w:sz="4" w:space="0"/>
              <w:right w:val="single" w:color="auto" w:sz="4" w:space="0"/>
            </w:tcBorders>
            <w:vAlign w:val="center"/>
          </w:tcPr>
          <w:p w14:paraId="49A1635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071F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708EE17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账号：622357485287</w:t>
            </w:r>
          </w:p>
        </w:tc>
        <w:tc>
          <w:tcPr>
            <w:tcW w:w="5220" w:type="dxa"/>
            <w:tcBorders>
              <w:top w:val="single" w:color="auto" w:sz="4" w:space="0"/>
              <w:left w:val="single" w:color="auto" w:sz="4" w:space="0"/>
              <w:bottom w:val="single" w:color="auto" w:sz="4" w:space="0"/>
              <w:right w:val="single" w:color="auto" w:sz="4" w:space="0"/>
            </w:tcBorders>
            <w:vAlign w:val="center"/>
          </w:tcPr>
          <w:p w14:paraId="430C063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1B86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3E6152A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纳税人识别号或统一社会信用代码：</w:t>
            </w:r>
          </w:p>
          <w:p w14:paraId="75D908C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12450000498506243T</w:t>
            </w:r>
          </w:p>
        </w:tc>
        <w:tc>
          <w:tcPr>
            <w:tcW w:w="5220" w:type="dxa"/>
            <w:tcBorders>
              <w:top w:val="single" w:color="auto" w:sz="4" w:space="0"/>
              <w:left w:val="single" w:color="auto" w:sz="4" w:space="0"/>
              <w:bottom w:val="single" w:color="auto" w:sz="4" w:space="0"/>
              <w:right w:val="single" w:color="auto" w:sz="4" w:space="0"/>
            </w:tcBorders>
            <w:vAlign w:val="center"/>
          </w:tcPr>
          <w:p w14:paraId="5718E12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纳税人识别号或统一社会信用代码：</w:t>
            </w:r>
          </w:p>
          <w:p w14:paraId="694ED8D2">
            <w:pPr>
              <w:snapToGrid w:val="0"/>
              <w:spacing w:line="360" w:lineRule="exact"/>
              <w:rPr>
                <w:rFonts w:ascii="宋体" w:hAnsi="宋体" w:cs="宋体"/>
                <w:color w:val="auto"/>
                <w:szCs w:val="21"/>
                <w:highlight w:val="none"/>
              </w:rPr>
            </w:pPr>
          </w:p>
        </w:tc>
      </w:tr>
      <w:tr w14:paraId="605B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49BFF06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邮政编码：530021</w:t>
            </w:r>
          </w:p>
        </w:tc>
        <w:tc>
          <w:tcPr>
            <w:tcW w:w="5220" w:type="dxa"/>
            <w:tcBorders>
              <w:top w:val="single" w:color="auto" w:sz="4" w:space="0"/>
              <w:left w:val="single" w:color="auto" w:sz="4" w:space="0"/>
              <w:bottom w:val="single" w:color="auto" w:sz="4" w:space="0"/>
              <w:right w:val="single" w:color="auto" w:sz="4" w:space="0"/>
            </w:tcBorders>
            <w:vAlign w:val="center"/>
          </w:tcPr>
          <w:p w14:paraId="6E2E0CA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r>
      <w:tr w14:paraId="3D79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272" w:type="dxa"/>
            <w:gridSpan w:val="2"/>
            <w:tcBorders>
              <w:top w:val="single" w:color="auto" w:sz="4" w:space="0"/>
              <w:left w:val="single" w:color="auto" w:sz="4" w:space="0"/>
              <w:bottom w:val="single" w:color="auto" w:sz="4" w:space="0"/>
              <w:right w:val="single" w:color="auto" w:sz="4" w:space="0"/>
            </w:tcBorders>
          </w:tcPr>
          <w:p w14:paraId="54C9C00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经办人：</w:t>
            </w:r>
          </w:p>
          <w:p w14:paraId="2669D9E4">
            <w:pPr>
              <w:pStyle w:val="47"/>
              <w:spacing w:line="360" w:lineRule="exact"/>
              <w:rPr>
                <w:rFonts w:ascii="宋体" w:hAnsi="宋体" w:cs="宋体"/>
                <w:color w:val="auto"/>
                <w:szCs w:val="21"/>
                <w:highlight w:val="none"/>
              </w:rPr>
            </w:pPr>
          </w:p>
          <w:p w14:paraId="6660814F">
            <w:pPr>
              <w:snapToGrid w:val="0"/>
              <w:spacing w:line="36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rPr>
              <w:t>年    月    日</w:t>
            </w:r>
          </w:p>
        </w:tc>
      </w:tr>
    </w:tbl>
    <w:p w14:paraId="31F34004">
      <w:pPr>
        <w:snapToGrid w:val="0"/>
        <w:jc w:val="center"/>
        <w:rPr>
          <w:rFonts w:ascii="宋体" w:hAnsi="宋体"/>
          <w:bCs/>
          <w:color w:val="auto"/>
          <w:sz w:val="32"/>
          <w:szCs w:val="32"/>
          <w:highlight w:val="none"/>
        </w:rPr>
      </w:pPr>
    </w:p>
    <w:p w14:paraId="6BDB492C">
      <w:pPr>
        <w:snapToGrid w:val="0"/>
        <w:jc w:val="center"/>
        <w:rPr>
          <w:rFonts w:ascii="宋体" w:hAnsi="宋体"/>
          <w:bCs/>
          <w:color w:val="auto"/>
          <w:sz w:val="32"/>
          <w:szCs w:val="32"/>
          <w:highlight w:val="none"/>
        </w:rPr>
      </w:pPr>
      <w:r>
        <w:rPr>
          <w:rFonts w:hint="eastAsia" w:ascii="宋体" w:hAnsi="宋体"/>
          <w:bCs/>
          <w:color w:val="auto"/>
          <w:sz w:val="32"/>
          <w:szCs w:val="32"/>
          <w:highlight w:val="none"/>
        </w:rPr>
        <w:br w:type="page"/>
      </w:r>
    </w:p>
    <w:p w14:paraId="16329DE3">
      <w:pPr>
        <w:snapToGrid w:val="0"/>
        <w:jc w:val="center"/>
        <w:rPr>
          <w:rFonts w:ascii="宋体" w:hAnsi="宋体"/>
          <w:bCs/>
          <w:color w:val="auto"/>
          <w:sz w:val="32"/>
          <w:szCs w:val="32"/>
          <w:highlight w:val="none"/>
        </w:rPr>
      </w:pPr>
    </w:p>
    <w:p w14:paraId="6D266E94">
      <w:pPr>
        <w:snapToGrid w:val="0"/>
        <w:jc w:val="center"/>
        <w:rPr>
          <w:rFonts w:ascii="宋体" w:hAnsi="宋体"/>
          <w:bCs/>
          <w:color w:val="auto"/>
          <w:sz w:val="32"/>
          <w:szCs w:val="32"/>
          <w:highlight w:val="none"/>
        </w:rPr>
      </w:pPr>
    </w:p>
    <w:p w14:paraId="5A619B71">
      <w:pPr>
        <w:snapToGrid w:val="0"/>
        <w:jc w:val="center"/>
        <w:rPr>
          <w:rFonts w:ascii="宋体" w:hAnsi="宋体"/>
          <w:bCs/>
          <w:color w:val="auto"/>
          <w:sz w:val="32"/>
          <w:szCs w:val="32"/>
          <w:highlight w:val="none"/>
        </w:rPr>
      </w:pPr>
    </w:p>
    <w:p w14:paraId="78E6FA60">
      <w:pPr>
        <w:snapToGrid w:val="0"/>
        <w:jc w:val="center"/>
        <w:rPr>
          <w:rFonts w:ascii="宋体" w:hAnsi="宋体"/>
          <w:bCs/>
          <w:color w:val="auto"/>
          <w:sz w:val="32"/>
          <w:szCs w:val="32"/>
          <w:highlight w:val="none"/>
        </w:rPr>
      </w:pPr>
    </w:p>
    <w:p w14:paraId="62F2E4DF">
      <w:pPr>
        <w:snapToGrid w:val="0"/>
        <w:jc w:val="center"/>
        <w:rPr>
          <w:rFonts w:ascii="宋体" w:hAnsi="宋体"/>
          <w:bCs/>
          <w:color w:val="auto"/>
          <w:sz w:val="32"/>
          <w:szCs w:val="32"/>
          <w:highlight w:val="none"/>
        </w:rPr>
      </w:pPr>
    </w:p>
    <w:p w14:paraId="27B7C184">
      <w:pPr>
        <w:snapToGrid w:val="0"/>
        <w:jc w:val="center"/>
        <w:rPr>
          <w:rFonts w:ascii="宋体" w:hAnsi="宋体"/>
          <w:bCs/>
          <w:color w:val="auto"/>
          <w:sz w:val="32"/>
          <w:szCs w:val="32"/>
          <w:highlight w:val="none"/>
        </w:rPr>
      </w:pPr>
    </w:p>
    <w:p w14:paraId="70BA4935">
      <w:pPr>
        <w:snapToGrid w:val="0"/>
        <w:jc w:val="center"/>
        <w:rPr>
          <w:rFonts w:ascii="宋体" w:hAnsi="宋体"/>
          <w:bCs/>
          <w:color w:val="auto"/>
          <w:sz w:val="32"/>
          <w:szCs w:val="32"/>
          <w:highlight w:val="none"/>
        </w:rPr>
      </w:pPr>
    </w:p>
    <w:p w14:paraId="7CABA06E">
      <w:pPr>
        <w:snapToGrid w:val="0"/>
        <w:jc w:val="center"/>
        <w:rPr>
          <w:rFonts w:ascii="宋体" w:hAnsi="宋体"/>
          <w:bCs/>
          <w:color w:val="auto"/>
          <w:sz w:val="32"/>
          <w:szCs w:val="32"/>
          <w:highlight w:val="none"/>
        </w:rPr>
      </w:pPr>
    </w:p>
    <w:p w14:paraId="4CD992A8">
      <w:pPr>
        <w:snapToGrid w:val="0"/>
        <w:jc w:val="center"/>
        <w:rPr>
          <w:rFonts w:ascii="宋体" w:hAnsi="宋体"/>
          <w:bCs/>
          <w:color w:val="auto"/>
          <w:sz w:val="32"/>
          <w:szCs w:val="32"/>
          <w:highlight w:val="none"/>
        </w:rPr>
      </w:pPr>
    </w:p>
    <w:p w14:paraId="6374D320">
      <w:pPr>
        <w:pStyle w:val="2"/>
        <w:jc w:val="center"/>
        <w:rPr>
          <w:color w:val="auto"/>
          <w:highlight w:val="none"/>
        </w:rPr>
      </w:pPr>
      <w:bookmarkStart w:id="148" w:name="_Toc74320805"/>
      <w:r>
        <w:rPr>
          <w:rFonts w:hint="eastAsia"/>
          <w:color w:val="auto"/>
          <w:highlight w:val="none"/>
        </w:rPr>
        <w:t>第六章　投标文件格式</w:t>
      </w:r>
      <w:bookmarkEnd w:id="148"/>
    </w:p>
    <w:p w14:paraId="44F3AB33">
      <w:pPr>
        <w:snapToGrid w:val="0"/>
        <w:spacing w:before="50" w:after="50"/>
        <w:outlineLvl w:val="1"/>
        <w:rPr>
          <w:rFonts w:ascii="宋体" w:hAnsi="宋体"/>
          <w:color w:val="auto"/>
          <w:sz w:val="32"/>
          <w:szCs w:val="20"/>
          <w:highlight w:val="none"/>
        </w:rPr>
      </w:pPr>
    </w:p>
    <w:p w14:paraId="657751B4">
      <w:pPr>
        <w:snapToGrid w:val="0"/>
        <w:spacing w:before="50" w:after="50"/>
        <w:outlineLvl w:val="1"/>
        <w:rPr>
          <w:rFonts w:ascii="宋体" w:hAnsi="宋体"/>
          <w:color w:val="auto"/>
          <w:sz w:val="32"/>
          <w:szCs w:val="20"/>
          <w:highlight w:val="none"/>
        </w:rPr>
      </w:pPr>
    </w:p>
    <w:p w14:paraId="12C2434E">
      <w:pPr>
        <w:snapToGrid w:val="0"/>
        <w:spacing w:before="50" w:after="50"/>
        <w:outlineLvl w:val="1"/>
        <w:rPr>
          <w:rFonts w:ascii="宋体" w:hAnsi="宋体"/>
          <w:color w:val="auto"/>
          <w:sz w:val="32"/>
          <w:szCs w:val="20"/>
          <w:highlight w:val="none"/>
        </w:rPr>
      </w:pPr>
    </w:p>
    <w:p w14:paraId="5F1D5432">
      <w:pPr>
        <w:snapToGrid w:val="0"/>
        <w:spacing w:before="50" w:after="50"/>
        <w:outlineLvl w:val="1"/>
        <w:rPr>
          <w:rFonts w:ascii="宋体" w:hAnsi="宋体"/>
          <w:color w:val="auto"/>
          <w:sz w:val="32"/>
          <w:szCs w:val="20"/>
          <w:highlight w:val="none"/>
        </w:rPr>
      </w:pPr>
    </w:p>
    <w:p w14:paraId="5D43312B">
      <w:pPr>
        <w:snapToGrid w:val="0"/>
        <w:spacing w:before="50" w:after="50"/>
        <w:outlineLvl w:val="1"/>
        <w:rPr>
          <w:rFonts w:ascii="宋体" w:hAnsi="宋体"/>
          <w:color w:val="auto"/>
          <w:sz w:val="32"/>
          <w:szCs w:val="20"/>
          <w:highlight w:val="none"/>
        </w:rPr>
      </w:pPr>
    </w:p>
    <w:p w14:paraId="32A30644">
      <w:pPr>
        <w:snapToGrid w:val="0"/>
        <w:spacing w:before="50" w:after="50"/>
        <w:outlineLvl w:val="1"/>
        <w:rPr>
          <w:rFonts w:ascii="宋体" w:hAnsi="宋体"/>
          <w:color w:val="auto"/>
          <w:sz w:val="32"/>
          <w:szCs w:val="20"/>
          <w:highlight w:val="none"/>
        </w:rPr>
      </w:pPr>
    </w:p>
    <w:p w14:paraId="157C6F3C">
      <w:pPr>
        <w:snapToGrid w:val="0"/>
        <w:spacing w:before="50" w:after="50"/>
        <w:outlineLvl w:val="1"/>
        <w:rPr>
          <w:rFonts w:ascii="宋体" w:hAnsi="宋体"/>
          <w:color w:val="auto"/>
          <w:sz w:val="32"/>
          <w:szCs w:val="20"/>
          <w:highlight w:val="none"/>
        </w:rPr>
      </w:pPr>
    </w:p>
    <w:p w14:paraId="6919613B">
      <w:pPr>
        <w:snapToGrid w:val="0"/>
        <w:spacing w:before="50" w:after="50"/>
        <w:outlineLvl w:val="1"/>
        <w:rPr>
          <w:rFonts w:ascii="宋体" w:hAnsi="宋体"/>
          <w:color w:val="auto"/>
          <w:sz w:val="32"/>
          <w:szCs w:val="20"/>
          <w:highlight w:val="none"/>
        </w:rPr>
      </w:pPr>
    </w:p>
    <w:p w14:paraId="790CCE6D">
      <w:pPr>
        <w:snapToGrid w:val="0"/>
        <w:spacing w:before="50" w:after="50"/>
        <w:outlineLvl w:val="1"/>
        <w:rPr>
          <w:rFonts w:ascii="宋体" w:hAnsi="宋体"/>
          <w:color w:val="auto"/>
          <w:sz w:val="32"/>
          <w:szCs w:val="20"/>
          <w:highlight w:val="none"/>
        </w:rPr>
      </w:pPr>
    </w:p>
    <w:p w14:paraId="5320E773">
      <w:pPr>
        <w:snapToGrid w:val="0"/>
        <w:spacing w:before="50" w:after="50"/>
        <w:outlineLvl w:val="1"/>
        <w:rPr>
          <w:rFonts w:ascii="宋体" w:hAnsi="宋体"/>
          <w:color w:val="auto"/>
          <w:sz w:val="32"/>
          <w:szCs w:val="20"/>
          <w:highlight w:val="none"/>
        </w:rPr>
      </w:pPr>
    </w:p>
    <w:p w14:paraId="64D5BD7A">
      <w:pPr>
        <w:snapToGrid w:val="0"/>
        <w:spacing w:before="50" w:after="50"/>
        <w:outlineLvl w:val="1"/>
        <w:rPr>
          <w:rFonts w:ascii="宋体" w:hAnsi="宋体"/>
          <w:color w:val="auto"/>
          <w:sz w:val="32"/>
          <w:szCs w:val="20"/>
          <w:highlight w:val="none"/>
        </w:rPr>
      </w:pPr>
    </w:p>
    <w:p w14:paraId="589CDA36">
      <w:pPr>
        <w:snapToGrid w:val="0"/>
        <w:spacing w:before="120" w:beforeLines="50" w:after="50"/>
        <w:jc w:val="center"/>
        <w:outlineLvl w:val="1"/>
        <w:rPr>
          <w:rFonts w:ascii="宋体" w:hAnsi="宋体"/>
          <w:color w:val="auto"/>
          <w:highlight w:val="none"/>
        </w:rPr>
      </w:pPr>
    </w:p>
    <w:p w14:paraId="364A5626">
      <w:pPr>
        <w:rPr>
          <w:b/>
          <w:color w:val="auto"/>
          <w:sz w:val="28"/>
          <w:szCs w:val="28"/>
          <w:highlight w:val="none"/>
        </w:rPr>
      </w:pPr>
      <w:bookmarkStart w:id="149" w:name="_Toc19686836"/>
      <w:bookmarkStart w:id="150" w:name="_Toc254970557"/>
      <w:bookmarkStart w:id="151" w:name="_Toc254970698"/>
      <w:r>
        <w:rPr>
          <w:b/>
          <w:color w:val="auto"/>
          <w:sz w:val="28"/>
          <w:szCs w:val="28"/>
          <w:highlight w:val="none"/>
        </w:rPr>
        <w:br w:type="page"/>
      </w:r>
      <w:r>
        <w:rPr>
          <w:rFonts w:hint="eastAsia"/>
          <w:b/>
          <w:color w:val="auto"/>
          <w:sz w:val="28"/>
          <w:szCs w:val="28"/>
          <w:highlight w:val="none"/>
        </w:rPr>
        <w:t>一、报价文件格式</w:t>
      </w:r>
      <w:bookmarkEnd w:id="149"/>
    </w:p>
    <w:p w14:paraId="30CE2CB2">
      <w:pPr>
        <w:snapToGrid w:val="0"/>
        <w:spacing w:before="120"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623A9196">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13CFFF20">
      <w:pPr>
        <w:snapToGrid w:val="0"/>
        <w:spacing w:before="120" w:beforeLines="50" w:after="50" w:line="400" w:lineRule="exact"/>
        <w:jc w:val="center"/>
        <w:rPr>
          <w:rFonts w:ascii="宋体" w:hAnsi="宋体"/>
          <w:bCs/>
          <w:color w:val="auto"/>
          <w:sz w:val="24"/>
          <w:szCs w:val="20"/>
          <w:highlight w:val="none"/>
        </w:rPr>
      </w:pPr>
    </w:p>
    <w:p w14:paraId="248E7442">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7E9FDAB4">
      <w:pPr>
        <w:snapToGrid w:val="0"/>
        <w:spacing w:before="120" w:beforeLines="50" w:after="50" w:line="400" w:lineRule="exact"/>
        <w:jc w:val="center"/>
        <w:rPr>
          <w:rFonts w:ascii="宋体" w:hAnsi="宋体"/>
          <w:bCs/>
          <w:color w:val="auto"/>
          <w:sz w:val="32"/>
          <w:szCs w:val="32"/>
          <w:highlight w:val="none"/>
        </w:rPr>
      </w:pPr>
    </w:p>
    <w:p w14:paraId="3242FF68">
      <w:pPr>
        <w:snapToGrid w:val="0"/>
        <w:spacing w:before="120" w:beforeLines="50" w:after="50" w:line="4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报  价  文  件</w:t>
      </w:r>
    </w:p>
    <w:p w14:paraId="25A1A61E">
      <w:pPr>
        <w:snapToGrid w:val="0"/>
        <w:spacing w:before="120" w:beforeLines="50" w:after="50" w:line="400" w:lineRule="exact"/>
        <w:rPr>
          <w:rFonts w:ascii="宋体" w:hAnsi="宋体"/>
          <w:bCs/>
          <w:color w:val="auto"/>
          <w:sz w:val="24"/>
          <w:szCs w:val="20"/>
          <w:highlight w:val="none"/>
        </w:rPr>
      </w:pPr>
    </w:p>
    <w:p w14:paraId="23436813">
      <w:pPr>
        <w:snapToGrid w:val="0"/>
        <w:spacing w:before="120" w:beforeLines="50" w:after="50" w:line="400" w:lineRule="exact"/>
        <w:rPr>
          <w:rFonts w:ascii="宋体" w:hAnsi="宋体"/>
          <w:bCs/>
          <w:color w:val="auto"/>
          <w:sz w:val="24"/>
          <w:szCs w:val="20"/>
          <w:highlight w:val="none"/>
        </w:rPr>
      </w:pPr>
    </w:p>
    <w:p w14:paraId="2878A16B">
      <w:pPr>
        <w:snapToGrid w:val="0"/>
        <w:spacing w:before="120" w:beforeLines="50" w:after="50" w:line="400" w:lineRule="exact"/>
        <w:rPr>
          <w:rFonts w:ascii="宋体" w:hAnsi="宋体"/>
          <w:bCs/>
          <w:color w:val="auto"/>
          <w:sz w:val="24"/>
          <w:szCs w:val="20"/>
          <w:highlight w:val="none"/>
        </w:rPr>
      </w:pPr>
    </w:p>
    <w:p w14:paraId="151B0C60">
      <w:pPr>
        <w:snapToGrid w:val="0"/>
        <w:spacing w:before="120" w:beforeLines="50" w:after="50" w:line="400" w:lineRule="exact"/>
        <w:rPr>
          <w:rFonts w:ascii="宋体" w:hAnsi="宋体"/>
          <w:bCs/>
          <w:color w:val="auto"/>
          <w:sz w:val="24"/>
          <w:szCs w:val="20"/>
          <w:highlight w:val="none"/>
        </w:rPr>
      </w:pPr>
    </w:p>
    <w:p w14:paraId="2C29728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A1AA7DF">
      <w:pPr>
        <w:snapToGrid w:val="0"/>
        <w:spacing w:before="120" w:beforeLines="50" w:after="50" w:line="400" w:lineRule="exact"/>
        <w:ind w:firstLine="360" w:firstLineChars="150"/>
        <w:rPr>
          <w:rFonts w:ascii="宋体" w:hAnsi="宋体"/>
          <w:bCs/>
          <w:color w:val="auto"/>
          <w:sz w:val="24"/>
          <w:highlight w:val="none"/>
        </w:rPr>
      </w:pPr>
    </w:p>
    <w:p w14:paraId="6600B42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439940E5">
      <w:pPr>
        <w:snapToGrid w:val="0"/>
        <w:spacing w:before="120" w:beforeLines="50" w:after="50" w:line="400" w:lineRule="exact"/>
        <w:ind w:firstLine="360" w:firstLineChars="150"/>
        <w:rPr>
          <w:rFonts w:ascii="宋体" w:hAnsi="宋体"/>
          <w:bCs/>
          <w:color w:val="auto"/>
          <w:sz w:val="24"/>
          <w:highlight w:val="none"/>
        </w:rPr>
      </w:pPr>
    </w:p>
    <w:p w14:paraId="7AFC2A7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02F4A96E">
      <w:pPr>
        <w:snapToGrid w:val="0"/>
        <w:spacing w:before="120" w:beforeLines="50" w:after="50" w:line="400" w:lineRule="exact"/>
        <w:ind w:firstLine="360" w:firstLineChars="150"/>
        <w:rPr>
          <w:rFonts w:ascii="宋体" w:hAnsi="宋体"/>
          <w:bCs/>
          <w:color w:val="auto"/>
          <w:sz w:val="24"/>
          <w:highlight w:val="none"/>
        </w:rPr>
      </w:pPr>
    </w:p>
    <w:p w14:paraId="69409FF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29A9745">
      <w:pPr>
        <w:snapToGrid w:val="0"/>
        <w:spacing w:before="120" w:beforeLines="50" w:after="50" w:line="400" w:lineRule="exact"/>
        <w:ind w:firstLine="360" w:firstLineChars="150"/>
        <w:rPr>
          <w:rFonts w:ascii="宋体" w:hAnsi="宋体"/>
          <w:bCs/>
          <w:color w:val="auto"/>
          <w:sz w:val="24"/>
          <w:highlight w:val="none"/>
        </w:rPr>
      </w:pPr>
    </w:p>
    <w:p w14:paraId="503261C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70FAFCA6">
      <w:pPr>
        <w:pStyle w:val="7"/>
        <w:snapToGrid w:val="0"/>
        <w:spacing w:before="50" w:after="50" w:line="400" w:lineRule="exact"/>
        <w:ind w:firstLine="960" w:firstLineChars="400"/>
        <w:rPr>
          <w:rFonts w:ascii="宋体" w:hAnsi="宋体"/>
          <w:bCs/>
          <w:color w:val="auto"/>
          <w:sz w:val="24"/>
          <w:szCs w:val="24"/>
          <w:highlight w:val="none"/>
        </w:rPr>
      </w:pPr>
    </w:p>
    <w:p w14:paraId="72EFD759">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0AA97627">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4DCD8D70">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w:t>
      </w:r>
      <w:r>
        <w:rPr>
          <w:rFonts w:hint="eastAsia" w:ascii="宋体" w:hAnsi="宋体" w:cs="宋体"/>
          <w:color w:val="auto"/>
          <w:kern w:val="0"/>
          <w:sz w:val="24"/>
          <w:highlight w:val="none"/>
        </w:rPr>
        <w:t>…………………………………………………（页码）</w:t>
      </w:r>
    </w:p>
    <w:p w14:paraId="462D0000">
      <w:pPr>
        <w:tabs>
          <w:tab w:val="left" w:pos="459"/>
        </w:tabs>
        <w:snapToGrid w:val="0"/>
        <w:spacing w:line="400" w:lineRule="exact"/>
        <w:jc w:val="left"/>
        <w:rPr>
          <w:rFonts w:ascii="宋体" w:hAnsi="宋体" w:cs="宋体"/>
          <w:color w:val="auto"/>
          <w:kern w:val="0"/>
          <w:sz w:val="24"/>
          <w:highlight w:val="none"/>
        </w:rPr>
      </w:pPr>
      <w:r>
        <w:rPr>
          <w:rFonts w:hint="eastAsia" w:ascii="宋体" w:hAnsi="宋体"/>
          <w:color w:val="auto"/>
          <w:szCs w:val="21"/>
          <w:highlight w:val="none"/>
        </w:rPr>
        <w:t>2、开标一览表</w:t>
      </w:r>
      <w:r>
        <w:rPr>
          <w:rFonts w:hint="eastAsia" w:ascii="宋体" w:hAnsi="宋体" w:cs="宋体"/>
          <w:color w:val="auto"/>
          <w:kern w:val="0"/>
          <w:sz w:val="24"/>
          <w:highlight w:val="none"/>
        </w:rPr>
        <w:t>……………………………………………（页码）</w:t>
      </w:r>
    </w:p>
    <w:p w14:paraId="05E90B77">
      <w:pPr>
        <w:tabs>
          <w:tab w:val="left" w:pos="459"/>
        </w:tabs>
        <w:snapToGrid w:val="0"/>
        <w:spacing w:line="400" w:lineRule="exact"/>
        <w:jc w:val="left"/>
        <w:rPr>
          <w:rFonts w:ascii="宋体" w:hAnsi="宋体"/>
          <w:b/>
          <w:bCs/>
          <w:color w:val="auto"/>
          <w:szCs w:val="21"/>
          <w:highlight w:val="none"/>
        </w:rPr>
      </w:pPr>
      <w:r>
        <w:rPr>
          <w:rFonts w:hint="eastAsia" w:ascii="宋体" w:hAnsi="宋体"/>
          <w:color w:val="auto"/>
          <w:szCs w:val="21"/>
          <w:highlight w:val="none"/>
        </w:rPr>
        <w:t>3、投入车辆车况信息表</w:t>
      </w:r>
      <w:r>
        <w:rPr>
          <w:rFonts w:hint="eastAsia" w:ascii="宋体" w:hAnsi="宋体" w:cs="宋体"/>
          <w:color w:val="auto"/>
          <w:kern w:val="0"/>
          <w:sz w:val="24"/>
          <w:highlight w:val="none"/>
        </w:rPr>
        <w:t>…………………………………（页码）</w:t>
      </w:r>
    </w:p>
    <w:p w14:paraId="47BDEDC0">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4、备用车辆投入信息表</w:t>
      </w:r>
      <w:r>
        <w:rPr>
          <w:rFonts w:hint="eastAsia" w:ascii="宋体" w:hAnsi="宋体" w:cs="宋体"/>
          <w:color w:val="auto"/>
          <w:kern w:val="0"/>
          <w:sz w:val="24"/>
          <w:highlight w:val="none"/>
        </w:rPr>
        <w:t>…………………………………（页码）</w:t>
      </w:r>
    </w:p>
    <w:p w14:paraId="47525EF8">
      <w:pPr>
        <w:tabs>
          <w:tab w:val="left" w:pos="459"/>
        </w:tabs>
        <w:snapToGrid w:val="0"/>
        <w:spacing w:line="400" w:lineRule="exact"/>
        <w:jc w:val="left"/>
        <w:rPr>
          <w:rFonts w:ascii="宋体" w:hAnsi="宋体"/>
          <w:color w:val="auto"/>
          <w:szCs w:val="21"/>
          <w:highlight w:val="none"/>
        </w:rPr>
      </w:pPr>
      <w:r>
        <w:rPr>
          <w:rFonts w:hint="eastAsia" w:ascii="宋体" w:hAnsi="宋体" w:cs="宋体"/>
          <w:color w:val="auto"/>
          <w:kern w:val="0"/>
          <w:szCs w:val="21"/>
          <w:highlight w:val="none"/>
        </w:rPr>
        <w:t>5、</w:t>
      </w:r>
      <w:r>
        <w:rPr>
          <w:rFonts w:hint="eastAsia" w:ascii="宋体" w:hAnsi="宋体"/>
          <w:color w:val="auto"/>
          <w:szCs w:val="21"/>
          <w:highlight w:val="none"/>
        </w:rPr>
        <w:t>投标人针对报价需要说明的其他文件和说明</w:t>
      </w:r>
      <w:r>
        <w:rPr>
          <w:rFonts w:hint="eastAsia" w:ascii="宋体" w:hAnsi="宋体" w:cs="宋体"/>
          <w:color w:val="auto"/>
          <w:kern w:val="0"/>
          <w:sz w:val="24"/>
          <w:highlight w:val="none"/>
        </w:rPr>
        <w:t>……………（页码）</w:t>
      </w:r>
    </w:p>
    <w:p w14:paraId="59BFBF51">
      <w:pPr>
        <w:snapToGrid w:val="0"/>
        <w:spacing w:before="50" w:after="120" w:afterLines="50" w:line="360" w:lineRule="auto"/>
        <w:jc w:val="left"/>
        <w:rPr>
          <w:rFonts w:ascii="宋体" w:hAnsi="宋体"/>
          <w:b/>
          <w:color w:val="auto"/>
          <w:sz w:val="24"/>
          <w:highlight w:val="none"/>
        </w:rPr>
      </w:pPr>
    </w:p>
    <w:p w14:paraId="2884DB06">
      <w:pPr>
        <w:snapToGrid w:val="0"/>
        <w:spacing w:before="120" w:beforeLines="50" w:after="50"/>
        <w:rPr>
          <w:rFonts w:ascii="宋体" w:hAnsi="宋体"/>
          <w:b/>
          <w:color w:val="auto"/>
          <w:sz w:val="24"/>
          <w:highlight w:val="none"/>
        </w:rPr>
      </w:pPr>
    </w:p>
    <w:p w14:paraId="6C762EC6">
      <w:pPr>
        <w:snapToGrid w:val="0"/>
        <w:spacing w:before="120" w:beforeLines="50" w:after="50"/>
        <w:rPr>
          <w:rFonts w:ascii="宋体" w:hAnsi="宋体"/>
          <w:b/>
          <w:color w:val="auto"/>
          <w:sz w:val="24"/>
          <w:highlight w:val="none"/>
        </w:rPr>
      </w:pPr>
    </w:p>
    <w:p w14:paraId="4708171D">
      <w:pPr>
        <w:snapToGrid w:val="0"/>
        <w:spacing w:before="120" w:beforeLines="50" w:after="50"/>
        <w:rPr>
          <w:rFonts w:ascii="宋体" w:hAnsi="宋体"/>
          <w:b/>
          <w:color w:val="auto"/>
          <w:sz w:val="24"/>
          <w:highlight w:val="none"/>
        </w:rPr>
      </w:pPr>
    </w:p>
    <w:p w14:paraId="6183729C">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CF543CA">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2027C712">
      <w:pPr>
        <w:spacing w:line="44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3E4175F2">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29447FC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5FE03605">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2D572C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D325E59">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7ADFA2A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CFC99A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7A088CA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5693FF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C004A6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325B22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64DC6F69">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D536D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6AC291BB">
      <w:pPr>
        <w:spacing w:line="440" w:lineRule="exact"/>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03715B5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5775693A">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192933C">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3D06843">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30FBC45F">
      <w:pPr>
        <w:pStyle w:val="26"/>
        <w:spacing w:line="440" w:lineRule="exact"/>
        <w:contextualSpacing/>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6365D558">
      <w:pPr>
        <w:pStyle w:val="26"/>
        <w:spacing w:line="440" w:lineRule="exact"/>
        <w:contextualSpacing/>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3FA092F1">
      <w:pPr>
        <w:snapToGrid w:val="0"/>
        <w:spacing w:before="120" w:beforeLines="50" w:after="50" w:line="440" w:lineRule="exact"/>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4F78E1D1">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16A9D88F">
      <w:pPr>
        <w:snapToGrid w:val="0"/>
        <w:spacing w:before="50" w:after="50"/>
        <w:jc w:val="center"/>
        <w:rPr>
          <w:rFonts w:ascii="宋体" w:hAnsi="宋体"/>
          <w:b/>
          <w:color w:val="auto"/>
          <w:sz w:val="30"/>
          <w:szCs w:val="20"/>
          <w:highlight w:val="none"/>
        </w:rPr>
      </w:pPr>
    </w:p>
    <w:p w14:paraId="5150E43E">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3495CD25">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r>
        <w:rPr>
          <w:rFonts w:hint="eastAsia" w:ascii="宋体" w:hAnsi="宋体" w:cs="仿宋_GB2312"/>
          <w:color w:val="auto"/>
          <w:sz w:val="24"/>
          <w:highlight w:val="none"/>
        </w:rPr>
        <w:t xml:space="preserve">                                        </w:t>
      </w:r>
    </w:p>
    <w:tbl>
      <w:tblPr>
        <w:tblStyle w:val="48"/>
        <w:tblW w:w="485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386"/>
        <w:gridCol w:w="1811"/>
        <w:gridCol w:w="4330"/>
      </w:tblGrid>
      <w:tr w14:paraId="7D95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right"/>
        </w:trPr>
        <w:tc>
          <w:tcPr>
            <w:tcW w:w="547" w:type="pct"/>
            <w:tcBorders>
              <w:top w:val="single" w:color="auto" w:sz="4" w:space="0"/>
              <w:left w:val="single" w:color="auto" w:sz="4" w:space="0"/>
              <w:bottom w:val="single" w:color="auto" w:sz="4" w:space="0"/>
              <w:right w:val="single" w:color="auto" w:sz="4" w:space="0"/>
            </w:tcBorders>
            <w:vAlign w:val="center"/>
          </w:tcPr>
          <w:p w14:paraId="6729EAC9">
            <w:pPr>
              <w:spacing w:line="360" w:lineRule="auto"/>
              <w:jc w:val="center"/>
              <w:rPr>
                <w:rFonts w:ascii="宋体" w:hAnsi="宋体" w:cs="仿宋_GB2312"/>
                <w:color w:val="auto"/>
                <w:sz w:val="24"/>
                <w:szCs w:val="24"/>
                <w:highlight w:val="none"/>
              </w:rPr>
            </w:pPr>
            <w:r>
              <w:rPr>
                <w:rFonts w:ascii="宋体" w:hAnsi="宋体" w:cs="仿宋_GB2312"/>
                <w:color w:val="auto"/>
                <w:sz w:val="24"/>
                <w:szCs w:val="24"/>
                <w:highlight w:val="none"/>
              </w:rPr>
              <w:t>序号</w:t>
            </w:r>
          </w:p>
        </w:tc>
        <w:tc>
          <w:tcPr>
            <w:tcW w:w="1246" w:type="pct"/>
            <w:tcBorders>
              <w:top w:val="single" w:color="auto" w:sz="4" w:space="0"/>
              <w:left w:val="single" w:color="auto" w:sz="4" w:space="0"/>
              <w:bottom w:val="single" w:color="auto" w:sz="4" w:space="0"/>
              <w:right w:val="single" w:color="auto" w:sz="4" w:space="0"/>
            </w:tcBorders>
            <w:vAlign w:val="center"/>
          </w:tcPr>
          <w:p w14:paraId="4355DF37">
            <w:pPr>
              <w:spacing w:line="360" w:lineRule="auto"/>
              <w:jc w:val="center"/>
              <w:rPr>
                <w:rFonts w:ascii="宋体" w:hAnsi="宋体" w:cs="仿宋_GB2312"/>
                <w:color w:val="auto"/>
                <w:sz w:val="24"/>
                <w:szCs w:val="24"/>
                <w:highlight w:val="none"/>
              </w:rPr>
            </w:pPr>
            <w:r>
              <w:rPr>
                <w:rFonts w:hint="eastAsia" w:ascii="宋体" w:hAnsi="宋体"/>
                <w:b/>
                <w:color w:val="auto"/>
                <w:sz w:val="24"/>
                <w:szCs w:val="24"/>
                <w:highlight w:val="none"/>
              </w:rPr>
              <w:t>标的名称</w:t>
            </w:r>
          </w:p>
        </w:tc>
        <w:tc>
          <w:tcPr>
            <w:tcW w:w="946" w:type="pct"/>
            <w:tcBorders>
              <w:top w:val="single" w:color="auto" w:sz="4" w:space="0"/>
              <w:left w:val="single" w:color="auto" w:sz="4" w:space="0"/>
              <w:bottom w:val="single" w:color="auto" w:sz="4" w:space="0"/>
              <w:right w:val="single" w:color="auto" w:sz="4" w:space="0"/>
            </w:tcBorders>
            <w:vAlign w:val="center"/>
          </w:tcPr>
          <w:p w14:paraId="1FBE5F94">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服务期限</w:t>
            </w:r>
          </w:p>
        </w:tc>
        <w:tc>
          <w:tcPr>
            <w:tcW w:w="2260" w:type="pct"/>
            <w:tcBorders>
              <w:top w:val="single" w:color="auto" w:sz="4" w:space="0"/>
              <w:left w:val="single" w:color="auto" w:sz="4" w:space="0"/>
              <w:bottom w:val="single" w:color="auto" w:sz="4" w:space="0"/>
              <w:right w:val="single" w:color="auto" w:sz="4" w:space="0"/>
            </w:tcBorders>
            <w:vAlign w:val="center"/>
          </w:tcPr>
          <w:p w14:paraId="1C63EE48">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折扣率报价（%）</w:t>
            </w:r>
          </w:p>
        </w:tc>
      </w:tr>
      <w:tr w14:paraId="32E3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right"/>
        </w:trPr>
        <w:tc>
          <w:tcPr>
            <w:tcW w:w="547" w:type="pct"/>
            <w:tcBorders>
              <w:top w:val="single" w:color="auto" w:sz="4" w:space="0"/>
              <w:left w:val="single" w:color="auto" w:sz="4" w:space="0"/>
              <w:bottom w:val="single" w:color="auto" w:sz="4" w:space="0"/>
              <w:right w:val="single" w:color="auto" w:sz="4" w:space="0"/>
            </w:tcBorders>
            <w:vAlign w:val="center"/>
          </w:tcPr>
          <w:p w14:paraId="4E68C444">
            <w:pPr>
              <w:spacing w:line="360" w:lineRule="auto"/>
              <w:jc w:val="center"/>
              <w:rPr>
                <w:rFonts w:ascii="宋体" w:hAnsi="宋体" w:cs="仿宋_GB2312"/>
                <w:color w:val="auto"/>
                <w:sz w:val="24"/>
                <w:szCs w:val="24"/>
                <w:highlight w:val="none"/>
              </w:rPr>
            </w:pPr>
            <w:r>
              <w:rPr>
                <w:rFonts w:ascii="宋体" w:hAnsi="宋体" w:cs="仿宋_GB2312"/>
                <w:color w:val="auto"/>
                <w:sz w:val="24"/>
                <w:szCs w:val="24"/>
                <w:highlight w:val="none"/>
              </w:rPr>
              <w:t>1</w:t>
            </w:r>
          </w:p>
        </w:tc>
        <w:tc>
          <w:tcPr>
            <w:tcW w:w="1246" w:type="pct"/>
            <w:tcBorders>
              <w:top w:val="single" w:color="auto" w:sz="4" w:space="0"/>
              <w:left w:val="single" w:color="auto" w:sz="4" w:space="0"/>
              <w:bottom w:val="single" w:color="auto" w:sz="4" w:space="0"/>
              <w:right w:val="single" w:color="auto" w:sz="4" w:space="0"/>
            </w:tcBorders>
            <w:vAlign w:val="center"/>
          </w:tcPr>
          <w:p w14:paraId="3749C98F">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汽车租赁服务</w:t>
            </w:r>
          </w:p>
        </w:tc>
        <w:tc>
          <w:tcPr>
            <w:tcW w:w="946" w:type="pct"/>
            <w:tcBorders>
              <w:top w:val="single" w:color="auto" w:sz="4" w:space="0"/>
              <w:left w:val="single" w:color="auto" w:sz="4" w:space="0"/>
              <w:bottom w:val="single" w:color="auto" w:sz="4" w:space="0"/>
              <w:right w:val="single" w:color="auto" w:sz="4" w:space="0"/>
            </w:tcBorders>
            <w:vAlign w:val="center"/>
          </w:tcPr>
          <w:p w14:paraId="71054DD4">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三年</w:t>
            </w:r>
          </w:p>
        </w:tc>
        <w:tc>
          <w:tcPr>
            <w:tcW w:w="2260" w:type="pct"/>
            <w:tcBorders>
              <w:top w:val="single" w:color="auto" w:sz="4" w:space="0"/>
              <w:left w:val="single" w:color="auto" w:sz="4" w:space="0"/>
              <w:bottom w:val="single" w:color="auto" w:sz="4" w:space="0"/>
              <w:right w:val="single" w:color="auto" w:sz="4" w:space="0"/>
            </w:tcBorders>
            <w:vAlign w:val="center"/>
          </w:tcPr>
          <w:p w14:paraId="10F398CA">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tc>
      </w:tr>
      <w:tr w14:paraId="6378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righ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D7B5F3C">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说明：</w:t>
            </w:r>
          </w:p>
          <w:p w14:paraId="4A33133C">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1、投标报价包括本项目全部服务价格，包括但不限于：</w:t>
            </w:r>
            <w:r>
              <w:rPr>
                <w:rFonts w:hint="eastAsia" w:ascii="宋体" w:hAnsi="宋体"/>
                <w:color w:val="auto"/>
                <w:sz w:val="24"/>
                <w:szCs w:val="24"/>
                <w:highlight w:val="none"/>
              </w:rPr>
              <w:t>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color w:val="auto"/>
                <w:sz w:val="24"/>
                <w:szCs w:val="24"/>
                <w:highlight w:val="none"/>
              </w:rPr>
              <w:t>餐费、必要的各项税金等伴随的一切费用。</w:t>
            </w:r>
            <w:r>
              <w:rPr>
                <w:rFonts w:hint="eastAsia" w:ascii="宋体" w:hAnsi="宋体" w:cs="仿宋_GB2312"/>
                <w:color w:val="auto"/>
                <w:sz w:val="24"/>
                <w:szCs w:val="24"/>
                <w:highlight w:val="none"/>
              </w:rPr>
              <w:t>合同履行过程中采购人不再支付任何费用。</w:t>
            </w:r>
          </w:p>
          <w:p w14:paraId="6B5CAA3C">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2、本项目按折扣率进行报价，以附件1：各车型租赁服务采购价格上限为基准进行唯一折扣报价（服务期内如有调整则按新政策执行）。不接受选择性的报价。</w:t>
            </w:r>
          </w:p>
          <w:p w14:paraId="2C2A7A9F">
            <w:pPr>
              <w:spacing w:line="360" w:lineRule="auto"/>
              <w:rPr>
                <w:rFonts w:ascii="宋体" w:hAnsi="宋体" w:cs="仿宋_GB2312"/>
                <w:color w:val="auto"/>
                <w:sz w:val="24"/>
                <w:szCs w:val="24"/>
                <w:highlight w:val="none"/>
              </w:rPr>
            </w:pPr>
            <w:r>
              <w:rPr>
                <w:rFonts w:hint="eastAsia" w:ascii="宋体" w:hAnsi="宋体" w:cs="仿宋_GB2312"/>
                <w:b/>
                <w:bCs/>
                <w:color w:val="auto"/>
                <w:sz w:val="24"/>
                <w:szCs w:val="24"/>
                <w:highlight w:val="none"/>
              </w:rPr>
              <w:t>3、结算价格=上控价格×折扣率</w:t>
            </w:r>
            <w:r>
              <w:rPr>
                <w:rFonts w:hint="eastAsia" w:ascii="宋体" w:hAnsi="宋体" w:cs="仿宋_GB2312"/>
                <w:color w:val="auto"/>
                <w:sz w:val="24"/>
                <w:szCs w:val="24"/>
                <w:highlight w:val="none"/>
              </w:rPr>
              <w:t>（</w:t>
            </w:r>
            <w:r>
              <w:rPr>
                <w:rFonts w:hint="eastAsia" w:ascii="宋体" w:hAnsi="宋体" w:cs="宋体"/>
                <w:color w:val="auto"/>
                <w:sz w:val="24"/>
                <w:szCs w:val="24"/>
                <w:highlight w:val="none"/>
              </w:rPr>
              <w:t>上控价格指附件1：各车型租赁服务采购价格上限；服务期内</w:t>
            </w:r>
            <w:r>
              <w:rPr>
                <w:rFonts w:hint="eastAsia" w:ascii="宋体" w:hAnsi="宋体"/>
                <w:color w:val="auto"/>
                <w:sz w:val="24"/>
                <w:szCs w:val="24"/>
                <w:highlight w:val="none"/>
              </w:rPr>
              <w:t>如有调整则按新政策执行</w:t>
            </w:r>
            <w:r>
              <w:rPr>
                <w:rFonts w:hint="eastAsia" w:ascii="宋体" w:hAnsi="宋体" w:cs="仿宋_GB2312"/>
                <w:color w:val="auto"/>
                <w:sz w:val="24"/>
                <w:szCs w:val="24"/>
                <w:highlight w:val="none"/>
              </w:rPr>
              <w:t>）。</w:t>
            </w:r>
          </w:p>
        </w:tc>
      </w:tr>
    </w:tbl>
    <w:p w14:paraId="3241BDE8">
      <w:pPr>
        <w:snapToGrid w:val="0"/>
        <w:spacing w:before="50" w:after="50" w:line="288" w:lineRule="auto"/>
        <w:jc w:val="left"/>
        <w:rPr>
          <w:rFonts w:ascii="宋体" w:hAnsi="宋体"/>
          <w:color w:val="auto"/>
          <w:sz w:val="24"/>
          <w:highlight w:val="none"/>
        </w:rPr>
      </w:pPr>
      <w:r>
        <w:rPr>
          <w:rFonts w:hint="eastAsia" w:ascii="宋体" w:hAnsi="宋体"/>
          <w:color w:val="auto"/>
          <w:sz w:val="24"/>
          <w:highlight w:val="none"/>
        </w:rPr>
        <w:t xml:space="preserve">注: </w:t>
      </w:r>
    </w:p>
    <w:p w14:paraId="00CE77DE">
      <w:pPr>
        <w:snapToGrid w:val="0"/>
        <w:spacing w:before="50" w:after="50" w:line="288"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3B0A2A6F">
      <w:pPr>
        <w:snapToGrid w:val="0"/>
        <w:spacing w:before="50" w:after="50" w:line="288"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28F541FF">
      <w:pPr>
        <w:snapToGrid w:val="0"/>
        <w:spacing w:before="50" w:after="50" w:line="288"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6A7F3A1E">
      <w:pPr>
        <w:snapToGrid w:val="0"/>
        <w:spacing w:before="50" w:after="50" w:line="288"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628DC359">
      <w:pPr>
        <w:snapToGrid w:val="0"/>
        <w:spacing w:before="50" w:after="50" w:line="288"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28EED3D1">
      <w:pPr>
        <w:snapToGrid w:val="0"/>
        <w:spacing w:before="50" w:after="50" w:line="360" w:lineRule="auto"/>
        <w:ind w:firstLine="482" w:firstLineChars="200"/>
        <w:rPr>
          <w:rFonts w:ascii="宋体" w:hAnsi="宋体"/>
          <w:b/>
          <w:color w:val="auto"/>
          <w:sz w:val="24"/>
          <w:highlight w:val="none"/>
        </w:rPr>
      </w:pPr>
    </w:p>
    <w:p w14:paraId="0F5D2D9D">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46382D38">
      <w:pPr>
        <w:snapToGrid w:val="0"/>
        <w:spacing w:before="50" w:after="50"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投标人（盖公章）：                                 日期：    年   月   日</w:t>
      </w:r>
    </w:p>
    <w:p w14:paraId="171A331E">
      <w:pPr>
        <w:rPr>
          <w:rFonts w:ascii="宋体" w:hAnsi="宋体"/>
          <w:color w:val="auto"/>
          <w:sz w:val="24"/>
          <w:highlight w:val="none"/>
        </w:rPr>
      </w:pPr>
      <w:r>
        <w:rPr>
          <w:rFonts w:hint="eastAsia" w:ascii="宋体" w:hAnsi="宋体"/>
          <w:color w:val="auto"/>
          <w:sz w:val="24"/>
          <w:highlight w:val="none"/>
        </w:rPr>
        <w:br w:type="page"/>
      </w:r>
    </w:p>
    <w:p w14:paraId="3935A558">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5.车况信息表</w:t>
      </w:r>
    </w:p>
    <w:p w14:paraId="6C016828">
      <w:pPr>
        <w:spacing w:line="400" w:lineRule="exact"/>
        <w:rPr>
          <w:rFonts w:ascii="宋体" w:hAnsi="宋体"/>
          <w:color w:val="auto"/>
          <w:szCs w:val="21"/>
          <w:highlight w:val="none"/>
        </w:rPr>
      </w:pPr>
    </w:p>
    <w:p w14:paraId="636DB3D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投入车辆车况信息表</w:t>
      </w:r>
    </w:p>
    <w:p w14:paraId="6A36A1E1">
      <w:pPr>
        <w:spacing w:line="400" w:lineRule="exact"/>
        <w:jc w:val="center"/>
        <w:rPr>
          <w:rFonts w:ascii="宋体" w:hAnsi="宋体"/>
          <w:b/>
          <w:color w:val="auto"/>
          <w:sz w:val="32"/>
          <w:szCs w:val="32"/>
          <w:highlight w:val="none"/>
        </w:rPr>
      </w:pPr>
    </w:p>
    <w:tbl>
      <w:tblPr>
        <w:tblStyle w:val="48"/>
        <w:tblW w:w="498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776"/>
        <w:gridCol w:w="803"/>
        <w:gridCol w:w="1210"/>
        <w:gridCol w:w="1041"/>
        <w:gridCol w:w="1451"/>
        <w:gridCol w:w="1286"/>
        <w:gridCol w:w="1449"/>
      </w:tblGrid>
      <w:tr w14:paraId="664D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8"/>
            <w:vAlign w:val="center"/>
          </w:tcPr>
          <w:p w14:paraId="3C61B437">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投入本项目基本服务车辆</w:t>
            </w:r>
          </w:p>
        </w:tc>
      </w:tr>
      <w:tr w14:paraId="7BB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 w:type="pct"/>
            <w:vAlign w:val="center"/>
          </w:tcPr>
          <w:p w14:paraId="1B20FEC5">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项号</w:t>
            </w:r>
          </w:p>
        </w:tc>
        <w:tc>
          <w:tcPr>
            <w:tcW w:w="904" w:type="pct"/>
            <w:vAlign w:val="center"/>
          </w:tcPr>
          <w:p w14:paraId="3FAB8532">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车型要求</w:t>
            </w:r>
          </w:p>
        </w:tc>
        <w:tc>
          <w:tcPr>
            <w:tcW w:w="409" w:type="pct"/>
            <w:vAlign w:val="center"/>
          </w:tcPr>
          <w:p w14:paraId="02DC0AC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数量</w:t>
            </w:r>
          </w:p>
        </w:tc>
        <w:tc>
          <w:tcPr>
            <w:tcW w:w="616" w:type="pct"/>
            <w:vAlign w:val="center"/>
          </w:tcPr>
          <w:p w14:paraId="1E529CF4">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品牌</w:t>
            </w:r>
          </w:p>
        </w:tc>
        <w:tc>
          <w:tcPr>
            <w:tcW w:w="530" w:type="pct"/>
            <w:vAlign w:val="center"/>
          </w:tcPr>
          <w:p w14:paraId="7F807E84">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排量</w:t>
            </w:r>
          </w:p>
        </w:tc>
        <w:tc>
          <w:tcPr>
            <w:tcW w:w="739" w:type="pct"/>
            <w:vAlign w:val="center"/>
          </w:tcPr>
          <w:p w14:paraId="7CEFA35A">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注册日期</w:t>
            </w:r>
          </w:p>
        </w:tc>
        <w:tc>
          <w:tcPr>
            <w:tcW w:w="655" w:type="pct"/>
            <w:vAlign w:val="center"/>
          </w:tcPr>
          <w:p w14:paraId="702785AA">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车牌号</w:t>
            </w:r>
          </w:p>
        </w:tc>
        <w:tc>
          <w:tcPr>
            <w:tcW w:w="738" w:type="pct"/>
            <w:vAlign w:val="center"/>
          </w:tcPr>
          <w:p w14:paraId="0C6003D9">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目前行驶公里数</w:t>
            </w:r>
          </w:p>
        </w:tc>
      </w:tr>
      <w:tr w14:paraId="3FA1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restart"/>
            <w:vAlign w:val="center"/>
          </w:tcPr>
          <w:p w14:paraId="14043E12">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04" w:type="pct"/>
            <w:vMerge w:val="restart"/>
            <w:vAlign w:val="center"/>
          </w:tcPr>
          <w:p w14:paraId="3AF1F278">
            <w:pPr>
              <w:spacing w:line="360" w:lineRule="exact"/>
              <w:rPr>
                <w:rFonts w:ascii="宋体" w:hAnsi="宋体" w:cs="仿宋_GB2312"/>
                <w:color w:val="auto"/>
                <w:szCs w:val="21"/>
                <w:highlight w:val="none"/>
              </w:rPr>
            </w:pPr>
          </w:p>
        </w:tc>
        <w:tc>
          <w:tcPr>
            <w:tcW w:w="409" w:type="pct"/>
            <w:vAlign w:val="center"/>
          </w:tcPr>
          <w:p w14:paraId="670FE978">
            <w:pPr>
              <w:spacing w:line="360" w:lineRule="exact"/>
              <w:jc w:val="center"/>
              <w:rPr>
                <w:rFonts w:ascii="宋体" w:hAnsi="宋体" w:cs="仿宋_GB2312"/>
                <w:color w:val="auto"/>
                <w:szCs w:val="21"/>
                <w:highlight w:val="none"/>
              </w:rPr>
            </w:pPr>
          </w:p>
        </w:tc>
        <w:tc>
          <w:tcPr>
            <w:tcW w:w="616" w:type="pct"/>
            <w:vAlign w:val="center"/>
          </w:tcPr>
          <w:p w14:paraId="5D8D0B29">
            <w:pPr>
              <w:spacing w:line="360" w:lineRule="exact"/>
              <w:jc w:val="center"/>
              <w:rPr>
                <w:rFonts w:ascii="宋体" w:hAnsi="宋体" w:cs="仿宋_GB2312"/>
                <w:color w:val="auto"/>
                <w:szCs w:val="21"/>
                <w:highlight w:val="none"/>
              </w:rPr>
            </w:pPr>
          </w:p>
        </w:tc>
        <w:tc>
          <w:tcPr>
            <w:tcW w:w="530" w:type="pct"/>
            <w:vAlign w:val="center"/>
          </w:tcPr>
          <w:p w14:paraId="7C526E25">
            <w:pPr>
              <w:spacing w:line="360" w:lineRule="exact"/>
              <w:jc w:val="center"/>
              <w:rPr>
                <w:rFonts w:ascii="宋体" w:hAnsi="宋体" w:cs="仿宋_GB2312"/>
                <w:color w:val="auto"/>
                <w:szCs w:val="21"/>
                <w:highlight w:val="none"/>
              </w:rPr>
            </w:pPr>
          </w:p>
        </w:tc>
        <w:tc>
          <w:tcPr>
            <w:tcW w:w="739" w:type="pct"/>
            <w:vAlign w:val="center"/>
          </w:tcPr>
          <w:p w14:paraId="2BFE3624">
            <w:pPr>
              <w:snapToGrid w:val="0"/>
              <w:spacing w:before="50" w:after="50" w:line="400" w:lineRule="exact"/>
              <w:rPr>
                <w:rFonts w:ascii="宋体" w:hAnsi="宋体"/>
                <w:color w:val="auto"/>
                <w:szCs w:val="21"/>
                <w:highlight w:val="none"/>
              </w:rPr>
            </w:pPr>
          </w:p>
        </w:tc>
        <w:tc>
          <w:tcPr>
            <w:tcW w:w="655" w:type="pct"/>
            <w:vAlign w:val="center"/>
          </w:tcPr>
          <w:p w14:paraId="6E9EA507">
            <w:pPr>
              <w:snapToGrid w:val="0"/>
              <w:spacing w:before="50" w:after="50" w:line="400" w:lineRule="exact"/>
              <w:rPr>
                <w:rFonts w:ascii="宋体" w:hAnsi="宋体"/>
                <w:color w:val="auto"/>
                <w:szCs w:val="21"/>
                <w:highlight w:val="none"/>
              </w:rPr>
            </w:pPr>
          </w:p>
        </w:tc>
        <w:tc>
          <w:tcPr>
            <w:tcW w:w="738" w:type="pct"/>
            <w:vAlign w:val="center"/>
          </w:tcPr>
          <w:p w14:paraId="1C8AD4A2">
            <w:pPr>
              <w:spacing w:line="360" w:lineRule="exact"/>
              <w:rPr>
                <w:rFonts w:ascii="宋体" w:hAnsi="宋体" w:cs="仿宋_GB2312"/>
                <w:color w:val="auto"/>
                <w:szCs w:val="21"/>
                <w:highlight w:val="none"/>
              </w:rPr>
            </w:pPr>
          </w:p>
        </w:tc>
      </w:tr>
      <w:tr w14:paraId="7406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continue"/>
            <w:vAlign w:val="center"/>
          </w:tcPr>
          <w:p w14:paraId="2C77492C">
            <w:pPr>
              <w:spacing w:line="400" w:lineRule="exact"/>
              <w:jc w:val="center"/>
              <w:rPr>
                <w:rFonts w:ascii="宋体" w:hAnsi="宋体"/>
                <w:color w:val="auto"/>
                <w:szCs w:val="21"/>
                <w:highlight w:val="none"/>
              </w:rPr>
            </w:pPr>
          </w:p>
        </w:tc>
        <w:tc>
          <w:tcPr>
            <w:tcW w:w="904" w:type="pct"/>
            <w:vMerge w:val="continue"/>
            <w:vAlign w:val="center"/>
          </w:tcPr>
          <w:p w14:paraId="601B828E">
            <w:pPr>
              <w:spacing w:line="360" w:lineRule="exact"/>
              <w:rPr>
                <w:rFonts w:ascii="宋体" w:hAnsi="宋体" w:cs="仿宋_GB2312"/>
                <w:color w:val="auto"/>
                <w:szCs w:val="21"/>
                <w:highlight w:val="none"/>
              </w:rPr>
            </w:pPr>
          </w:p>
        </w:tc>
        <w:tc>
          <w:tcPr>
            <w:tcW w:w="409" w:type="pct"/>
            <w:vAlign w:val="center"/>
          </w:tcPr>
          <w:p w14:paraId="427996CC">
            <w:pPr>
              <w:spacing w:line="360" w:lineRule="exact"/>
              <w:jc w:val="center"/>
              <w:rPr>
                <w:rFonts w:ascii="宋体" w:hAnsi="宋体" w:cs="仿宋_GB2312"/>
                <w:color w:val="auto"/>
                <w:szCs w:val="21"/>
                <w:highlight w:val="none"/>
              </w:rPr>
            </w:pPr>
          </w:p>
        </w:tc>
        <w:tc>
          <w:tcPr>
            <w:tcW w:w="616" w:type="pct"/>
            <w:vAlign w:val="center"/>
          </w:tcPr>
          <w:p w14:paraId="096DDF4D">
            <w:pPr>
              <w:spacing w:line="360" w:lineRule="exact"/>
              <w:jc w:val="center"/>
              <w:rPr>
                <w:rFonts w:ascii="宋体" w:hAnsi="宋体" w:cs="仿宋_GB2312"/>
                <w:color w:val="auto"/>
                <w:szCs w:val="21"/>
                <w:highlight w:val="none"/>
              </w:rPr>
            </w:pPr>
          </w:p>
        </w:tc>
        <w:tc>
          <w:tcPr>
            <w:tcW w:w="530" w:type="pct"/>
            <w:vAlign w:val="center"/>
          </w:tcPr>
          <w:p w14:paraId="2F3BB66F">
            <w:pPr>
              <w:spacing w:line="360" w:lineRule="exact"/>
              <w:jc w:val="center"/>
              <w:rPr>
                <w:rFonts w:ascii="宋体" w:hAnsi="宋体" w:cs="仿宋_GB2312"/>
                <w:color w:val="auto"/>
                <w:szCs w:val="21"/>
                <w:highlight w:val="none"/>
              </w:rPr>
            </w:pPr>
          </w:p>
        </w:tc>
        <w:tc>
          <w:tcPr>
            <w:tcW w:w="739" w:type="pct"/>
            <w:vAlign w:val="center"/>
          </w:tcPr>
          <w:p w14:paraId="732426A0">
            <w:pPr>
              <w:snapToGrid w:val="0"/>
              <w:spacing w:before="50" w:after="50" w:line="400" w:lineRule="exact"/>
              <w:rPr>
                <w:rFonts w:ascii="宋体" w:hAnsi="宋体"/>
                <w:color w:val="auto"/>
                <w:szCs w:val="21"/>
                <w:highlight w:val="none"/>
              </w:rPr>
            </w:pPr>
          </w:p>
        </w:tc>
        <w:tc>
          <w:tcPr>
            <w:tcW w:w="655" w:type="pct"/>
            <w:vAlign w:val="center"/>
          </w:tcPr>
          <w:p w14:paraId="392BE273">
            <w:pPr>
              <w:snapToGrid w:val="0"/>
              <w:spacing w:before="50" w:after="50" w:line="400" w:lineRule="exact"/>
              <w:rPr>
                <w:rFonts w:ascii="宋体" w:hAnsi="宋体"/>
                <w:color w:val="auto"/>
                <w:szCs w:val="21"/>
                <w:highlight w:val="none"/>
              </w:rPr>
            </w:pPr>
          </w:p>
        </w:tc>
        <w:tc>
          <w:tcPr>
            <w:tcW w:w="738" w:type="pct"/>
            <w:vAlign w:val="center"/>
          </w:tcPr>
          <w:p w14:paraId="7F91BE6A">
            <w:pPr>
              <w:spacing w:line="360" w:lineRule="exact"/>
              <w:rPr>
                <w:rFonts w:ascii="宋体" w:hAnsi="宋体" w:cs="仿宋_GB2312"/>
                <w:color w:val="auto"/>
                <w:szCs w:val="21"/>
                <w:highlight w:val="none"/>
              </w:rPr>
            </w:pPr>
          </w:p>
        </w:tc>
      </w:tr>
      <w:tr w14:paraId="6CB7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restart"/>
            <w:vAlign w:val="center"/>
          </w:tcPr>
          <w:p w14:paraId="0861C1F7">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904" w:type="pct"/>
            <w:vMerge w:val="restart"/>
            <w:vAlign w:val="center"/>
          </w:tcPr>
          <w:p w14:paraId="599CB92D">
            <w:pPr>
              <w:spacing w:line="360" w:lineRule="exact"/>
              <w:rPr>
                <w:rFonts w:ascii="宋体" w:hAnsi="宋体" w:cs="仿宋_GB2312"/>
                <w:color w:val="auto"/>
                <w:szCs w:val="21"/>
                <w:highlight w:val="none"/>
              </w:rPr>
            </w:pPr>
          </w:p>
        </w:tc>
        <w:tc>
          <w:tcPr>
            <w:tcW w:w="409" w:type="pct"/>
            <w:vAlign w:val="center"/>
          </w:tcPr>
          <w:p w14:paraId="5ADB1639">
            <w:pPr>
              <w:spacing w:line="360" w:lineRule="exact"/>
              <w:jc w:val="center"/>
              <w:rPr>
                <w:rFonts w:ascii="宋体" w:hAnsi="宋体" w:cs="仿宋_GB2312"/>
                <w:color w:val="auto"/>
                <w:szCs w:val="21"/>
                <w:highlight w:val="none"/>
              </w:rPr>
            </w:pPr>
          </w:p>
        </w:tc>
        <w:tc>
          <w:tcPr>
            <w:tcW w:w="616" w:type="pct"/>
            <w:vAlign w:val="center"/>
          </w:tcPr>
          <w:p w14:paraId="28642D5A">
            <w:pPr>
              <w:spacing w:line="360" w:lineRule="exact"/>
              <w:jc w:val="center"/>
              <w:rPr>
                <w:rFonts w:ascii="宋体" w:hAnsi="宋体" w:cs="仿宋_GB2312"/>
                <w:color w:val="auto"/>
                <w:szCs w:val="21"/>
                <w:highlight w:val="none"/>
              </w:rPr>
            </w:pPr>
          </w:p>
        </w:tc>
        <w:tc>
          <w:tcPr>
            <w:tcW w:w="530" w:type="pct"/>
            <w:vAlign w:val="center"/>
          </w:tcPr>
          <w:p w14:paraId="71CBF41F">
            <w:pPr>
              <w:spacing w:line="360" w:lineRule="exact"/>
              <w:jc w:val="center"/>
              <w:rPr>
                <w:rFonts w:ascii="宋体" w:hAnsi="宋体" w:cs="仿宋_GB2312"/>
                <w:color w:val="auto"/>
                <w:szCs w:val="21"/>
                <w:highlight w:val="none"/>
              </w:rPr>
            </w:pPr>
          </w:p>
        </w:tc>
        <w:tc>
          <w:tcPr>
            <w:tcW w:w="739" w:type="pct"/>
            <w:vAlign w:val="center"/>
          </w:tcPr>
          <w:p w14:paraId="562DACA0">
            <w:pPr>
              <w:snapToGrid w:val="0"/>
              <w:spacing w:before="50" w:after="50" w:line="400" w:lineRule="exact"/>
              <w:rPr>
                <w:rFonts w:ascii="宋体" w:hAnsi="宋体"/>
                <w:color w:val="auto"/>
                <w:szCs w:val="21"/>
                <w:highlight w:val="none"/>
              </w:rPr>
            </w:pPr>
          </w:p>
        </w:tc>
        <w:tc>
          <w:tcPr>
            <w:tcW w:w="655" w:type="pct"/>
            <w:vAlign w:val="center"/>
          </w:tcPr>
          <w:p w14:paraId="298BBC12">
            <w:pPr>
              <w:snapToGrid w:val="0"/>
              <w:spacing w:before="50" w:after="50" w:line="400" w:lineRule="exact"/>
              <w:rPr>
                <w:rFonts w:ascii="宋体" w:hAnsi="宋体"/>
                <w:color w:val="auto"/>
                <w:szCs w:val="21"/>
                <w:highlight w:val="none"/>
              </w:rPr>
            </w:pPr>
          </w:p>
        </w:tc>
        <w:tc>
          <w:tcPr>
            <w:tcW w:w="738" w:type="pct"/>
            <w:vAlign w:val="center"/>
          </w:tcPr>
          <w:p w14:paraId="001B3EF8">
            <w:pPr>
              <w:spacing w:line="360" w:lineRule="exact"/>
              <w:rPr>
                <w:rFonts w:ascii="宋体" w:hAnsi="宋体"/>
                <w:color w:val="auto"/>
                <w:szCs w:val="21"/>
                <w:highlight w:val="none"/>
              </w:rPr>
            </w:pPr>
          </w:p>
        </w:tc>
      </w:tr>
      <w:tr w14:paraId="3659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continue"/>
            <w:vAlign w:val="center"/>
          </w:tcPr>
          <w:p w14:paraId="5B32DECC">
            <w:pPr>
              <w:spacing w:line="400" w:lineRule="exact"/>
              <w:jc w:val="center"/>
              <w:rPr>
                <w:rFonts w:ascii="宋体" w:hAnsi="宋体"/>
                <w:color w:val="auto"/>
                <w:szCs w:val="21"/>
                <w:highlight w:val="none"/>
              </w:rPr>
            </w:pPr>
          </w:p>
        </w:tc>
        <w:tc>
          <w:tcPr>
            <w:tcW w:w="904" w:type="pct"/>
            <w:vMerge w:val="continue"/>
            <w:vAlign w:val="center"/>
          </w:tcPr>
          <w:p w14:paraId="51726C47">
            <w:pPr>
              <w:spacing w:line="360" w:lineRule="exact"/>
              <w:rPr>
                <w:rFonts w:ascii="宋体" w:hAnsi="宋体" w:cs="仿宋_GB2312"/>
                <w:color w:val="auto"/>
                <w:szCs w:val="21"/>
                <w:highlight w:val="none"/>
              </w:rPr>
            </w:pPr>
          </w:p>
        </w:tc>
        <w:tc>
          <w:tcPr>
            <w:tcW w:w="409" w:type="pct"/>
            <w:vAlign w:val="center"/>
          </w:tcPr>
          <w:p w14:paraId="7909D0DF">
            <w:pPr>
              <w:spacing w:line="360" w:lineRule="exact"/>
              <w:jc w:val="center"/>
              <w:rPr>
                <w:rFonts w:ascii="宋体" w:hAnsi="宋体" w:cs="仿宋_GB2312"/>
                <w:color w:val="auto"/>
                <w:szCs w:val="21"/>
                <w:highlight w:val="none"/>
              </w:rPr>
            </w:pPr>
          </w:p>
        </w:tc>
        <w:tc>
          <w:tcPr>
            <w:tcW w:w="616" w:type="pct"/>
            <w:vAlign w:val="center"/>
          </w:tcPr>
          <w:p w14:paraId="165D1A2A">
            <w:pPr>
              <w:spacing w:line="360" w:lineRule="exact"/>
              <w:jc w:val="center"/>
              <w:rPr>
                <w:rFonts w:ascii="宋体" w:hAnsi="宋体" w:cs="仿宋_GB2312"/>
                <w:color w:val="auto"/>
                <w:szCs w:val="21"/>
                <w:highlight w:val="none"/>
              </w:rPr>
            </w:pPr>
          </w:p>
        </w:tc>
        <w:tc>
          <w:tcPr>
            <w:tcW w:w="530" w:type="pct"/>
            <w:vAlign w:val="center"/>
          </w:tcPr>
          <w:p w14:paraId="643861CC">
            <w:pPr>
              <w:spacing w:line="360" w:lineRule="exact"/>
              <w:jc w:val="center"/>
              <w:rPr>
                <w:rFonts w:ascii="宋体" w:hAnsi="宋体" w:cs="仿宋_GB2312"/>
                <w:color w:val="auto"/>
                <w:szCs w:val="21"/>
                <w:highlight w:val="none"/>
              </w:rPr>
            </w:pPr>
          </w:p>
        </w:tc>
        <w:tc>
          <w:tcPr>
            <w:tcW w:w="739" w:type="pct"/>
            <w:vAlign w:val="center"/>
          </w:tcPr>
          <w:p w14:paraId="3BE30B27">
            <w:pPr>
              <w:snapToGrid w:val="0"/>
              <w:spacing w:before="50" w:after="50" w:line="400" w:lineRule="exact"/>
              <w:rPr>
                <w:rFonts w:ascii="宋体" w:hAnsi="宋体"/>
                <w:color w:val="auto"/>
                <w:szCs w:val="21"/>
                <w:highlight w:val="none"/>
              </w:rPr>
            </w:pPr>
          </w:p>
        </w:tc>
        <w:tc>
          <w:tcPr>
            <w:tcW w:w="655" w:type="pct"/>
            <w:vAlign w:val="center"/>
          </w:tcPr>
          <w:p w14:paraId="206DFB3D">
            <w:pPr>
              <w:snapToGrid w:val="0"/>
              <w:spacing w:before="50" w:after="50" w:line="400" w:lineRule="exact"/>
              <w:rPr>
                <w:rFonts w:ascii="宋体" w:hAnsi="宋体"/>
                <w:color w:val="auto"/>
                <w:szCs w:val="21"/>
                <w:highlight w:val="none"/>
              </w:rPr>
            </w:pPr>
          </w:p>
        </w:tc>
        <w:tc>
          <w:tcPr>
            <w:tcW w:w="738" w:type="pct"/>
            <w:vAlign w:val="center"/>
          </w:tcPr>
          <w:p w14:paraId="2E8A4BD8">
            <w:pPr>
              <w:spacing w:line="360" w:lineRule="exact"/>
              <w:rPr>
                <w:rFonts w:ascii="宋体" w:hAnsi="宋体"/>
                <w:color w:val="auto"/>
                <w:szCs w:val="21"/>
                <w:highlight w:val="none"/>
              </w:rPr>
            </w:pPr>
          </w:p>
        </w:tc>
      </w:tr>
      <w:tr w14:paraId="5886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restart"/>
            <w:vAlign w:val="center"/>
          </w:tcPr>
          <w:p w14:paraId="2FEF0406">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904" w:type="pct"/>
            <w:vMerge w:val="restart"/>
            <w:vAlign w:val="center"/>
          </w:tcPr>
          <w:p w14:paraId="6A9192E4">
            <w:pPr>
              <w:spacing w:line="360" w:lineRule="exact"/>
              <w:rPr>
                <w:rFonts w:ascii="宋体" w:hAnsi="宋体" w:cs="仿宋_GB2312"/>
                <w:color w:val="auto"/>
                <w:szCs w:val="21"/>
                <w:highlight w:val="none"/>
              </w:rPr>
            </w:pPr>
          </w:p>
        </w:tc>
        <w:tc>
          <w:tcPr>
            <w:tcW w:w="409" w:type="pct"/>
            <w:vMerge w:val="restart"/>
            <w:vAlign w:val="center"/>
          </w:tcPr>
          <w:p w14:paraId="76F421B1">
            <w:pPr>
              <w:spacing w:line="360" w:lineRule="exact"/>
              <w:jc w:val="center"/>
              <w:rPr>
                <w:rFonts w:ascii="宋体" w:hAnsi="宋体" w:cs="仿宋_GB2312"/>
                <w:color w:val="auto"/>
                <w:szCs w:val="21"/>
                <w:highlight w:val="none"/>
              </w:rPr>
            </w:pPr>
          </w:p>
        </w:tc>
        <w:tc>
          <w:tcPr>
            <w:tcW w:w="616" w:type="pct"/>
            <w:vAlign w:val="center"/>
          </w:tcPr>
          <w:p w14:paraId="4B4AA0DA">
            <w:pPr>
              <w:spacing w:line="360" w:lineRule="exact"/>
              <w:jc w:val="center"/>
              <w:rPr>
                <w:rFonts w:ascii="宋体" w:hAnsi="宋体" w:cs="仿宋_GB2312"/>
                <w:color w:val="auto"/>
                <w:szCs w:val="21"/>
                <w:highlight w:val="none"/>
              </w:rPr>
            </w:pPr>
          </w:p>
        </w:tc>
        <w:tc>
          <w:tcPr>
            <w:tcW w:w="530" w:type="pct"/>
            <w:vAlign w:val="center"/>
          </w:tcPr>
          <w:p w14:paraId="65F20CD7">
            <w:pPr>
              <w:spacing w:line="360" w:lineRule="exact"/>
              <w:jc w:val="center"/>
              <w:rPr>
                <w:rFonts w:ascii="宋体" w:hAnsi="宋体" w:cs="仿宋_GB2312"/>
                <w:color w:val="auto"/>
                <w:szCs w:val="21"/>
                <w:highlight w:val="none"/>
              </w:rPr>
            </w:pPr>
          </w:p>
        </w:tc>
        <w:tc>
          <w:tcPr>
            <w:tcW w:w="739" w:type="pct"/>
            <w:vAlign w:val="center"/>
          </w:tcPr>
          <w:p w14:paraId="635C2395">
            <w:pPr>
              <w:snapToGrid w:val="0"/>
              <w:spacing w:before="50" w:after="50" w:line="400" w:lineRule="exact"/>
              <w:rPr>
                <w:rFonts w:ascii="宋体" w:hAnsi="宋体"/>
                <w:color w:val="auto"/>
                <w:szCs w:val="21"/>
                <w:highlight w:val="none"/>
              </w:rPr>
            </w:pPr>
          </w:p>
        </w:tc>
        <w:tc>
          <w:tcPr>
            <w:tcW w:w="655" w:type="pct"/>
            <w:vAlign w:val="center"/>
          </w:tcPr>
          <w:p w14:paraId="50C2B9B4">
            <w:pPr>
              <w:snapToGrid w:val="0"/>
              <w:spacing w:before="50" w:after="50" w:line="400" w:lineRule="exact"/>
              <w:rPr>
                <w:rFonts w:ascii="宋体" w:hAnsi="宋体"/>
                <w:color w:val="auto"/>
                <w:szCs w:val="21"/>
                <w:highlight w:val="none"/>
              </w:rPr>
            </w:pPr>
          </w:p>
        </w:tc>
        <w:tc>
          <w:tcPr>
            <w:tcW w:w="738" w:type="pct"/>
            <w:vAlign w:val="center"/>
          </w:tcPr>
          <w:p w14:paraId="3E17BA3D">
            <w:pPr>
              <w:spacing w:line="360" w:lineRule="exact"/>
              <w:rPr>
                <w:rFonts w:ascii="宋体" w:hAnsi="宋体"/>
                <w:color w:val="auto"/>
                <w:szCs w:val="21"/>
                <w:highlight w:val="none"/>
              </w:rPr>
            </w:pPr>
          </w:p>
        </w:tc>
      </w:tr>
      <w:tr w14:paraId="681A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continue"/>
            <w:vAlign w:val="center"/>
          </w:tcPr>
          <w:p w14:paraId="1CE6746A">
            <w:pPr>
              <w:spacing w:line="400" w:lineRule="exact"/>
              <w:jc w:val="center"/>
              <w:rPr>
                <w:rFonts w:ascii="宋体" w:hAnsi="宋体"/>
                <w:color w:val="auto"/>
                <w:szCs w:val="21"/>
                <w:highlight w:val="none"/>
              </w:rPr>
            </w:pPr>
          </w:p>
        </w:tc>
        <w:tc>
          <w:tcPr>
            <w:tcW w:w="904" w:type="pct"/>
            <w:vMerge w:val="continue"/>
            <w:vAlign w:val="center"/>
          </w:tcPr>
          <w:p w14:paraId="7BD27C73">
            <w:pPr>
              <w:spacing w:line="360" w:lineRule="exact"/>
              <w:rPr>
                <w:rFonts w:ascii="宋体" w:hAnsi="宋体" w:cs="仿宋_GB2312"/>
                <w:color w:val="auto"/>
                <w:szCs w:val="21"/>
                <w:highlight w:val="none"/>
              </w:rPr>
            </w:pPr>
          </w:p>
        </w:tc>
        <w:tc>
          <w:tcPr>
            <w:tcW w:w="409" w:type="pct"/>
            <w:vMerge w:val="continue"/>
            <w:vAlign w:val="center"/>
          </w:tcPr>
          <w:p w14:paraId="34D7B713">
            <w:pPr>
              <w:spacing w:line="360" w:lineRule="exact"/>
              <w:jc w:val="center"/>
              <w:rPr>
                <w:rFonts w:ascii="宋体" w:hAnsi="宋体" w:cs="仿宋_GB2312"/>
                <w:color w:val="auto"/>
                <w:szCs w:val="21"/>
                <w:highlight w:val="none"/>
              </w:rPr>
            </w:pPr>
          </w:p>
        </w:tc>
        <w:tc>
          <w:tcPr>
            <w:tcW w:w="616" w:type="pct"/>
            <w:vAlign w:val="center"/>
          </w:tcPr>
          <w:p w14:paraId="5857067A">
            <w:pPr>
              <w:spacing w:line="360" w:lineRule="exact"/>
              <w:jc w:val="center"/>
              <w:rPr>
                <w:rFonts w:ascii="宋体" w:hAnsi="宋体" w:cs="仿宋_GB2312"/>
                <w:color w:val="auto"/>
                <w:szCs w:val="21"/>
                <w:highlight w:val="none"/>
              </w:rPr>
            </w:pPr>
          </w:p>
        </w:tc>
        <w:tc>
          <w:tcPr>
            <w:tcW w:w="530" w:type="pct"/>
            <w:vAlign w:val="center"/>
          </w:tcPr>
          <w:p w14:paraId="38E4A41C">
            <w:pPr>
              <w:spacing w:line="360" w:lineRule="exact"/>
              <w:jc w:val="center"/>
              <w:rPr>
                <w:rFonts w:ascii="宋体" w:hAnsi="宋体" w:cs="仿宋_GB2312"/>
                <w:color w:val="auto"/>
                <w:szCs w:val="21"/>
                <w:highlight w:val="none"/>
              </w:rPr>
            </w:pPr>
          </w:p>
        </w:tc>
        <w:tc>
          <w:tcPr>
            <w:tcW w:w="739" w:type="pct"/>
            <w:vAlign w:val="center"/>
          </w:tcPr>
          <w:p w14:paraId="3D428E21">
            <w:pPr>
              <w:snapToGrid w:val="0"/>
              <w:spacing w:before="50" w:after="50" w:line="400" w:lineRule="exact"/>
              <w:rPr>
                <w:rFonts w:ascii="宋体" w:hAnsi="宋体"/>
                <w:color w:val="auto"/>
                <w:szCs w:val="21"/>
                <w:highlight w:val="none"/>
              </w:rPr>
            </w:pPr>
          </w:p>
        </w:tc>
        <w:tc>
          <w:tcPr>
            <w:tcW w:w="655" w:type="pct"/>
            <w:vAlign w:val="center"/>
          </w:tcPr>
          <w:p w14:paraId="28091576">
            <w:pPr>
              <w:snapToGrid w:val="0"/>
              <w:spacing w:before="50" w:after="50" w:line="400" w:lineRule="exact"/>
              <w:rPr>
                <w:rFonts w:ascii="宋体" w:hAnsi="宋体"/>
                <w:color w:val="auto"/>
                <w:szCs w:val="21"/>
                <w:highlight w:val="none"/>
              </w:rPr>
            </w:pPr>
          </w:p>
        </w:tc>
        <w:tc>
          <w:tcPr>
            <w:tcW w:w="738" w:type="pct"/>
            <w:vAlign w:val="center"/>
          </w:tcPr>
          <w:p w14:paraId="2B06D3CC">
            <w:pPr>
              <w:spacing w:line="360" w:lineRule="exact"/>
              <w:rPr>
                <w:rFonts w:ascii="宋体" w:hAnsi="宋体"/>
                <w:color w:val="auto"/>
                <w:szCs w:val="21"/>
                <w:highlight w:val="none"/>
              </w:rPr>
            </w:pPr>
          </w:p>
        </w:tc>
      </w:tr>
    </w:tbl>
    <w:p w14:paraId="554AA21C">
      <w:pPr>
        <w:spacing w:line="360" w:lineRule="exact"/>
        <w:rPr>
          <w:color w:val="auto"/>
          <w:highlight w:val="none"/>
        </w:rPr>
      </w:pPr>
      <w:r>
        <w:rPr>
          <w:rFonts w:hint="eastAsia"/>
          <w:color w:val="auto"/>
          <w:highlight w:val="none"/>
        </w:rPr>
        <w:t>说明：请自行根据本招标文件第二章及第四章附相关证明材料</w:t>
      </w:r>
      <w:r>
        <w:rPr>
          <w:rFonts w:hint="eastAsia"/>
          <w:color w:val="auto"/>
          <w:highlight w:val="none"/>
          <w:lang w:eastAsia="zh-CN"/>
        </w:rPr>
        <w:t>，</w:t>
      </w:r>
      <w:bookmarkStart w:id="152" w:name="OLE_LINK11"/>
      <w:r>
        <w:rPr>
          <w:rFonts w:hint="eastAsia"/>
          <w:color w:val="auto"/>
          <w:highlight w:val="none"/>
          <w:lang w:val="en-US" w:eastAsia="zh-CN"/>
        </w:rPr>
        <w:t>采购人</w:t>
      </w:r>
      <w:bookmarkEnd w:id="152"/>
      <w:r>
        <w:rPr>
          <w:rFonts w:hint="eastAsia"/>
          <w:color w:val="auto"/>
          <w:highlight w:val="none"/>
        </w:rPr>
        <w:t>。</w:t>
      </w:r>
    </w:p>
    <w:p w14:paraId="6C50B903">
      <w:pPr>
        <w:spacing w:line="360" w:lineRule="exact"/>
        <w:rPr>
          <w:color w:val="auto"/>
          <w:highlight w:val="none"/>
        </w:rPr>
      </w:pPr>
    </w:p>
    <w:p w14:paraId="0AC188BF">
      <w:pPr>
        <w:spacing w:line="360" w:lineRule="exact"/>
        <w:rPr>
          <w:color w:val="auto"/>
          <w:highlight w:val="none"/>
        </w:rPr>
      </w:pPr>
    </w:p>
    <w:p w14:paraId="48A0980E">
      <w:pPr>
        <w:snapToGrid w:val="0"/>
        <w:spacing w:line="360" w:lineRule="auto"/>
        <w:ind w:left="-2" w:leftChars="-1" w:right="-817" w:rightChars="-389"/>
        <w:rPr>
          <w:color w:val="auto"/>
          <w:highlight w:val="none"/>
        </w:rPr>
      </w:pPr>
      <w:r>
        <w:rPr>
          <w:rFonts w:hint="eastAsia"/>
          <w:color w:val="auto"/>
          <w:highlight w:val="none"/>
        </w:rPr>
        <w:t xml:space="preserve">   法定代表人或者委托代理人（签字或者电子签名）： </w:t>
      </w:r>
    </w:p>
    <w:p w14:paraId="2CEAC63A">
      <w:pPr>
        <w:snapToGrid w:val="0"/>
        <w:spacing w:line="360" w:lineRule="auto"/>
        <w:ind w:left="-6" w:leftChars="-15" w:right="-817" w:rightChars="-389" w:hanging="25" w:hangingChars="12"/>
        <w:rPr>
          <w:color w:val="auto"/>
          <w:highlight w:val="none"/>
        </w:rPr>
      </w:pPr>
      <w:r>
        <w:rPr>
          <w:rFonts w:hint="eastAsia"/>
          <w:color w:val="auto"/>
          <w:highlight w:val="none"/>
        </w:rPr>
        <w:t xml:space="preserve">                                  投标人名称（电子签章）：</w:t>
      </w:r>
    </w:p>
    <w:p w14:paraId="5626071A">
      <w:pPr>
        <w:spacing w:line="360" w:lineRule="exact"/>
        <w:rPr>
          <w:color w:val="auto"/>
          <w:highlight w:val="none"/>
        </w:rPr>
      </w:pPr>
      <w:r>
        <w:rPr>
          <w:rFonts w:hint="eastAsia"/>
          <w:color w:val="auto"/>
          <w:highlight w:val="none"/>
        </w:rPr>
        <w:t xml:space="preserve">                                  日期：    年   月   日</w:t>
      </w:r>
    </w:p>
    <w:p w14:paraId="06AF5D44">
      <w:pPr>
        <w:snapToGrid w:val="0"/>
        <w:spacing w:before="120" w:beforeLines="50" w:after="50"/>
        <w:jc w:val="left"/>
        <w:rPr>
          <w:rFonts w:ascii="宋体" w:hAnsi="宋体"/>
          <w:b/>
          <w:color w:val="auto"/>
          <w:sz w:val="24"/>
          <w:szCs w:val="20"/>
          <w:highlight w:val="none"/>
        </w:rPr>
      </w:pPr>
      <w:r>
        <w:rPr>
          <w:rFonts w:ascii="宋体" w:hAnsi="宋体"/>
          <w:color w:val="auto"/>
          <w:szCs w:val="21"/>
          <w:highlight w:val="none"/>
        </w:rPr>
        <w:br w:type="page"/>
      </w:r>
      <w:r>
        <w:rPr>
          <w:rFonts w:hint="eastAsia" w:ascii="宋体" w:hAnsi="宋体"/>
          <w:b/>
          <w:color w:val="auto"/>
          <w:sz w:val="24"/>
          <w:highlight w:val="none"/>
        </w:rPr>
        <w:t>6.备用车辆信息表</w:t>
      </w:r>
    </w:p>
    <w:p w14:paraId="624CAFAA">
      <w:pPr>
        <w:snapToGrid w:val="0"/>
        <w:spacing w:before="50" w:after="50" w:line="360" w:lineRule="auto"/>
        <w:ind w:left="-6" w:leftChars="-15" w:right="-817" w:rightChars="-389" w:hanging="25" w:hangingChars="12"/>
        <w:rPr>
          <w:rFonts w:ascii="宋体" w:hAnsi="宋体"/>
          <w:color w:val="auto"/>
          <w:szCs w:val="21"/>
          <w:highlight w:val="none"/>
        </w:rPr>
      </w:pPr>
    </w:p>
    <w:p w14:paraId="1D0835C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备用车辆投入信息表</w:t>
      </w:r>
    </w:p>
    <w:p w14:paraId="217C3634">
      <w:pPr>
        <w:spacing w:line="400" w:lineRule="exact"/>
        <w:jc w:val="center"/>
        <w:rPr>
          <w:rFonts w:ascii="宋体" w:hAnsi="宋体"/>
          <w:b/>
          <w:color w:val="auto"/>
          <w:sz w:val="32"/>
          <w:szCs w:val="32"/>
          <w:highlight w:val="none"/>
        </w:rPr>
      </w:pPr>
    </w:p>
    <w:tbl>
      <w:tblPr>
        <w:tblStyle w:val="48"/>
        <w:tblW w:w="498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75"/>
        <w:gridCol w:w="803"/>
        <w:gridCol w:w="1210"/>
        <w:gridCol w:w="1041"/>
        <w:gridCol w:w="1451"/>
        <w:gridCol w:w="1286"/>
        <w:gridCol w:w="26"/>
        <w:gridCol w:w="1426"/>
      </w:tblGrid>
      <w:tr w14:paraId="47C7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9"/>
            <w:vAlign w:val="center"/>
          </w:tcPr>
          <w:p w14:paraId="205577A6">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（一）运行过程中发生车辆故障或其他意外或突发情况，供应商有充足车辆为本项目提供备用车进行替换服务</w:t>
            </w:r>
          </w:p>
        </w:tc>
      </w:tr>
      <w:tr w14:paraId="799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8" w:type="pct"/>
            <w:vAlign w:val="center"/>
          </w:tcPr>
          <w:p w14:paraId="71F4489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项号</w:t>
            </w:r>
          </w:p>
        </w:tc>
        <w:tc>
          <w:tcPr>
            <w:tcW w:w="904" w:type="pct"/>
            <w:vAlign w:val="center"/>
          </w:tcPr>
          <w:p w14:paraId="1957E40B">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车型</w:t>
            </w:r>
          </w:p>
        </w:tc>
        <w:tc>
          <w:tcPr>
            <w:tcW w:w="409" w:type="pct"/>
            <w:vAlign w:val="center"/>
          </w:tcPr>
          <w:p w14:paraId="4D8C18D2">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数量</w:t>
            </w:r>
          </w:p>
        </w:tc>
        <w:tc>
          <w:tcPr>
            <w:tcW w:w="616" w:type="pct"/>
            <w:vAlign w:val="center"/>
          </w:tcPr>
          <w:p w14:paraId="1FE5C48A">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品牌</w:t>
            </w:r>
          </w:p>
        </w:tc>
        <w:tc>
          <w:tcPr>
            <w:tcW w:w="530" w:type="pct"/>
            <w:vAlign w:val="center"/>
          </w:tcPr>
          <w:p w14:paraId="6859B103">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排量</w:t>
            </w:r>
          </w:p>
        </w:tc>
        <w:tc>
          <w:tcPr>
            <w:tcW w:w="739" w:type="pct"/>
            <w:vAlign w:val="center"/>
          </w:tcPr>
          <w:p w14:paraId="7F1FE51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注册日期</w:t>
            </w:r>
          </w:p>
        </w:tc>
        <w:tc>
          <w:tcPr>
            <w:tcW w:w="655" w:type="pct"/>
            <w:vAlign w:val="center"/>
          </w:tcPr>
          <w:p w14:paraId="4FBF8375">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车牌号</w:t>
            </w:r>
          </w:p>
        </w:tc>
        <w:tc>
          <w:tcPr>
            <w:tcW w:w="739" w:type="pct"/>
            <w:gridSpan w:val="2"/>
            <w:vAlign w:val="center"/>
          </w:tcPr>
          <w:p w14:paraId="108933B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目前行驶公里数</w:t>
            </w:r>
          </w:p>
        </w:tc>
      </w:tr>
      <w:tr w14:paraId="5261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3F126A37">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04" w:type="pct"/>
            <w:vAlign w:val="center"/>
          </w:tcPr>
          <w:p w14:paraId="45DBE5B8">
            <w:pPr>
              <w:spacing w:line="360" w:lineRule="exact"/>
              <w:rPr>
                <w:rFonts w:ascii="宋体" w:hAnsi="宋体" w:cs="仿宋_GB2312"/>
                <w:color w:val="auto"/>
                <w:szCs w:val="21"/>
                <w:highlight w:val="none"/>
              </w:rPr>
            </w:pPr>
          </w:p>
        </w:tc>
        <w:tc>
          <w:tcPr>
            <w:tcW w:w="409" w:type="pct"/>
            <w:vAlign w:val="center"/>
          </w:tcPr>
          <w:p w14:paraId="326A6561">
            <w:pPr>
              <w:spacing w:line="360" w:lineRule="exact"/>
              <w:jc w:val="center"/>
              <w:rPr>
                <w:rFonts w:ascii="宋体" w:hAnsi="宋体" w:cs="仿宋_GB2312"/>
                <w:color w:val="auto"/>
                <w:szCs w:val="21"/>
                <w:highlight w:val="none"/>
              </w:rPr>
            </w:pPr>
          </w:p>
        </w:tc>
        <w:tc>
          <w:tcPr>
            <w:tcW w:w="616" w:type="pct"/>
            <w:vAlign w:val="center"/>
          </w:tcPr>
          <w:p w14:paraId="7C6A0951">
            <w:pPr>
              <w:spacing w:line="360" w:lineRule="exact"/>
              <w:jc w:val="center"/>
              <w:rPr>
                <w:rFonts w:ascii="宋体" w:hAnsi="宋体" w:cs="仿宋_GB2312"/>
                <w:color w:val="auto"/>
                <w:szCs w:val="21"/>
                <w:highlight w:val="none"/>
              </w:rPr>
            </w:pPr>
          </w:p>
        </w:tc>
        <w:tc>
          <w:tcPr>
            <w:tcW w:w="530" w:type="pct"/>
            <w:vAlign w:val="center"/>
          </w:tcPr>
          <w:p w14:paraId="57E2B478">
            <w:pPr>
              <w:spacing w:line="360" w:lineRule="exact"/>
              <w:jc w:val="center"/>
              <w:rPr>
                <w:rFonts w:ascii="宋体" w:hAnsi="宋体" w:cs="仿宋_GB2312"/>
                <w:color w:val="auto"/>
                <w:szCs w:val="21"/>
                <w:highlight w:val="none"/>
              </w:rPr>
            </w:pPr>
          </w:p>
        </w:tc>
        <w:tc>
          <w:tcPr>
            <w:tcW w:w="739" w:type="pct"/>
            <w:vAlign w:val="center"/>
          </w:tcPr>
          <w:p w14:paraId="07ACE69E">
            <w:pPr>
              <w:snapToGrid w:val="0"/>
              <w:spacing w:before="50" w:after="50" w:line="400" w:lineRule="exact"/>
              <w:rPr>
                <w:rFonts w:ascii="宋体" w:hAnsi="宋体"/>
                <w:color w:val="auto"/>
                <w:szCs w:val="21"/>
                <w:highlight w:val="none"/>
              </w:rPr>
            </w:pPr>
          </w:p>
        </w:tc>
        <w:tc>
          <w:tcPr>
            <w:tcW w:w="655" w:type="pct"/>
            <w:vAlign w:val="center"/>
          </w:tcPr>
          <w:p w14:paraId="4A2A689E">
            <w:pPr>
              <w:snapToGrid w:val="0"/>
              <w:spacing w:before="50" w:after="50" w:line="400" w:lineRule="exact"/>
              <w:rPr>
                <w:rFonts w:ascii="宋体" w:hAnsi="宋体"/>
                <w:color w:val="auto"/>
                <w:szCs w:val="21"/>
                <w:highlight w:val="none"/>
              </w:rPr>
            </w:pPr>
          </w:p>
        </w:tc>
        <w:tc>
          <w:tcPr>
            <w:tcW w:w="739" w:type="pct"/>
            <w:gridSpan w:val="2"/>
            <w:vAlign w:val="center"/>
          </w:tcPr>
          <w:p w14:paraId="679C46BC">
            <w:pPr>
              <w:spacing w:line="360" w:lineRule="exact"/>
              <w:rPr>
                <w:rFonts w:ascii="宋体" w:hAnsi="宋体" w:cs="仿宋_GB2312"/>
                <w:color w:val="auto"/>
                <w:szCs w:val="21"/>
                <w:highlight w:val="none"/>
              </w:rPr>
            </w:pPr>
          </w:p>
        </w:tc>
      </w:tr>
      <w:tr w14:paraId="657A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6D98714E">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904" w:type="pct"/>
            <w:vAlign w:val="center"/>
          </w:tcPr>
          <w:p w14:paraId="1F48A9C5">
            <w:pPr>
              <w:spacing w:line="360" w:lineRule="exact"/>
              <w:rPr>
                <w:rFonts w:ascii="宋体" w:hAnsi="宋体" w:cs="仿宋_GB2312"/>
                <w:color w:val="auto"/>
                <w:szCs w:val="21"/>
                <w:highlight w:val="none"/>
              </w:rPr>
            </w:pPr>
          </w:p>
        </w:tc>
        <w:tc>
          <w:tcPr>
            <w:tcW w:w="409" w:type="pct"/>
            <w:vAlign w:val="center"/>
          </w:tcPr>
          <w:p w14:paraId="1BC0C842">
            <w:pPr>
              <w:spacing w:line="360" w:lineRule="exact"/>
              <w:jc w:val="center"/>
              <w:rPr>
                <w:rFonts w:ascii="宋体" w:hAnsi="宋体" w:cs="仿宋_GB2312"/>
                <w:color w:val="auto"/>
                <w:szCs w:val="21"/>
                <w:highlight w:val="none"/>
              </w:rPr>
            </w:pPr>
          </w:p>
        </w:tc>
        <w:tc>
          <w:tcPr>
            <w:tcW w:w="616" w:type="pct"/>
            <w:vAlign w:val="center"/>
          </w:tcPr>
          <w:p w14:paraId="63FF51E9">
            <w:pPr>
              <w:spacing w:line="360" w:lineRule="exact"/>
              <w:jc w:val="center"/>
              <w:rPr>
                <w:rFonts w:ascii="宋体" w:hAnsi="宋体" w:cs="仿宋_GB2312"/>
                <w:color w:val="auto"/>
                <w:szCs w:val="21"/>
                <w:highlight w:val="none"/>
              </w:rPr>
            </w:pPr>
          </w:p>
        </w:tc>
        <w:tc>
          <w:tcPr>
            <w:tcW w:w="530" w:type="pct"/>
            <w:vAlign w:val="center"/>
          </w:tcPr>
          <w:p w14:paraId="7DE52528">
            <w:pPr>
              <w:spacing w:line="360" w:lineRule="exact"/>
              <w:jc w:val="center"/>
              <w:rPr>
                <w:rFonts w:ascii="宋体" w:hAnsi="宋体" w:cs="仿宋_GB2312"/>
                <w:color w:val="auto"/>
                <w:szCs w:val="21"/>
                <w:highlight w:val="none"/>
              </w:rPr>
            </w:pPr>
          </w:p>
        </w:tc>
        <w:tc>
          <w:tcPr>
            <w:tcW w:w="739" w:type="pct"/>
            <w:vAlign w:val="center"/>
          </w:tcPr>
          <w:p w14:paraId="07D7FABB">
            <w:pPr>
              <w:snapToGrid w:val="0"/>
              <w:spacing w:before="50" w:after="50" w:line="400" w:lineRule="exact"/>
              <w:rPr>
                <w:rFonts w:ascii="宋体" w:hAnsi="宋体"/>
                <w:color w:val="auto"/>
                <w:szCs w:val="21"/>
                <w:highlight w:val="none"/>
              </w:rPr>
            </w:pPr>
          </w:p>
        </w:tc>
        <w:tc>
          <w:tcPr>
            <w:tcW w:w="655" w:type="pct"/>
            <w:vAlign w:val="center"/>
          </w:tcPr>
          <w:p w14:paraId="7766F073">
            <w:pPr>
              <w:snapToGrid w:val="0"/>
              <w:spacing w:before="50" w:after="50" w:line="400" w:lineRule="exact"/>
              <w:rPr>
                <w:rFonts w:ascii="宋体" w:hAnsi="宋体"/>
                <w:color w:val="auto"/>
                <w:szCs w:val="21"/>
                <w:highlight w:val="none"/>
              </w:rPr>
            </w:pPr>
          </w:p>
        </w:tc>
        <w:tc>
          <w:tcPr>
            <w:tcW w:w="739" w:type="pct"/>
            <w:gridSpan w:val="2"/>
            <w:vAlign w:val="center"/>
          </w:tcPr>
          <w:p w14:paraId="30C0EE81">
            <w:pPr>
              <w:spacing w:line="360" w:lineRule="exact"/>
              <w:rPr>
                <w:rFonts w:ascii="宋体" w:hAnsi="宋体"/>
                <w:color w:val="auto"/>
                <w:szCs w:val="21"/>
                <w:highlight w:val="none"/>
              </w:rPr>
            </w:pPr>
          </w:p>
        </w:tc>
      </w:tr>
      <w:tr w14:paraId="287D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66ED2A0C">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904" w:type="pct"/>
            <w:vAlign w:val="center"/>
          </w:tcPr>
          <w:p w14:paraId="5116B75A">
            <w:pPr>
              <w:spacing w:line="360" w:lineRule="exact"/>
              <w:rPr>
                <w:rFonts w:ascii="宋体" w:hAnsi="宋体" w:cs="仿宋_GB2312"/>
                <w:color w:val="auto"/>
                <w:szCs w:val="21"/>
                <w:highlight w:val="none"/>
              </w:rPr>
            </w:pPr>
          </w:p>
        </w:tc>
        <w:tc>
          <w:tcPr>
            <w:tcW w:w="409" w:type="pct"/>
            <w:vAlign w:val="center"/>
          </w:tcPr>
          <w:p w14:paraId="64773B50">
            <w:pPr>
              <w:spacing w:line="360" w:lineRule="exact"/>
              <w:jc w:val="center"/>
              <w:rPr>
                <w:rFonts w:ascii="宋体" w:hAnsi="宋体" w:cs="仿宋_GB2312"/>
                <w:color w:val="auto"/>
                <w:szCs w:val="21"/>
                <w:highlight w:val="none"/>
              </w:rPr>
            </w:pPr>
          </w:p>
        </w:tc>
        <w:tc>
          <w:tcPr>
            <w:tcW w:w="616" w:type="pct"/>
            <w:vAlign w:val="center"/>
          </w:tcPr>
          <w:p w14:paraId="42620F68">
            <w:pPr>
              <w:spacing w:line="360" w:lineRule="exact"/>
              <w:jc w:val="center"/>
              <w:rPr>
                <w:rFonts w:ascii="宋体" w:hAnsi="宋体" w:cs="仿宋_GB2312"/>
                <w:color w:val="auto"/>
                <w:szCs w:val="21"/>
                <w:highlight w:val="none"/>
              </w:rPr>
            </w:pPr>
          </w:p>
        </w:tc>
        <w:tc>
          <w:tcPr>
            <w:tcW w:w="530" w:type="pct"/>
            <w:vAlign w:val="center"/>
          </w:tcPr>
          <w:p w14:paraId="53A676D0">
            <w:pPr>
              <w:spacing w:line="360" w:lineRule="exact"/>
              <w:jc w:val="center"/>
              <w:rPr>
                <w:rFonts w:ascii="宋体" w:hAnsi="宋体" w:cs="仿宋_GB2312"/>
                <w:color w:val="auto"/>
                <w:szCs w:val="21"/>
                <w:highlight w:val="none"/>
              </w:rPr>
            </w:pPr>
          </w:p>
        </w:tc>
        <w:tc>
          <w:tcPr>
            <w:tcW w:w="739" w:type="pct"/>
            <w:vAlign w:val="center"/>
          </w:tcPr>
          <w:p w14:paraId="1E3D4912">
            <w:pPr>
              <w:snapToGrid w:val="0"/>
              <w:spacing w:before="50" w:after="50" w:line="400" w:lineRule="exact"/>
              <w:rPr>
                <w:rFonts w:ascii="宋体" w:hAnsi="宋体"/>
                <w:color w:val="auto"/>
                <w:szCs w:val="21"/>
                <w:highlight w:val="none"/>
              </w:rPr>
            </w:pPr>
          </w:p>
        </w:tc>
        <w:tc>
          <w:tcPr>
            <w:tcW w:w="655" w:type="pct"/>
            <w:vAlign w:val="center"/>
          </w:tcPr>
          <w:p w14:paraId="2CDF4B42">
            <w:pPr>
              <w:snapToGrid w:val="0"/>
              <w:spacing w:before="50" w:after="50" w:line="400" w:lineRule="exact"/>
              <w:rPr>
                <w:rFonts w:ascii="宋体" w:hAnsi="宋体"/>
                <w:color w:val="auto"/>
                <w:szCs w:val="21"/>
                <w:highlight w:val="none"/>
              </w:rPr>
            </w:pPr>
          </w:p>
        </w:tc>
        <w:tc>
          <w:tcPr>
            <w:tcW w:w="739" w:type="pct"/>
            <w:gridSpan w:val="2"/>
            <w:vAlign w:val="center"/>
          </w:tcPr>
          <w:p w14:paraId="5C373173">
            <w:pPr>
              <w:spacing w:line="360" w:lineRule="exact"/>
              <w:rPr>
                <w:rFonts w:ascii="宋体" w:hAnsi="宋体"/>
                <w:color w:val="auto"/>
                <w:szCs w:val="21"/>
                <w:highlight w:val="none"/>
              </w:rPr>
            </w:pPr>
          </w:p>
        </w:tc>
      </w:tr>
      <w:tr w14:paraId="5539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24AF545E">
            <w:pPr>
              <w:spacing w:line="400" w:lineRule="exact"/>
              <w:jc w:val="center"/>
              <w:rPr>
                <w:rFonts w:ascii="宋体" w:hAnsi="宋体"/>
                <w:color w:val="auto"/>
                <w:szCs w:val="21"/>
                <w:highlight w:val="none"/>
              </w:rPr>
            </w:pPr>
            <w:r>
              <w:rPr>
                <w:rFonts w:ascii="宋体" w:hAnsi="宋体"/>
                <w:color w:val="auto"/>
                <w:szCs w:val="21"/>
                <w:highlight w:val="none"/>
              </w:rPr>
              <w:t>……</w:t>
            </w:r>
          </w:p>
        </w:tc>
        <w:tc>
          <w:tcPr>
            <w:tcW w:w="904" w:type="pct"/>
            <w:vAlign w:val="center"/>
          </w:tcPr>
          <w:p w14:paraId="6C7BE7A4">
            <w:pPr>
              <w:spacing w:line="360" w:lineRule="exact"/>
              <w:rPr>
                <w:rFonts w:ascii="宋体" w:hAnsi="宋体" w:cs="仿宋_GB2312"/>
                <w:color w:val="auto"/>
                <w:szCs w:val="21"/>
                <w:highlight w:val="none"/>
              </w:rPr>
            </w:pPr>
            <w:r>
              <w:rPr>
                <w:rFonts w:ascii="宋体" w:hAnsi="宋体" w:cs="仿宋_GB2312"/>
                <w:color w:val="auto"/>
                <w:szCs w:val="21"/>
                <w:highlight w:val="none"/>
              </w:rPr>
              <w:t>……</w:t>
            </w:r>
          </w:p>
        </w:tc>
        <w:tc>
          <w:tcPr>
            <w:tcW w:w="409" w:type="pct"/>
            <w:vAlign w:val="center"/>
          </w:tcPr>
          <w:p w14:paraId="5051F1CA">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616" w:type="pct"/>
            <w:vAlign w:val="center"/>
          </w:tcPr>
          <w:p w14:paraId="618E1053">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530" w:type="pct"/>
            <w:vAlign w:val="center"/>
          </w:tcPr>
          <w:p w14:paraId="01B2E975">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739" w:type="pct"/>
            <w:vAlign w:val="center"/>
          </w:tcPr>
          <w:p w14:paraId="634CC0E2">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655" w:type="pct"/>
            <w:vAlign w:val="center"/>
          </w:tcPr>
          <w:p w14:paraId="4908CDA4">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739" w:type="pct"/>
            <w:gridSpan w:val="2"/>
            <w:vAlign w:val="center"/>
          </w:tcPr>
          <w:p w14:paraId="1FD6883F">
            <w:pPr>
              <w:spacing w:line="360" w:lineRule="exact"/>
              <w:rPr>
                <w:rFonts w:ascii="宋体" w:hAnsi="宋体"/>
                <w:color w:val="auto"/>
                <w:szCs w:val="21"/>
                <w:highlight w:val="none"/>
              </w:rPr>
            </w:pPr>
            <w:r>
              <w:rPr>
                <w:rFonts w:ascii="宋体" w:hAnsi="宋体"/>
                <w:color w:val="auto"/>
                <w:szCs w:val="21"/>
                <w:highlight w:val="none"/>
              </w:rPr>
              <w:t>……</w:t>
            </w:r>
          </w:p>
        </w:tc>
      </w:tr>
      <w:tr w14:paraId="5302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000" w:type="pct"/>
            <w:gridSpan w:val="9"/>
            <w:vAlign w:val="center"/>
          </w:tcPr>
          <w:p w14:paraId="5BED4870">
            <w:pPr>
              <w:spacing w:line="360" w:lineRule="exact"/>
              <w:jc w:val="center"/>
              <w:rPr>
                <w:rFonts w:ascii="宋体" w:hAnsi="宋体"/>
                <w:b/>
                <w:color w:val="auto"/>
                <w:szCs w:val="21"/>
                <w:highlight w:val="none"/>
              </w:rPr>
            </w:pPr>
            <w:r>
              <w:rPr>
                <w:rFonts w:hint="eastAsia" w:ascii="宋体" w:hAnsi="宋体"/>
                <w:b/>
                <w:color w:val="auto"/>
                <w:szCs w:val="21"/>
                <w:highlight w:val="none"/>
              </w:rPr>
              <w:t>（二）供应商能够满足采购人不定期对大型客车增加用车量需求（不含替换服务车辆）</w:t>
            </w:r>
          </w:p>
        </w:tc>
      </w:tr>
      <w:tr w14:paraId="15DD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6F952A95">
            <w:pPr>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904" w:type="pct"/>
            <w:vAlign w:val="center"/>
          </w:tcPr>
          <w:p w14:paraId="2D1F49A7">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车型</w:t>
            </w:r>
          </w:p>
        </w:tc>
        <w:tc>
          <w:tcPr>
            <w:tcW w:w="409" w:type="pct"/>
            <w:vAlign w:val="center"/>
          </w:tcPr>
          <w:p w14:paraId="54DE40BA">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数量</w:t>
            </w:r>
          </w:p>
        </w:tc>
        <w:tc>
          <w:tcPr>
            <w:tcW w:w="616" w:type="pct"/>
            <w:vAlign w:val="center"/>
          </w:tcPr>
          <w:p w14:paraId="7669333E">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品牌</w:t>
            </w:r>
          </w:p>
        </w:tc>
        <w:tc>
          <w:tcPr>
            <w:tcW w:w="530" w:type="pct"/>
            <w:vAlign w:val="center"/>
          </w:tcPr>
          <w:p w14:paraId="61FD0A75">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排量</w:t>
            </w:r>
          </w:p>
        </w:tc>
        <w:tc>
          <w:tcPr>
            <w:tcW w:w="739" w:type="pct"/>
            <w:vAlign w:val="center"/>
          </w:tcPr>
          <w:p w14:paraId="6E316A13">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注册日期</w:t>
            </w:r>
          </w:p>
        </w:tc>
        <w:tc>
          <w:tcPr>
            <w:tcW w:w="668" w:type="pct"/>
            <w:gridSpan w:val="2"/>
            <w:vAlign w:val="center"/>
          </w:tcPr>
          <w:p w14:paraId="0BFCBE11">
            <w:pPr>
              <w:spacing w:line="360" w:lineRule="exact"/>
              <w:jc w:val="center"/>
              <w:rPr>
                <w:rFonts w:ascii="宋体" w:hAnsi="宋体"/>
                <w:b/>
                <w:color w:val="auto"/>
                <w:szCs w:val="21"/>
                <w:highlight w:val="none"/>
              </w:rPr>
            </w:pPr>
            <w:r>
              <w:rPr>
                <w:rFonts w:hint="eastAsia" w:ascii="宋体" w:hAnsi="宋体"/>
                <w:b/>
                <w:color w:val="auto"/>
                <w:szCs w:val="21"/>
                <w:highlight w:val="none"/>
              </w:rPr>
              <w:t>车牌号</w:t>
            </w:r>
          </w:p>
        </w:tc>
        <w:tc>
          <w:tcPr>
            <w:tcW w:w="726" w:type="pct"/>
            <w:vAlign w:val="center"/>
          </w:tcPr>
          <w:p w14:paraId="6EE2762E">
            <w:pPr>
              <w:spacing w:line="36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4F33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5BF185CA">
            <w:pPr>
              <w:spacing w:line="400" w:lineRule="exact"/>
              <w:jc w:val="center"/>
              <w:rPr>
                <w:rFonts w:ascii="宋体" w:hAnsi="宋体"/>
                <w:color w:val="auto"/>
                <w:szCs w:val="21"/>
                <w:highlight w:val="none"/>
              </w:rPr>
            </w:pPr>
            <w:r>
              <w:rPr>
                <w:rFonts w:ascii="宋体" w:hAnsi="宋体"/>
                <w:color w:val="auto"/>
                <w:szCs w:val="21"/>
                <w:highlight w:val="none"/>
              </w:rPr>
              <w:t>……</w:t>
            </w:r>
          </w:p>
        </w:tc>
        <w:tc>
          <w:tcPr>
            <w:tcW w:w="904" w:type="pct"/>
            <w:vAlign w:val="center"/>
          </w:tcPr>
          <w:p w14:paraId="42C05465">
            <w:pPr>
              <w:spacing w:line="360" w:lineRule="exact"/>
              <w:rPr>
                <w:rFonts w:ascii="宋体" w:hAnsi="宋体" w:cs="仿宋_GB2312"/>
                <w:color w:val="auto"/>
                <w:szCs w:val="21"/>
                <w:highlight w:val="none"/>
              </w:rPr>
            </w:pPr>
            <w:r>
              <w:rPr>
                <w:rFonts w:ascii="宋体" w:hAnsi="宋体" w:cs="仿宋_GB2312"/>
                <w:color w:val="auto"/>
                <w:szCs w:val="21"/>
                <w:highlight w:val="none"/>
              </w:rPr>
              <w:t>……</w:t>
            </w:r>
          </w:p>
        </w:tc>
        <w:tc>
          <w:tcPr>
            <w:tcW w:w="409" w:type="pct"/>
            <w:vAlign w:val="center"/>
          </w:tcPr>
          <w:p w14:paraId="6432FD20">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616" w:type="pct"/>
            <w:vAlign w:val="center"/>
          </w:tcPr>
          <w:p w14:paraId="7239877D">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530" w:type="pct"/>
            <w:vAlign w:val="center"/>
          </w:tcPr>
          <w:p w14:paraId="46FAB4B0">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739" w:type="pct"/>
            <w:vAlign w:val="center"/>
          </w:tcPr>
          <w:p w14:paraId="3F05F5B5">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668" w:type="pct"/>
            <w:gridSpan w:val="2"/>
            <w:vAlign w:val="center"/>
          </w:tcPr>
          <w:p w14:paraId="198D9CBE">
            <w:pPr>
              <w:spacing w:line="360" w:lineRule="exact"/>
              <w:rPr>
                <w:rFonts w:ascii="宋体" w:hAnsi="宋体"/>
                <w:color w:val="auto"/>
                <w:szCs w:val="21"/>
                <w:highlight w:val="none"/>
              </w:rPr>
            </w:pPr>
            <w:r>
              <w:rPr>
                <w:rFonts w:ascii="宋体" w:hAnsi="宋体"/>
                <w:color w:val="auto"/>
                <w:szCs w:val="21"/>
                <w:highlight w:val="none"/>
              </w:rPr>
              <w:t>……</w:t>
            </w:r>
          </w:p>
        </w:tc>
        <w:tc>
          <w:tcPr>
            <w:tcW w:w="726" w:type="pct"/>
            <w:vAlign w:val="center"/>
          </w:tcPr>
          <w:p w14:paraId="5BC4EACC">
            <w:pPr>
              <w:spacing w:line="360" w:lineRule="exact"/>
              <w:rPr>
                <w:rFonts w:ascii="宋体" w:hAnsi="宋体"/>
                <w:color w:val="auto"/>
                <w:szCs w:val="21"/>
                <w:highlight w:val="none"/>
              </w:rPr>
            </w:pPr>
            <w:r>
              <w:rPr>
                <w:rFonts w:ascii="宋体" w:hAnsi="宋体"/>
                <w:color w:val="auto"/>
                <w:szCs w:val="21"/>
                <w:highlight w:val="none"/>
              </w:rPr>
              <w:t>……</w:t>
            </w:r>
          </w:p>
        </w:tc>
      </w:tr>
      <w:tr w14:paraId="0F1F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48D284BA">
            <w:pPr>
              <w:spacing w:line="400" w:lineRule="exact"/>
              <w:jc w:val="center"/>
              <w:rPr>
                <w:rFonts w:ascii="宋体" w:hAnsi="宋体"/>
                <w:color w:val="auto"/>
                <w:szCs w:val="21"/>
                <w:highlight w:val="none"/>
              </w:rPr>
            </w:pPr>
            <w:r>
              <w:rPr>
                <w:rFonts w:ascii="宋体" w:hAnsi="宋体"/>
                <w:color w:val="auto"/>
                <w:szCs w:val="21"/>
                <w:highlight w:val="none"/>
              </w:rPr>
              <w:t>……</w:t>
            </w:r>
          </w:p>
        </w:tc>
        <w:tc>
          <w:tcPr>
            <w:tcW w:w="904" w:type="pct"/>
            <w:vAlign w:val="center"/>
          </w:tcPr>
          <w:p w14:paraId="0DAF7DA2">
            <w:pPr>
              <w:spacing w:line="360" w:lineRule="exact"/>
              <w:rPr>
                <w:rFonts w:ascii="宋体" w:hAnsi="宋体" w:cs="仿宋_GB2312"/>
                <w:color w:val="auto"/>
                <w:szCs w:val="21"/>
                <w:highlight w:val="none"/>
              </w:rPr>
            </w:pPr>
            <w:r>
              <w:rPr>
                <w:rFonts w:ascii="宋体" w:hAnsi="宋体" w:cs="仿宋_GB2312"/>
                <w:color w:val="auto"/>
                <w:szCs w:val="21"/>
                <w:highlight w:val="none"/>
              </w:rPr>
              <w:t>……</w:t>
            </w:r>
          </w:p>
        </w:tc>
        <w:tc>
          <w:tcPr>
            <w:tcW w:w="409" w:type="pct"/>
            <w:vAlign w:val="center"/>
          </w:tcPr>
          <w:p w14:paraId="6D2D75DE">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616" w:type="pct"/>
            <w:vAlign w:val="center"/>
          </w:tcPr>
          <w:p w14:paraId="3185B080">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530" w:type="pct"/>
            <w:vAlign w:val="center"/>
          </w:tcPr>
          <w:p w14:paraId="0C3C7579">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739" w:type="pct"/>
            <w:vAlign w:val="center"/>
          </w:tcPr>
          <w:p w14:paraId="2CEE05C3">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668" w:type="pct"/>
            <w:gridSpan w:val="2"/>
            <w:vAlign w:val="center"/>
          </w:tcPr>
          <w:p w14:paraId="021A2AEE">
            <w:pPr>
              <w:spacing w:line="360" w:lineRule="exact"/>
              <w:rPr>
                <w:rFonts w:ascii="宋体" w:hAnsi="宋体"/>
                <w:color w:val="auto"/>
                <w:szCs w:val="21"/>
                <w:highlight w:val="none"/>
              </w:rPr>
            </w:pPr>
            <w:r>
              <w:rPr>
                <w:rFonts w:ascii="宋体" w:hAnsi="宋体"/>
                <w:color w:val="auto"/>
                <w:szCs w:val="21"/>
                <w:highlight w:val="none"/>
              </w:rPr>
              <w:t>……</w:t>
            </w:r>
          </w:p>
        </w:tc>
        <w:tc>
          <w:tcPr>
            <w:tcW w:w="726" w:type="pct"/>
            <w:vAlign w:val="center"/>
          </w:tcPr>
          <w:p w14:paraId="7C596246">
            <w:pPr>
              <w:spacing w:line="360" w:lineRule="exact"/>
              <w:rPr>
                <w:rFonts w:ascii="宋体" w:hAnsi="宋体"/>
                <w:color w:val="auto"/>
                <w:szCs w:val="21"/>
                <w:highlight w:val="none"/>
              </w:rPr>
            </w:pPr>
            <w:r>
              <w:rPr>
                <w:rFonts w:ascii="宋体" w:hAnsi="宋体"/>
                <w:color w:val="auto"/>
                <w:szCs w:val="21"/>
                <w:highlight w:val="none"/>
              </w:rPr>
              <w:t>……</w:t>
            </w:r>
          </w:p>
        </w:tc>
      </w:tr>
    </w:tbl>
    <w:p w14:paraId="478E1C09">
      <w:pPr>
        <w:spacing w:line="360" w:lineRule="exact"/>
        <w:rPr>
          <w:color w:val="auto"/>
          <w:highlight w:val="none"/>
        </w:rPr>
      </w:pPr>
      <w:r>
        <w:rPr>
          <w:rFonts w:hint="eastAsia"/>
          <w:color w:val="auto"/>
          <w:highlight w:val="none"/>
        </w:rPr>
        <w:t>说明：供应商根据投入备用车辆数量自行扩展表格填写，并自行附上相关证明材料。</w:t>
      </w:r>
    </w:p>
    <w:p w14:paraId="3A684567">
      <w:pPr>
        <w:snapToGrid w:val="0"/>
        <w:spacing w:before="50" w:after="50" w:line="360" w:lineRule="auto"/>
        <w:ind w:left="-6" w:leftChars="-15" w:right="-817" w:rightChars="-389" w:hanging="25" w:hangingChars="12"/>
        <w:rPr>
          <w:rFonts w:ascii="宋体" w:hAnsi="宋体"/>
          <w:color w:val="auto"/>
          <w:szCs w:val="21"/>
          <w:highlight w:val="none"/>
        </w:rPr>
      </w:pPr>
    </w:p>
    <w:p w14:paraId="7331473B">
      <w:pPr>
        <w:snapToGrid w:val="0"/>
        <w:spacing w:line="360" w:lineRule="auto"/>
        <w:ind w:left="-2" w:leftChars="-1" w:right="-817" w:rightChars="-389"/>
        <w:rPr>
          <w:color w:val="auto"/>
          <w:highlight w:val="none"/>
        </w:rPr>
      </w:pPr>
      <w:r>
        <w:rPr>
          <w:rFonts w:hint="eastAsia"/>
          <w:color w:val="auto"/>
          <w:highlight w:val="none"/>
        </w:rPr>
        <w:t xml:space="preserve">   法定代表人或者委托代理人（签字或者电子签名）： </w:t>
      </w:r>
    </w:p>
    <w:p w14:paraId="27D4163E">
      <w:pPr>
        <w:snapToGrid w:val="0"/>
        <w:spacing w:line="360" w:lineRule="auto"/>
        <w:ind w:left="-6" w:leftChars="-15" w:right="-817" w:rightChars="-389" w:hanging="25" w:hangingChars="12"/>
        <w:rPr>
          <w:color w:val="auto"/>
          <w:highlight w:val="none"/>
        </w:rPr>
      </w:pPr>
      <w:r>
        <w:rPr>
          <w:rFonts w:hint="eastAsia"/>
          <w:color w:val="auto"/>
          <w:highlight w:val="none"/>
        </w:rPr>
        <w:t xml:space="preserve">                                  投标人名称（电子签章）：</w:t>
      </w:r>
    </w:p>
    <w:p w14:paraId="655A77B1">
      <w:pPr>
        <w:spacing w:line="360" w:lineRule="exact"/>
        <w:rPr>
          <w:rFonts w:ascii="宋体" w:hAnsi="宋体"/>
          <w:color w:val="auto"/>
          <w:kern w:val="0"/>
          <w:sz w:val="20"/>
          <w:szCs w:val="21"/>
          <w:highlight w:val="none"/>
        </w:rPr>
      </w:pPr>
      <w:r>
        <w:rPr>
          <w:rFonts w:hint="eastAsia"/>
          <w:color w:val="auto"/>
          <w:highlight w:val="none"/>
        </w:rPr>
        <w:t xml:space="preserve">                                  日期：    年   月   日</w:t>
      </w:r>
    </w:p>
    <w:p w14:paraId="03C6109D">
      <w:pPr>
        <w:snapToGrid w:val="0"/>
        <w:spacing w:before="50" w:after="50" w:line="360" w:lineRule="auto"/>
        <w:ind w:left="-3" w:leftChars="-15" w:right="-817" w:rightChars="-389" w:hanging="28" w:hangingChars="12"/>
        <w:rPr>
          <w:rFonts w:ascii="宋体" w:hAnsi="宋体"/>
          <w:color w:val="auto"/>
          <w:sz w:val="24"/>
          <w:highlight w:val="none"/>
        </w:rPr>
      </w:pPr>
    </w:p>
    <w:p w14:paraId="6ADCE324">
      <w:pPr>
        <w:rPr>
          <w:rFonts w:ascii="宋体" w:hAnsi="宋体"/>
          <w:b/>
          <w:bCs/>
          <w:color w:val="auto"/>
          <w:sz w:val="24"/>
          <w:highlight w:val="none"/>
        </w:rPr>
      </w:pPr>
      <w:r>
        <w:rPr>
          <w:rFonts w:ascii="宋体" w:hAnsi="宋体"/>
          <w:b/>
          <w:bCs/>
          <w:color w:val="auto"/>
          <w:sz w:val="24"/>
          <w:highlight w:val="none"/>
        </w:rPr>
        <w:br w:type="page"/>
      </w:r>
    </w:p>
    <w:p w14:paraId="76BE1444">
      <w:pPr>
        <w:rPr>
          <w:b/>
          <w:color w:val="auto"/>
          <w:sz w:val="28"/>
          <w:szCs w:val="28"/>
          <w:highlight w:val="none"/>
        </w:rPr>
      </w:pPr>
      <w:bookmarkStart w:id="153" w:name="_Toc19686837"/>
      <w:r>
        <w:rPr>
          <w:rFonts w:hint="eastAsia"/>
          <w:b/>
          <w:color w:val="auto"/>
          <w:sz w:val="28"/>
          <w:szCs w:val="28"/>
          <w:highlight w:val="none"/>
        </w:rPr>
        <w:t>二、资格证明文件格式</w:t>
      </w:r>
      <w:bookmarkEnd w:id="150"/>
      <w:bookmarkEnd w:id="151"/>
      <w:bookmarkEnd w:id="153"/>
    </w:p>
    <w:p w14:paraId="2CE2843B">
      <w:pPr>
        <w:numPr>
          <w:ilvl w:val="2"/>
          <w:numId w:val="5"/>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37CA0B41">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3436821">
      <w:pPr>
        <w:snapToGrid w:val="0"/>
        <w:spacing w:before="120" w:beforeLines="50" w:after="50"/>
        <w:rPr>
          <w:rFonts w:ascii="宋体" w:hAnsi="宋体"/>
          <w:color w:val="auto"/>
          <w:sz w:val="24"/>
          <w:szCs w:val="20"/>
          <w:highlight w:val="none"/>
        </w:rPr>
      </w:pPr>
    </w:p>
    <w:p w14:paraId="19A16EDA">
      <w:pPr>
        <w:snapToGrid w:val="0"/>
        <w:spacing w:before="120" w:beforeLines="50" w:after="50"/>
        <w:rPr>
          <w:rFonts w:ascii="宋体" w:hAnsi="宋体"/>
          <w:color w:val="auto"/>
          <w:sz w:val="24"/>
          <w:szCs w:val="20"/>
          <w:highlight w:val="none"/>
        </w:rPr>
      </w:pPr>
    </w:p>
    <w:p w14:paraId="32DF21D6">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1A00B442">
      <w:pPr>
        <w:snapToGrid w:val="0"/>
        <w:spacing w:before="120" w:beforeLines="50" w:after="50"/>
        <w:rPr>
          <w:rFonts w:ascii="宋体" w:hAnsi="宋体"/>
          <w:color w:val="auto"/>
          <w:sz w:val="24"/>
          <w:szCs w:val="20"/>
          <w:highlight w:val="none"/>
        </w:rPr>
      </w:pPr>
    </w:p>
    <w:p w14:paraId="0EFE4D3E">
      <w:pPr>
        <w:snapToGrid w:val="0"/>
        <w:spacing w:before="120" w:beforeLines="50" w:after="50"/>
        <w:rPr>
          <w:rFonts w:ascii="宋体" w:hAnsi="宋体"/>
          <w:color w:val="auto"/>
          <w:sz w:val="24"/>
          <w:szCs w:val="20"/>
          <w:highlight w:val="none"/>
        </w:rPr>
      </w:pPr>
    </w:p>
    <w:p w14:paraId="679A49B2">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68769F27">
      <w:pPr>
        <w:snapToGrid w:val="0"/>
        <w:spacing w:before="120" w:beforeLines="50" w:after="50"/>
        <w:rPr>
          <w:rFonts w:ascii="宋体" w:hAnsi="宋体"/>
          <w:bCs/>
          <w:color w:val="auto"/>
          <w:sz w:val="24"/>
          <w:szCs w:val="20"/>
          <w:highlight w:val="none"/>
        </w:rPr>
      </w:pPr>
    </w:p>
    <w:p w14:paraId="3F1A98B7">
      <w:pPr>
        <w:snapToGrid w:val="0"/>
        <w:spacing w:before="120" w:beforeLines="50" w:after="50"/>
        <w:rPr>
          <w:rFonts w:ascii="宋体" w:hAnsi="宋体"/>
          <w:bCs/>
          <w:color w:val="auto"/>
          <w:sz w:val="24"/>
          <w:szCs w:val="20"/>
          <w:highlight w:val="none"/>
        </w:rPr>
      </w:pPr>
    </w:p>
    <w:p w14:paraId="2436737D">
      <w:pPr>
        <w:snapToGrid w:val="0"/>
        <w:spacing w:before="120" w:beforeLines="50" w:after="50"/>
        <w:rPr>
          <w:rFonts w:ascii="宋体" w:hAnsi="宋体"/>
          <w:bCs/>
          <w:color w:val="auto"/>
          <w:sz w:val="24"/>
          <w:szCs w:val="20"/>
          <w:highlight w:val="none"/>
        </w:rPr>
      </w:pPr>
    </w:p>
    <w:p w14:paraId="2EC4C873">
      <w:pPr>
        <w:snapToGrid w:val="0"/>
        <w:spacing w:before="120" w:beforeLines="50" w:after="50"/>
        <w:rPr>
          <w:rFonts w:ascii="宋体" w:hAnsi="宋体"/>
          <w:bCs/>
          <w:color w:val="auto"/>
          <w:sz w:val="24"/>
          <w:szCs w:val="20"/>
          <w:highlight w:val="none"/>
        </w:rPr>
      </w:pPr>
    </w:p>
    <w:p w14:paraId="68CA3807">
      <w:pPr>
        <w:snapToGrid w:val="0"/>
        <w:spacing w:before="120" w:beforeLines="50" w:after="50"/>
        <w:rPr>
          <w:rFonts w:ascii="宋体" w:hAnsi="宋体"/>
          <w:bCs/>
          <w:color w:val="auto"/>
          <w:sz w:val="24"/>
          <w:szCs w:val="20"/>
          <w:highlight w:val="none"/>
        </w:rPr>
      </w:pPr>
    </w:p>
    <w:p w14:paraId="0A60D7C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5E6E4BEA">
      <w:pPr>
        <w:snapToGrid w:val="0"/>
        <w:spacing w:before="120" w:beforeLines="50" w:after="50"/>
        <w:ind w:firstLine="540" w:firstLineChars="225"/>
        <w:rPr>
          <w:rFonts w:ascii="宋体" w:hAnsi="宋体"/>
          <w:bCs/>
          <w:color w:val="auto"/>
          <w:sz w:val="24"/>
          <w:szCs w:val="20"/>
          <w:highlight w:val="none"/>
        </w:rPr>
      </w:pPr>
    </w:p>
    <w:p w14:paraId="219DD985">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6B5896C">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4A3B859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15A98610">
      <w:pPr>
        <w:pStyle w:val="7"/>
        <w:snapToGrid w:val="0"/>
        <w:spacing w:before="50" w:after="50"/>
        <w:ind w:firstLine="540" w:firstLineChars="225"/>
        <w:rPr>
          <w:rFonts w:ascii="宋体" w:hAnsi="宋体"/>
          <w:bCs/>
          <w:color w:val="auto"/>
          <w:sz w:val="24"/>
          <w:szCs w:val="24"/>
          <w:highlight w:val="none"/>
        </w:rPr>
      </w:pPr>
    </w:p>
    <w:p w14:paraId="2C81F963">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EB87D72">
      <w:pPr>
        <w:pStyle w:val="7"/>
        <w:snapToGrid w:val="0"/>
        <w:spacing w:before="50" w:after="50"/>
        <w:ind w:firstLine="540" w:firstLineChars="225"/>
        <w:rPr>
          <w:rFonts w:ascii="宋体" w:hAnsi="宋体"/>
          <w:bCs/>
          <w:color w:val="auto"/>
          <w:sz w:val="24"/>
          <w:szCs w:val="24"/>
          <w:highlight w:val="none"/>
        </w:rPr>
      </w:pPr>
    </w:p>
    <w:p w14:paraId="752ECB02">
      <w:pPr>
        <w:pStyle w:val="7"/>
        <w:snapToGrid w:val="0"/>
        <w:spacing w:before="50" w:after="50"/>
        <w:ind w:firstLine="960" w:firstLineChars="400"/>
        <w:rPr>
          <w:rFonts w:ascii="宋体" w:hAnsi="宋体"/>
          <w:bCs/>
          <w:color w:val="auto"/>
          <w:sz w:val="24"/>
          <w:szCs w:val="24"/>
          <w:highlight w:val="none"/>
        </w:rPr>
      </w:pPr>
    </w:p>
    <w:p w14:paraId="67FB911C">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ECBE6B3">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CEEAE59">
      <w:pPr>
        <w:snapToGrid w:val="0"/>
        <w:spacing w:before="120" w:beforeLines="50" w:after="50"/>
        <w:rPr>
          <w:rFonts w:ascii="宋体" w:hAnsi="宋体"/>
          <w:color w:val="auto"/>
          <w:sz w:val="24"/>
          <w:szCs w:val="20"/>
          <w:highlight w:val="none"/>
        </w:rPr>
      </w:pPr>
    </w:p>
    <w:p w14:paraId="05F726C5">
      <w:pPr>
        <w:numPr>
          <w:ilvl w:val="2"/>
          <w:numId w:val="5"/>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23B0F614">
      <w:pPr>
        <w:autoSpaceDE w:val="0"/>
        <w:autoSpaceDN w:val="0"/>
        <w:snapToGrid w:val="0"/>
        <w:spacing w:line="400" w:lineRule="exact"/>
        <w:textAlignment w:val="bottom"/>
        <w:rPr>
          <w:rFonts w:ascii="宋体" w:hAnsi="宋体"/>
          <w:b/>
          <w:color w:val="auto"/>
          <w:sz w:val="24"/>
          <w:highlight w:val="none"/>
        </w:rPr>
      </w:pPr>
      <w:r>
        <w:rPr>
          <w:rFonts w:hint="eastAsia" w:ascii="宋体" w:hAnsi="宋体" w:cs="宋体"/>
          <w:color w:val="auto"/>
          <w:sz w:val="24"/>
          <w:highlight w:val="none"/>
        </w:rPr>
        <w:t>1、供应商为法人或者其他组织的，</w:t>
      </w:r>
      <w:r>
        <w:rPr>
          <w:rFonts w:hint="eastAsia" w:ascii="宋体" w:hAnsi="宋体"/>
          <w:color w:val="auto"/>
          <w:sz w:val="24"/>
          <w:highlight w:val="none"/>
        </w:rPr>
        <w:t>证明文件为其营业执照复印件（如营业执照或者事业单位法人证书或者执业许可证等）；供应商为自然人的，证明文件为其身份证复印件；</w:t>
      </w:r>
      <w:r>
        <w:rPr>
          <w:rFonts w:hint="eastAsia" w:ascii="宋体" w:hAnsi="宋体" w:cs="宋体"/>
          <w:color w:val="auto"/>
          <w:kern w:val="0"/>
          <w:sz w:val="24"/>
          <w:highlight w:val="none"/>
        </w:rPr>
        <w:t>……………………………………………………………………………………（页码）</w:t>
      </w:r>
    </w:p>
    <w:p w14:paraId="7D27BB14">
      <w:pPr>
        <w:autoSpaceDE w:val="0"/>
        <w:autoSpaceDN w:val="0"/>
        <w:snapToGrid w:val="0"/>
        <w:spacing w:line="400" w:lineRule="exact"/>
        <w:textAlignment w:val="bottom"/>
        <w:rPr>
          <w:rFonts w:ascii="宋体" w:hAnsi="宋体" w:cs="宋体"/>
          <w:b/>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kern w:val="0"/>
          <w:sz w:val="24"/>
          <w:highlight w:val="none"/>
        </w:rPr>
        <w:t>……………………………………………………（页码）</w:t>
      </w:r>
    </w:p>
    <w:p w14:paraId="3C82FA4E">
      <w:pPr>
        <w:autoSpaceDE w:val="0"/>
        <w:autoSpaceDN w:val="0"/>
        <w:snapToGrid w:val="0"/>
        <w:spacing w:line="400" w:lineRule="exact"/>
        <w:textAlignment w:val="bottom"/>
        <w:rPr>
          <w:rFonts w:ascii="宋体" w:hAnsi="宋体" w:cs="宋体"/>
          <w:color w:val="auto"/>
          <w:kern w:val="0"/>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kern w:val="0"/>
          <w:sz w:val="24"/>
          <w:highlight w:val="none"/>
        </w:rPr>
        <w:t>……………………………………………（页码）</w:t>
      </w:r>
    </w:p>
    <w:p w14:paraId="771805D9">
      <w:pPr>
        <w:autoSpaceDE w:val="0"/>
        <w:autoSpaceDN w:val="0"/>
        <w:snapToGrid w:val="0"/>
        <w:spacing w:line="400" w:lineRule="exact"/>
        <w:textAlignment w:val="bottom"/>
        <w:rPr>
          <w:rFonts w:ascii="宋体" w:hAnsi="宋体" w:cs="宋体"/>
          <w:color w:val="auto"/>
          <w:kern w:val="0"/>
          <w:sz w:val="24"/>
          <w:highlight w:val="none"/>
        </w:rPr>
      </w:pPr>
      <w:r>
        <w:rPr>
          <w:rFonts w:hint="eastAsia" w:ascii="宋体" w:hAnsi="宋体" w:cs="宋体"/>
          <w:color w:val="auto"/>
          <w:sz w:val="24"/>
          <w:highlight w:val="none"/>
        </w:rPr>
        <w:t>4、投标人财务状况报告</w:t>
      </w:r>
      <w:r>
        <w:rPr>
          <w:rFonts w:hint="eastAsia" w:ascii="宋体" w:hAnsi="宋体" w:cs="宋体"/>
          <w:color w:val="auto"/>
          <w:kern w:val="0"/>
          <w:sz w:val="24"/>
          <w:highlight w:val="none"/>
        </w:rPr>
        <w:t>………………………………………………………………（页码）</w:t>
      </w:r>
    </w:p>
    <w:p w14:paraId="5394DA68">
      <w:pPr>
        <w:autoSpaceDE w:val="0"/>
        <w:autoSpaceDN w:val="0"/>
        <w:snapToGrid w:val="0"/>
        <w:spacing w:line="400" w:lineRule="exact"/>
        <w:textAlignment w:val="bottom"/>
        <w:rPr>
          <w:rFonts w:ascii="宋体" w:hAnsi="宋体" w:cs="宋体"/>
          <w:color w:val="auto"/>
          <w:kern w:val="0"/>
          <w:sz w:val="24"/>
          <w:highlight w:val="none"/>
        </w:rPr>
      </w:pPr>
      <w:r>
        <w:rPr>
          <w:rFonts w:hint="eastAsia" w:ascii="宋体" w:hAnsi="宋体" w:cs="宋体"/>
          <w:color w:val="auto"/>
          <w:sz w:val="24"/>
          <w:highlight w:val="none"/>
        </w:rPr>
        <w:t>5、投标人直接控股、管理关系信息表</w:t>
      </w:r>
      <w:r>
        <w:rPr>
          <w:rFonts w:hint="eastAsia" w:ascii="宋体" w:hAnsi="宋体" w:cs="宋体"/>
          <w:color w:val="auto"/>
          <w:kern w:val="0"/>
          <w:sz w:val="24"/>
          <w:highlight w:val="none"/>
        </w:rPr>
        <w:t>…………………………………………………（页码）</w:t>
      </w:r>
    </w:p>
    <w:p w14:paraId="2C03701F">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6、投标声明………………………………………………………………………………（页码）</w:t>
      </w:r>
    </w:p>
    <w:p w14:paraId="5F2FF6AE">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7、中小企业声明函………………………………………………………………………（页码）</w:t>
      </w:r>
    </w:p>
    <w:p w14:paraId="546CA091">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除招标文件规定必须提供以外，投标人认为需要提供的其他证明材料。</w:t>
      </w:r>
      <w:r>
        <w:rPr>
          <w:rFonts w:hint="eastAsia" w:ascii="宋体" w:hAnsi="宋体" w:cs="宋体"/>
          <w:color w:val="auto"/>
          <w:kern w:val="0"/>
          <w:sz w:val="24"/>
          <w:highlight w:val="none"/>
        </w:rPr>
        <w:t>………（页码）</w:t>
      </w:r>
    </w:p>
    <w:p w14:paraId="0316C5BC">
      <w:pPr>
        <w:snapToGrid w:val="0"/>
        <w:spacing w:line="360" w:lineRule="auto"/>
        <w:ind w:firstLine="420" w:firstLineChars="200"/>
        <w:jc w:val="left"/>
        <w:rPr>
          <w:rFonts w:ascii="宋体" w:hAnsi="宋体"/>
          <w:color w:val="auto"/>
          <w:szCs w:val="21"/>
          <w:highlight w:val="none"/>
        </w:rPr>
      </w:pPr>
    </w:p>
    <w:p w14:paraId="588FC9EE">
      <w:pPr>
        <w:snapToGrid w:val="0"/>
        <w:spacing w:before="50" w:after="120" w:afterLines="50"/>
        <w:jc w:val="left"/>
        <w:rPr>
          <w:rFonts w:ascii="宋体" w:hAnsi="宋体"/>
          <w:color w:val="auto"/>
          <w:sz w:val="24"/>
          <w:highlight w:val="none"/>
        </w:rPr>
      </w:pPr>
    </w:p>
    <w:p w14:paraId="0A7D2525">
      <w:pPr>
        <w:snapToGrid w:val="0"/>
        <w:spacing w:before="50" w:after="120" w:afterLines="50"/>
        <w:jc w:val="left"/>
        <w:rPr>
          <w:rFonts w:ascii="宋体" w:hAnsi="宋体"/>
          <w:color w:val="auto"/>
          <w:sz w:val="24"/>
          <w:highlight w:val="none"/>
        </w:rPr>
      </w:pPr>
    </w:p>
    <w:p w14:paraId="0F5D5144">
      <w:pPr>
        <w:numPr>
          <w:ilvl w:val="2"/>
          <w:numId w:val="5"/>
        </w:numPr>
        <w:snapToGrid w:val="0"/>
        <w:spacing w:before="120"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3DA3AEBE">
      <w:pPr>
        <w:snapToGrid w:val="0"/>
        <w:spacing w:before="50" w:after="120" w:afterLines="50"/>
        <w:jc w:val="center"/>
        <w:rPr>
          <w:rFonts w:ascii="宋体" w:hAnsi="宋体"/>
          <w:b/>
          <w:color w:val="auto"/>
          <w:sz w:val="28"/>
          <w:szCs w:val="28"/>
          <w:highlight w:val="none"/>
        </w:rPr>
      </w:pPr>
    </w:p>
    <w:p w14:paraId="4DEBC891">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D5E25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72DE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A529D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2DFE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48C1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AA38C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6B1C5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233E8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37DD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904EC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2283C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061B8">
            <w:pPr>
              <w:spacing w:line="360" w:lineRule="auto"/>
              <w:jc w:val="center"/>
              <w:rPr>
                <w:rFonts w:ascii="宋体" w:hAnsi="宋体" w:cs="宋体"/>
                <w:color w:val="auto"/>
                <w:kern w:val="0"/>
                <w:sz w:val="24"/>
                <w:highlight w:val="none"/>
              </w:rPr>
            </w:pPr>
          </w:p>
        </w:tc>
      </w:tr>
      <w:tr w14:paraId="561D476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581D5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D394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43FAC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63B5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BD8505">
            <w:pPr>
              <w:spacing w:line="360" w:lineRule="auto"/>
              <w:jc w:val="center"/>
              <w:rPr>
                <w:rFonts w:ascii="宋体" w:hAnsi="宋体" w:cs="宋体"/>
                <w:color w:val="auto"/>
                <w:kern w:val="0"/>
                <w:sz w:val="24"/>
                <w:highlight w:val="none"/>
              </w:rPr>
            </w:pPr>
          </w:p>
        </w:tc>
      </w:tr>
      <w:tr w14:paraId="279A091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8E417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A6A4D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CA259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30DB7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ECC35">
            <w:pPr>
              <w:spacing w:line="360" w:lineRule="auto"/>
              <w:jc w:val="center"/>
              <w:rPr>
                <w:rFonts w:ascii="宋体" w:hAnsi="宋体" w:cs="宋体"/>
                <w:color w:val="auto"/>
                <w:kern w:val="0"/>
                <w:sz w:val="24"/>
                <w:highlight w:val="none"/>
              </w:rPr>
            </w:pPr>
          </w:p>
        </w:tc>
      </w:tr>
      <w:tr w14:paraId="5F17BAE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5441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22B9A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8294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CA7EE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0E83D">
            <w:pPr>
              <w:spacing w:line="360" w:lineRule="auto"/>
              <w:jc w:val="center"/>
              <w:rPr>
                <w:rFonts w:ascii="宋体" w:hAnsi="宋体" w:cs="宋体"/>
                <w:color w:val="auto"/>
                <w:kern w:val="0"/>
                <w:sz w:val="24"/>
                <w:highlight w:val="none"/>
              </w:rPr>
            </w:pPr>
          </w:p>
        </w:tc>
      </w:tr>
    </w:tbl>
    <w:p w14:paraId="452F1C6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47910C7">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287998">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59474C7">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6AD1B136">
      <w:pPr>
        <w:snapToGrid w:val="0"/>
        <w:spacing w:line="360" w:lineRule="auto"/>
        <w:jc w:val="left"/>
        <w:rPr>
          <w:rFonts w:ascii="宋体" w:hAnsi="宋体"/>
          <w:color w:val="auto"/>
          <w:sz w:val="24"/>
          <w:highlight w:val="none"/>
        </w:rPr>
      </w:pPr>
    </w:p>
    <w:p w14:paraId="13D4928E">
      <w:pPr>
        <w:snapToGrid w:val="0"/>
        <w:spacing w:line="360" w:lineRule="auto"/>
        <w:jc w:val="left"/>
        <w:rPr>
          <w:rFonts w:ascii="宋体" w:hAnsi="宋体"/>
          <w:color w:val="auto"/>
          <w:sz w:val="24"/>
          <w:highlight w:val="none"/>
        </w:rPr>
      </w:pPr>
    </w:p>
    <w:p w14:paraId="1B06FBB0">
      <w:pPr>
        <w:snapToGrid w:val="0"/>
        <w:spacing w:line="360" w:lineRule="auto"/>
        <w:jc w:val="left"/>
        <w:rPr>
          <w:rFonts w:ascii="宋体" w:hAnsi="宋体"/>
          <w:color w:val="auto"/>
          <w:sz w:val="24"/>
          <w:highlight w:val="none"/>
        </w:rPr>
      </w:pPr>
    </w:p>
    <w:p w14:paraId="5C644113">
      <w:pPr>
        <w:snapToGrid w:val="0"/>
        <w:spacing w:line="360" w:lineRule="auto"/>
        <w:jc w:val="left"/>
        <w:rPr>
          <w:rFonts w:ascii="宋体" w:hAnsi="宋体"/>
          <w:color w:val="auto"/>
          <w:sz w:val="24"/>
          <w:highlight w:val="none"/>
        </w:rPr>
      </w:pPr>
    </w:p>
    <w:p w14:paraId="0678BF23">
      <w:pPr>
        <w:snapToGrid w:val="0"/>
        <w:spacing w:line="360" w:lineRule="auto"/>
        <w:jc w:val="left"/>
        <w:rPr>
          <w:rFonts w:ascii="宋体" w:hAnsi="宋体"/>
          <w:color w:val="auto"/>
          <w:sz w:val="24"/>
          <w:highlight w:val="none"/>
        </w:rPr>
      </w:pPr>
    </w:p>
    <w:p w14:paraId="6EEFF889">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18338B00">
      <w:pPr>
        <w:snapToGrid w:val="0"/>
        <w:spacing w:before="120"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4267B09">
      <w:pPr>
        <w:snapToGrid w:val="0"/>
        <w:spacing w:before="120" w:beforeLines="50" w:after="50" w:line="360" w:lineRule="auto"/>
        <w:ind w:right="480" w:firstLine="5520" w:firstLineChars="2300"/>
        <w:rPr>
          <w:rFonts w:ascii="宋体" w:hAnsi="宋体"/>
          <w:color w:val="auto"/>
          <w:szCs w:val="21"/>
          <w:highlight w:val="none"/>
        </w:rPr>
      </w:pPr>
      <w:r>
        <w:rPr>
          <w:rFonts w:hint="eastAsia" w:ascii="宋体" w:hAnsi="宋体"/>
          <w:color w:val="auto"/>
          <w:sz w:val="24"/>
          <w:highlight w:val="none"/>
        </w:rPr>
        <w:t>年    月    日</w:t>
      </w:r>
    </w:p>
    <w:p w14:paraId="1530F1ED">
      <w:pPr>
        <w:snapToGrid w:val="0"/>
        <w:jc w:val="center"/>
        <w:rPr>
          <w:rFonts w:ascii="宋体" w:hAnsi="宋体"/>
          <w:b/>
          <w:color w:val="auto"/>
          <w:sz w:val="28"/>
          <w:szCs w:val="28"/>
          <w:highlight w:val="none"/>
        </w:rPr>
      </w:pPr>
    </w:p>
    <w:p w14:paraId="60D4CEE3">
      <w:pPr>
        <w:snapToGrid w:val="0"/>
        <w:spacing w:line="360" w:lineRule="auto"/>
        <w:jc w:val="center"/>
        <w:rPr>
          <w:rFonts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6C50CD82">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E531C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265F0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E8ABE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6290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FA5C44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2957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617BA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4CE38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1A0593">
            <w:pPr>
              <w:spacing w:line="360" w:lineRule="auto"/>
              <w:jc w:val="center"/>
              <w:rPr>
                <w:rFonts w:ascii="宋体" w:hAnsi="宋体" w:cs="宋体"/>
                <w:color w:val="auto"/>
                <w:kern w:val="0"/>
                <w:sz w:val="24"/>
                <w:highlight w:val="none"/>
              </w:rPr>
            </w:pPr>
          </w:p>
        </w:tc>
      </w:tr>
      <w:tr w14:paraId="35F7C51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65C3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6DD9A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ADBFE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241167">
            <w:pPr>
              <w:spacing w:line="360" w:lineRule="auto"/>
              <w:jc w:val="center"/>
              <w:rPr>
                <w:rFonts w:ascii="宋体" w:hAnsi="宋体" w:cs="宋体"/>
                <w:color w:val="auto"/>
                <w:kern w:val="0"/>
                <w:sz w:val="24"/>
                <w:highlight w:val="none"/>
              </w:rPr>
            </w:pPr>
          </w:p>
        </w:tc>
      </w:tr>
      <w:tr w14:paraId="6006835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19218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58BD2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C7E15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FD8C20">
            <w:pPr>
              <w:spacing w:line="360" w:lineRule="auto"/>
              <w:jc w:val="center"/>
              <w:rPr>
                <w:rFonts w:ascii="宋体" w:hAnsi="宋体" w:cs="宋体"/>
                <w:color w:val="auto"/>
                <w:kern w:val="0"/>
                <w:sz w:val="24"/>
                <w:highlight w:val="none"/>
              </w:rPr>
            </w:pPr>
          </w:p>
        </w:tc>
      </w:tr>
      <w:tr w14:paraId="46F4FBD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1300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E22AB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62A7D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E2DDEB">
            <w:pPr>
              <w:spacing w:line="360" w:lineRule="auto"/>
              <w:jc w:val="center"/>
              <w:rPr>
                <w:rFonts w:ascii="宋体" w:hAnsi="宋体" w:cs="宋体"/>
                <w:color w:val="auto"/>
                <w:kern w:val="0"/>
                <w:sz w:val="24"/>
                <w:highlight w:val="none"/>
              </w:rPr>
            </w:pPr>
          </w:p>
        </w:tc>
      </w:tr>
    </w:tbl>
    <w:p w14:paraId="2EB744B3">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2B86265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EDFEEB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28F92E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1FAF8DEC">
      <w:pPr>
        <w:snapToGrid w:val="0"/>
        <w:spacing w:line="360" w:lineRule="auto"/>
        <w:jc w:val="left"/>
        <w:rPr>
          <w:rFonts w:ascii="宋体" w:hAnsi="宋体"/>
          <w:color w:val="auto"/>
          <w:sz w:val="24"/>
          <w:highlight w:val="none"/>
        </w:rPr>
      </w:pPr>
    </w:p>
    <w:p w14:paraId="592E3FEE">
      <w:pPr>
        <w:snapToGrid w:val="0"/>
        <w:spacing w:line="360" w:lineRule="auto"/>
        <w:jc w:val="left"/>
        <w:rPr>
          <w:rFonts w:ascii="宋体" w:hAnsi="宋体"/>
          <w:color w:val="auto"/>
          <w:sz w:val="24"/>
          <w:highlight w:val="none"/>
        </w:rPr>
      </w:pPr>
    </w:p>
    <w:p w14:paraId="4BE2C040">
      <w:pPr>
        <w:snapToGrid w:val="0"/>
        <w:spacing w:line="360" w:lineRule="auto"/>
        <w:jc w:val="left"/>
        <w:rPr>
          <w:rFonts w:ascii="宋体" w:hAnsi="宋体"/>
          <w:color w:val="auto"/>
          <w:sz w:val="24"/>
          <w:highlight w:val="none"/>
        </w:rPr>
      </w:pPr>
    </w:p>
    <w:p w14:paraId="5F763BC7">
      <w:pPr>
        <w:snapToGrid w:val="0"/>
        <w:spacing w:line="360" w:lineRule="auto"/>
        <w:jc w:val="left"/>
        <w:rPr>
          <w:color w:val="auto"/>
          <w:sz w:val="24"/>
          <w:highlight w:val="none"/>
        </w:rPr>
      </w:pPr>
    </w:p>
    <w:p w14:paraId="56F13C44">
      <w:pPr>
        <w:snapToGrid w:val="0"/>
        <w:spacing w:line="360" w:lineRule="auto"/>
        <w:jc w:val="left"/>
        <w:rPr>
          <w:color w:val="auto"/>
          <w:sz w:val="24"/>
          <w:highlight w:val="none"/>
        </w:rPr>
      </w:pPr>
    </w:p>
    <w:p w14:paraId="2C2B5235">
      <w:pPr>
        <w:snapToGrid w:val="0"/>
        <w:spacing w:line="360" w:lineRule="auto"/>
        <w:jc w:val="left"/>
        <w:rPr>
          <w:color w:val="auto"/>
          <w:sz w:val="24"/>
          <w:highlight w:val="none"/>
        </w:rPr>
      </w:pPr>
    </w:p>
    <w:p w14:paraId="75926CBB">
      <w:pPr>
        <w:snapToGrid w:val="0"/>
        <w:spacing w:line="360" w:lineRule="auto"/>
        <w:jc w:val="left"/>
        <w:rPr>
          <w:rFonts w:ascii="宋体" w:hAnsi="宋体"/>
          <w:color w:val="auto"/>
          <w:sz w:val="24"/>
          <w:highlight w:val="none"/>
        </w:rPr>
      </w:pPr>
    </w:p>
    <w:p w14:paraId="6A42A16B">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4EE2626">
      <w:pPr>
        <w:snapToGrid w:val="0"/>
        <w:spacing w:before="120"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694FF3B">
      <w:pPr>
        <w:snapToGrid w:val="0"/>
        <w:spacing w:before="120"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4E3A27CB">
      <w:pPr>
        <w:snapToGrid w:val="0"/>
        <w:spacing w:before="50" w:after="120" w:afterLines="50"/>
        <w:jc w:val="left"/>
        <w:rPr>
          <w:rFonts w:ascii="宋体" w:hAnsi="宋体"/>
          <w:color w:val="auto"/>
          <w:szCs w:val="21"/>
          <w:highlight w:val="none"/>
        </w:rPr>
      </w:pPr>
    </w:p>
    <w:p w14:paraId="10E12BF3">
      <w:pPr>
        <w:snapToGrid w:val="0"/>
        <w:spacing w:before="120" w:beforeLines="50" w:after="50"/>
        <w:jc w:val="left"/>
        <w:rPr>
          <w:rFonts w:ascii="宋体" w:hAnsi="宋体"/>
          <w:b/>
          <w:color w:val="auto"/>
          <w:sz w:val="24"/>
          <w:szCs w:val="20"/>
          <w:highlight w:val="none"/>
        </w:rPr>
      </w:pPr>
    </w:p>
    <w:p w14:paraId="374543DB">
      <w:pPr>
        <w:numPr>
          <w:ilvl w:val="2"/>
          <w:numId w:val="5"/>
        </w:numPr>
        <w:snapToGrid w:val="0"/>
        <w:spacing w:before="120"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2AD95A7C">
      <w:pPr>
        <w:snapToGrid w:val="0"/>
        <w:spacing w:before="50" w:after="120" w:afterLines="50"/>
        <w:jc w:val="left"/>
        <w:rPr>
          <w:rFonts w:ascii="宋体" w:hAnsi="宋体"/>
          <w:color w:val="auto"/>
          <w:highlight w:val="none"/>
        </w:rPr>
      </w:pPr>
    </w:p>
    <w:p w14:paraId="0001F297">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3DFBBE38">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p>
    <w:p w14:paraId="2A3D2025">
      <w:pPr>
        <w:spacing w:line="400" w:lineRule="exact"/>
        <w:contextualSpacing/>
        <w:jc w:val="left"/>
        <w:rPr>
          <w:color w:val="auto"/>
          <w:sz w:val="24"/>
          <w:highlight w:val="none"/>
          <w:u w:val="single"/>
        </w:rPr>
      </w:pPr>
      <w:r>
        <w:rPr>
          <w:rFonts w:hint="eastAsia"/>
          <w:color w:val="auto"/>
          <w:sz w:val="24"/>
          <w:highlight w:val="none"/>
        </w:rPr>
        <w:t>（采购人名称）：</w:t>
      </w:r>
      <w:r>
        <w:rPr>
          <w:rFonts w:hint="eastAsia"/>
          <w:color w:val="auto"/>
          <w:sz w:val="24"/>
          <w:highlight w:val="none"/>
          <w:u w:val="single"/>
        </w:rPr>
        <w:t xml:space="preserve">           </w:t>
      </w:r>
    </w:p>
    <w:p w14:paraId="4B0793D2">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614D12BB">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F23A20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7B39428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CD0685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2DA9AA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57EE73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044CC06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BD93EB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40465E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4E1C1D6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2EE6219">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7E4CF913">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3C2AE50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550A41EB">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035F056F">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0DF770F3">
      <w:pPr>
        <w:rPr>
          <w:b/>
          <w:color w:val="auto"/>
          <w:sz w:val="28"/>
          <w:szCs w:val="28"/>
          <w:highlight w:val="none"/>
        </w:rPr>
      </w:pPr>
      <w:bookmarkStart w:id="154" w:name="_Toc19686838"/>
      <w:r>
        <w:rPr>
          <w:b/>
          <w:color w:val="auto"/>
          <w:sz w:val="28"/>
          <w:szCs w:val="28"/>
          <w:highlight w:val="none"/>
        </w:rPr>
        <w:br w:type="page"/>
      </w:r>
      <w:r>
        <w:rPr>
          <w:rFonts w:hint="eastAsia"/>
          <w:b/>
          <w:color w:val="auto"/>
          <w:sz w:val="28"/>
          <w:szCs w:val="28"/>
          <w:highlight w:val="none"/>
        </w:rPr>
        <w:t>三、商务文件格式</w:t>
      </w:r>
      <w:bookmarkEnd w:id="154"/>
    </w:p>
    <w:p w14:paraId="5306DDBA">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794B7E86">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57CFBE2E">
      <w:pPr>
        <w:snapToGrid w:val="0"/>
        <w:spacing w:before="120" w:beforeLines="50" w:after="50"/>
        <w:rPr>
          <w:rFonts w:ascii="宋体" w:hAnsi="宋体"/>
          <w:color w:val="auto"/>
          <w:sz w:val="24"/>
          <w:szCs w:val="20"/>
          <w:highlight w:val="none"/>
        </w:rPr>
      </w:pPr>
    </w:p>
    <w:p w14:paraId="6DAE28C9">
      <w:pPr>
        <w:snapToGrid w:val="0"/>
        <w:spacing w:before="120" w:beforeLines="50" w:after="50"/>
        <w:rPr>
          <w:rFonts w:ascii="宋体" w:hAnsi="宋体"/>
          <w:color w:val="auto"/>
          <w:sz w:val="24"/>
          <w:szCs w:val="20"/>
          <w:highlight w:val="none"/>
        </w:rPr>
      </w:pPr>
    </w:p>
    <w:p w14:paraId="47F7B08E">
      <w:pPr>
        <w:snapToGrid w:val="0"/>
        <w:spacing w:before="120" w:beforeLines="50" w:after="50"/>
        <w:rPr>
          <w:rFonts w:ascii="宋体" w:hAnsi="宋体"/>
          <w:color w:val="auto"/>
          <w:sz w:val="24"/>
          <w:szCs w:val="20"/>
          <w:highlight w:val="none"/>
        </w:rPr>
      </w:pPr>
    </w:p>
    <w:p w14:paraId="039558CB">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39680D2">
      <w:pPr>
        <w:snapToGrid w:val="0"/>
        <w:spacing w:before="120" w:beforeLines="50" w:after="50"/>
        <w:rPr>
          <w:rFonts w:ascii="宋体" w:hAnsi="宋体"/>
          <w:color w:val="auto"/>
          <w:sz w:val="24"/>
          <w:szCs w:val="20"/>
          <w:highlight w:val="none"/>
        </w:rPr>
      </w:pPr>
    </w:p>
    <w:p w14:paraId="50045839">
      <w:pPr>
        <w:snapToGrid w:val="0"/>
        <w:spacing w:before="120" w:beforeLines="50" w:after="50"/>
        <w:rPr>
          <w:rFonts w:ascii="宋体" w:hAnsi="宋体"/>
          <w:color w:val="auto"/>
          <w:sz w:val="24"/>
          <w:szCs w:val="20"/>
          <w:highlight w:val="none"/>
        </w:rPr>
      </w:pPr>
    </w:p>
    <w:p w14:paraId="297106B0">
      <w:pPr>
        <w:snapToGrid w:val="0"/>
        <w:spacing w:before="120"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商  务  文  件</w:t>
      </w:r>
    </w:p>
    <w:p w14:paraId="5ABECE6D">
      <w:pPr>
        <w:snapToGrid w:val="0"/>
        <w:spacing w:before="120" w:beforeLines="50" w:after="50"/>
        <w:rPr>
          <w:rFonts w:ascii="宋体" w:hAnsi="宋体"/>
          <w:bCs/>
          <w:color w:val="auto"/>
          <w:sz w:val="24"/>
          <w:szCs w:val="20"/>
          <w:highlight w:val="none"/>
        </w:rPr>
      </w:pPr>
    </w:p>
    <w:p w14:paraId="17792D93">
      <w:pPr>
        <w:snapToGrid w:val="0"/>
        <w:spacing w:before="120" w:beforeLines="50" w:after="50"/>
        <w:ind w:firstLine="540" w:firstLineChars="225"/>
        <w:rPr>
          <w:rFonts w:ascii="宋体" w:hAnsi="宋体"/>
          <w:bCs/>
          <w:color w:val="auto"/>
          <w:sz w:val="24"/>
          <w:highlight w:val="none"/>
        </w:rPr>
      </w:pPr>
    </w:p>
    <w:p w14:paraId="77A36BCB">
      <w:pPr>
        <w:snapToGrid w:val="0"/>
        <w:spacing w:before="120" w:beforeLines="50" w:after="50"/>
        <w:ind w:firstLine="540" w:firstLineChars="225"/>
        <w:rPr>
          <w:rFonts w:ascii="宋体" w:hAnsi="宋体"/>
          <w:bCs/>
          <w:color w:val="auto"/>
          <w:sz w:val="24"/>
          <w:highlight w:val="none"/>
        </w:rPr>
      </w:pPr>
    </w:p>
    <w:p w14:paraId="102CD97F">
      <w:pPr>
        <w:snapToGrid w:val="0"/>
        <w:spacing w:before="120" w:beforeLines="50" w:after="50"/>
        <w:ind w:firstLine="540" w:firstLineChars="225"/>
        <w:rPr>
          <w:rFonts w:ascii="宋体" w:hAnsi="宋体"/>
          <w:bCs/>
          <w:color w:val="auto"/>
          <w:sz w:val="24"/>
          <w:highlight w:val="none"/>
        </w:rPr>
      </w:pPr>
    </w:p>
    <w:p w14:paraId="57B7A2C9">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721384A7">
      <w:pPr>
        <w:snapToGrid w:val="0"/>
        <w:spacing w:before="120" w:beforeLines="50" w:after="50"/>
        <w:ind w:firstLine="540" w:firstLineChars="225"/>
        <w:rPr>
          <w:rFonts w:ascii="宋体" w:hAnsi="宋体"/>
          <w:bCs/>
          <w:color w:val="auto"/>
          <w:sz w:val="24"/>
          <w:szCs w:val="20"/>
          <w:highlight w:val="none"/>
        </w:rPr>
      </w:pPr>
    </w:p>
    <w:p w14:paraId="42910644">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1E8BE7D">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5DDEC53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229310A8">
      <w:pPr>
        <w:snapToGrid w:val="0"/>
        <w:spacing w:before="120" w:beforeLines="50" w:after="50"/>
        <w:ind w:firstLine="540" w:firstLineChars="225"/>
        <w:rPr>
          <w:rFonts w:ascii="宋体" w:hAnsi="宋体"/>
          <w:bCs/>
          <w:color w:val="auto"/>
          <w:sz w:val="24"/>
          <w:szCs w:val="20"/>
          <w:highlight w:val="none"/>
        </w:rPr>
      </w:pPr>
    </w:p>
    <w:p w14:paraId="3435317A">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774351A5">
      <w:pPr>
        <w:pStyle w:val="7"/>
        <w:snapToGrid w:val="0"/>
        <w:spacing w:before="50" w:after="50"/>
        <w:ind w:firstLine="540" w:firstLineChars="225"/>
        <w:rPr>
          <w:rFonts w:ascii="宋体" w:hAnsi="宋体"/>
          <w:bCs/>
          <w:color w:val="auto"/>
          <w:sz w:val="24"/>
          <w:szCs w:val="24"/>
          <w:highlight w:val="none"/>
        </w:rPr>
      </w:pPr>
    </w:p>
    <w:p w14:paraId="0BC3A6F0">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38A3B29D">
      <w:pPr>
        <w:pStyle w:val="7"/>
        <w:snapToGrid w:val="0"/>
        <w:spacing w:before="50" w:after="50"/>
        <w:ind w:firstLine="960" w:firstLineChars="400"/>
        <w:rPr>
          <w:rFonts w:ascii="宋体" w:hAnsi="宋体"/>
          <w:bCs/>
          <w:color w:val="auto"/>
          <w:sz w:val="24"/>
          <w:szCs w:val="24"/>
          <w:highlight w:val="none"/>
        </w:rPr>
      </w:pPr>
    </w:p>
    <w:p w14:paraId="538B0EDB">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321EE13C">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5535A18">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2955952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cs="宋体"/>
          <w:color w:val="auto"/>
          <w:kern w:val="0"/>
          <w:sz w:val="24"/>
          <w:highlight w:val="none"/>
        </w:rPr>
        <w:t>……………………………………………………（页码）</w:t>
      </w:r>
    </w:p>
    <w:p w14:paraId="6F42C7B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cs="宋体"/>
          <w:color w:val="auto"/>
          <w:kern w:val="0"/>
          <w:sz w:val="24"/>
          <w:highlight w:val="none"/>
        </w:rPr>
        <w:t>…………………………………………………………（页码）</w:t>
      </w:r>
    </w:p>
    <w:p w14:paraId="05CA7752">
      <w:pPr>
        <w:snapToGrid w:val="0"/>
        <w:spacing w:line="400" w:lineRule="exact"/>
        <w:jc w:val="left"/>
        <w:rPr>
          <w:rFonts w:ascii="宋体" w:hAnsi="宋体" w:cs="宋体"/>
          <w:color w:val="auto"/>
          <w:kern w:val="0"/>
          <w:sz w:val="24"/>
          <w:highlight w:val="none"/>
        </w:rPr>
      </w:pPr>
      <w:r>
        <w:rPr>
          <w:rFonts w:hint="eastAsia" w:ascii="宋体" w:hAnsi="宋体"/>
          <w:color w:val="auto"/>
          <w:szCs w:val="21"/>
          <w:highlight w:val="none"/>
        </w:rPr>
        <w:t>3、法定代表人身份证明及法定代表人有效身份证正反面复印件</w:t>
      </w:r>
      <w:r>
        <w:rPr>
          <w:rFonts w:hint="eastAsia" w:ascii="宋体" w:hAnsi="宋体" w:cs="宋体"/>
          <w:color w:val="auto"/>
          <w:kern w:val="0"/>
          <w:sz w:val="24"/>
          <w:highlight w:val="none"/>
        </w:rPr>
        <w:t>…………………（页码）</w:t>
      </w:r>
    </w:p>
    <w:p w14:paraId="76660A91">
      <w:pPr>
        <w:snapToGrid w:val="0"/>
        <w:spacing w:line="400" w:lineRule="exact"/>
        <w:jc w:val="left"/>
        <w:rPr>
          <w:rFonts w:ascii="宋体" w:hAnsi="宋体" w:cs="宋体"/>
          <w:color w:val="auto"/>
          <w:kern w:val="0"/>
          <w:sz w:val="24"/>
          <w:highlight w:val="none"/>
        </w:rPr>
      </w:pPr>
      <w:r>
        <w:rPr>
          <w:rFonts w:hint="eastAsia" w:ascii="宋体" w:hAnsi="宋体"/>
          <w:color w:val="auto"/>
          <w:szCs w:val="21"/>
          <w:highlight w:val="none"/>
        </w:rPr>
        <w:t>4、授权委托书及委托代理人有效身份证正反面复印件</w:t>
      </w:r>
      <w:r>
        <w:rPr>
          <w:rFonts w:hint="eastAsia" w:ascii="宋体" w:hAnsi="宋体" w:cs="宋体"/>
          <w:color w:val="auto"/>
          <w:kern w:val="0"/>
          <w:sz w:val="24"/>
          <w:highlight w:val="none"/>
        </w:rPr>
        <w:t>…………………………（页码）</w:t>
      </w:r>
    </w:p>
    <w:p w14:paraId="1BA10CD1">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5、商务要求偏离表</w:t>
      </w:r>
      <w:r>
        <w:rPr>
          <w:rFonts w:hint="eastAsia" w:ascii="宋体" w:hAnsi="宋体" w:cs="宋体"/>
          <w:color w:val="auto"/>
          <w:kern w:val="0"/>
          <w:sz w:val="24"/>
          <w:highlight w:val="none"/>
        </w:rPr>
        <w:t>……………………………………………………………（页码）</w:t>
      </w:r>
    </w:p>
    <w:p w14:paraId="3773CC51">
      <w:pPr>
        <w:snapToGri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w:t>
      </w:r>
      <w:r>
        <w:rPr>
          <w:rFonts w:hint="eastAsia" w:ascii="宋体" w:hAnsi="宋体" w:cs="宋体"/>
          <w:color w:val="auto"/>
          <w:kern w:val="0"/>
          <w:sz w:val="24"/>
          <w:highlight w:val="none"/>
        </w:rPr>
        <w:t>………………………………………………………………（页码）</w:t>
      </w:r>
    </w:p>
    <w:p w14:paraId="6ED9CC49">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7、投标人情况介绍</w:t>
      </w:r>
      <w:r>
        <w:rPr>
          <w:rFonts w:hint="eastAsia" w:ascii="宋体" w:hAnsi="宋体" w:cs="宋体"/>
          <w:color w:val="auto"/>
          <w:kern w:val="0"/>
          <w:sz w:val="24"/>
          <w:highlight w:val="none"/>
        </w:rPr>
        <w:t>……………………………………………………………（页码）</w:t>
      </w:r>
    </w:p>
    <w:p w14:paraId="16967FC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8、除招标文件规定必须提供以外，投标人认为需要提供的其他证明材料。</w:t>
      </w:r>
      <w:r>
        <w:rPr>
          <w:rFonts w:hint="eastAsia" w:ascii="宋体" w:hAnsi="宋体" w:cs="宋体"/>
          <w:color w:val="auto"/>
          <w:kern w:val="0"/>
          <w:sz w:val="24"/>
          <w:highlight w:val="none"/>
        </w:rPr>
        <w:t>……（页码）</w:t>
      </w:r>
    </w:p>
    <w:p w14:paraId="20CEA4E7">
      <w:pPr>
        <w:snapToGrid w:val="0"/>
        <w:spacing w:before="50" w:after="120" w:afterLines="50" w:line="360" w:lineRule="auto"/>
        <w:ind w:firstLine="640" w:firstLineChars="200"/>
        <w:jc w:val="left"/>
        <w:rPr>
          <w:rFonts w:ascii="微软雅黑" w:hAnsi="微软雅黑" w:eastAsia="微软雅黑"/>
          <w:b/>
          <w:bCs/>
          <w:color w:val="auto"/>
          <w:sz w:val="32"/>
          <w:szCs w:val="32"/>
          <w:highlight w:val="none"/>
        </w:rPr>
      </w:pPr>
    </w:p>
    <w:p w14:paraId="70DCD5A0">
      <w:pPr>
        <w:snapToGrid w:val="0"/>
        <w:spacing w:before="50" w:after="120" w:afterLines="50"/>
        <w:jc w:val="left"/>
        <w:rPr>
          <w:rFonts w:ascii="宋体" w:hAnsi="宋体"/>
          <w:color w:val="auto"/>
          <w:highlight w:val="none"/>
        </w:rPr>
      </w:pPr>
    </w:p>
    <w:p w14:paraId="4C685F33">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5389FD70">
      <w:pPr>
        <w:snapToGrid w:val="0"/>
        <w:spacing w:before="120" w:beforeLines="50" w:after="50"/>
        <w:jc w:val="left"/>
        <w:rPr>
          <w:rFonts w:ascii="宋体" w:hAnsi="宋体"/>
          <w:b/>
          <w:color w:val="auto"/>
          <w:sz w:val="24"/>
          <w:highlight w:val="none"/>
        </w:rPr>
      </w:pPr>
    </w:p>
    <w:p w14:paraId="26C8F170">
      <w:pPr>
        <w:spacing w:line="360" w:lineRule="auto"/>
        <w:ind w:left="420"/>
        <w:contextualSpacing/>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pacing w:val="-11"/>
          <w:sz w:val="32"/>
          <w:szCs w:val="32"/>
          <w:highlight w:val="none"/>
        </w:rPr>
        <w:t>投标人参加本项目无围标串标行为的承诺函</w:t>
      </w:r>
    </w:p>
    <w:p w14:paraId="70A21C6D">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02FA518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26095E5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2BCBF9CF">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F695ED6">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68BB74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253B6BD0">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BC2D1EB">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6EAC601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62AA0F3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684C7E73">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78A1D0F">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6A56542">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B42EE7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13AED65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29D901AD">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71A56FE6">
      <w:pPr>
        <w:pStyle w:val="26"/>
        <w:spacing w:line="440" w:lineRule="exact"/>
        <w:ind w:firstLine="6840" w:firstLineChars="2850"/>
        <w:contextualSpacing/>
        <w:rPr>
          <w:rFonts w:hAnsi="宋体"/>
          <w:color w:val="auto"/>
          <w:sz w:val="24"/>
          <w:szCs w:val="24"/>
          <w:highlight w:val="none"/>
        </w:rPr>
      </w:pPr>
    </w:p>
    <w:p w14:paraId="7072914D">
      <w:pPr>
        <w:pStyle w:val="26"/>
        <w:spacing w:line="44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4CC08E6C">
      <w:pPr>
        <w:pStyle w:val="26"/>
        <w:spacing w:line="44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4C122585">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181E9C94">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p>
    <w:p w14:paraId="603D8777">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0BA8D872">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5D17BB6B">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44F4C882">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A7CA15C">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656E8CE">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E4BFA40">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FB97B0A">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5ADA0A1D">
      <w:pPr>
        <w:spacing w:line="500" w:lineRule="exact"/>
        <w:ind w:left="540"/>
        <w:rPr>
          <w:rFonts w:ascii="宋体" w:hAnsi="宋体"/>
          <w:color w:val="auto"/>
          <w:sz w:val="24"/>
          <w:highlight w:val="none"/>
        </w:rPr>
      </w:pPr>
    </w:p>
    <w:p w14:paraId="3E764D89">
      <w:pPr>
        <w:spacing w:line="500" w:lineRule="exact"/>
        <w:ind w:left="540"/>
        <w:rPr>
          <w:rFonts w:ascii="宋体" w:hAnsi="宋体"/>
          <w:color w:val="auto"/>
          <w:sz w:val="24"/>
          <w:highlight w:val="none"/>
        </w:rPr>
      </w:pPr>
    </w:p>
    <w:p w14:paraId="68FC4198">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1F99B8E6">
      <w:pPr>
        <w:spacing w:line="500" w:lineRule="exact"/>
        <w:ind w:left="540"/>
        <w:rPr>
          <w:rFonts w:ascii="宋体" w:hAnsi="宋体"/>
          <w:color w:val="auto"/>
          <w:sz w:val="24"/>
          <w:highlight w:val="none"/>
        </w:rPr>
      </w:pPr>
    </w:p>
    <w:p w14:paraId="14323710">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投标人名称（公章）</w:t>
      </w:r>
    </w:p>
    <w:p w14:paraId="172DEE8B">
      <w:pPr>
        <w:spacing w:line="500" w:lineRule="exact"/>
        <w:ind w:left="540"/>
        <w:jc w:val="right"/>
        <w:rPr>
          <w:rFonts w:ascii="宋体" w:hAnsi="宋体"/>
          <w:color w:val="auto"/>
          <w:sz w:val="24"/>
          <w:highlight w:val="none"/>
        </w:rPr>
      </w:pPr>
    </w:p>
    <w:p w14:paraId="57350864">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C39138E">
      <w:pPr>
        <w:snapToGrid w:val="0"/>
        <w:spacing w:before="120" w:beforeLines="50" w:after="50"/>
        <w:jc w:val="center"/>
        <w:rPr>
          <w:rFonts w:ascii="宋体" w:hAnsi="宋体"/>
          <w:b/>
          <w:color w:val="auto"/>
          <w:sz w:val="24"/>
          <w:highlight w:val="none"/>
        </w:rPr>
      </w:pPr>
    </w:p>
    <w:p w14:paraId="30048679">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723F6E9E">
      <w:pPr>
        <w:snapToGrid w:val="0"/>
        <w:spacing w:line="360" w:lineRule="auto"/>
        <w:ind w:firstLine="482" w:firstLineChars="20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0565DE07">
      <w:pPr>
        <w:snapToGrid w:val="0"/>
        <w:spacing w:before="120" w:beforeLines="50" w:after="50"/>
        <w:jc w:val="center"/>
        <w:rPr>
          <w:rFonts w:ascii="宋体" w:hAnsi="宋体"/>
          <w:b/>
          <w:color w:val="auto"/>
          <w:sz w:val="44"/>
          <w:szCs w:val="44"/>
          <w:highlight w:val="none"/>
        </w:rPr>
      </w:pPr>
    </w:p>
    <w:p w14:paraId="32CF3CBA">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064D79FC">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46D0DD2D">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17F8B8AD">
      <w:pPr>
        <w:spacing w:line="440" w:lineRule="exact"/>
        <w:contextualSpacing/>
        <w:jc w:val="center"/>
        <w:rPr>
          <w:rFonts w:ascii="宋体" w:hAnsi="宋体"/>
          <w:b/>
          <w:color w:val="auto"/>
          <w:sz w:val="24"/>
          <w:highlight w:val="none"/>
        </w:rPr>
      </w:pPr>
    </w:p>
    <w:p w14:paraId="7EC2BF6A">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ABCFA63">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3650106">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AE4B0FF">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22A2B80">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3979DC10">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2403D60">
      <w:pPr>
        <w:spacing w:line="440" w:lineRule="exact"/>
        <w:contextualSpacing/>
        <w:rPr>
          <w:rFonts w:ascii="宋体" w:hAnsi="宋体"/>
          <w:color w:val="auto"/>
          <w:sz w:val="24"/>
          <w:highlight w:val="none"/>
        </w:rPr>
      </w:pPr>
    </w:p>
    <w:p w14:paraId="403B90D8">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1B7F6FF3">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490C2E6">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投标人（盖公章）：</w:t>
      </w:r>
    </w:p>
    <w:p w14:paraId="2A531EF7">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7A3DC28B">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55" w:name="_Hlk65851555"/>
      <w:bookmarkStart w:id="156" w:name="_Hlk65851620"/>
      <w:r>
        <w:rPr>
          <w:rFonts w:hint="eastAsia" w:ascii="宋体" w:hAnsi="宋体" w:cs="仿宋_GB2312"/>
          <w:color w:val="auto"/>
          <w:sz w:val="24"/>
          <w:highlight w:val="none"/>
        </w:rPr>
        <w:t>法定代表人必须在授权委托书上亲笔签字或者盖章，</w:t>
      </w:r>
      <w:bookmarkEnd w:id="155"/>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6"/>
    </w:p>
    <w:p w14:paraId="4DB59E9F">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CD58AC5">
      <w:pPr>
        <w:spacing w:line="440" w:lineRule="exact"/>
        <w:contextualSpacing/>
        <w:jc w:val="left"/>
        <w:rPr>
          <w:rFonts w:ascii="宋体" w:hAnsi="宋体"/>
          <w:color w:val="auto"/>
          <w:sz w:val="24"/>
          <w:highlight w:val="none"/>
        </w:rPr>
      </w:pPr>
    </w:p>
    <w:p w14:paraId="4CADA4F3">
      <w:pPr>
        <w:snapToGrid w:val="0"/>
        <w:spacing w:before="50" w:after="120" w:afterLines="50"/>
        <w:ind w:firstLine="480" w:firstLineChars="200"/>
        <w:jc w:val="left"/>
        <w:rPr>
          <w:rFonts w:ascii="宋体" w:hAnsi="宋体"/>
          <w:color w:val="auto"/>
          <w:sz w:val="24"/>
          <w:highlight w:val="none"/>
        </w:rPr>
        <w:sectPr>
          <w:footerReference r:id="rId8" w:type="first"/>
          <w:headerReference r:id="rId5" w:type="default"/>
          <w:footerReference r:id="rId6" w:type="default"/>
          <w:footerReference r:id="rId7" w:type="even"/>
          <w:pgSz w:w="11906" w:h="16838"/>
          <w:pgMar w:top="1134" w:right="1134" w:bottom="1134" w:left="1134" w:header="851" w:footer="567" w:gutter="0"/>
          <w:cols w:space="720" w:num="1"/>
          <w:titlePg/>
          <w:docGrid w:linePitch="312" w:charSpace="0"/>
        </w:sectPr>
      </w:pPr>
    </w:p>
    <w:p w14:paraId="728301E5">
      <w:pPr>
        <w:rPr>
          <w:rFonts w:ascii="宋体" w:hAnsi="宋体"/>
          <w:color w:val="auto"/>
          <w:sz w:val="24"/>
          <w:highlight w:val="none"/>
        </w:rPr>
      </w:pPr>
    </w:p>
    <w:p w14:paraId="746EC88C">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4A8F14B0">
      <w:pPr>
        <w:snapToGrid w:val="0"/>
        <w:spacing w:before="50"/>
        <w:jc w:val="left"/>
        <w:rPr>
          <w:rFonts w:ascii="宋体" w:hAnsi="宋体"/>
          <w:color w:val="auto"/>
          <w:sz w:val="24"/>
          <w:highlight w:val="none"/>
        </w:rPr>
      </w:pPr>
    </w:p>
    <w:p w14:paraId="70FC0165">
      <w:pPr>
        <w:pStyle w:val="26"/>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38745A99">
      <w:pPr>
        <w:snapToGrid w:val="0"/>
        <w:spacing w:before="50"/>
        <w:jc w:val="left"/>
        <w:rPr>
          <w:rFonts w:ascii="宋体" w:hAnsi="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2"/>
        <w:gridCol w:w="3064"/>
        <w:gridCol w:w="1760"/>
        <w:gridCol w:w="2035"/>
      </w:tblGrid>
      <w:tr w14:paraId="0DBBB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2" w:type="dxa"/>
            <w:tcBorders>
              <w:top w:val="single" w:color="auto" w:sz="4" w:space="0"/>
              <w:left w:val="single" w:color="auto" w:sz="4" w:space="0"/>
              <w:bottom w:val="single" w:color="auto" w:sz="4" w:space="0"/>
              <w:right w:val="single" w:color="auto" w:sz="4" w:space="0"/>
            </w:tcBorders>
          </w:tcPr>
          <w:p w14:paraId="6C90714D">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064" w:type="dxa"/>
            <w:tcBorders>
              <w:top w:val="single" w:color="auto" w:sz="4" w:space="0"/>
              <w:left w:val="single" w:color="auto" w:sz="4" w:space="0"/>
              <w:bottom w:val="single" w:color="auto" w:sz="4" w:space="0"/>
              <w:right w:val="single" w:color="auto" w:sz="4" w:space="0"/>
            </w:tcBorders>
          </w:tcPr>
          <w:p w14:paraId="66A368E4">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2CD10EE">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F3AB1FB">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3C322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782" w:type="dxa"/>
            <w:tcBorders>
              <w:top w:val="single" w:color="auto" w:sz="4" w:space="0"/>
              <w:left w:val="single" w:color="auto" w:sz="4" w:space="0"/>
              <w:bottom w:val="single" w:color="auto" w:sz="4" w:space="0"/>
              <w:right w:val="single" w:color="auto" w:sz="4" w:space="0"/>
            </w:tcBorders>
            <w:vAlign w:val="center"/>
          </w:tcPr>
          <w:p w14:paraId="74871353">
            <w:pPr>
              <w:jc w:val="center"/>
              <w:rPr>
                <w:rFonts w:ascii="宋体" w:hAnsi="宋体"/>
                <w:color w:val="auto"/>
                <w:sz w:val="24"/>
                <w:highlight w:val="none"/>
              </w:rPr>
            </w:pPr>
            <w:r>
              <w:rPr>
                <w:rFonts w:hint="eastAsia" w:ascii="宋体" w:hAnsi="宋体"/>
                <w:color w:val="auto"/>
                <w:sz w:val="24"/>
                <w:highlight w:val="none"/>
              </w:rPr>
              <w:t>合同签订期</w:t>
            </w:r>
          </w:p>
        </w:tc>
        <w:tc>
          <w:tcPr>
            <w:tcW w:w="3064" w:type="dxa"/>
            <w:tcBorders>
              <w:top w:val="single" w:color="auto" w:sz="4" w:space="0"/>
              <w:left w:val="single" w:color="auto" w:sz="4" w:space="0"/>
              <w:bottom w:val="single" w:color="auto" w:sz="4" w:space="0"/>
              <w:right w:val="single" w:color="auto" w:sz="4" w:space="0"/>
            </w:tcBorders>
          </w:tcPr>
          <w:p w14:paraId="2F12CC94">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91C219B">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6FCFDDE">
            <w:pPr>
              <w:snapToGrid w:val="0"/>
              <w:spacing w:before="120" w:beforeLines="50"/>
              <w:jc w:val="center"/>
              <w:rPr>
                <w:rFonts w:ascii="宋体" w:hAnsi="宋体"/>
                <w:color w:val="auto"/>
                <w:sz w:val="24"/>
                <w:highlight w:val="none"/>
              </w:rPr>
            </w:pPr>
          </w:p>
        </w:tc>
      </w:tr>
      <w:tr w14:paraId="7E488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2" w:type="dxa"/>
            <w:tcBorders>
              <w:top w:val="single" w:color="auto" w:sz="4" w:space="0"/>
              <w:left w:val="single" w:color="auto" w:sz="4" w:space="0"/>
              <w:bottom w:val="single" w:color="auto" w:sz="4" w:space="0"/>
              <w:right w:val="single" w:color="auto" w:sz="4" w:space="0"/>
            </w:tcBorders>
            <w:vAlign w:val="center"/>
          </w:tcPr>
          <w:p w14:paraId="67E9DCD1">
            <w:pPr>
              <w:jc w:val="center"/>
              <w:rPr>
                <w:rFonts w:ascii="宋体" w:hAnsi="宋体"/>
                <w:color w:val="auto"/>
                <w:sz w:val="24"/>
                <w:highlight w:val="none"/>
              </w:rPr>
            </w:pPr>
            <w:r>
              <w:rPr>
                <w:rFonts w:hint="eastAsia" w:ascii="宋体" w:hAnsi="宋体"/>
                <w:color w:val="auto"/>
                <w:sz w:val="24"/>
                <w:highlight w:val="none"/>
              </w:rPr>
              <w:t>服务期限</w:t>
            </w:r>
          </w:p>
        </w:tc>
        <w:tc>
          <w:tcPr>
            <w:tcW w:w="3064" w:type="dxa"/>
            <w:tcBorders>
              <w:top w:val="single" w:color="auto" w:sz="4" w:space="0"/>
              <w:left w:val="single" w:color="auto" w:sz="4" w:space="0"/>
              <w:bottom w:val="single" w:color="auto" w:sz="4" w:space="0"/>
              <w:right w:val="single" w:color="auto" w:sz="4" w:space="0"/>
            </w:tcBorders>
          </w:tcPr>
          <w:p w14:paraId="2F038FD5">
            <w:pPr>
              <w:snapToGrid w:val="0"/>
              <w:spacing w:before="120"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01EA4501">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629096B">
            <w:pPr>
              <w:snapToGrid w:val="0"/>
              <w:spacing w:before="120" w:beforeLines="50"/>
              <w:ind w:left="43"/>
              <w:jc w:val="center"/>
              <w:rPr>
                <w:rFonts w:ascii="宋体" w:hAnsi="宋体"/>
                <w:color w:val="auto"/>
                <w:sz w:val="24"/>
                <w:highlight w:val="none"/>
              </w:rPr>
            </w:pPr>
          </w:p>
        </w:tc>
      </w:tr>
      <w:tr w14:paraId="01470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2" w:type="dxa"/>
            <w:tcBorders>
              <w:top w:val="single" w:color="auto" w:sz="4" w:space="0"/>
              <w:left w:val="single" w:color="auto" w:sz="4" w:space="0"/>
              <w:bottom w:val="single" w:color="auto" w:sz="4" w:space="0"/>
              <w:right w:val="single" w:color="auto" w:sz="4" w:space="0"/>
            </w:tcBorders>
            <w:vAlign w:val="center"/>
          </w:tcPr>
          <w:p w14:paraId="50F88FE9">
            <w:pPr>
              <w:jc w:val="center"/>
              <w:rPr>
                <w:rFonts w:ascii="宋体" w:hAnsi="宋体"/>
                <w:color w:val="auto"/>
                <w:sz w:val="24"/>
                <w:highlight w:val="none"/>
              </w:rPr>
            </w:pPr>
            <w:r>
              <w:rPr>
                <w:rFonts w:hint="eastAsia" w:ascii="宋体" w:hAnsi="宋体"/>
                <w:color w:val="auto"/>
                <w:sz w:val="24"/>
                <w:highlight w:val="none"/>
              </w:rPr>
              <w:t>服务地点</w:t>
            </w:r>
          </w:p>
        </w:tc>
        <w:tc>
          <w:tcPr>
            <w:tcW w:w="3064" w:type="dxa"/>
            <w:tcBorders>
              <w:top w:val="single" w:color="auto" w:sz="4" w:space="0"/>
              <w:left w:val="single" w:color="auto" w:sz="4" w:space="0"/>
              <w:bottom w:val="single" w:color="auto" w:sz="4" w:space="0"/>
              <w:right w:val="single" w:color="auto" w:sz="4" w:space="0"/>
            </w:tcBorders>
          </w:tcPr>
          <w:p w14:paraId="085D9165">
            <w:pPr>
              <w:snapToGrid w:val="0"/>
              <w:spacing w:before="120"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A5DBA78">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67C6811">
            <w:pPr>
              <w:snapToGrid w:val="0"/>
              <w:spacing w:before="120" w:beforeLines="50"/>
              <w:ind w:left="43"/>
              <w:jc w:val="center"/>
              <w:rPr>
                <w:rFonts w:ascii="宋体" w:hAnsi="宋体"/>
                <w:color w:val="auto"/>
                <w:sz w:val="24"/>
                <w:highlight w:val="none"/>
              </w:rPr>
            </w:pPr>
          </w:p>
        </w:tc>
      </w:tr>
      <w:tr w14:paraId="75DF5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14:paraId="1B835DD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064" w:type="dxa"/>
            <w:tcBorders>
              <w:top w:val="single" w:color="auto" w:sz="4" w:space="0"/>
              <w:left w:val="single" w:color="auto" w:sz="4" w:space="0"/>
              <w:bottom w:val="single" w:color="auto" w:sz="4" w:space="0"/>
              <w:right w:val="single" w:color="auto" w:sz="4" w:space="0"/>
            </w:tcBorders>
          </w:tcPr>
          <w:p w14:paraId="1A45CFA9">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D35AED1">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0A3E835">
            <w:pPr>
              <w:snapToGrid w:val="0"/>
              <w:spacing w:before="120" w:beforeLines="50"/>
              <w:jc w:val="center"/>
              <w:rPr>
                <w:rFonts w:ascii="宋体" w:hAnsi="宋体"/>
                <w:color w:val="auto"/>
                <w:sz w:val="24"/>
                <w:highlight w:val="none"/>
              </w:rPr>
            </w:pPr>
          </w:p>
        </w:tc>
      </w:tr>
    </w:tbl>
    <w:p w14:paraId="19D1600D">
      <w:pPr>
        <w:pStyle w:val="18"/>
        <w:rPr>
          <w:rFonts w:ascii="宋体" w:hAnsi="宋体"/>
          <w:color w:val="auto"/>
          <w:highlight w:val="none"/>
        </w:rPr>
      </w:pPr>
      <w:r>
        <w:rPr>
          <w:rFonts w:hint="eastAsia" w:ascii="宋体" w:hAnsi="宋体"/>
          <w:color w:val="auto"/>
          <w:highlight w:val="none"/>
        </w:rPr>
        <w:t>注：</w:t>
      </w:r>
    </w:p>
    <w:p w14:paraId="46B7D55B">
      <w:pPr>
        <w:pStyle w:val="21"/>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387F028D">
      <w:pPr>
        <w:pStyle w:val="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8C11385">
      <w:pPr>
        <w:snapToGrid w:val="0"/>
        <w:spacing w:before="50" w:after="50"/>
        <w:rPr>
          <w:rFonts w:ascii="宋体" w:hAnsi="宋体"/>
          <w:color w:val="auto"/>
          <w:sz w:val="24"/>
          <w:highlight w:val="none"/>
        </w:rPr>
      </w:pPr>
    </w:p>
    <w:p w14:paraId="32388278">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164C2FA7">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627E55D">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1F964A">
      <w:pPr>
        <w:snapToGrid w:val="0"/>
        <w:spacing w:before="120" w:beforeLines="50"/>
        <w:rPr>
          <w:rFonts w:ascii="宋体" w:hAnsi="宋体"/>
          <w:color w:val="auto"/>
          <w:sz w:val="24"/>
          <w:szCs w:val="20"/>
          <w:highlight w:val="none"/>
        </w:rPr>
      </w:pPr>
    </w:p>
    <w:p w14:paraId="6BB35D2D">
      <w:pPr>
        <w:snapToGrid w:val="0"/>
        <w:spacing w:before="120" w:beforeLines="50" w:after="50"/>
        <w:jc w:val="left"/>
        <w:rPr>
          <w:rFonts w:ascii="宋体" w:hAnsi="宋体"/>
          <w:color w:val="auto"/>
          <w:sz w:val="24"/>
          <w:szCs w:val="20"/>
          <w:highlight w:val="none"/>
        </w:rPr>
      </w:pPr>
    </w:p>
    <w:p w14:paraId="324209EB">
      <w:pPr>
        <w:numPr>
          <w:ilvl w:val="0"/>
          <w:numId w:val="6"/>
        </w:numPr>
        <w:snapToGrid w:val="0"/>
        <w:spacing w:before="120" w:beforeLines="50" w:after="50"/>
        <w:rPr>
          <w:rFonts w:ascii="宋体" w:hAnsi="宋体"/>
          <w:color w:val="auto"/>
          <w:szCs w:val="21"/>
          <w:highlight w:val="none"/>
        </w:rPr>
      </w:pPr>
      <w:r>
        <w:rPr>
          <w:rFonts w:ascii="宋体" w:hAnsi="宋体"/>
          <w:color w:val="auto"/>
          <w:sz w:val="24"/>
          <w:szCs w:val="20"/>
          <w:highlight w:val="none"/>
        </w:rPr>
        <w:br w:type="page"/>
      </w:r>
      <w:r>
        <w:rPr>
          <w:rFonts w:hint="eastAsia" w:ascii="宋体" w:hAnsi="宋体"/>
          <w:b/>
          <w:color w:val="auto"/>
          <w:sz w:val="24"/>
          <w:highlight w:val="none"/>
        </w:rPr>
        <w:t>售后服务承诺</w:t>
      </w:r>
    </w:p>
    <w:p w14:paraId="48D09CB2">
      <w:pPr>
        <w:snapToGrid w:val="0"/>
        <w:spacing w:before="120" w:beforeLines="50" w:after="50"/>
        <w:jc w:val="center"/>
        <w:rPr>
          <w:rFonts w:ascii="宋体" w:hAnsi="宋体" w:cs="宋体"/>
          <w:b/>
          <w:color w:val="auto"/>
          <w:sz w:val="30"/>
          <w:szCs w:val="30"/>
          <w:highlight w:val="none"/>
        </w:rPr>
      </w:pPr>
      <w:r>
        <w:rPr>
          <w:rFonts w:hint="eastAsia" w:ascii="宋体" w:hAnsi="宋体" w:cs="宋体"/>
          <w:b/>
          <w:color w:val="auto"/>
          <w:sz w:val="30"/>
          <w:szCs w:val="30"/>
          <w:highlight w:val="none"/>
        </w:rPr>
        <w:t>售后服务方案</w:t>
      </w:r>
    </w:p>
    <w:p w14:paraId="620C4790">
      <w:pPr>
        <w:snapToGrid w:val="0"/>
        <w:spacing w:before="120" w:beforeLines="50" w:after="50"/>
        <w:ind w:firstLine="420" w:firstLineChars="200"/>
        <w:rPr>
          <w:rFonts w:ascii="宋体" w:hAnsi="宋体" w:cs="宋体"/>
          <w:b/>
          <w:color w:val="auto"/>
          <w:szCs w:val="21"/>
          <w:highlight w:val="none"/>
        </w:rPr>
      </w:pPr>
      <w:r>
        <w:rPr>
          <w:rFonts w:hint="eastAsia" w:ascii="宋体" w:hAnsi="宋体" w:cs="宋体"/>
          <w:color w:val="auto"/>
          <w:szCs w:val="21"/>
          <w:highlight w:val="none"/>
        </w:rPr>
        <w:t>由投标人按本项目招标文件第二章采购需求“货物需求一览表”中商务条款部分的售后服务要求自行填写，其中要包含售后服务承诺书。</w:t>
      </w:r>
    </w:p>
    <w:p w14:paraId="72FF09CB">
      <w:pPr>
        <w:autoSpaceDE w:val="0"/>
        <w:autoSpaceDN w:val="0"/>
        <w:rPr>
          <w:rFonts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4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BFC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8A09EAD">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40" w:type="dxa"/>
            <w:vAlign w:val="center"/>
          </w:tcPr>
          <w:p w14:paraId="69DB7CBB">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机构名称</w:t>
            </w:r>
          </w:p>
        </w:tc>
        <w:tc>
          <w:tcPr>
            <w:tcW w:w="1095" w:type="dxa"/>
            <w:vAlign w:val="center"/>
          </w:tcPr>
          <w:p w14:paraId="48A3D25E">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机构性质</w:t>
            </w:r>
          </w:p>
        </w:tc>
        <w:tc>
          <w:tcPr>
            <w:tcW w:w="1245" w:type="dxa"/>
            <w:vAlign w:val="center"/>
          </w:tcPr>
          <w:p w14:paraId="3D018BB7">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注册地址</w:t>
            </w:r>
          </w:p>
        </w:tc>
        <w:tc>
          <w:tcPr>
            <w:tcW w:w="1980" w:type="dxa"/>
            <w:vAlign w:val="center"/>
          </w:tcPr>
          <w:p w14:paraId="168B8242">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技术人员数量</w:t>
            </w:r>
          </w:p>
        </w:tc>
        <w:tc>
          <w:tcPr>
            <w:tcW w:w="1260" w:type="dxa"/>
            <w:vAlign w:val="center"/>
          </w:tcPr>
          <w:p w14:paraId="2DB944D4">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联系电话</w:t>
            </w:r>
          </w:p>
        </w:tc>
      </w:tr>
      <w:tr w14:paraId="4C02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vAlign w:val="center"/>
          </w:tcPr>
          <w:p w14:paraId="3C967A23">
            <w:pPr>
              <w:autoSpaceDE w:val="0"/>
              <w:autoSpaceDN w:val="0"/>
              <w:jc w:val="center"/>
              <w:rPr>
                <w:rFonts w:ascii="宋体" w:hAnsi="宋体" w:cs="宋体"/>
                <w:color w:val="auto"/>
                <w:szCs w:val="21"/>
                <w:highlight w:val="none"/>
              </w:rPr>
            </w:pPr>
          </w:p>
        </w:tc>
        <w:tc>
          <w:tcPr>
            <w:tcW w:w="2340" w:type="dxa"/>
            <w:vAlign w:val="center"/>
          </w:tcPr>
          <w:p w14:paraId="1AA73DC1">
            <w:pPr>
              <w:autoSpaceDE w:val="0"/>
              <w:autoSpaceDN w:val="0"/>
              <w:jc w:val="center"/>
              <w:rPr>
                <w:rFonts w:ascii="宋体" w:hAnsi="宋体" w:cs="宋体"/>
                <w:color w:val="auto"/>
                <w:szCs w:val="21"/>
                <w:highlight w:val="none"/>
              </w:rPr>
            </w:pPr>
          </w:p>
        </w:tc>
        <w:tc>
          <w:tcPr>
            <w:tcW w:w="1095" w:type="dxa"/>
            <w:vAlign w:val="center"/>
          </w:tcPr>
          <w:p w14:paraId="0AC5B6F1">
            <w:pPr>
              <w:autoSpaceDE w:val="0"/>
              <w:autoSpaceDN w:val="0"/>
              <w:jc w:val="center"/>
              <w:rPr>
                <w:rFonts w:ascii="宋体" w:hAnsi="宋体" w:cs="宋体"/>
                <w:color w:val="auto"/>
                <w:szCs w:val="21"/>
                <w:highlight w:val="none"/>
              </w:rPr>
            </w:pPr>
          </w:p>
        </w:tc>
        <w:tc>
          <w:tcPr>
            <w:tcW w:w="1245" w:type="dxa"/>
            <w:vAlign w:val="center"/>
          </w:tcPr>
          <w:p w14:paraId="59071267">
            <w:pPr>
              <w:autoSpaceDE w:val="0"/>
              <w:autoSpaceDN w:val="0"/>
              <w:jc w:val="center"/>
              <w:rPr>
                <w:rFonts w:ascii="宋体" w:hAnsi="宋体" w:cs="宋体"/>
                <w:color w:val="auto"/>
                <w:szCs w:val="21"/>
                <w:highlight w:val="none"/>
              </w:rPr>
            </w:pPr>
          </w:p>
        </w:tc>
        <w:tc>
          <w:tcPr>
            <w:tcW w:w="1980" w:type="dxa"/>
            <w:vAlign w:val="center"/>
          </w:tcPr>
          <w:p w14:paraId="48278638">
            <w:pPr>
              <w:autoSpaceDE w:val="0"/>
              <w:autoSpaceDN w:val="0"/>
              <w:jc w:val="center"/>
              <w:rPr>
                <w:rFonts w:ascii="宋体" w:hAnsi="宋体" w:cs="宋体"/>
                <w:color w:val="auto"/>
                <w:szCs w:val="21"/>
                <w:highlight w:val="none"/>
              </w:rPr>
            </w:pPr>
          </w:p>
        </w:tc>
        <w:tc>
          <w:tcPr>
            <w:tcW w:w="1260" w:type="dxa"/>
            <w:vAlign w:val="center"/>
          </w:tcPr>
          <w:p w14:paraId="77692E01">
            <w:pPr>
              <w:autoSpaceDE w:val="0"/>
              <w:autoSpaceDN w:val="0"/>
              <w:jc w:val="center"/>
              <w:rPr>
                <w:rFonts w:ascii="宋体" w:hAnsi="宋体" w:cs="宋体"/>
                <w:color w:val="auto"/>
                <w:szCs w:val="21"/>
                <w:highlight w:val="none"/>
              </w:rPr>
            </w:pPr>
          </w:p>
        </w:tc>
      </w:tr>
      <w:tr w14:paraId="6C9F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9BC0988">
            <w:pPr>
              <w:autoSpaceDE w:val="0"/>
              <w:autoSpaceDN w:val="0"/>
              <w:jc w:val="center"/>
              <w:rPr>
                <w:rFonts w:ascii="宋体" w:hAnsi="宋体" w:cs="宋体"/>
                <w:color w:val="auto"/>
                <w:szCs w:val="21"/>
                <w:highlight w:val="none"/>
              </w:rPr>
            </w:pPr>
          </w:p>
        </w:tc>
        <w:tc>
          <w:tcPr>
            <w:tcW w:w="2340" w:type="dxa"/>
            <w:vAlign w:val="center"/>
          </w:tcPr>
          <w:p w14:paraId="49829D1B">
            <w:pPr>
              <w:autoSpaceDE w:val="0"/>
              <w:autoSpaceDN w:val="0"/>
              <w:jc w:val="center"/>
              <w:rPr>
                <w:rFonts w:ascii="宋体" w:hAnsi="宋体" w:cs="宋体"/>
                <w:color w:val="auto"/>
                <w:szCs w:val="21"/>
                <w:highlight w:val="none"/>
              </w:rPr>
            </w:pPr>
          </w:p>
        </w:tc>
        <w:tc>
          <w:tcPr>
            <w:tcW w:w="1095" w:type="dxa"/>
            <w:vAlign w:val="center"/>
          </w:tcPr>
          <w:p w14:paraId="21225DA0">
            <w:pPr>
              <w:autoSpaceDE w:val="0"/>
              <w:autoSpaceDN w:val="0"/>
              <w:jc w:val="center"/>
              <w:rPr>
                <w:rFonts w:ascii="宋体" w:hAnsi="宋体" w:cs="宋体"/>
                <w:color w:val="auto"/>
                <w:szCs w:val="21"/>
                <w:highlight w:val="none"/>
              </w:rPr>
            </w:pPr>
          </w:p>
        </w:tc>
        <w:tc>
          <w:tcPr>
            <w:tcW w:w="1245" w:type="dxa"/>
            <w:vAlign w:val="center"/>
          </w:tcPr>
          <w:p w14:paraId="7936163A">
            <w:pPr>
              <w:autoSpaceDE w:val="0"/>
              <w:autoSpaceDN w:val="0"/>
              <w:jc w:val="center"/>
              <w:rPr>
                <w:rFonts w:ascii="宋体" w:hAnsi="宋体" w:cs="宋体"/>
                <w:color w:val="auto"/>
                <w:szCs w:val="21"/>
                <w:highlight w:val="none"/>
              </w:rPr>
            </w:pPr>
          </w:p>
        </w:tc>
        <w:tc>
          <w:tcPr>
            <w:tcW w:w="1980" w:type="dxa"/>
            <w:vAlign w:val="center"/>
          </w:tcPr>
          <w:p w14:paraId="3D116DC2">
            <w:pPr>
              <w:autoSpaceDE w:val="0"/>
              <w:autoSpaceDN w:val="0"/>
              <w:jc w:val="center"/>
              <w:rPr>
                <w:rFonts w:ascii="宋体" w:hAnsi="宋体" w:cs="宋体"/>
                <w:color w:val="auto"/>
                <w:szCs w:val="21"/>
                <w:highlight w:val="none"/>
              </w:rPr>
            </w:pPr>
          </w:p>
        </w:tc>
        <w:tc>
          <w:tcPr>
            <w:tcW w:w="1260" w:type="dxa"/>
            <w:vAlign w:val="center"/>
          </w:tcPr>
          <w:p w14:paraId="0D988ABA">
            <w:pPr>
              <w:autoSpaceDE w:val="0"/>
              <w:autoSpaceDN w:val="0"/>
              <w:jc w:val="center"/>
              <w:rPr>
                <w:rFonts w:ascii="宋体" w:hAnsi="宋体" w:cs="宋体"/>
                <w:color w:val="auto"/>
                <w:szCs w:val="21"/>
                <w:highlight w:val="none"/>
              </w:rPr>
            </w:pPr>
          </w:p>
        </w:tc>
      </w:tr>
      <w:tr w14:paraId="7A37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4D8DF23">
            <w:pPr>
              <w:autoSpaceDE w:val="0"/>
              <w:autoSpaceDN w:val="0"/>
              <w:jc w:val="center"/>
              <w:rPr>
                <w:rFonts w:ascii="宋体" w:hAnsi="宋体" w:cs="宋体"/>
                <w:color w:val="auto"/>
                <w:szCs w:val="21"/>
                <w:highlight w:val="none"/>
              </w:rPr>
            </w:pPr>
          </w:p>
        </w:tc>
        <w:tc>
          <w:tcPr>
            <w:tcW w:w="2340" w:type="dxa"/>
            <w:vAlign w:val="center"/>
          </w:tcPr>
          <w:p w14:paraId="3D388518">
            <w:pPr>
              <w:autoSpaceDE w:val="0"/>
              <w:autoSpaceDN w:val="0"/>
              <w:jc w:val="center"/>
              <w:rPr>
                <w:rFonts w:ascii="宋体" w:hAnsi="宋体" w:cs="宋体"/>
                <w:color w:val="auto"/>
                <w:szCs w:val="21"/>
                <w:highlight w:val="none"/>
              </w:rPr>
            </w:pPr>
          </w:p>
        </w:tc>
        <w:tc>
          <w:tcPr>
            <w:tcW w:w="1095" w:type="dxa"/>
            <w:vAlign w:val="center"/>
          </w:tcPr>
          <w:p w14:paraId="705634F7">
            <w:pPr>
              <w:autoSpaceDE w:val="0"/>
              <w:autoSpaceDN w:val="0"/>
              <w:jc w:val="center"/>
              <w:rPr>
                <w:rFonts w:ascii="宋体" w:hAnsi="宋体" w:cs="宋体"/>
                <w:color w:val="auto"/>
                <w:szCs w:val="21"/>
                <w:highlight w:val="none"/>
              </w:rPr>
            </w:pPr>
          </w:p>
        </w:tc>
        <w:tc>
          <w:tcPr>
            <w:tcW w:w="1245" w:type="dxa"/>
            <w:vAlign w:val="center"/>
          </w:tcPr>
          <w:p w14:paraId="496F50CA">
            <w:pPr>
              <w:autoSpaceDE w:val="0"/>
              <w:autoSpaceDN w:val="0"/>
              <w:jc w:val="center"/>
              <w:rPr>
                <w:rFonts w:ascii="宋体" w:hAnsi="宋体" w:cs="宋体"/>
                <w:color w:val="auto"/>
                <w:szCs w:val="21"/>
                <w:highlight w:val="none"/>
              </w:rPr>
            </w:pPr>
          </w:p>
        </w:tc>
        <w:tc>
          <w:tcPr>
            <w:tcW w:w="1980" w:type="dxa"/>
            <w:vAlign w:val="center"/>
          </w:tcPr>
          <w:p w14:paraId="7FF65158">
            <w:pPr>
              <w:autoSpaceDE w:val="0"/>
              <w:autoSpaceDN w:val="0"/>
              <w:jc w:val="center"/>
              <w:rPr>
                <w:rFonts w:ascii="宋体" w:hAnsi="宋体" w:cs="宋体"/>
                <w:color w:val="auto"/>
                <w:szCs w:val="21"/>
                <w:highlight w:val="none"/>
              </w:rPr>
            </w:pPr>
          </w:p>
        </w:tc>
        <w:tc>
          <w:tcPr>
            <w:tcW w:w="1260" w:type="dxa"/>
            <w:vAlign w:val="center"/>
          </w:tcPr>
          <w:p w14:paraId="1F517117">
            <w:pPr>
              <w:autoSpaceDE w:val="0"/>
              <w:autoSpaceDN w:val="0"/>
              <w:jc w:val="center"/>
              <w:rPr>
                <w:rFonts w:ascii="宋体" w:hAnsi="宋体" w:cs="宋体"/>
                <w:color w:val="auto"/>
                <w:szCs w:val="21"/>
                <w:highlight w:val="none"/>
              </w:rPr>
            </w:pPr>
          </w:p>
        </w:tc>
      </w:tr>
    </w:tbl>
    <w:p w14:paraId="42354744">
      <w:pPr>
        <w:autoSpaceDE w:val="0"/>
        <w:autoSpaceDN w:val="0"/>
        <w:rPr>
          <w:rFonts w:ascii="宋体" w:hAnsi="宋体" w:cs="宋体"/>
          <w:color w:val="auto"/>
          <w:kern w:val="0"/>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tbl>
      <w:tblPr>
        <w:tblStyle w:val="48"/>
        <w:tblpPr w:leftFromText="180" w:rightFromText="180" w:vertAnchor="text" w:horzAnchor="page" w:tblpX="1062" w:tblpY="401"/>
        <w:tblOverlap w:val="never"/>
        <w:tblW w:w="10002" w:type="dxa"/>
        <w:tblInd w:w="0" w:type="dxa"/>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71C46928">
        <w:tc>
          <w:tcPr>
            <w:tcW w:w="646" w:type="dxa"/>
            <w:tcBorders>
              <w:top w:val="single" w:color="auto" w:sz="6" w:space="0"/>
              <w:left w:val="single" w:color="auto" w:sz="6" w:space="0"/>
              <w:bottom w:val="single" w:color="auto" w:sz="6" w:space="0"/>
              <w:right w:val="single" w:color="auto" w:sz="4" w:space="0"/>
            </w:tcBorders>
            <w:vAlign w:val="center"/>
          </w:tcPr>
          <w:p w14:paraId="44027B68">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7C381E8C">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290395BD">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16939FCB">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26F47887">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7F1EEE70">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006386B">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D3AC5B0">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55A28DA5">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29A9516A">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951A90F">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到达现场时间</w:t>
            </w:r>
          </w:p>
        </w:tc>
      </w:tr>
      <w:tr w14:paraId="61C1893B">
        <w:tblPrEx>
          <w:tblCellMar>
            <w:top w:w="0" w:type="dxa"/>
            <w:left w:w="108" w:type="dxa"/>
            <w:bottom w:w="0" w:type="dxa"/>
            <w:right w:w="108" w:type="dxa"/>
          </w:tblCellMar>
        </w:tblPrEx>
        <w:trPr>
          <w:trHeight w:val="607" w:hRule="atLeast"/>
        </w:trPr>
        <w:tc>
          <w:tcPr>
            <w:tcW w:w="646" w:type="dxa"/>
            <w:tcBorders>
              <w:top w:val="single" w:color="auto" w:sz="6" w:space="0"/>
              <w:left w:val="single" w:color="auto" w:sz="6" w:space="0"/>
              <w:bottom w:val="single" w:color="auto" w:sz="6" w:space="0"/>
              <w:right w:val="single" w:color="auto" w:sz="4" w:space="0"/>
            </w:tcBorders>
            <w:vAlign w:val="center"/>
          </w:tcPr>
          <w:p w14:paraId="1CD3ECF2">
            <w:pPr>
              <w:autoSpaceDE w:val="0"/>
              <w:autoSpaceDN w:val="0"/>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B46F90A">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02C18581">
            <w:pPr>
              <w:autoSpaceDE w:val="0"/>
              <w:autoSpaceDN w:val="0"/>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6DC515AA">
            <w:pPr>
              <w:autoSpaceDE w:val="0"/>
              <w:autoSpaceDN w:val="0"/>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7C0F62B6">
            <w:pPr>
              <w:autoSpaceDE w:val="0"/>
              <w:autoSpaceDN w:val="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5754807D">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DCBF68E">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820A89E">
            <w:pPr>
              <w:autoSpaceDE w:val="0"/>
              <w:autoSpaceDN w:val="0"/>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3FEE51BB">
            <w:pPr>
              <w:autoSpaceDE w:val="0"/>
              <w:autoSpaceDN w:val="0"/>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72A3FC69">
            <w:pPr>
              <w:autoSpaceDE w:val="0"/>
              <w:autoSpaceDN w:val="0"/>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28FC2A26">
            <w:pPr>
              <w:autoSpaceDE w:val="0"/>
              <w:autoSpaceDN w:val="0"/>
              <w:rPr>
                <w:rFonts w:ascii="宋体" w:hAnsi="宋体" w:cs="宋体"/>
                <w:color w:val="auto"/>
                <w:szCs w:val="21"/>
                <w:highlight w:val="none"/>
              </w:rPr>
            </w:pPr>
          </w:p>
        </w:tc>
      </w:tr>
      <w:tr w14:paraId="0B600D2C">
        <w:tblPrEx>
          <w:tblCellMar>
            <w:top w:w="0" w:type="dxa"/>
            <w:left w:w="108" w:type="dxa"/>
            <w:bottom w:w="0" w:type="dxa"/>
            <w:right w:w="108" w:type="dxa"/>
          </w:tblCellMar>
        </w:tblPrEx>
        <w:trPr>
          <w:trHeight w:val="595" w:hRule="atLeast"/>
        </w:trPr>
        <w:tc>
          <w:tcPr>
            <w:tcW w:w="646" w:type="dxa"/>
            <w:tcBorders>
              <w:top w:val="single" w:color="auto" w:sz="6" w:space="0"/>
              <w:left w:val="single" w:color="auto" w:sz="6" w:space="0"/>
              <w:bottom w:val="single" w:color="auto" w:sz="6" w:space="0"/>
              <w:right w:val="single" w:color="auto" w:sz="4" w:space="0"/>
            </w:tcBorders>
            <w:vAlign w:val="center"/>
          </w:tcPr>
          <w:p w14:paraId="3DF87C8C">
            <w:pPr>
              <w:autoSpaceDE w:val="0"/>
              <w:autoSpaceDN w:val="0"/>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105DBF5F">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66177748">
            <w:pPr>
              <w:autoSpaceDE w:val="0"/>
              <w:autoSpaceDN w:val="0"/>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4C060E87">
            <w:pPr>
              <w:autoSpaceDE w:val="0"/>
              <w:autoSpaceDN w:val="0"/>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0725145A">
            <w:pPr>
              <w:autoSpaceDE w:val="0"/>
              <w:autoSpaceDN w:val="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7846081E">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4F2CE19">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C725335">
            <w:pPr>
              <w:autoSpaceDE w:val="0"/>
              <w:autoSpaceDN w:val="0"/>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650393C0">
            <w:pPr>
              <w:autoSpaceDE w:val="0"/>
              <w:autoSpaceDN w:val="0"/>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658D9768">
            <w:pPr>
              <w:autoSpaceDE w:val="0"/>
              <w:autoSpaceDN w:val="0"/>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1159D0C1">
            <w:pPr>
              <w:autoSpaceDE w:val="0"/>
              <w:autoSpaceDN w:val="0"/>
              <w:rPr>
                <w:rFonts w:ascii="宋体" w:hAnsi="宋体" w:cs="宋体"/>
                <w:color w:val="auto"/>
                <w:szCs w:val="21"/>
                <w:highlight w:val="none"/>
              </w:rPr>
            </w:pPr>
          </w:p>
        </w:tc>
      </w:tr>
    </w:tbl>
    <w:p w14:paraId="5E876106">
      <w:pPr>
        <w:autoSpaceDE w:val="0"/>
        <w:autoSpaceDN w:val="0"/>
        <w:rPr>
          <w:rFonts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p w14:paraId="16D2F135">
      <w:pPr>
        <w:pStyle w:val="47"/>
        <w:ind w:left="0" w:leftChars="0" w:firstLine="0" w:firstLineChars="0"/>
        <w:rPr>
          <w:rFonts w:ascii="宋体" w:hAnsi="宋体" w:cs="宋体"/>
          <w:color w:val="auto"/>
          <w:szCs w:val="21"/>
          <w:highlight w:val="none"/>
        </w:rPr>
      </w:pPr>
    </w:p>
    <w:p w14:paraId="6EFCFFDD">
      <w:pPr>
        <w:rPr>
          <w:rFonts w:ascii="宋体" w:hAnsi="宋体" w:cs="宋体"/>
          <w:color w:val="auto"/>
          <w:sz w:val="32"/>
          <w:szCs w:val="32"/>
          <w:highlight w:val="none"/>
        </w:rPr>
      </w:pPr>
    </w:p>
    <w:p w14:paraId="513780F1">
      <w:pPr>
        <w:autoSpaceDE w:val="0"/>
        <w:autoSpaceDN w:val="0"/>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A7BEDF2">
      <w:pPr>
        <w:contextualSpacing/>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09320CC">
      <w:pPr>
        <w:snapToGrid w:val="0"/>
        <w:spacing w:line="360" w:lineRule="auto"/>
        <w:jc w:val="left"/>
        <w:rPr>
          <w:rFonts w:ascii="宋体" w:hAnsi="宋体"/>
          <w:b/>
          <w:color w:val="auto"/>
          <w:sz w:val="24"/>
          <w:highlight w:val="none"/>
        </w:rPr>
      </w:pPr>
      <w:r>
        <w:rPr>
          <w:rFonts w:hint="eastAsia" w:ascii="宋体" w:hAnsi="宋体" w:cs="宋体"/>
          <w:b/>
          <w:color w:val="auto"/>
          <w:sz w:val="30"/>
          <w:szCs w:val="30"/>
          <w:highlight w:val="none"/>
        </w:rPr>
        <w:br w:type="page"/>
      </w:r>
      <w:r>
        <w:rPr>
          <w:rFonts w:hint="eastAsia" w:ascii="宋体" w:hAnsi="宋体"/>
          <w:b/>
          <w:color w:val="auto"/>
          <w:sz w:val="24"/>
          <w:highlight w:val="none"/>
        </w:rPr>
        <w:t>8.投标人业绩证明材料</w:t>
      </w:r>
    </w:p>
    <w:p w14:paraId="15CA91D4">
      <w:pPr>
        <w:pStyle w:val="36"/>
        <w:snapToGrid w:val="0"/>
        <w:ind w:left="480" w:hanging="480"/>
        <w:rPr>
          <w:rFonts w:ascii="宋体" w:hAnsi="宋体"/>
          <w:color w:val="auto"/>
          <w:sz w:val="24"/>
          <w:highlight w:val="none"/>
        </w:rPr>
      </w:pPr>
    </w:p>
    <w:p w14:paraId="7E0D002C">
      <w:pPr>
        <w:pStyle w:val="36"/>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7135F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49D3C388">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40BFFF4">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294B37A5">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4E506915">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083D4880">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41358FA3">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7348C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1ED03E45">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6E9EF49">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6C3A454">
            <w:pPr>
              <w:jc w:val="left"/>
              <w:rPr>
                <w:rFonts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413A8176">
            <w:pPr>
              <w:jc w:val="left"/>
              <w:rPr>
                <w:rFonts w:ascii="宋体" w:hAnsi="宋体"/>
                <w:color w:val="auto"/>
                <w:sz w:val="24"/>
                <w:highlight w:val="none"/>
              </w:rPr>
            </w:pPr>
          </w:p>
        </w:tc>
      </w:tr>
      <w:tr w14:paraId="272FF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0BAEB454">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885C485">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BD1EA31">
            <w:pPr>
              <w:snapToGrid w:val="0"/>
              <w:spacing w:line="24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DAA8E64">
            <w:pPr>
              <w:snapToGrid w:val="0"/>
              <w:spacing w:line="240" w:lineRule="exact"/>
              <w:jc w:val="left"/>
              <w:rPr>
                <w:rFonts w:ascii="宋体" w:hAnsi="宋体"/>
                <w:color w:val="auto"/>
                <w:sz w:val="24"/>
                <w:highlight w:val="none"/>
              </w:rPr>
            </w:pPr>
          </w:p>
        </w:tc>
      </w:tr>
      <w:tr w14:paraId="2757D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6FF3236F">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953FD40">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BB035F6">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9E0DB0F">
            <w:pPr>
              <w:snapToGrid w:val="0"/>
              <w:spacing w:before="50" w:after="120" w:afterLines="50" w:line="400" w:lineRule="exact"/>
              <w:jc w:val="left"/>
              <w:rPr>
                <w:rFonts w:ascii="宋体" w:hAnsi="宋体"/>
                <w:color w:val="auto"/>
                <w:sz w:val="24"/>
                <w:highlight w:val="none"/>
              </w:rPr>
            </w:pPr>
          </w:p>
        </w:tc>
      </w:tr>
      <w:tr w14:paraId="70147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4413F8A8">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A50348B">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585CCB8">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3ED733B">
            <w:pPr>
              <w:snapToGrid w:val="0"/>
              <w:spacing w:before="50" w:after="120" w:afterLines="50" w:line="400" w:lineRule="exact"/>
              <w:jc w:val="left"/>
              <w:rPr>
                <w:rFonts w:ascii="宋体" w:hAnsi="宋体"/>
                <w:color w:val="auto"/>
                <w:sz w:val="24"/>
                <w:highlight w:val="none"/>
              </w:rPr>
            </w:pPr>
          </w:p>
        </w:tc>
      </w:tr>
      <w:tr w14:paraId="0B58C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2FBEC76B">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B2877E3">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3F32B7A">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FC12EB4">
            <w:pPr>
              <w:snapToGrid w:val="0"/>
              <w:spacing w:before="50" w:after="120" w:afterLines="50" w:line="400" w:lineRule="exact"/>
              <w:jc w:val="left"/>
              <w:rPr>
                <w:rFonts w:ascii="宋体" w:hAnsi="宋体"/>
                <w:color w:val="auto"/>
                <w:sz w:val="24"/>
                <w:highlight w:val="none"/>
              </w:rPr>
            </w:pPr>
          </w:p>
        </w:tc>
      </w:tr>
      <w:tr w14:paraId="0E56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1E3EBD82">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FCB22CF">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DC79BBB">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23144253">
            <w:pPr>
              <w:snapToGrid w:val="0"/>
              <w:spacing w:before="50" w:after="120" w:afterLines="50" w:line="400" w:lineRule="exact"/>
              <w:jc w:val="left"/>
              <w:rPr>
                <w:rFonts w:ascii="宋体" w:hAnsi="宋体"/>
                <w:color w:val="auto"/>
                <w:sz w:val="24"/>
                <w:highlight w:val="none"/>
              </w:rPr>
            </w:pPr>
          </w:p>
        </w:tc>
      </w:tr>
    </w:tbl>
    <w:p w14:paraId="405C2BEB">
      <w:pPr>
        <w:pStyle w:val="15"/>
        <w:spacing w:before="0" w:after="0" w:line="360" w:lineRule="auto"/>
        <w:contextualSpacing/>
        <w:rPr>
          <w:rFonts w:ascii="宋体" w:hAnsi="宋体" w:eastAsia="宋体"/>
          <w:color w:val="auto"/>
          <w:sz w:val="24"/>
          <w:szCs w:val="24"/>
          <w:highlight w:val="none"/>
        </w:rPr>
      </w:pPr>
    </w:p>
    <w:p w14:paraId="2325605D">
      <w:pPr>
        <w:pStyle w:val="15"/>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4AF27DDA">
      <w:pPr>
        <w:pStyle w:val="15"/>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58E86158">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48FEF8A1">
      <w:pPr>
        <w:snapToGrid w:val="0"/>
        <w:spacing w:before="50"/>
        <w:ind w:firstLine="480" w:firstLineChars="200"/>
        <w:jc w:val="left"/>
        <w:rPr>
          <w:rFonts w:ascii="宋体" w:hAnsi="宋体"/>
          <w:color w:val="auto"/>
          <w:sz w:val="24"/>
          <w:szCs w:val="20"/>
          <w:highlight w:val="none"/>
        </w:rPr>
      </w:pPr>
    </w:p>
    <w:p w14:paraId="4E893D36">
      <w:pPr>
        <w:snapToGrid w:val="0"/>
        <w:spacing w:before="50"/>
        <w:jc w:val="left"/>
        <w:rPr>
          <w:rFonts w:ascii="宋体" w:hAnsi="宋体"/>
          <w:color w:val="auto"/>
          <w:sz w:val="24"/>
          <w:highlight w:val="none"/>
        </w:rPr>
      </w:pPr>
    </w:p>
    <w:p w14:paraId="75C138CC">
      <w:pPr>
        <w:snapToGrid w:val="0"/>
        <w:spacing w:before="120" w:beforeLines="5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7E11A882">
      <w:pPr>
        <w:rPr>
          <w:b/>
          <w:color w:val="auto"/>
          <w:sz w:val="28"/>
          <w:szCs w:val="28"/>
          <w:highlight w:val="none"/>
        </w:rPr>
      </w:pPr>
      <w:r>
        <w:rPr>
          <w:rFonts w:hint="eastAsia"/>
          <w:b/>
          <w:color w:val="auto"/>
          <w:sz w:val="28"/>
          <w:szCs w:val="28"/>
          <w:highlight w:val="none"/>
        </w:rPr>
        <w:t>四、技术文件格式</w:t>
      </w:r>
    </w:p>
    <w:p w14:paraId="60CF8F56">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549C9CF2">
      <w:pPr>
        <w:snapToGrid w:val="0"/>
        <w:spacing w:before="120" w:beforeLines="50" w:after="50"/>
        <w:rPr>
          <w:rFonts w:ascii="宋体" w:hAnsi="宋体"/>
          <w:b/>
          <w:bCs/>
          <w:color w:val="auto"/>
          <w:sz w:val="32"/>
          <w:szCs w:val="20"/>
          <w:highlight w:val="none"/>
        </w:rPr>
      </w:pPr>
      <w:r>
        <w:rPr>
          <w:rFonts w:hint="eastAsia" w:ascii="宋体" w:hAnsi="宋体"/>
          <w:color w:val="auto"/>
          <w:sz w:val="24"/>
          <w:highlight w:val="none"/>
        </w:rPr>
        <w:t xml:space="preserve">                                                   </w:t>
      </w:r>
    </w:p>
    <w:p w14:paraId="5EC2D27D">
      <w:pPr>
        <w:snapToGrid w:val="0"/>
        <w:spacing w:before="120" w:beforeLines="50" w:after="50"/>
        <w:rPr>
          <w:rFonts w:ascii="宋体" w:hAnsi="宋体"/>
          <w:color w:val="auto"/>
          <w:sz w:val="24"/>
          <w:szCs w:val="20"/>
          <w:highlight w:val="none"/>
        </w:rPr>
      </w:pPr>
    </w:p>
    <w:p w14:paraId="1B8C08E7">
      <w:pPr>
        <w:snapToGrid w:val="0"/>
        <w:spacing w:before="120" w:beforeLines="50" w:after="50"/>
        <w:rPr>
          <w:rFonts w:ascii="宋体" w:hAnsi="宋体"/>
          <w:color w:val="auto"/>
          <w:sz w:val="24"/>
          <w:szCs w:val="20"/>
          <w:highlight w:val="none"/>
        </w:rPr>
      </w:pPr>
    </w:p>
    <w:p w14:paraId="73837CD3">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417EAC7">
      <w:pPr>
        <w:snapToGrid w:val="0"/>
        <w:spacing w:before="120" w:beforeLines="50" w:after="50"/>
        <w:rPr>
          <w:rFonts w:ascii="宋体" w:hAnsi="宋体"/>
          <w:color w:val="auto"/>
          <w:sz w:val="24"/>
          <w:szCs w:val="20"/>
          <w:highlight w:val="none"/>
        </w:rPr>
      </w:pPr>
    </w:p>
    <w:p w14:paraId="7019AE93">
      <w:pPr>
        <w:snapToGrid w:val="0"/>
        <w:spacing w:before="120" w:beforeLines="50" w:after="50"/>
        <w:rPr>
          <w:rFonts w:ascii="宋体" w:hAnsi="宋体"/>
          <w:color w:val="auto"/>
          <w:sz w:val="24"/>
          <w:szCs w:val="20"/>
          <w:highlight w:val="none"/>
        </w:rPr>
      </w:pPr>
    </w:p>
    <w:p w14:paraId="1DE973CF">
      <w:pPr>
        <w:snapToGrid w:val="0"/>
        <w:spacing w:before="120"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3B2D83A0">
      <w:pPr>
        <w:snapToGrid w:val="0"/>
        <w:spacing w:before="120" w:beforeLines="50" w:after="50"/>
        <w:rPr>
          <w:rFonts w:ascii="宋体" w:hAnsi="宋体"/>
          <w:bCs/>
          <w:color w:val="auto"/>
          <w:sz w:val="24"/>
          <w:szCs w:val="20"/>
          <w:highlight w:val="none"/>
        </w:rPr>
      </w:pPr>
    </w:p>
    <w:p w14:paraId="17D7CD7F">
      <w:pPr>
        <w:snapToGrid w:val="0"/>
        <w:spacing w:before="120" w:beforeLines="50" w:after="50"/>
        <w:rPr>
          <w:rFonts w:ascii="宋体" w:hAnsi="宋体"/>
          <w:bCs/>
          <w:color w:val="auto"/>
          <w:sz w:val="24"/>
          <w:szCs w:val="20"/>
          <w:highlight w:val="none"/>
        </w:rPr>
      </w:pPr>
    </w:p>
    <w:p w14:paraId="3F94712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423BD42D">
      <w:pPr>
        <w:snapToGrid w:val="0"/>
        <w:spacing w:before="120" w:beforeLines="50" w:after="50" w:line="400" w:lineRule="exact"/>
        <w:ind w:firstLine="360" w:firstLineChars="150"/>
        <w:rPr>
          <w:rFonts w:ascii="宋体" w:hAnsi="宋体"/>
          <w:bCs/>
          <w:color w:val="auto"/>
          <w:sz w:val="24"/>
          <w:szCs w:val="20"/>
          <w:highlight w:val="none"/>
        </w:rPr>
      </w:pPr>
    </w:p>
    <w:p w14:paraId="4C5F4E9C">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49D319E">
      <w:pPr>
        <w:snapToGrid w:val="0"/>
        <w:spacing w:before="120" w:beforeLines="50" w:after="50" w:line="400" w:lineRule="exact"/>
        <w:ind w:firstLine="360" w:firstLineChars="150"/>
        <w:rPr>
          <w:rFonts w:ascii="宋体" w:hAnsi="宋体"/>
          <w:bCs/>
          <w:color w:val="auto"/>
          <w:sz w:val="24"/>
          <w:highlight w:val="none"/>
        </w:rPr>
      </w:pPr>
    </w:p>
    <w:p w14:paraId="797AFC0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609A6603">
      <w:pPr>
        <w:snapToGrid w:val="0"/>
        <w:spacing w:before="120" w:beforeLines="50" w:after="50" w:line="400" w:lineRule="exact"/>
        <w:ind w:firstLine="360" w:firstLineChars="150"/>
        <w:rPr>
          <w:rFonts w:ascii="宋体" w:hAnsi="宋体"/>
          <w:bCs/>
          <w:color w:val="auto"/>
          <w:sz w:val="24"/>
          <w:highlight w:val="none"/>
        </w:rPr>
      </w:pPr>
    </w:p>
    <w:p w14:paraId="4F18402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2DD2392">
      <w:pPr>
        <w:snapToGrid w:val="0"/>
        <w:spacing w:before="120" w:beforeLines="50" w:after="50" w:line="400" w:lineRule="exact"/>
        <w:ind w:firstLine="360" w:firstLineChars="150"/>
        <w:rPr>
          <w:rFonts w:ascii="宋体" w:hAnsi="宋体"/>
          <w:bCs/>
          <w:color w:val="auto"/>
          <w:sz w:val="24"/>
          <w:highlight w:val="none"/>
        </w:rPr>
      </w:pPr>
    </w:p>
    <w:p w14:paraId="56B9BEA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7A27FC4">
      <w:pPr>
        <w:snapToGrid w:val="0"/>
        <w:spacing w:before="120" w:beforeLines="50" w:after="50" w:line="400" w:lineRule="exact"/>
        <w:ind w:firstLine="360" w:firstLineChars="150"/>
        <w:rPr>
          <w:rFonts w:ascii="宋体" w:hAnsi="宋体"/>
          <w:bCs/>
          <w:color w:val="auto"/>
          <w:sz w:val="24"/>
          <w:highlight w:val="none"/>
        </w:rPr>
      </w:pPr>
    </w:p>
    <w:p w14:paraId="4B9E9F14">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w:t>
      </w:r>
    </w:p>
    <w:p w14:paraId="2D5E1515">
      <w:pPr>
        <w:snapToGrid w:val="0"/>
        <w:spacing w:before="120" w:beforeLines="50" w:after="50"/>
        <w:ind w:firstLine="645"/>
        <w:jc w:val="center"/>
        <w:rPr>
          <w:rFonts w:ascii="宋体" w:hAnsi="宋体"/>
          <w:color w:val="auto"/>
          <w:sz w:val="24"/>
          <w:highlight w:val="none"/>
        </w:rPr>
      </w:pPr>
    </w:p>
    <w:p w14:paraId="4E7DF3EB">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21094199">
      <w:pPr>
        <w:snapToGrid w:val="0"/>
        <w:spacing w:before="120" w:beforeLines="50" w:after="50"/>
        <w:ind w:firstLine="645"/>
        <w:jc w:val="center"/>
        <w:rPr>
          <w:rFonts w:ascii="宋体" w:hAnsi="宋体"/>
          <w:color w:val="auto"/>
          <w:sz w:val="24"/>
          <w:szCs w:val="20"/>
          <w:highlight w:val="none"/>
        </w:rPr>
      </w:pPr>
    </w:p>
    <w:p w14:paraId="66F45CEE">
      <w:pPr>
        <w:snapToGrid w:val="0"/>
        <w:spacing w:before="120"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6113D561">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1、技术要求偏离表</w:t>
      </w:r>
      <w:r>
        <w:rPr>
          <w:rFonts w:hint="eastAsia" w:ascii="宋体" w:hAnsi="宋体" w:cs="宋体"/>
          <w:color w:val="auto"/>
          <w:kern w:val="0"/>
          <w:sz w:val="24"/>
          <w:highlight w:val="none"/>
        </w:rPr>
        <w:t>………………………………………………………（页码）</w:t>
      </w:r>
    </w:p>
    <w:p w14:paraId="2D79CF0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2、项目实施方案</w:t>
      </w:r>
      <w:r>
        <w:rPr>
          <w:rFonts w:hint="eastAsia" w:ascii="宋体" w:hAnsi="宋体" w:cs="宋体"/>
          <w:color w:val="auto"/>
          <w:kern w:val="0"/>
          <w:sz w:val="24"/>
          <w:highlight w:val="none"/>
        </w:rPr>
        <w:t>…………………………………………………………（页码）</w:t>
      </w:r>
    </w:p>
    <w:p w14:paraId="22E7D470">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3、投标人对本项目的合理化建议和改进措施</w:t>
      </w:r>
      <w:r>
        <w:rPr>
          <w:rFonts w:hint="eastAsia" w:ascii="宋体" w:hAnsi="宋体" w:cs="宋体"/>
          <w:color w:val="auto"/>
          <w:kern w:val="0"/>
          <w:sz w:val="24"/>
          <w:highlight w:val="none"/>
        </w:rPr>
        <w:t>………………………………（页码）</w:t>
      </w:r>
    </w:p>
    <w:p w14:paraId="33E19D30">
      <w:pPr>
        <w:snapToGrid w:val="0"/>
        <w:spacing w:line="400" w:lineRule="exact"/>
        <w:jc w:val="left"/>
        <w:rPr>
          <w:rFonts w:ascii="宋体" w:hAnsi="宋体"/>
          <w:bCs/>
          <w:color w:val="auto"/>
          <w:szCs w:val="21"/>
          <w:highlight w:val="none"/>
        </w:rPr>
      </w:pPr>
      <w:r>
        <w:rPr>
          <w:rFonts w:hint="eastAsia" w:ascii="宋体" w:hAnsi="宋体"/>
          <w:color w:val="auto"/>
          <w:szCs w:val="21"/>
          <w:highlight w:val="none"/>
        </w:rPr>
        <w:t>4、除招标文件规定必须提供以外，投标人需要说明的其他文件和说明。</w:t>
      </w:r>
      <w:r>
        <w:rPr>
          <w:rFonts w:hint="eastAsia" w:ascii="宋体" w:hAnsi="宋体" w:cs="宋体"/>
          <w:color w:val="auto"/>
          <w:kern w:val="0"/>
          <w:sz w:val="24"/>
          <w:highlight w:val="none"/>
        </w:rPr>
        <w:t>……（页码）</w:t>
      </w:r>
    </w:p>
    <w:p w14:paraId="0D4497AA">
      <w:pPr>
        <w:snapToGrid w:val="0"/>
        <w:spacing w:before="50" w:after="120" w:afterLines="50" w:line="360" w:lineRule="auto"/>
        <w:ind w:firstLine="480" w:firstLineChars="200"/>
        <w:jc w:val="left"/>
        <w:rPr>
          <w:rFonts w:ascii="宋体" w:hAnsi="宋体"/>
          <w:color w:val="auto"/>
          <w:sz w:val="24"/>
          <w:highlight w:val="none"/>
        </w:rPr>
      </w:pPr>
    </w:p>
    <w:p w14:paraId="7868090E">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42A1EB6E">
      <w:pPr>
        <w:snapToGrid w:val="0"/>
        <w:spacing w:before="120" w:beforeLines="50" w:after="50"/>
        <w:ind w:left="142"/>
        <w:jc w:val="left"/>
        <w:rPr>
          <w:rFonts w:ascii="宋体" w:hAnsi="宋体"/>
          <w:b/>
          <w:color w:val="auto"/>
          <w:sz w:val="24"/>
          <w:highlight w:val="none"/>
        </w:rPr>
      </w:pPr>
    </w:p>
    <w:p w14:paraId="393E68E4">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1382DAE2">
      <w:pPr>
        <w:pStyle w:val="26"/>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253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E0FB047">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22A52E1A">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077329B9">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6AA43119">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2640FFC5">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40C3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2A9E4A">
            <w:pPr>
              <w:pStyle w:val="26"/>
              <w:spacing w:line="600" w:lineRule="exact"/>
              <w:jc w:val="center"/>
              <w:rPr>
                <w:rFonts w:hAnsi="宋体" w:cs="Courier New"/>
                <w:color w:val="auto"/>
                <w:kern w:val="2"/>
                <w:sz w:val="24"/>
                <w:szCs w:val="24"/>
                <w:highlight w:val="none"/>
              </w:rPr>
            </w:pPr>
          </w:p>
        </w:tc>
        <w:tc>
          <w:tcPr>
            <w:tcW w:w="2143" w:type="dxa"/>
            <w:vAlign w:val="center"/>
          </w:tcPr>
          <w:p w14:paraId="25829862">
            <w:pPr>
              <w:pStyle w:val="26"/>
              <w:spacing w:line="600" w:lineRule="exact"/>
              <w:jc w:val="center"/>
              <w:rPr>
                <w:rFonts w:hAnsi="宋体" w:cs="Courier New"/>
                <w:color w:val="auto"/>
                <w:kern w:val="2"/>
                <w:sz w:val="24"/>
                <w:szCs w:val="24"/>
                <w:highlight w:val="none"/>
              </w:rPr>
            </w:pPr>
          </w:p>
        </w:tc>
        <w:tc>
          <w:tcPr>
            <w:tcW w:w="1834" w:type="dxa"/>
            <w:vAlign w:val="center"/>
          </w:tcPr>
          <w:p w14:paraId="3541C991">
            <w:pPr>
              <w:pStyle w:val="26"/>
              <w:spacing w:line="600" w:lineRule="exact"/>
              <w:jc w:val="center"/>
              <w:rPr>
                <w:rFonts w:hAnsi="宋体" w:cs="Courier New"/>
                <w:color w:val="auto"/>
                <w:kern w:val="2"/>
                <w:sz w:val="24"/>
                <w:szCs w:val="24"/>
                <w:highlight w:val="none"/>
              </w:rPr>
            </w:pPr>
          </w:p>
        </w:tc>
        <w:tc>
          <w:tcPr>
            <w:tcW w:w="2181" w:type="dxa"/>
            <w:vAlign w:val="center"/>
          </w:tcPr>
          <w:p w14:paraId="26986FAA">
            <w:pPr>
              <w:pStyle w:val="26"/>
              <w:spacing w:line="600" w:lineRule="exact"/>
              <w:jc w:val="center"/>
              <w:rPr>
                <w:rFonts w:hAnsi="宋体" w:cs="Courier New"/>
                <w:color w:val="auto"/>
                <w:kern w:val="2"/>
                <w:sz w:val="24"/>
                <w:szCs w:val="24"/>
                <w:highlight w:val="none"/>
              </w:rPr>
            </w:pPr>
          </w:p>
        </w:tc>
        <w:tc>
          <w:tcPr>
            <w:tcW w:w="1934" w:type="dxa"/>
            <w:vAlign w:val="center"/>
          </w:tcPr>
          <w:p w14:paraId="781BA220">
            <w:pPr>
              <w:pStyle w:val="26"/>
              <w:spacing w:line="600" w:lineRule="exact"/>
              <w:jc w:val="center"/>
              <w:rPr>
                <w:rFonts w:hAnsi="宋体" w:cs="Courier New"/>
                <w:color w:val="auto"/>
                <w:kern w:val="2"/>
                <w:sz w:val="24"/>
                <w:szCs w:val="24"/>
                <w:highlight w:val="none"/>
              </w:rPr>
            </w:pPr>
          </w:p>
        </w:tc>
      </w:tr>
      <w:tr w14:paraId="5D82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69B9C3">
            <w:pPr>
              <w:pStyle w:val="26"/>
              <w:spacing w:line="600" w:lineRule="exact"/>
              <w:rPr>
                <w:rFonts w:hAnsi="宋体" w:cs="Courier New"/>
                <w:color w:val="auto"/>
                <w:kern w:val="2"/>
                <w:sz w:val="24"/>
                <w:szCs w:val="24"/>
                <w:highlight w:val="none"/>
              </w:rPr>
            </w:pPr>
          </w:p>
        </w:tc>
        <w:tc>
          <w:tcPr>
            <w:tcW w:w="2143" w:type="dxa"/>
          </w:tcPr>
          <w:p w14:paraId="336C52D3">
            <w:pPr>
              <w:pStyle w:val="26"/>
              <w:spacing w:line="600" w:lineRule="exact"/>
              <w:rPr>
                <w:rFonts w:hAnsi="宋体" w:cs="Courier New"/>
                <w:color w:val="auto"/>
                <w:kern w:val="2"/>
                <w:sz w:val="24"/>
                <w:szCs w:val="24"/>
                <w:highlight w:val="none"/>
              </w:rPr>
            </w:pPr>
          </w:p>
        </w:tc>
        <w:tc>
          <w:tcPr>
            <w:tcW w:w="1834" w:type="dxa"/>
          </w:tcPr>
          <w:p w14:paraId="79B54B53">
            <w:pPr>
              <w:pStyle w:val="26"/>
              <w:spacing w:line="600" w:lineRule="exact"/>
              <w:rPr>
                <w:rFonts w:hAnsi="宋体" w:cs="Courier New"/>
                <w:color w:val="auto"/>
                <w:kern w:val="2"/>
                <w:sz w:val="24"/>
                <w:szCs w:val="24"/>
                <w:highlight w:val="none"/>
              </w:rPr>
            </w:pPr>
          </w:p>
        </w:tc>
        <w:tc>
          <w:tcPr>
            <w:tcW w:w="2181" w:type="dxa"/>
          </w:tcPr>
          <w:p w14:paraId="79B2ACEF">
            <w:pPr>
              <w:pStyle w:val="26"/>
              <w:spacing w:line="600" w:lineRule="exact"/>
              <w:rPr>
                <w:rFonts w:hAnsi="宋体" w:cs="Courier New"/>
                <w:color w:val="auto"/>
                <w:kern w:val="2"/>
                <w:sz w:val="24"/>
                <w:szCs w:val="24"/>
                <w:highlight w:val="none"/>
              </w:rPr>
            </w:pPr>
          </w:p>
        </w:tc>
        <w:tc>
          <w:tcPr>
            <w:tcW w:w="1934" w:type="dxa"/>
          </w:tcPr>
          <w:p w14:paraId="0108AC45">
            <w:pPr>
              <w:pStyle w:val="26"/>
              <w:spacing w:line="600" w:lineRule="exact"/>
              <w:rPr>
                <w:rFonts w:hAnsi="宋体" w:cs="Courier New"/>
                <w:color w:val="auto"/>
                <w:kern w:val="2"/>
                <w:sz w:val="24"/>
                <w:szCs w:val="24"/>
                <w:highlight w:val="none"/>
              </w:rPr>
            </w:pPr>
          </w:p>
        </w:tc>
      </w:tr>
      <w:tr w14:paraId="4E3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E601DC">
            <w:pPr>
              <w:pStyle w:val="26"/>
              <w:spacing w:line="600" w:lineRule="exact"/>
              <w:rPr>
                <w:rFonts w:hAnsi="宋体" w:cs="Courier New"/>
                <w:color w:val="auto"/>
                <w:kern w:val="2"/>
                <w:sz w:val="24"/>
                <w:szCs w:val="24"/>
                <w:highlight w:val="none"/>
              </w:rPr>
            </w:pPr>
          </w:p>
        </w:tc>
        <w:tc>
          <w:tcPr>
            <w:tcW w:w="2143" w:type="dxa"/>
          </w:tcPr>
          <w:p w14:paraId="79D1D9C3">
            <w:pPr>
              <w:pStyle w:val="26"/>
              <w:spacing w:line="600" w:lineRule="exact"/>
              <w:rPr>
                <w:rFonts w:hAnsi="宋体" w:cs="Courier New"/>
                <w:color w:val="auto"/>
                <w:kern w:val="2"/>
                <w:sz w:val="24"/>
                <w:szCs w:val="24"/>
                <w:highlight w:val="none"/>
              </w:rPr>
            </w:pPr>
          </w:p>
        </w:tc>
        <w:tc>
          <w:tcPr>
            <w:tcW w:w="1834" w:type="dxa"/>
          </w:tcPr>
          <w:p w14:paraId="7CA12FF7">
            <w:pPr>
              <w:pStyle w:val="26"/>
              <w:spacing w:line="600" w:lineRule="exact"/>
              <w:rPr>
                <w:rFonts w:hAnsi="宋体" w:cs="Courier New"/>
                <w:color w:val="auto"/>
                <w:kern w:val="2"/>
                <w:sz w:val="24"/>
                <w:szCs w:val="24"/>
                <w:highlight w:val="none"/>
              </w:rPr>
            </w:pPr>
          </w:p>
        </w:tc>
        <w:tc>
          <w:tcPr>
            <w:tcW w:w="2181" w:type="dxa"/>
          </w:tcPr>
          <w:p w14:paraId="2EA9CCF0">
            <w:pPr>
              <w:pStyle w:val="26"/>
              <w:spacing w:line="600" w:lineRule="exact"/>
              <w:rPr>
                <w:rFonts w:hAnsi="宋体" w:cs="Courier New"/>
                <w:color w:val="auto"/>
                <w:kern w:val="2"/>
                <w:sz w:val="24"/>
                <w:szCs w:val="24"/>
                <w:highlight w:val="none"/>
              </w:rPr>
            </w:pPr>
          </w:p>
        </w:tc>
        <w:tc>
          <w:tcPr>
            <w:tcW w:w="1934" w:type="dxa"/>
          </w:tcPr>
          <w:p w14:paraId="7C3D6F68">
            <w:pPr>
              <w:pStyle w:val="26"/>
              <w:spacing w:line="600" w:lineRule="exact"/>
              <w:rPr>
                <w:rFonts w:hAnsi="宋体" w:cs="Courier New"/>
                <w:color w:val="auto"/>
                <w:kern w:val="2"/>
                <w:sz w:val="24"/>
                <w:szCs w:val="24"/>
                <w:highlight w:val="none"/>
              </w:rPr>
            </w:pPr>
          </w:p>
        </w:tc>
      </w:tr>
      <w:tr w14:paraId="328D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DB41411">
            <w:pPr>
              <w:pStyle w:val="26"/>
              <w:spacing w:line="600" w:lineRule="exact"/>
              <w:rPr>
                <w:rFonts w:hAnsi="宋体" w:cs="Courier New"/>
                <w:color w:val="auto"/>
                <w:kern w:val="2"/>
                <w:sz w:val="24"/>
                <w:szCs w:val="24"/>
                <w:highlight w:val="none"/>
              </w:rPr>
            </w:pPr>
          </w:p>
        </w:tc>
        <w:tc>
          <w:tcPr>
            <w:tcW w:w="2143" w:type="dxa"/>
          </w:tcPr>
          <w:p w14:paraId="4118F9CB">
            <w:pPr>
              <w:pStyle w:val="26"/>
              <w:spacing w:line="600" w:lineRule="exact"/>
              <w:rPr>
                <w:rFonts w:hAnsi="宋体" w:cs="Courier New"/>
                <w:color w:val="auto"/>
                <w:kern w:val="2"/>
                <w:sz w:val="24"/>
                <w:szCs w:val="24"/>
                <w:highlight w:val="none"/>
              </w:rPr>
            </w:pPr>
          </w:p>
        </w:tc>
        <w:tc>
          <w:tcPr>
            <w:tcW w:w="1834" w:type="dxa"/>
          </w:tcPr>
          <w:p w14:paraId="1A67FC3C">
            <w:pPr>
              <w:pStyle w:val="26"/>
              <w:spacing w:line="600" w:lineRule="exact"/>
              <w:rPr>
                <w:rFonts w:hAnsi="宋体" w:cs="Courier New"/>
                <w:color w:val="auto"/>
                <w:kern w:val="2"/>
                <w:sz w:val="24"/>
                <w:szCs w:val="24"/>
                <w:highlight w:val="none"/>
              </w:rPr>
            </w:pPr>
          </w:p>
        </w:tc>
        <w:tc>
          <w:tcPr>
            <w:tcW w:w="2181" w:type="dxa"/>
          </w:tcPr>
          <w:p w14:paraId="62A06CC1">
            <w:pPr>
              <w:pStyle w:val="26"/>
              <w:spacing w:line="600" w:lineRule="exact"/>
              <w:rPr>
                <w:rFonts w:hAnsi="宋体" w:cs="Courier New"/>
                <w:color w:val="auto"/>
                <w:kern w:val="2"/>
                <w:sz w:val="24"/>
                <w:szCs w:val="24"/>
                <w:highlight w:val="none"/>
              </w:rPr>
            </w:pPr>
          </w:p>
        </w:tc>
        <w:tc>
          <w:tcPr>
            <w:tcW w:w="1934" w:type="dxa"/>
          </w:tcPr>
          <w:p w14:paraId="3D1ADFA8">
            <w:pPr>
              <w:pStyle w:val="26"/>
              <w:spacing w:line="600" w:lineRule="exact"/>
              <w:rPr>
                <w:rFonts w:hAnsi="宋体" w:cs="Courier New"/>
                <w:color w:val="auto"/>
                <w:kern w:val="2"/>
                <w:sz w:val="24"/>
                <w:szCs w:val="24"/>
                <w:highlight w:val="none"/>
              </w:rPr>
            </w:pPr>
          </w:p>
        </w:tc>
      </w:tr>
      <w:tr w14:paraId="7F1A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C4A368">
            <w:pPr>
              <w:pStyle w:val="26"/>
              <w:spacing w:line="600" w:lineRule="exact"/>
              <w:rPr>
                <w:rFonts w:hAnsi="宋体" w:cs="Courier New"/>
                <w:color w:val="auto"/>
                <w:kern w:val="2"/>
                <w:sz w:val="24"/>
                <w:szCs w:val="24"/>
                <w:highlight w:val="none"/>
              </w:rPr>
            </w:pPr>
          </w:p>
        </w:tc>
        <w:tc>
          <w:tcPr>
            <w:tcW w:w="2143" w:type="dxa"/>
          </w:tcPr>
          <w:p w14:paraId="2BC8B95D">
            <w:pPr>
              <w:pStyle w:val="26"/>
              <w:spacing w:line="600" w:lineRule="exact"/>
              <w:rPr>
                <w:rFonts w:hAnsi="宋体" w:cs="Courier New"/>
                <w:color w:val="auto"/>
                <w:kern w:val="2"/>
                <w:sz w:val="24"/>
                <w:szCs w:val="24"/>
                <w:highlight w:val="none"/>
              </w:rPr>
            </w:pPr>
          </w:p>
        </w:tc>
        <w:tc>
          <w:tcPr>
            <w:tcW w:w="1834" w:type="dxa"/>
          </w:tcPr>
          <w:p w14:paraId="1B814A92">
            <w:pPr>
              <w:pStyle w:val="26"/>
              <w:spacing w:line="600" w:lineRule="exact"/>
              <w:rPr>
                <w:rFonts w:hAnsi="宋体" w:cs="Courier New"/>
                <w:color w:val="auto"/>
                <w:kern w:val="2"/>
                <w:sz w:val="24"/>
                <w:szCs w:val="24"/>
                <w:highlight w:val="none"/>
              </w:rPr>
            </w:pPr>
          </w:p>
        </w:tc>
        <w:tc>
          <w:tcPr>
            <w:tcW w:w="2181" w:type="dxa"/>
          </w:tcPr>
          <w:p w14:paraId="08404AF7">
            <w:pPr>
              <w:pStyle w:val="26"/>
              <w:spacing w:line="600" w:lineRule="exact"/>
              <w:rPr>
                <w:rFonts w:hAnsi="宋体" w:cs="Courier New"/>
                <w:color w:val="auto"/>
                <w:kern w:val="2"/>
                <w:sz w:val="24"/>
                <w:szCs w:val="24"/>
                <w:highlight w:val="none"/>
              </w:rPr>
            </w:pPr>
          </w:p>
        </w:tc>
        <w:tc>
          <w:tcPr>
            <w:tcW w:w="1934" w:type="dxa"/>
          </w:tcPr>
          <w:p w14:paraId="22EDB175">
            <w:pPr>
              <w:pStyle w:val="26"/>
              <w:spacing w:line="600" w:lineRule="exact"/>
              <w:rPr>
                <w:rFonts w:hAnsi="宋体" w:cs="Courier New"/>
                <w:color w:val="auto"/>
                <w:kern w:val="2"/>
                <w:sz w:val="24"/>
                <w:szCs w:val="24"/>
                <w:highlight w:val="none"/>
              </w:rPr>
            </w:pPr>
          </w:p>
        </w:tc>
      </w:tr>
      <w:tr w14:paraId="439E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9B90302">
            <w:pPr>
              <w:pStyle w:val="26"/>
              <w:spacing w:line="600" w:lineRule="exact"/>
              <w:rPr>
                <w:rFonts w:hAnsi="宋体" w:cs="Courier New"/>
                <w:color w:val="auto"/>
                <w:kern w:val="2"/>
                <w:sz w:val="24"/>
                <w:szCs w:val="24"/>
                <w:highlight w:val="none"/>
              </w:rPr>
            </w:pPr>
          </w:p>
        </w:tc>
        <w:tc>
          <w:tcPr>
            <w:tcW w:w="2143" w:type="dxa"/>
          </w:tcPr>
          <w:p w14:paraId="351F23CD">
            <w:pPr>
              <w:pStyle w:val="26"/>
              <w:spacing w:line="600" w:lineRule="exact"/>
              <w:rPr>
                <w:rFonts w:hAnsi="宋体" w:cs="Courier New"/>
                <w:color w:val="auto"/>
                <w:kern w:val="2"/>
                <w:sz w:val="24"/>
                <w:szCs w:val="24"/>
                <w:highlight w:val="none"/>
              </w:rPr>
            </w:pPr>
          </w:p>
        </w:tc>
        <w:tc>
          <w:tcPr>
            <w:tcW w:w="1834" w:type="dxa"/>
          </w:tcPr>
          <w:p w14:paraId="7F68709A">
            <w:pPr>
              <w:pStyle w:val="26"/>
              <w:spacing w:line="600" w:lineRule="exact"/>
              <w:rPr>
                <w:rFonts w:hAnsi="宋体" w:cs="Courier New"/>
                <w:color w:val="auto"/>
                <w:kern w:val="2"/>
                <w:sz w:val="24"/>
                <w:szCs w:val="24"/>
                <w:highlight w:val="none"/>
              </w:rPr>
            </w:pPr>
          </w:p>
        </w:tc>
        <w:tc>
          <w:tcPr>
            <w:tcW w:w="2181" w:type="dxa"/>
          </w:tcPr>
          <w:p w14:paraId="63162B3A">
            <w:pPr>
              <w:pStyle w:val="26"/>
              <w:spacing w:line="600" w:lineRule="exact"/>
              <w:rPr>
                <w:rFonts w:hAnsi="宋体" w:cs="Courier New"/>
                <w:color w:val="auto"/>
                <w:kern w:val="2"/>
                <w:sz w:val="24"/>
                <w:szCs w:val="24"/>
                <w:highlight w:val="none"/>
              </w:rPr>
            </w:pPr>
          </w:p>
        </w:tc>
        <w:tc>
          <w:tcPr>
            <w:tcW w:w="1934" w:type="dxa"/>
          </w:tcPr>
          <w:p w14:paraId="44816AE7">
            <w:pPr>
              <w:pStyle w:val="26"/>
              <w:spacing w:line="600" w:lineRule="exact"/>
              <w:rPr>
                <w:rFonts w:hAnsi="宋体" w:cs="Courier New"/>
                <w:color w:val="auto"/>
                <w:kern w:val="2"/>
                <w:sz w:val="24"/>
                <w:szCs w:val="24"/>
                <w:highlight w:val="none"/>
              </w:rPr>
            </w:pPr>
          </w:p>
        </w:tc>
      </w:tr>
    </w:tbl>
    <w:p w14:paraId="669ABE23">
      <w:pPr>
        <w:pStyle w:val="18"/>
        <w:rPr>
          <w:rFonts w:ascii="宋体" w:hAnsi="宋体"/>
          <w:color w:val="auto"/>
          <w:highlight w:val="none"/>
        </w:rPr>
      </w:pPr>
      <w:r>
        <w:rPr>
          <w:rFonts w:hint="eastAsia" w:ascii="宋体" w:hAnsi="宋体"/>
          <w:color w:val="auto"/>
          <w:highlight w:val="none"/>
        </w:rPr>
        <w:t>注：</w:t>
      </w:r>
    </w:p>
    <w:p w14:paraId="58B4076F">
      <w:pPr>
        <w:pStyle w:val="21"/>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658BB8F9">
      <w:pPr>
        <w:pStyle w:val="18"/>
        <w:spacing w:line="360" w:lineRule="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投标人根据投标服务承诺，对照招标文件技术要求，在“偏离说明”中注明“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C7480BE">
      <w:pPr>
        <w:snapToGrid w:val="0"/>
        <w:spacing w:before="50" w:after="50" w:line="360" w:lineRule="auto"/>
        <w:rPr>
          <w:rFonts w:ascii="宋体" w:hAnsi="宋体"/>
          <w:color w:val="auto"/>
          <w:sz w:val="24"/>
          <w:highlight w:val="none"/>
        </w:rPr>
      </w:pPr>
    </w:p>
    <w:p w14:paraId="7079E27D">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0DE487A9">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1E96830C">
      <w:pPr>
        <w:snapToGrid w:val="0"/>
        <w:spacing w:before="50" w:after="50" w:line="360" w:lineRule="auto"/>
        <w:rPr>
          <w:rFonts w:ascii="宋体" w:hAnsi="宋体"/>
          <w:color w:val="auto"/>
          <w:sz w:val="24"/>
          <w:szCs w:val="20"/>
          <w:highlight w:val="none"/>
        </w:rPr>
      </w:pPr>
    </w:p>
    <w:p w14:paraId="258154DA">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1812C5D2">
      <w:pPr>
        <w:snapToGrid w:val="0"/>
        <w:spacing w:line="360" w:lineRule="auto"/>
        <w:jc w:val="center"/>
        <w:rPr>
          <w:rFonts w:ascii="宋体" w:hAnsi="宋体" w:cs="宋体"/>
          <w:b/>
          <w:color w:val="auto"/>
          <w:sz w:val="30"/>
          <w:szCs w:val="30"/>
          <w:highlight w:val="none"/>
        </w:rPr>
      </w:pPr>
    </w:p>
    <w:p w14:paraId="4383618A">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2C6E3F0A">
      <w:pPr>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（由供应商根据采购需求及招标文件要求编制）</w:t>
      </w:r>
    </w:p>
    <w:p w14:paraId="2B86561A">
      <w:pPr>
        <w:rPr>
          <w:rFonts w:ascii="宋体" w:hAnsi="宋体" w:cs="宋体"/>
          <w:color w:val="auto"/>
          <w:kern w:val="0"/>
          <w:sz w:val="24"/>
          <w:highlight w:val="none"/>
        </w:rPr>
      </w:pPr>
      <w:r>
        <w:rPr>
          <w:rFonts w:hint="eastAsia" w:hAnsi="宋体"/>
          <w:color w:val="auto"/>
          <w:sz w:val="24"/>
          <w:highlight w:val="none"/>
        </w:rPr>
        <w:t>所投分标</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分标</w:t>
      </w:r>
    </w:p>
    <w:p w14:paraId="53BEF5E4">
      <w:pPr>
        <w:keepNext/>
        <w:autoSpaceDE w:val="0"/>
        <w:autoSpaceDN w:val="0"/>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48"/>
        <w:tblW w:w="8755" w:type="dxa"/>
        <w:tblInd w:w="0" w:type="dxa"/>
        <w:tblLayout w:type="fixed"/>
        <w:tblCellMar>
          <w:top w:w="0" w:type="dxa"/>
          <w:left w:w="108" w:type="dxa"/>
          <w:bottom w:w="0" w:type="dxa"/>
          <w:right w:w="108" w:type="dxa"/>
        </w:tblCellMar>
      </w:tblPr>
      <w:tblGrid>
        <w:gridCol w:w="2061"/>
        <w:gridCol w:w="1287"/>
        <w:gridCol w:w="1260"/>
        <w:gridCol w:w="4147"/>
      </w:tblGrid>
      <w:tr w14:paraId="28C41F6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773697">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FE57578">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259377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88907E1">
            <w:pPr>
              <w:autoSpaceDE w:val="0"/>
              <w:autoSpaceDN w:val="0"/>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684FE8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DB40596">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4D0783D">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7989561">
            <w:pPr>
              <w:autoSpaceDE w:val="0"/>
              <w:autoSpaceDN w:val="0"/>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1786D3B">
            <w:pPr>
              <w:autoSpaceDE w:val="0"/>
              <w:autoSpaceDN w:val="0"/>
              <w:jc w:val="center"/>
              <w:rPr>
                <w:rFonts w:ascii="宋体" w:hAnsi="宋体" w:cs="宋体"/>
                <w:color w:val="auto"/>
                <w:sz w:val="24"/>
                <w:highlight w:val="none"/>
              </w:rPr>
            </w:pPr>
          </w:p>
        </w:tc>
      </w:tr>
      <w:tr w14:paraId="269FB62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960240E">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2BDD38E">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8FA8861">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CFE8075">
            <w:pPr>
              <w:autoSpaceDE w:val="0"/>
              <w:autoSpaceDN w:val="0"/>
              <w:jc w:val="center"/>
              <w:rPr>
                <w:rFonts w:ascii="宋体" w:hAnsi="宋体" w:cs="宋体"/>
                <w:color w:val="auto"/>
                <w:sz w:val="24"/>
                <w:highlight w:val="none"/>
              </w:rPr>
            </w:pPr>
          </w:p>
        </w:tc>
      </w:tr>
      <w:tr w14:paraId="5B6248A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8C02FC5">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46B2673">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8677E2D">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0CED1C">
            <w:pPr>
              <w:autoSpaceDE w:val="0"/>
              <w:autoSpaceDN w:val="0"/>
              <w:jc w:val="center"/>
              <w:rPr>
                <w:rFonts w:ascii="宋体" w:hAnsi="宋体" w:cs="宋体"/>
                <w:color w:val="auto"/>
                <w:sz w:val="24"/>
                <w:highlight w:val="none"/>
              </w:rPr>
            </w:pPr>
          </w:p>
        </w:tc>
      </w:tr>
      <w:tr w14:paraId="477ED46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E0D8B7F">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38EDB87">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0CAFC80">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386A2">
            <w:pPr>
              <w:autoSpaceDE w:val="0"/>
              <w:autoSpaceDN w:val="0"/>
              <w:jc w:val="center"/>
              <w:rPr>
                <w:rFonts w:ascii="宋体" w:hAnsi="宋体" w:cs="宋体"/>
                <w:color w:val="auto"/>
                <w:sz w:val="24"/>
                <w:highlight w:val="none"/>
              </w:rPr>
            </w:pPr>
          </w:p>
        </w:tc>
      </w:tr>
      <w:tr w14:paraId="438CD16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B100797">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BAE44CC">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7854E3">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7DB2A90">
            <w:pPr>
              <w:autoSpaceDE w:val="0"/>
              <w:autoSpaceDN w:val="0"/>
              <w:jc w:val="center"/>
              <w:rPr>
                <w:rFonts w:ascii="宋体" w:hAnsi="宋体" w:cs="宋体"/>
                <w:color w:val="auto"/>
                <w:sz w:val="24"/>
                <w:highlight w:val="none"/>
              </w:rPr>
            </w:pPr>
          </w:p>
        </w:tc>
      </w:tr>
      <w:tr w14:paraId="5F1F26D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0B5CD69">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6210FF28">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F07E83">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C8EDC98">
            <w:pPr>
              <w:autoSpaceDE w:val="0"/>
              <w:autoSpaceDN w:val="0"/>
              <w:jc w:val="center"/>
              <w:rPr>
                <w:rFonts w:ascii="宋体" w:hAnsi="宋体" w:cs="宋体"/>
                <w:color w:val="auto"/>
                <w:sz w:val="24"/>
                <w:highlight w:val="none"/>
              </w:rPr>
            </w:pPr>
          </w:p>
        </w:tc>
      </w:tr>
      <w:tr w14:paraId="4FB135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E1C3A4F">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C40BD55">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CF5050F">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F72C9A">
            <w:pPr>
              <w:autoSpaceDE w:val="0"/>
              <w:autoSpaceDN w:val="0"/>
              <w:jc w:val="center"/>
              <w:rPr>
                <w:rFonts w:ascii="宋体" w:hAnsi="宋体" w:cs="宋体"/>
                <w:color w:val="auto"/>
                <w:sz w:val="24"/>
                <w:highlight w:val="none"/>
              </w:rPr>
            </w:pPr>
          </w:p>
        </w:tc>
      </w:tr>
      <w:tr w14:paraId="533E65D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27AD642">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50F469E">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87C8D21">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4E887BB">
            <w:pPr>
              <w:autoSpaceDE w:val="0"/>
              <w:autoSpaceDN w:val="0"/>
              <w:jc w:val="center"/>
              <w:rPr>
                <w:rFonts w:ascii="宋体" w:hAnsi="宋体" w:cs="宋体"/>
                <w:color w:val="auto"/>
                <w:sz w:val="24"/>
                <w:highlight w:val="none"/>
              </w:rPr>
            </w:pPr>
          </w:p>
        </w:tc>
      </w:tr>
      <w:tr w14:paraId="0BBB6BC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DB92F89">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53AB726">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9646BD2">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39866C">
            <w:pPr>
              <w:autoSpaceDE w:val="0"/>
              <w:autoSpaceDN w:val="0"/>
              <w:jc w:val="center"/>
              <w:rPr>
                <w:rFonts w:ascii="宋体" w:hAnsi="宋体" w:cs="宋体"/>
                <w:color w:val="auto"/>
                <w:sz w:val="24"/>
                <w:highlight w:val="none"/>
              </w:rPr>
            </w:pPr>
          </w:p>
        </w:tc>
      </w:tr>
    </w:tbl>
    <w:p w14:paraId="149B41B4">
      <w:pPr>
        <w:autoSpaceDE w:val="0"/>
        <w:autoSpaceDN w:val="0"/>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0013324">
      <w:pPr>
        <w:keepNext/>
        <w:autoSpaceDE w:val="0"/>
        <w:autoSpaceDN w:val="0"/>
        <w:ind w:firstLine="477"/>
        <w:rPr>
          <w:rFonts w:ascii="宋体" w:hAnsi="宋体" w:cs="宋体"/>
          <w:b/>
          <w:color w:val="auto"/>
          <w:sz w:val="24"/>
          <w:highlight w:val="none"/>
        </w:rPr>
      </w:pPr>
    </w:p>
    <w:p w14:paraId="79D97C0A">
      <w:pPr>
        <w:keepNext/>
        <w:autoSpaceDE w:val="0"/>
        <w:autoSpaceDN w:val="0"/>
        <w:ind w:firstLine="477"/>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48"/>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E12E4E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8186C58">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4DD7E31">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ACBD43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18E187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8F6821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学历</w:t>
            </w:r>
          </w:p>
          <w:p w14:paraId="70746AAC">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3B1F8F1">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专业</w:t>
            </w:r>
          </w:p>
          <w:p w14:paraId="60D6F9ED">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7DCEEC">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职称</w:t>
            </w:r>
          </w:p>
          <w:p w14:paraId="1A7B99F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FABDF0D">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0931C53">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84A066C">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76AA126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9C38CB8">
            <w:pPr>
              <w:autoSpaceDE w:val="0"/>
              <w:autoSpaceDN w:val="0"/>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621B97A">
            <w:pPr>
              <w:autoSpaceDE w:val="0"/>
              <w:autoSpaceDN w:val="0"/>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7773729">
            <w:pPr>
              <w:autoSpaceDE w:val="0"/>
              <w:autoSpaceDN w:val="0"/>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5F037FA">
            <w:pPr>
              <w:autoSpaceDE w:val="0"/>
              <w:autoSpaceDN w:val="0"/>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28C70D5">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DBBD2A">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9418C2">
            <w:pPr>
              <w:autoSpaceDE w:val="0"/>
              <w:autoSpaceDN w:val="0"/>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B642B3A">
            <w:pPr>
              <w:autoSpaceDE w:val="0"/>
              <w:autoSpaceDN w:val="0"/>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35AF513">
            <w:pPr>
              <w:autoSpaceDE w:val="0"/>
              <w:autoSpaceDN w:val="0"/>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D4917AB">
            <w:pPr>
              <w:autoSpaceDE w:val="0"/>
              <w:autoSpaceDN w:val="0"/>
              <w:rPr>
                <w:rFonts w:ascii="宋体" w:hAnsi="宋体" w:cs="宋体"/>
                <w:color w:val="auto"/>
                <w:sz w:val="24"/>
                <w:highlight w:val="none"/>
              </w:rPr>
            </w:pPr>
          </w:p>
        </w:tc>
      </w:tr>
      <w:tr w14:paraId="403169F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4A8EDAB">
            <w:pPr>
              <w:autoSpaceDE w:val="0"/>
              <w:autoSpaceDN w:val="0"/>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B84B951">
            <w:pPr>
              <w:autoSpaceDE w:val="0"/>
              <w:autoSpaceDN w:val="0"/>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50187BE">
            <w:pPr>
              <w:autoSpaceDE w:val="0"/>
              <w:autoSpaceDN w:val="0"/>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708F394">
            <w:pPr>
              <w:autoSpaceDE w:val="0"/>
              <w:autoSpaceDN w:val="0"/>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316316E">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DFC986">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2C560D">
            <w:pPr>
              <w:autoSpaceDE w:val="0"/>
              <w:autoSpaceDN w:val="0"/>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54B126D">
            <w:pPr>
              <w:autoSpaceDE w:val="0"/>
              <w:autoSpaceDN w:val="0"/>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CE8A400">
            <w:pPr>
              <w:autoSpaceDE w:val="0"/>
              <w:autoSpaceDN w:val="0"/>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8F16751">
            <w:pPr>
              <w:autoSpaceDE w:val="0"/>
              <w:autoSpaceDN w:val="0"/>
              <w:rPr>
                <w:rFonts w:ascii="宋体" w:hAnsi="宋体" w:cs="宋体"/>
                <w:color w:val="auto"/>
                <w:sz w:val="24"/>
                <w:highlight w:val="none"/>
              </w:rPr>
            </w:pPr>
          </w:p>
        </w:tc>
      </w:tr>
    </w:tbl>
    <w:p w14:paraId="28049087">
      <w:pPr>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2F8ACA62">
      <w:pPr>
        <w:snapToGrid w:val="0"/>
        <w:ind w:firstLine="602" w:firstLineChars="200"/>
        <w:rPr>
          <w:rFonts w:ascii="宋体" w:hAnsi="宋体" w:cs="宋体"/>
          <w:b/>
          <w:color w:val="auto"/>
          <w:sz w:val="30"/>
          <w:szCs w:val="30"/>
          <w:highlight w:val="none"/>
        </w:rPr>
      </w:pPr>
    </w:p>
    <w:p w14:paraId="0D761D01">
      <w:pPr>
        <w:autoSpaceDE w:val="0"/>
        <w:autoSpaceDN w:val="0"/>
        <w:ind w:firstLine="6505" w:firstLineChars="2700"/>
        <w:rPr>
          <w:rFonts w:ascii="宋体" w:hAnsi="宋体" w:cs="宋体"/>
          <w:b/>
          <w:bCs/>
          <w:color w:val="auto"/>
          <w:sz w:val="24"/>
          <w:highlight w:val="none"/>
        </w:rPr>
      </w:pPr>
    </w:p>
    <w:p w14:paraId="1236F54F">
      <w:pPr>
        <w:autoSpaceDE w:val="0"/>
        <w:autoSpaceDN w:val="0"/>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2CBC4C3">
      <w:pPr>
        <w:autoSpaceDE w:val="0"/>
        <w:autoSpaceDN w:val="0"/>
        <w:ind w:firstLine="4800" w:firstLineChars="20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0BA95A6">
      <w:pPr>
        <w:snapToGrid w:val="0"/>
        <w:spacing w:before="120" w:beforeLines="50" w:after="50"/>
        <w:ind w:left="142"/>
        <w:jc w:val="left"/>
        <w:rPr>
          <w:rFonts w:ascii="宋体" w:hAnsi="宋体"/>
          <w:b/>
          <w:color w:val="auto"/>
          <w:sz w:val="24"/>
          <w:highlight w:val="none"/>
        </w:rPr>
      </w:pPr>
    </w:p>
    <w:p w14:paraId="50D24C4E">
      <w:pPr>
        <w:rPr>
          <w:b/>
          <w:color w:val="auto"/>
          <w:sz w:val="28"/>
          <w:szCs w:val="28"/>
          <w:highlight w:val="none"/>
        </w:rPr>
      </w:pPr>
      <w:r>
        <w:rPr>
          <w:rFonts w:hint="eastAsia" w:ascii="宋体" w:hAnsi="宋体"/>
          <w:b/>
          <w:color w:val="auto"/>
          <w:sz w:val="24"/>
          <w:highlight w:val="none"/>
        </w:rPr>
        <w:br w:type="page"/>
      </w:r>
      <w:r>
        <w:rPr>
          <w:rFonts w:hint="eastAsia"/>
          <w:b/>
          <w:color w:val="auto"/>
          <w:sz w:val="28"/>
          <w:szCs w:val="28"/>
          <w:highlight w:val="none"/>
        </w:rPr>
        <w:t>五、其他文书、文件格式</w:t>
      </w:r>
    </w:p>
    <w:p w14:paraId="18C59876">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09B5507F">
      <w:pPr>
        <w:rPr>
          <w:color w:val="auto"/>
          <w:highlight w:val="none"/>
        </w:rPr>
      </w:pPr>
    </w:p>
    <w:p w14:paraId="684FE786">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ABE1DB9">
      <w:pPr>
        <w:spacing w:before="2" w:line="500" w:lineRule="exact"/>
        <w:rPr>
          <w:rFonts w:ascii="宋体" w:hAnsi="宋体" w:cs="宋体"/>
          <w:b/>
          <w:bCs/>
          <w:color w:val="auto"/>
          <w:sz w:val="27"/>
          <w:szCs w:val="27"/>
          <w:highlight w:val="none"/>
        </w:rPr>
      </w:pPr>
    </w:p>
    <w:p w14:paraId="71620FD3">
      <w:pPr>
        <w:pStyle w:val="19"/>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94B4962">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D1626B9">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FC47897">
      <w:pPr>
        <w:pStyle w:val="19"/>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3702EFEA">
      <w:pPr>
        <w:pStyle w:val="19"/>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10594778">
      <w:pPr>
        <w:pStyle w:val="19"/>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0773B22B">
      <w:pPr>
        <w:pStyle w:val="19"/>
        <w:spacing w:line="360" w:lineRule="auto"/>
        <w:ind w:left="3960" w:right="1808"/>
        <w:contextualSpacing/>
        <w:rPr>
          <w:rFonts w:ascii="宋体" w:hAnsi="宋体"/>
          <w:color w:val="auto"/>
          <w:kern w:val="24"/>
          <w:highlight w:val="none"/>
        </w:rPr>
      </w:pPr>
    </w:p>
    <w:p w14:paraId="6931F32C">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1B6F3A49">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4A517BDD">
      <w:pPr>
        <w:pStyle w:val="19"/>
        <w:spacing w:line="360" w:lineRule="auto"/>
        <w:ind w:left="3960" w:right="1808"/>
        <w:contextualSpacing/>
        <w:rPr>
          <w:rFonts w:ascii="宋体" w:hAnsi="宋体"/>
          <w:color w:val="auto"/>
          <w:kern w:val="24"/>
          <w:highlight w:val="none"/>
        </w:rPr>
      </w:pPr>
    </w:p>
    <w:p w14:paraId="7480EE86">
      <w:pPr>
        <w:pStyle w:val="19"/>
        <w:spacing w:line="360" w:lineRule="auto"/>
        <w:ind w:left="3960" w:right="1808"/>
        <w:contextualSpacing/>
        <w:rPr>
          <w:rFonts w:ascii="宋体" w:hAnsi="宋体"/>
          <w:color w:val="auto"/>
          <w:kern w:val="24"/>
          <w:highlight w:val="none"/>
        </w:rPr>
      </w:pPr>
    </w:p>
    <w:p w14:paraId="6DD68552">
      <w:pPr>
        <w:pStyle w:val="19"/>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18FF363A">
      <w:pPr>
        <w:snapToGrid w:val="0"/>
        <w:spacing w:before="120" w:beforeLines="50" w:after="50"/>
        <w:ind w:left="142"/>
        <w:jc w:val="left"/>
        <w:rPr>
          <w:rFonts w:ascii="宋体" w:hAnsi="宋体"/>
          <w:b/>
          <w:color w:val="auto"/>
          <w:sz w:val="24"/>
          <w:highlight w:val="none"/>
        </w:rPr>
      </w:pPr>
    </w:p>
    <w:p w14:paraId="2D2CE4ED">
      <w:pPr>
        <w:snapToGrid w:val="0"/>
        <w:spacing w:before="120" w:beforeLines="50" w:after="50"/>
        <w:ind w:left="142"/>
        <w:jc w:val="left"/>
        <w:rPr>
          <w:rFonts w:ascii="宋体" w:hAnsi="宋体"/>
          <w:b/>
          <w:color w:val="auto"/>
          <w:sz w:val="24"/>
          <w:highlight w:val="none"/>
        </w:rPr>
      </w:pPr>
    </w:p>
    <w:p w14:paraId="6A51B32D">
      <w:pPr>
        <w:pStyle w:val="26"/>
        <w:jc w:val="left"/>
        <w:rPr>
          <w:rFonts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0FCED711">
      <w:pPr>
        <w:jc w:val="center"/>
        <w:rPr>
          <w:rFonts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77626CBB">
      <w:pPr>
        <w:ind w:left="1871"/>
        <w:rPr>
          <w:rFonts w:ascii="宋体" w:hAnsi="宋体" w:cs="Arial Unicode MS"/>
          <w:color w:val="auto"/>
          <w:szCs w:val="21"/>
          <w:highlight w:val="none"/>
        </w:rPr>
      </w:pPr>
    </w:p>
    <w:tbl>
      <w:tblPr>
        <w:tblStyle w:val="48"/>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32F8F086">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00CC591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3298905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4739814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4C7E1FB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8FF32A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11F597E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B7AFFD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237EDB0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030BF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8F3B2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84569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1BF033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25A106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971AC8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401CD3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B889D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40098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A84E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D8078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6B85AF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763050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B05144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F45A3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B7B7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90AF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477434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2639BC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0D0127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591407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9B5A9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A493A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88AA9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4EBDDA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9869B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50E684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4B6856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28F9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674EE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6E958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64987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460903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7977FDC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3768F4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E4427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3E49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41E69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4C1707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AB926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299FE66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202CDB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2C195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F41A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279E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63B28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5A9A60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66372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129A7F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6144CB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C24D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80AF8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54481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11FF41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2AE039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0DB96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1E6EA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82611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5936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5AAB0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69B1B8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51D9A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6AD64E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7FDCAA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F6426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90EEE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9B8D9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6AC1E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C74B27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1B7703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73E0D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AB648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CE9CE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932DD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8212C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8605E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C2F1C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0E18C0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E8F03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310F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0D4151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6457FA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29DF51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CAAD2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20E4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F81C8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88361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0E8612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55DA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1023A6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93097F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9C2A6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AE6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49618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9131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646A01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01573B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B1385A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4AC7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DF425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62372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6451AB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1E88A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42F5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9B211B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ED098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D621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F13E6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F62A9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7617C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3D3E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8156C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8FA74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BFB9C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79EB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DA29D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D391F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02DBC4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C96EE2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850CE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EF32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84D1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BD3AD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9D71D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344F2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E3C069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A2BF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292B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A3B25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66330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8E9E3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1F73B9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DBC2A1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392252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60FA5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BFD2C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500318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5FC0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3DD895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C25676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2A87E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5CBED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B415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0D092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42390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B4364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7D4B9B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45E107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35EB6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40F64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1B393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24A0A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EDF857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C74D62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783C5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D72E0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A0FA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50C948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201D39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718448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533B0F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64EED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951BC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3A98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21C571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2FCFB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1654F5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B346A4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A1BD1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ED3F1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73422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E8EAD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0E568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A35DA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41963A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6CF8DE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B307A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1AC0B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4AB36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5A651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E7BF7F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214F73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86FC2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30A5D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31F26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4E9959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BB745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6854AD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3BE0D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3345A0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F5351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DBAB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44752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B6BFD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D8CFF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4A84E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C8463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1807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17FF3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582BB5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2C5620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0BD192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010F00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202552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478A2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69918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CE7AD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53DDE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31F97DD1">
      <w:pPr>
        <w:spacing w:line="360" w:lineRule="auto"/>
        <w:ind w:firstLine="525" w:firstLineChars="250"/>
        <w:rPr>
          <w:rFonts w:ascii="仿宋_GB2312" w:hAnsi="仿宋" w:eastAsia="仿宋_GB2312"/>
          <w:color w:val="auto"/>
          <w:szCs w:val="21"/>
          <w:highlight w:val="none"/>
        </w:rPr>
      </w:pPr>
    </w:p>
    <w:p w14:paraId="7EB9BB13">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7512235">
      <w:pPr>
        <w:snapToGrid w:val="0"/>
        <w:spacing w:before="120" w:beforeLines="50" w:after="50"/>
        <w:ind w:left="142"/>
        <w:jc w:val="left"/>
        <w:rPr>
          <w:rFonts w:ascii="宋体" w:hAnsi="宋体"/>
          <w:b/>
          <w:color w:val="auto"/>
          <w:sz w:val="24"/>
          <w:highlight w:val="none"/>
        </w:rPr>
      </w:pPr>
    </w:p>
    <w:p w14:paraId="7C3DE411">
      <w:pPr>
        <w:snapToGrid w:val="0"/>
        <w:spacing w:before="120" w:beforeLines="50" w:after="50"/>
        <w:ind w:left="142"/>
        <w:jc w:val="left"/>
        <w:rPr>
          <w:rFonts w:ascii="宋体" w:hAnsi="宋体"/>
          <w:b/>
          <w:color w:val="auto"/>
          <w:sz w:val="24"/>
          <w:highlight w:val="none"/>
        </w:rPr>
      </w:pPr>
    </w:p>
    <w:p w14:paraId="154F44A5">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5D58EC8E">
      <w:pPr>
        <w:spacing w:line="588" w:lineRule="exact"/>
        <w:jc w:val="center"/>
        <w:rPr>
          <w:rFonts w:ascii="仿宋_GB2312" w:eastAsia="仿宋_GB2312"/>
          <w:b/>
          <w:color w:val="auto"/>
          <w:spacing w:val="6"/>
          <w:sz w:val="32"/>
          <w:szCs w:val="32"/>
          <w:highlight w:val="none"/>
        </w:rPr>
      </w:pPr>
    </w:p>
    <w:p w14:paraId="774E6F2A">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1D8A3651">
      <w:pPr>
        <w:spacing w:line="360" w:lineRule="auto"/>
        <w:contextualSpacing/>
        <w:rPr>
          <w:rFonts w:ascii="仿宋_GB2312" w:eastAsia="仿宋_GB2312"/>
          <w:bCs/>
          <w:color w:val="auto"/>
          <w:spacing w:val="6"/>
          <w:sz w:val="30"/>
          <w:szCs w:val="30"/>
          <w:highlight w:val="none"/>
        </w:rPr>
      </w:pPr>
    </w:p>
    <w:p w14:paraId="2509B4B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024205FD">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4BEA7C3">
      <w:pPr>
        <w:spacing w:line="360" w:lineRule="auto"/>
        <w:ind w:firstLine="504" w:firstLineChars="200"/>
        <w:contextualSpacing/>
        <w:rPr>
          <w:rFonts w:ascii="宋体" w:hAnsi="宋体"/>
          <w:color w:val="auto"/>
          <w:spacing w:val="6"/>
          <w:sz w:val="24"/>
          <w:highlight w:val="none"/>
        </w:rPr>
      </w:pPr>
    </w:p>
    <w:p w14:paraId="18B6AA19">
      <w:pPr>
        <w:spacing w:line="360" w:lineRule="auto"/>
        <w:ind w:firstLine="504" w:firstLineChars="200"/>
        <w:contextualSpacing/>
        <w:rPr>
          <w:rFonts w:ascii="宋体" w:hAnsi="宋体"/>
          <w:color w:val="auto"/>
          <w:spacing w:val="6"/>
          <w:sz w:val="24"/>
          <w:highlight w:val="none"/>
        </w:rPr>
      </w:pPr>
    </w:p>
    <w:p w14:paraId="6889B11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5A9607C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68CBB84">
      <w:pPr>
        <w:spacing w:line="360" w:lineRule="auto"/>
        <w:contextualSpacing/>
        <w:rPr>
          <w:rFonts w:ascii="宋体" w:hAnsi="宋体"/>
          <w:color w:val="auto"/>
          <w:sz w:val="24"/>
          <w:highlight w:val="none"/>
        </w:rPr>
      </w:pPr>
    </w:p>
    <w:p w14:paraId="73A96F07">
      <w:pPr>
        <w:spacing w:line="360" w:lineRule="auto"/>
        <w:contextualSpacing/>
        <w:rPr>
          <w:rFonts w:ascii="宋体" w:hAnsi="宋体"/>
          <w:color w:val="auto"/>
          <w:sz w:val="24"/>
          <w:highlight w:val="none"/>
        </w:rPr>
      </w:pPr>
    </w:p>
    <w:p w14:paraId="056997D5">
      <w:pPr>
        <w:spacing w:line="360" w:lineRule="auto"/>
        <w:contextualSpacing/>
        <w:rPr>
          <w:rFonts w:ascii="宋体" w:hAnsi="宋体"/>
          <w:color w:val="auto"/>
          <w:sz w:val="24"/>
          <w:highlight w:val="none"/>
        </w:rPr>
      </w:pPr>
    </w:p>
    <w:p w14:paraId="78C802FD">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D91265F">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657BDF50">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w:t>
      </w:r>
    </w:p>
    <w:p w14:paraId="71398F3B">
      <w:pPr>
        <w:pStyle w:val="26"/>
        <w:snapToGrid w:val="0"/>
        <w:spacing w:line="312"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63A3F4F7">
      <w:pPr>
        <w:pStyle w:val="26"/>
        <w:snapToGrid w:val="0"/>
        <w:spacing w:line="312"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B962894">
      <w:pPr>
        <w:pStyle w:val="26"/>
        <w:snapToGrid w:val="0"/>
        <w:spacing w:line="312"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66BEC2">
      <w:pPr>
        <w:pStyle w:val="26"/>
        <w:snapToGrid w:val="0"/>
        <w:spacing w:line="312"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DAA36EF">
      <w:pPr>
        <w:pStyle w:val="26"/>
        <w:snapToGrid w:val="0"/>
        <w:spacing w:line="312"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C159241">
      <w:pPr>
        <w:pStyle w:val="26"/>
        <w:snapToGrid w:val="0"/>
        <w:spacing w:line="312"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46BDE00">
      <w:pPr>
        <w:pStyle w:val="26"/>
        <w:snapToGrid w:val="0"/>
        <w:spacing w:line="312"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DA9580">
      <w:pPr>
        <w:pStyle w:val="26"/>
        <w:snapToGrid w:val="0"/>
        <w:spacing w:line="312"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68B8B0AE">
      <w:pPr>
        <w:pStyle w:val="26"/>
        <w:spacing w:line="312"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E178734">
      <w:pPr>
        <w:pStyle w:val="26"/>
        <w:spacing w:line="312"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C3DFFC7">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AC52A95">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00881167">
      <w:pPr>
        <w:pStyle w:val="26"/>
        <w:spacing w:line="312"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4CD9D473">
      <w:pPr>
        <w:pStyle w:val="26"/>
        <w:spacing w:line="312"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29C10D7A">
      <w:pPr>
        <w:pStyle w:val="26"/>
        <w:spacing w:line="312"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2C726E72">
      <w:pPr>
        <w:pStyle w:val="26"/>
        <w:spacing w:line="312"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318B640C">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24520BC">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96BB079">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38AA973">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76BC94E5">
      <w:pPr>
        <w:pStyle w:val="26"/>
        <w:spacing w:line="312"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249A9281">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5C267F7E">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49054A6">
      <w:pPr>
        <w:pStyle w:val="26"/>
        <w:spacing w:line="312" w:lineRule="auto"/>
        <w:ind w:left="25" w:leftChars="12" w:firstLine="352" w:firstLineChars="147"/>
        <w:rPr>
          <w:rFonts w:hAnsi="宋体"/>
          <w:color w:val="auto"/>
          <w:sz w:val="24"/>
          <w:szCs w:val="24"/>
          <w:highlight w:val="none"/>
        </w:rPr>
      </w:pPr>
    </w:p>
    <w:p w14:paraId="4C75C246">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5CFBC6FD">
      <w:pPr>
        <w:pStyle w:val="26"/>
        <w:spacing w:line="312" w:lineRule="auto"/>
        <w:ind w:left="25" w:leftChars="12" w:firstLine="352" w:firstLineChars="147"/>
        <w:rPr>
          <w:rFonts w:hAnsi="宋体"/>
          <w:color w:val="auto"/>
          <w:sz w:val="24"/>
          <w:szCs w:val="24"/>
          <w:highlight w:val="none"/>
        </w:rPr>
      </w:pPr>
    </w:p>
    <w:p w14:paraId="751B664A">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A19F8A3">
      <w:pPr>
        <w:pStyle w:val="26"/>
        <w:snapToGrid w:val="0"/>
        <w:spacing w:line="312" w:lineRule="auto"/>
        <w:rPr>
          <w:rFonts w:hAnsi="宋体"/>
          <w:b/>
          <w:color w:val="auto"/>
          <w:sz w:val="24"/>
          <w:szCs w:val="24"/>
          <w:highlight w:val="none"/>
        </w:rPr>
      </w:pPr>
    </w:p>
    <w:p w14:paraId="75F290D7">
      <w:pPr>
        <w:pStyle w:val="2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5BA00DCB">
      <w:pPr>
        <w:pStyle w:val="2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9A8DA3A">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1AB383">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6C5CEB5">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4900A34">
      <w:pPr>
        <w:pStyle w:val="2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EB0AE30">
      <w:pPr>
        <w:pStyle w:val="26"/>
        <w:snapToGrid w:val="0"/>
        <w:rPr>
          <w:b/>
          <w:color w:val="auto"/>
          <w:sz w:val="24"/>
          <w:szCs w:val="24"/>
          <w:highlight w:val="none"/>
        </w:rPr>
      </w:pPr>
    </w:p>
    <w:p w14:paraId="068D414B">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4</w:t>
      </w:r>
      <w:r>
        <w:rPr>
          <w:rFonts w:hint="eastAsia" w:ascii="宋体" w:hAnsi="宋体"/>
          <w:b/>
          <w:color w:val="auto"/>
          <w:sz w:val="24"/>
          <w:highlight w:val="none"/>
        </w:rPr>
        <w:t>.投诉书格式</w:t>
      </w:r>
    </w:p>
    <w:p w14:paraId="0E948192">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w:t>
      </w:r>
    </w:p>
    <w:p w14:paraId="0C1739B4">
      <w:pPr>
        <w:pStyle w:val="26"/>
        <w:snapToGrid w:val="0"/>
        <w:spacing w:line="440" w:lineRule="exact"/>
        <w:ind w:firstLine="482" w:firstLineChars="200"/>
        <w:rPr>
          <w:rFonts w:hAnsi="宋体"/>
          <w:b/>
          <w:bCs/>
          <w:color w:val="auto"/>
          <w:sz w:val="24"/>
          <w:szCs w:val="24"/>
          <w:highlight w:val="none"/>
        </w:rPr>
      </w:pPr>
    </w:p>
    <w:p w14:paraId="077BBCF8">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DD9CF14">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C965A62">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D09F140">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C8C0EBF">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568D5C">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06AEF98">
      <w:pPr>
        <w:pStyle w:val="26"/>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AB694DD">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99F1CFF">
      <w:pPr>
        <w:pStyle w:val="26"/>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318C4568">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FBEF8CD">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6D8A3F4">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C8C5671">
      <w:pPr>
        <w:pStyle w:val="26"/>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15D461AC">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608F7E53">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AD1DA21">
      <w:pPr>
        <w:pStyle w:val="26"/>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F6A0D6D">
      <w:pPr>
        <w:pStyle w:val="26"/>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904143">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4C076A88">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0685489">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31A9A35">
      <w:pPr>
        <w:pStyle w:val="26"/>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5F28633">
      <w:pPr>
        <w:pStyle w:val="26"/>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F3195E2">
      <w:pPr>
        <w:pStyle w:val="26"/>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650485C">
      <w:pPr>
        <w:pStyle w:val="26"/>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50432B">
      <w:pPr>
        <w:pStyle w:val="26"/>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533C1E56">
      <w:pPr>
        <w:pStyle w:val="26"/>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021CD61">
      <w:pPr>
        <w:pStyle w:val="26"/>
        <w:spacing w:line="440" w:lineRule="exact"/>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1AE0868">
      <w:pPr>
        <w:pStyle w:val="26"/>
        <w:spacing w:line="440" w:lineRule="exact"/>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51E4828">
      <w:pPr>
        <w:pStyle w:val="26"/>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7EC265E">
      <w:pPr>
        <w:pStyle w:val="26"/>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5CB2949D">
      <w:pPr>
        <w:pStyle w:val="26"/>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36808ED">
      <w:pPr>
        <w:pStyle w:val="26"/>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9277736">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0E5407E2">
      <w:pPr>
        <w:pStyle w:val="26"/>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98C7E79">
      <w:pPr>
        <w:pStyle w:val="26"/>
        <w:spacing w:line="440" w:lineRule="exact"/>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18BA39E">
      <w:pPr>
        <w:pStyle w:val="26"/>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407F5BF">
      <w:pPr>
        <w:pStyle w:val="26"/>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1E1858B0">
      <w:pPr>
        <w:pStyle w:val="26"/>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6837D0B">
      <w:pPr>
        <w:pStyle w:val="26"/>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440F093">
      <w:pPr>
        <w:pStyle w:val="26"/>
        <w:spacing w:line="440" w:lineRule="exact"/>
        <w:ind w:left="25" w:leftChars="12" w:firstLine="352" w:firstLineChars="147"/>
        <w:rPr>
          <w:rFonts w:hAnsi="宋体"/>
          <w:color w:val="auto"/>
          <w:sz w:val="24"/>
          <w:szCs w:val="24"/>
          <w:highlight w:val="none"/>
        </w:rPr>
      </w:pPr>
    </w:p>
    <w:p w14:paraId="753E317D">
      <w:pPr>
        <w:pStyle w:val="26"/>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3F06283">
      <w:pPr>
        <w:pStyle w:val="26"/>
        <w:spacing w:line="440" w:lineRule="exact"/>
        <w:ind w:left="25" w:leftChars="12" w:firstLine="352" w:firstLineChars="147"/>
        <w:rPr>
          <w:rFonts w:hAnsi="宋体"/>
          <w:color w:val="auto"/>
          <w:sz w:val="24"/>
          <w:szCs w:val="24"/>
          <w:highlight w:val="none"/>
        </w:rPr>
      </w:pPr>
    </w:p>
    <w:p w14:paraId="4730F512">
      <w:pPr>
        <w:pStyle w:val="26"/>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EC9F0CB">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3F8C57D6">
      <w:pPr>
        <w:pStyle w:val="26"/>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51A45A10">
      <w:pPr>
        <w:pStyle w:val="26"/>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F79DE59">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8D1A7F6">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E39A217">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7D5083D">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6181154F">
      <w:pPr>
        <w:pStyle w:val="26"/>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FEAD10-A84A-4E07-94A2-4C6AA15A0587}"/>
  </w:font>
  <w:font w:name="黑体">
    <w:panose1 w:val="02010609060101010101"/>
    <w:charset w:val="86"/>
    <w:family w:val="auto"/>
    <w:pitch w:val="default"/>
    <w:sig w:usb0="800002BF" w:usb1="38CF7CFA" w:usb2="00000016" w:usb3="00000000" w:csb0="00040001" w:csb1="00000000"/>
    <w:embedRegular r:id="rId2" w:fontKey="{C92357F2-0115-475D-9CCC-8914932369C6}"/>
  </w:font>
  <w:font w:name="Courier New">
    <w:panose1 w:val="02070309020205020404"/>
    <w:charset w:val="01"/>
    <w:family w:val="modern"/>
    <w:pitch w:val="default"/>
    <w:sig w:usb0="E0002EFF" w:usb1="C0007843" w:usb2="00000009" w:usb3="00000000" w:csb0="400001FF" w:csb1="FFFF0000"/>
    <w:embedRegular r:id="rId3" w:fontKey="{9ED6E30D-524B-41F0-8156-91B94A14004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D2860C7E-B166-47CA-9D74-7587E11C80F4}"/>
  </w:font>
  <w:font w:name="仿宋_GB2312">
    <w:panose1 w:val="02010609030101010101"/>
    <w:charset w:val="86"/>
    <w:family w:val="modern"/>
    <w:pitch w:val="default"/>
    <w:sig w:usb0="00000001" w:usb1="080E0000" w:usb2="00000000" w:usb3="00000000" w:csb0="00040000" w:csb1="00000000"/>
    <w:embedRegular r:id="rId5" w:fontKey="{00ADBC9C-B5E3-4461-ADE4-A1D8F3959E79}"/>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swiss"/>
    <w:pitch w:val="default"/>
    <w:sig w:usb0="F7FFAEFF" w:usb1="F9DFFFFF" w:usb2="0000007F" w:usb3="00000000" w:csb0="203F01FF" w:csb1="DFFF0000"/>
    <w:embedRegular r:id="rId6" w:fontKey="{364FC975-0619-4AF6-A549-6BB72E2D998B}"/>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7" w:fontKey="{1D3355AC-4CBB-4AF3-B561-0EC8255265B9}"/>
  </w:font>
  <w:font w:name="Wingdings 2">
    <w:panose1 w:val="05020102010507070707"/>
    <w:charset w:val="02"/>
    <w:family w:val="roman"/>
    <w:pitch w:val="default"/>
    <w:sig w:usb0="00000000" w:usb1="00000000" w:usb2="00000000" w:usb3="00000000" w:csb0="80000000" w:csb1="00000000"/>
    <w:embedRegular r:id="rId8" w:fontKey="{D9512708-27B6-4BB2-8105-544230A7DC72}"/>
  </w:font>
  <w:font w:name="微软雅黑">
    <w:panose1 w:val="020B0503020204020204"/>
    <w:charset w:val="86"/>
    <w:family w:val="swiss"/>
    <w:pitch w:val="default"/>
    <w:sig w:usb0="80000287" w:usb1="2ACF3C50" w:usb2="00000016" w:usb3="00000000" w:csb0="0004001F" w:csb1="00000000"/>
    <w:embedRegular r:id="rId9" w:fontKey="{33ADBCA6-62BC-4D5B-ABF1-1F25E354AE84}"/>
  </w:font>
  <w:font w:name="仿宋">
    <w:panose1 w:val="02010609060101010101"/>
    <w:charset w:val="86"/>
    <w:family w:val="modern"/>
    <w:pitch w:val="default"/>
    <w:sig w:usb0="800002BF" w:usb1="38CF7CFA" w:usb2="00000016" w:usb3="00000000" w:csb0="00040001" w:csb1="00000000"/>
    <w:embedRegular r:id="rId10" w:fontKey="{6F6AC2EE-CA36-4E4F-AD97-D058BFFD3312}"/>
  </w:font>
  <w:font w:name="隶书">
    <w:panose1 w:val="02010509060101010101"/>
    <w:charset w:val="86"/>
    <w:family w:val="modern"/>
    <w:pitch w:val="default"/>
    <w:sig w:usb0="00000001" w:usb1="080E0000" w:usb2="00000000" w:usb3="00000000" w:csb0="00040000" w:csb1="00000000"/>
    <w:embedRegular r:id="rId11" w:fontKey="{4B7EBA7B-0738-4954-9E5A-D50373E5E8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61F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99F5C">
    <w:pPr>
      <w:pStyle w:val="3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EF8C5">
                          <w:pPr>
                            <w:pStyle w:val="3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A3EF8C5">
                    <w:pPr>
                      <w:pStyle w:val="3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08F9">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C52F">
                          <w:pPr>
                            <w:pStyle w:val="32"/>
                            <w:jc w:val="center"/>
                          </w:pPr>
                          <w:r>
                            <w:fldChar w:fldCharType="begin"/>
                          </w:r>
                          <w:r>
                            <w:instrText xml:space="preserve"> PAGE   \* MERGEFORMAT </w:instrText>
                          </w:r>
                          <w:r>
                            <w:fldChar w:fldCharType="separate"/>
                          </w:r>
                          <w:r>
                            <w:rPr>
                              <w:lang w:val="zh-CN"/>
                            </w:rP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63F2C52F">
                    <w:pPr>
                      <w:pStyle w:val="32"/>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14:paraId="263DD828">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ACAC">
    <w:pPr>
      <w:pStyle w:val="32"/>
      <w:framePr w:wrap="around" w:vAnchor="text" w:hAnchor="margin" w:xAlign="center" w:y="1"/>
      <w:rPr>
        <w:rStyle w:val="53"/>
      </w:rPr>
    </w:pPr>
    <w:r>
      <w:fldChar w:fldCharType="begin"/>
    </w:r>
    <w:r>
      <w:rPr>
        <w:rStyle w:val="53"/>
      </w:rPr>
      <w:instrText xml:space="preserve">PAGE  </w:instrText>
    </w:r>
    <w:r>
      <w:fldChar w:fldCharType="end"/>
    </w:r>
  </w:p>
  <w:p w14:paraId="462C7C8B">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3E1A">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B6063">
                          <w:pPr>
                            <w:pStyle w:val="32"/>
                            <w:jc w:val="center"/>
                          </w:pPr>
                          <w:r>
                            <w:fldChar w:fldCharType="begin"/>
                          </w:r>
                          <w:r>
                            <w:instrText xml:space="preserve">PAGE   \* MERGEFORMAT</w:instrText>
                          </w:r>
                          <w:r>
                            <w:fldChar w:fldCharType="separate"/>
                          </w:r>
                          <w:r>
                            <w:rPr>
                              <w:lang w:val="zh-CN"/>
                            </w:rPr>
                            <w:t>18</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dMJdcBAACyAwAADgAAAGRycy9lMm9Eb2MueG1srVPBjtMwEL0j8Q+W&#10;7zTZroS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UXTCXXAQAAsgMAAA4AAAAAAAAAAQAgAAAA&#10;HgEAAGRycy9lMm9Eb2MueG1sUEsFBgAAAAAGAAYAWQEAAGcFAAAAAA==&#10;">
              <v:fill on="f" focussize="0,0"/>
              <v:stroke on="f"/>
              <v:imagedata o:title=""/>
              <o:lock v:ext="edit" aspectratio="f"/>
              <v:textbox inset="0mm,0mm,0mm,0mm" style="mso-fit-shape-to-text:t;">
                <w:txbxContent>
                  <w:p w14:paraId="626B6063">
                    <w:pPr>
                      <w:pStyle w:val="32"/>
                      <w:jc w:val="center"/>
                    </w:pPr>
                    <w:r>
                      <w:fldChar w:fldCharType="begin"/>
                    </w:r>
                    <w:r>
                      <w:instrText xml:space="preserve">PAGE   \* MERGEFORMAT</w:instrText>
                    </w:r>
                    <w:r>
                      <w:fldChar w:fldCharType="separate"/>
                    </w:r>
                    <w:r>
                      <w:rPr>
                        <w:lang w:val="zh-CN"/>
                      </w:rPr>
                      <w:t>18</w:t>
                    </w:r>
                    <w:r>
                      <w:fldChar w:fldCharType="end"/>
                    </w:r>
                  </w:p>
                </w:txbxContent>
              </v:textbox>
            </v:shape>
          </w:pict>
        </mc:Fallback>
      </mc:AlternateContent>
    </w:r>
  </w:p>
  <w:p w14:paraId="485D664F">
    <w:pPr>
      <w:pStyle w:val="32"/>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F558">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89FAED">
                          <w:pPr>
                            <w:pStyle w:val="32"/>
                            <w:jc w:val="center"/>
                          </w:pPr>
                          <w:r>
                            <w:fldChar w:fldCharType="begin"/>
                          </w:r>
                          <w:r>
                            <w:instrText xml:space="preserve"> PAGE   \* MERGEFORMAT </w:instrText>
                          </w:r>
                          <w:r>
                            <w:fldChar w:fldCharType="separate"/>
                          </w:r>
                          <w:r>
                            <w:rPr>
                              <w:lang w:val="zh-CN"/>
                            </w:rPr>
                            <w:t>81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h19cBAACyAwAADgAAAGRycy9lMm9Eb2MueG1srVPBjtMwEL0j8Q+W&#10;7zTZaoW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qhodfXAQAAsgMAAA4AAAAAAAAAAQAgAAAA&#10;HgEAAGRycy9lMm9Eb2MueG1sUEsFBgAAAAAGAAYAWQEAAGcFAAAAAA==&#10;">
              <v:fill on="f" focussize="0,0"/>
              <v:stroke on="f"/>
              <v:imagedata o:title=""/>
              <o:lock v:ext="edit" aspectratio="f"/>
              <v:textbox inset="0mm,0mm,0mm,0mm" style="mso-fit-shape-to-text:t;">
                <w:txbxContent>
                  <w:p w14:paraId="0589FAED">
                    <w:pPr>
                      <w:pStyle w:val="32"/>
                      <w:jc w:val="center"/>
                    </w:pPr>
                    <w:r>
                      <w:fldChar w:fldCharType="begin"/>
                    </w:r>
                    <w:r>
                      <w:instrText xml:space="preserve"> PAGE   \* MERGEFORMAT </w:instrText>
                    </w:r>
                    <w:r>
                      <w:fldChar w:fldCharType="separate"/>
                    </w:r>
                    <w:r>
                      <w:rPr>
                        <w:lang w:val="zh-CN"/>
                      </w:rPr>
                      <w:t>81</w:t>
                    </w:r>
                    <w:r>
                      <w:fldChar w:fldCharType="end"/>
                    </w:r>
                  </w:p>
                </w:txbxContent>
              </v:textbox>
            </v:shape>
          </w:pict>
        </mc:Fallback>
      </mc:AlternateContent>
    </w:r>
  </w:p>
  <w:p w14:paraId="0DE8B364">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6EB0">
    <w:pPr>
      <w:pStyle w:val="32"/>
      <w:framePr w:wrap="around" w:vAnchor="text" w:hAnchor="margin" w:xAlign="center" w:y="1"/>
      <w:rPr>
        <w:rStyle w:val="53"/>
      </w:rPr>
    </w:pPr>
    <w:r>
      <w:fldChar w:fldCharType="begin"/>
    </w:r>
    <w:r>
      <w:rPr>
        <w:rStyle w:val="53"/>
      </w:rPr>
      <w:instrText xml:space="preserve">PAGE  </w:instrText>
    </w:r>
    <w:r>
      <w:fldChar w:fldCharType="end"/>
    </w:r>
  </w:p>
  <w:p w14:paraId="19AD6BBF">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5AE4">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3A19">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B3D0">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3AE66EA4"/>
    <w:multiLevelType w:val="singleLevel"/>
    <w:tmpl w:val="3AE66EA4"/>
    <w:lvl w:ilvl="0" w:tentative="0">
      <w:start w:val="7"/>
      <w:numFmt w:val="decimal"/>
      <w:lvlText w:val="%1."/>
      <w:lvlJc w:val="left"/>
      <w:pPr>
        <w:tabs>
          <w:tab w:val="left" w:pos="312"/>
        </w:tabs>
      </w:p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YjFjMDY1Y2E2Y2EwNTc3NjExODhlOWQ1YTIwYTgifQ=="/>
  </w:docVars>
  <w:rsids>
    <w:rsidRoot w:val="00F9008B"/>
    <w:rsid w:val="0000010C"/>
    <w:rsid w:val="000004FE"/>
    <w:rsid w:val="00000FE0"/>
    <w:rsid w:val="00001068"/>
    <w:rsid w:val="0000114A"/>
    <w:rsid w:val="00001405"/>
    <w:rsid w:val="00001731"/>
    <w:rsid w:val="00001C2D"/>
    <w:rsid w:val="00001C55"/>
    <w:rsid w:val="00001CA8"/>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77E81"/>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87F"/>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274F"/>
    <w:rsid w:val="001F289C"/>
    <w:rsid w:val="001F2BF9"/>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5AFB"/>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50B"/>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14"/>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1A3C"/>
    <w:rsid w:val="004F355B"/>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8ED"/>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199"/>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37C7D"/>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7C0"/>
    <w:rsid w:val="007479C2"/>
    <w:rsid w:val="00747B0D"/>
    <w:rsid w:val="00751452"/>
    <w:rsid w:val="007521A5"/>
    <w:rsid w:val="00752E99"/>
    <w:rsid w:val="00753959"/>
    <w:rsid w:val="00753DD6"/>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A31"/>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137D"/>
    <w:rsid w:val="007F17B5"/>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B20"/>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4EAF"/>
    <w:rsid w:val="00915428"/>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0F81"/>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5BC"/>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745A"/>
    <w:rsid w:val="00B17785"/>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A7CA7"/>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0B4"/>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13C"/>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A59"/>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3EDB"/>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E4E"/>
    <w:rsid w:val="00E86327"/>
    <w:rsid w:val="00E86DF0"/>
    <w:rsid w:val="00E87BD2"/>
    <w:rsid w:val="00E87CDC"/>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A3B"/>
    <w:rsid w:val="00ED5C30"/>
    <w:rsid w:val="00ED5E02"/>
    <w:rsid w:val="00ED5EED"/>
    <w:rsid w:val="00ED612A"/>
    <w:rsid w:val="00ED6B1C"/>
    <w:rsid w:val="00ED6CB3"/>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044"/>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13400C"/>
    <w:rsid w:val="01363FA5"/>
    <w:rsid w:val="01474DFD"/>
    <w:rsid w:val="01582C8E"/>
    <w:rsid w:val="016C278C"/>
    <w:rsid w:val="016D4D19"/>
    <w:rsid w:val="01746CEE"/>
    <w:rsid w:val="01A25048"/>
    <w:rsid w:val="01AA2C10"/>
    <w:rsid w:val="01F571E8"/>
    <w:rsid w:val="02080F1A"/>
    <w:rsid w:val="021138F7"/>
    <w:rsid w:val="021C29C7"/>
    <w:rsid w:val="024B7576"/>
    <w:rsid w:val="0261655A"/>
    <w:rsid w:val="028C3CDE"/>
    <w:rsid w:val="02B7624C"/>
    <w:rsid w:val="031A67DB"/>
    <w:rsid w:val="03667C72"/>
    <w:rsid w:val="037738D8"/>
    <w:rsid w:val="037B371D"/>
    <w:rsid w:val="039C3694"/>
    <w:rsid w:val="03B409DD"/>
    <w:rsid w:val="03B42080"/>
    <w:rsid w:val="03EF5698"/>
    <w:rsid w:val="03F52369"/>
    <w:rsid w:val="04096518"/>
    <w:rsid w:val="041A1148"/>
    <w:rsid w:val="041C7F97"/>
    <w:rsid w:val="04272850"/>
    <w:rsid w:val="043D3927"/>
    <w:rsid w:val="04431573"/>
    <w:rsid w:val="044B1342"/>
    <w:rsid w:val="044F4C94"/>
    <w:rsid w:val="047672AC"/>
    <w:rsid w:val="04877A20"/>
    <w:rsid w:val="04900BFD"/>
    <w:rsid w:val="04932CE9"/>
    <w:rsid w:val="04975C50"/>
    <w:rsid w:val="04A80386"/>
    <w:rsid w:val="04BC379F"/>
    <w:rsid w:val="04BC5D9C"/>
    <w:rsid w:val="04C86418"/>
    <w:rsid w:val="04DB51BE"/>
    <w:rsid w:val="04EE1334"/>
    <w:rsid w:val="04F056CF"/>
    <w:rsid w:val="05465FAD"/>
    <w:rsid w:val="05575AC4"/>
    <w:rsid w:val="05587037"/>
    <w:rsid w:val="05595CE0"/>
    <w:rsid w:val="055F4099"/>
    <w:rsid w:val="05656A5F"/>
    <w:rsid w:val="05B44CC5"/>
    <w:rsid w:val="05D64F65"/>
    <w:rsid w:val="05E26505"/>
    <w:rsid w:val="05F16757"/>
    <w:rsid w:val="05F31C91"/>
    <w:rsid w:val="05FA74A1"/>
    <w:rsid w:val="06393388"/>
    <w:rsid w:val="06420522"/>
    <w:rsid w:val="06640499"/>
    <w:rsid w:val="068955F4"/>
    <w:rsid w:val="06B52083"/>
    <w:rsid w:val="06B93D80"/>
    <w:rsid w:val="06BA27AF"/>
    <w:rsid w:val="06EF1064"/>
    <w:rsid w:val="06F60916"/>
    <w:rsid w:val="06FB61C4"/>
    <w:rsid w:val="070D3A1D"/>
    <w:rsid w:val="071F2612"/>
    <w:rsid w:val="07445783"/>
    <w:rsid w:val="075F0692"/>
    <w:rsid w:val="075F5104"/>
    <w:rsid w:val="076F5347"/>
    <w:rsid w:val="07817FB2"/>
    <w:rsid w:val="07C51546"/>
    <w:rsid w:val="07D96CB6"/>
    <w:rsid w:val="07DB054A"/>
    <w:rsid w:val="07E21457"/>
    <w:rsid w:val="0805367D"/>
    <w:rsid w:val="08173684"/>
    <w:rsid w:val="083D2AF4"/>
    <w:rsid w:val="083D64AD"/>
    <w:rsid w:val="084C0D9C"/>
    <w:rsid w:val="08517143"/>
    <w:rsid w:val="085417B6"/>
    <w:rsid w:val="089F0F49"/>
    <w:rsid w:val="08CC0577"/>
    <w:rsid w:val="08D37B58"/>
    <w:rsid w:val="08D51B22"/>
    <w:rsid w:val="08F53B23"/>
    <w:rsid w:val="08F74A19"/>
    <w:rsid w:val="090B3338"/>
    <w:rsid w:val="091A5787"/>
    <w:rsid w:val="09236DD9"/>
    <w:rsid w:val="0969226A"/>
    <w:rsid w:val="09784AAA"/>
    <w:rsid w:val="098D41AA"/>
    <w:rsid w:val="0998030B"/>
    <w:rsid w:val="09A71123"/>
    <w:rsid w:val="09AB6ABB"/>
    <w:rsid w:val="09B317C4"/>
    <w:rsid w:val="09B43ADB"/>
    <w:rsid w:val="09CC5209"/>
    <w:rsid w:val="09E65669"/>
    <w:rsid w:val="09F359D0"/>
    <w:rsid w:val="09FB7366"/>
    <w:rsid w:val="0A053C89"/>
    <w:rsid w:val="0A070656"/>
    <w:rsid w:val="0A2C751F"/>
    <w:rsid w:val="0A3E1A4D"/>
    <w:rsid w:val="0A656B9A"/>
    <w:rsid w:val="0A7E57D3"/>
    <w:rsid w:val="0A8C7FBE"/>
    <w:rsid w:val="0A913ED8"/>
    <w:rsid w:val="0A9231B5"/>
    <w:rsid w:val="0AB13EC9"/>
    <w:rsid w:val="0AC866E7"/>
    <w:rsid w:val="0AD96F7B"/>
    <w:rsid w:val="0AEE769A"/>
    <w:rsid w:val="0AF223EA"/>
    <w:rsid w:val="0B212DFC"/>
    <w:rsid w:val="0B24171E"/>
    <w:rsid w:val="0B29385D"/>
    <w:rsid w:val="0B5A42D7"/>
    <w:rsid w:val="0B5C3243"/>
    <w:rsid w:val="0B5E59FA"/>
    <w:rsid w:val="0B6B70BF"/>
    <w:rsid w:val="0B945974"/>
    <w:rsid w:val="0BAB69EC"/>
    <w:rsid w:val="0BAD59A4"/>
    <w:rsid w:val="0C2F1549"/>
    <w:rsid w:val="0C357211"/>
    <w:rsid w:val="0C3923C8"/>
    <w:rsid w:val="0C466B45"/>
    <w:rsid w:val="0CE10262"/>
    <w:rsid w:val="0CEA36C2"/>
    <w:rsid w:val="0D071550"/>
    <w:rsid w:val="0D18264C"/>
    <w:rsid w:val="0D257820"/>
    <w:rsid w:val="0D5605EF"/>
    <w:rsid w:val="0D584403"/>
    <w:rsid w:val="0D666D0A"/>
    <w:rsid w:val="0D911039"/>
    <w:rsid w:val="0D9A50E8"/>
    <w:rsid w:val="0D9F625A"/>
    <w:rsid w:val="0DA60BE8"/>
    <w:rsid w:val="0DAD4070"/>
    <w:rsid w:val="0DDB7B37"/>
    <w:rsid w:val="0DEE7765"/>
    <w:rsid w:val="0DF2282E"/>
    <w:rsid w:val="0E06277D"/>
    <w:rsid w:val="0E097B78"/>
    <w:rsid w:val="0E2C3C50"/>
    <w:rsid w:val="0E4868F2"/>
    <w:rsid w:val="0E5C0974"/>
    <w:rsid w:val="0E9667B1"/>
    <w:rsid w:val="0EAA7742"/>
    <w:rsid w:val="0EB446F0"/>
    <w:rsid w:val="0EDC0EB0"/>
    <w:rsid w:val="0EED6E35"/>
    <w:rsid w:val="0F08313B"/>
    <w:rsid w:val="0F1B285D"/>
    <w:rsid w:val="0F1D7D7F"/>
    <w:rsid w:val="0F204221"/>
    <w:rsid w:val="0F2B5D1F"/>
    <w:rsid w:val="0F784044"/>
    <w:rsid w:val="0F851480"/>
    <w:rsid w:val="0FB528D8"/>
    <w:rsid w:val="0FD97F69"/>
    <w:rsid w:val="0FF063FB"/>
    <w:rsid w:val="10053F70"/>
    <w:rsid w:val="100B2A11"/>
    <w:rsid w:val="100D394F"/>
    <w:rsid w:val="101C0A97"/>
    <w:rsid w:val="105477D0"/>
    <w:rsid w:val="10581A63"/>
    <w:rsid w:val="107C4C75"/>
    <w:rsid w:val="107E4D01"/>
    <w:rsid w:val="10835CF8"/>
    <w:rsid w:val="10875219"/>
    <w:rsid w:val="10B85FB1"/>
    <w:rsid w:val="10B87916"/>
    <w:rsid w:val="10BB784F"/>
    <w:rsid w:val="10C009C2"/>
    <w:rsid w:val="10C77FA2"/>
    <w:rsid w:val="10C92086"/>
    <w:rsid w:val="10E03636"/>
    <w:rsid w:val="10F1501F"/>
    <w:rsid w:val="10F67974"/>
    <w:rsid w:val="10FB7C4C"/>
    <w:rsid w:val="111B419D"/>
    <w:rsid w:val="111B5956"/>
    <w:rsid w:val="11363E73"/>
    <w:rsid w:val="11466476"/>
    <w:rsid w:val="11A65CB0"/>
    <w:rsid w:val="11E93033"/>
    <w:rsid w:val="12085A31"/>
    <w:rsid w:val="123C49C0"/>
    <w:rsid w:val="124318AA"/>
    <w:rsid w:val="124F7CFA"/>
    <w:rsid w:val="1260164A"/>
    <w:rsid w:val="12685FCD"/>
    <w:rsid w:val="12745F08"/>
    <w:rsid w:val="127D4410"/>
    <w:rsid w:val="12981977"/>
    <w:rsid w:val="12A47E0A"/>
    <w:rsid w:val="12D04177"/>
    <w:rsid w:val="12E7492B"/>
    <w:rsid w:val="134A5C3D"/>
    <w:rsid w:val="13752414"/>
    <w:rsid w:val="139E33BA"/>
    <w:rsid w:val="13AA5E45"/>
    <w:rsid w:val="13AC5B0A"/>
    <w:rsid w:val="13AD4E09"/>
    <w:rsid w:val="13BE6338"/>
    <w:rsid w:val="13DD7ADC"/>
    <w:rsid w:val="13EF0479"/>
    <w:rsid w:val="13F015BE"/>
    <w:rsid w:val="1440167D"/>
    <w:rsid w:val="146124BC"/>
    <w:rsid w:val="146F2C7A"/>
    <w:rsid w:val="149503B7"/>
    <w:rsid w:val="149C34F4"/>
    <w:rsid w:val="149D7795"/>
    <w:rsid w:val="149E4992"/>
    <w:rsid w:val="14A265EC"/>
    <w:rsid w:val="14BC5944"/>
    <w:rsid w:val="14CD18FF"/>
    <w:rsid w:val="14FB51D2"/>
    <w:rsid w:val="15045CCA"/>
    <w:rsid w:val="153174FE"/>
    <w:rsid w:val="15593193"/>
    <w:rsid w:val="15874E1F"/>
    <w:rsid w:val="159348F7"/>
    <w:rsid w:val="15BB5BFB"/>
    <w:rsid w:val="15BF4B5C"/>
    <w:rsid w:val="15E57946"/>
    <w:rsid w:val="15F91FB1"/>
    <w:rsid w:val="16104199"/>
    <w:rsid w:val="16846935"/>
    <w:rsid w:val="16921052"/>
    <w:rsid w:val="16A6065A"/>
    <w:rsid w:val="16D763CF"/>
    <w:rsid w:val="16D847EC"/>
    <w:rsid w:val="16E15B36"/>
    <w:rsid w:val="170E5D26"/>
    <w:rsid w:val="17125CEF"/>
    <w:rsid w:val="1723614E"/>
    <w:rsid w:val="17662553"/>
    <w:rsid w:val="17694B12"/>
    <w:rsid w:val="176E5003"/>
    <w:rsid w:val="17A11CB7"/>
    <w:rsid w:val="17A717A5"/>
    <w:rsid w:val="17BE59A2"/>
    <w:rsid w:val="17E907CC"/>
    <w:rsid w:val="18185849"/>
    <w:rsid w:val="183D6B84"/>
    <w:rsid w:val="18510C73"/>
    <w:rsid w:val="185D743E"/>
    <w:rsid w:val="18754B43"/>
    <w:rsid w:val="18825212"/>
    <w:rsid w:val="188351FE"/>
    <w:rsid w:val="189B3AC2"/>
    <w:rsid w:val="18B04ABB"/>
    <w:rsid w:val="19065E04"/>
    <w:rsid w:val="190C7C11"/>
    <w:rsid w:val="1921046B"/>
    <w:rsid w:val="193A32DB"/>
    <w:rsid w:val="19400AC1"/>
    <w:rsid w:val="19573E8D"/>
    <w:rsid w:val="196F3DDF"/>
    <w:rsid w:val="1979523D"/>
    <w:rsid w:val="197E1254"/>
    <w:rsid w:val="19A00366"/>
    <w:rsid w:val="19AC06FC"/>
    <w:rsid w:val="19AC242B"/>
    <w:rsid w:val="19C6108D"/>
    <w:rsid w:val="19DC4392"/>
    <w:rsid w:val="19F24478"/>
    <w:rsid w:val="1A051B3B"/>
    <w:rsid w:val="1A1D43B6"/>
    <w:rsid w:val="1A3560EE"/>
    <w:rsid w:val="1A4150D7"/>
    <w:rsid w:val="1A442DE9"/>
    <w:rsid w:val="1A5029E6"/>
    <w:rsid w:val="1A534654"/>
    <w:rsid w:val="1A77495F"/>
    <w:rsid w:val="1A840CB2"/>
    <w:rsid w:val="1A8C46D1"/>
    <w:rsid w:val="1AB15DDE"/>
    <w:rsid w:val="1ACB016B"/>
    <w:rsid w:val="1AFB2E83"/>
    <w:rsid w:val="1B087B35"/>
    <w:rsid w:val="1B2478B3"/>
    <w:rsid w:val="1B3463D2"/>
    <w:rsid w:val="1B373F76"/>
    <w:rsid w:val="1B4478FD"/>
    <w:rsid w:val="1B4852F1"/>
    <w:rsid w:val="1B55264E"/>
    <w:rsid w:val="1B793B37"/>
    <w:rsid w:val="1B8357C7"/>
    <w:rsid w:val="1B97060E"/>
    <w:rsid w:val="1BC305D3"/>
    <w:rsid w:val="1BE55BAA"/>
    <w:rsid w:val="1BEC4D61"/>
    <w:rsid w:val="1C1918CE"/>
    <w:rsid w:val="1C5A70BA"/>
    <w:rsid w:val="1C6B25BA"/>
    <w:rsid w:val="1C86399D"/>
    <w:rsid w:val="1C994275"/>
    <w:rsid w:val="1CB57848"/>
    <w:rsid w:val="1CD55680"/>
    <w:rsid w:val="1CE2341B"/>
    <w:rsid w:val="1D1B6CB7"/>
    <w:rsid w:val="1D266050"/>
    <w:rsid w:val="1D321E13"/>
    <w:rsid w:val="1D632E00"/>
    <w:rsid w:val="1D8C2236"/>
    <w:rsid w:val="1DAF3BD5"/>
    <w:rsid w:val="1DBC044E"/>
    <w:rsid w:val="1DBC6CDD"/>
    <w:rsid w:val="1DEA2073"/>
    <w:rsid w:val="1E1612D9"/>
    <w:rsid w:val="1E201A88"/>
    <w:rsid w:val="1E2423C9"/>
    <w:rsid w:val="1E276524"/>
    <w:rsid w:val="1E446570"/>
    <w:rsid w:val="1E543091"/>
    <w:rsid w:val="1E59702E"/>
    <w:rsid w:val="1EA72C55"/>
    <w:rsid w:val="1EAE09F3"/>
    <w:rsid w:val="1EB80C21"/>
    <w:rsid w:val="1ED33FB6"/>
    <w:rsid w:val="1EE95587"/>
    <w:rsid w:val="1EF31BC4"/>
    <w:rsid w:val="1F06438B"/>
    <w:rsid w:val="1F3802BD"/>
    <w:rsid w:val="1F4849CA"/>
    <w:rsid w:val="1F520AA7"/>
    <w:rsid w:val="1F82454D"/>
    <w:rsid w:val="1F873477"/>
    <w:rsid w:val="1FA90BF7"/>
    <w:rsid w:val="1FB869C4"/>
    <w:rsid w:val="1FD75D28"/>
    <w:rsid w:val="200F01C7"/>
    <w:rsid w:val="201A6864"/>
    <w:rsid w:val="201B10B8"/>
    <w:rsid w:val="202F346E"/>
    <w:rsid w:val="20531852"/>
    <w:rsid w:val="20591ECA"/>
    <w:rsid w:val="20657CB4"/>
    <w:rsid w:val="20786AE3"/>
    <w:rsid w:val="2079749D"/>
    <w:rsid w:val="20A53730"/>
    <w:rsid w:val="20B00655"/>
    <w:rsid w:val="20CA2F45"/>
    <w:rsid w:val="20EB2C64"/>
    <w:rsid w:val="21351A9F"/>
    <w:rsid w:val="21455F84"/>
    <w:rsid w:val="214967B1"/>
    <w:rsid w:val="21535C11"/>
    <w:rsid w:val="21683CF1"/>
    <w:rsid w:val="216A3F5A"/>
    <w:rsid w:val="216D1B64"/>
    <w:rsid w:val="21787096"/>
    <w:rsid w:val="219D0DA0"/>
    <w:rsid w:val="21C35D68"/>
    <w:rsid w:val="21FE005D"/>
    <w:rsid w:val="22160D89"/>
    <w:rsid w:val="221E23EB"/>
    <w:rsid w:val="22270804"/>
    <w:rsid w:val="223C1E72"/>
    <w:rsid w:val="22663EEC"/>
    <w:rsid w:val="227E692E"/>
    <w:rsid w:val="228B7D11"/>
    <w:rsid w:val="22AC524A"/>
    <w:rsid w:val="22AC6BAD"/>
    <w:rsid w:val="22BE4F7D"/>
    <w:rsid w:val="22C00CF5"/>
    <w:rsid w:val="22C34341"/>
    <w:rsid w:val="22C72083"/>
    <w:rsid w:val="22D147B4"/>
    <w:rsid w:val="230A1F70"/>
    <w:rsid w:val="2318301A"/>
    <w:rsid w:val="232E0998"/>
    <w:rsid w:val="235A7E67"/>
    <w:rsid w:val="23700025"/>
    <w:rsid w:val="238E2848"/>
    <w:rsid w:val="23BD5235"/>
    <w:rsid w:val="23C43280"/>
    <w:rsid w:val="23E427C1"/>
    <w:rsid w:val="23F56E0F"/>
    <w:rsid w:val="240C2977"/>
    <w:rsid w:val="24294D56"/>
    <w:rsid w:val="242C5964"/>
    <w:rsid w:val="24303C58"/>
    <w:rsid w:val="246F5FFC"/>
    <w:rsid w:val="24977600"/>
    <w:rsid w:val="24B831E2"/>
    <w:rsid w:val="24C25758"/>
    <w:rsid w:val="24C85134"/>
    <w:rsid w:val="24DB0068"/>
    <w:rsid w:val="24F37160"/>
    <w:rsid w:val="250B120F"/>
    <w:rsid w:val="25272D12"/>
    <w:rsid w:val="252C7220"/>
    <w:rsid w:val="252F6F5A"/>
    <w:rsid w:val="25551BC9"/>
    <w:rsid w:val="255A2720"/>
    <w:rsid w:val="257A162F"/>
    <w:rsid w:val="25BA5ED0"/>
    <w:rsid w:val="26284BE7"/>
    <w:rsid w:val="26325A66"/>
    <w:rsid w:val="263B7010"/>
    <w:rsid w:val="265951C3"/>
    <w:rsid w:val="26626DF8"/>
    <w:rsid w:val="26A50560"/>
    <w:rsid w:val="26C57E79"/>
    <w:rsid w:val="26D33972"/>
    <w:rsid w:val="26E30D6D"/>
    <w:rsid w:val="27035654"/>
    <w:rsid w:val="270F55EE"/>
    <w:rsid w:val="272F1A96"/>
    <w:rsid w:val="27632465"/>
    <w:rsid w:val="277B4318"/>
    <w:rsid w:val="27BA338E"/>
    <w:rsid w:val="27F52753"/>
    <w:rsid w:val="2807642B"/>
    <w:rsid w:val="28524744"/>
    <w:rsid w:val="28584C6E"/>
    <w:rsid w:val="285F7907"/>
    <w:rsid w:val="289F766A"/>
    <w:rsid w:val="28AA222B"/>
    <w:rsid w:val="28B2622D"/>
    <w:rsid w:val="28D16D5B"/>
    <w:rsid w:val="28DF501C"/>
    <w:rsid w:val="28E33031"/>
    <w:rsid w:val="28F3730E"/>
    <w:rsid w:val="290A0F1C"/>
    <w:rsid w:val="290B325F"/>
    <w:rsid w:val="290F6532"/>
    <w:rsid w:val="29315FA2"/>
    <w:rsid w:val="29607D2D"/>
    <w:rsid w:val="296521A1"/>
    <w:rsid w:val="297B0CF7"/>
    <w:rsid w:val="298D77EB"/>
    <w:rsid w:val="29AF73CD"/>
    <w:rsid w:val="29B844D4"/>
    <w:rsid w:val="29CC7F7F"/>
    <w:rsid w:val="29D34370"/>
    <w:rsid w:val="2A03697A"/>
    <w:rsid w:val="2A136169"/>
    <w:rsid w:val="2A39211F"/>
    <w:rsid w:val="2A44220C"/>
    <w:rsid w:val="2A6C52BE"/>
    <w:rsid w:val="2A8D7094"/>
    <w:rsid w:val="2ADA659E"/>
    <w:rsid w:val="2B5D5D70"/>
    <w:rsid w:val="2B822DA1"/>
    <w:rsid w:val="2BAB48B1"/>
    <w:rsid w:val="2BAD5CA4"/>
    <w:rsid w:val="2BB150A5"/>
    <w:rsid w:val="2BC30900"/>
    <w:rsid w:val="2BC41C17"/>
    <w:rsid w:val="2BF57C61"/>
    <w:rsid w:val="2C0764F2"/>
    <w:rsid w:val="2C176AE0"/>
    <w:rsid w:val="2C245E51"/>
    <w:rsid w:val="2C4F77E6"/>
    <w:rsid w:val="2C5D597D"/>
    <w:rsid w:val="2C6B5248"/>
    <w:rsid w:val="2C6C081C"/>
    <w:rsid w:val="2C8975EF"/>
    <w:rsid w:val="2CA51B16"/>
    <w:rsid w:val="2CB2481F"/>
    <w:rsid w:val="2CD05FD9"/>
    <w:rsid w:val="2CE85E2F"/>
    <w:rsid w:val="2D032242"/>
    <w:rsid w:val="2D2B7F96"/>
    <w:rsid w:val="2D2C5BB2"/>
    <w:rsid w:val="2D32459D"/>
    <w:rsid w:val="2D3B0553"/>
    <w:rsid w:val="2D4A5D8B"/>
    <w:rsid w:val="2D6055AE"/>
    <w:rsid w:val="2D8A262B"/>
    <w:rsid w:val="2DB32C52"/>
    <w:rsid w:val="2E156399"/>
    <w:rsid w:val="2E1B2005"/>
    <w:rsid w:val="2E1B4825"/>
    <w:rsid w:val="2E510244"/>
    <w:rsid w:val="2E6D4943"/>
    <w:rsid w:val="2E7D7A9A"/>
    <w:rsid w:val="2E9A4AF0"/>
    <w:rsid w:val="2E9C6FC9"/>
    <w:rsid w:val="2EA133AF"/>
    <w:rsid w:val="2ED81174"/>
    <w:rsid w:val="2EDD2DD9"/>
    <w:rsid w:val="2EE644C2"/>
    <w:rsid w:val="2F2C22FE"/>
    <w:rsid w:val="2F350375"/>
    <w:rsid w:val="2F475155"/>
    <w:rsid w:val="2F5E788E"/>
    <w:rsid w:val="2F6F7D2B"/>
    <w:rsid w:val="2F723467"/>
    <w:rsid w:val="2F8337D6"/>
    <w:rsid w:val="2F8D01B1"/>
    <w:rsid w:val="2F922149"/>
    <w:rsid w:val="2FBB25B6"/>
    <w:rsid w:val="2FC33BD3"/>
    <w:rsid w:val="2FC453D9"/>
    <w:rsid w:val="2FCA66A1"/>
    <w:rsid w:val="2FD31004"/>
    <w:rsid w:val="2FDE58EB"/>
    <w:rsid w:val="2FEE14FA"/>
    <w:rsid w:val="2FF81565"/>
    <w:rsid w:val="304E3653"/>
    <w:rsid w:val="30501729"/>
    <w:rsid w:val="305A4009"/>
    <w:rsid w:val="306835D0"/>
    <w:rsid w:val="308C2216"/>
    <w:rsid w:val="309F5952"/>
    <w:rsid w:val="30B9423A"/>
    <w:rsid w:val="30F229C1"/>
    <w:rsid w:val="310105D3"/>
    <w:rsid w:val="31162951"/>
    <w:rsid w:val="31171DFE"/>
    <w:rsid w:val="31175F84"/>
    <w:rsid w:val="31295CB7"/>
    <w:rsid w:val="315415C0"/>
    <w:rsid w:val="316655AB"/>
    <w:rsid w:val="31717D8A"/>
    <w:rsid w:val="317A6513"/>
    <w:rsid w:val="31975317"/>
    <w:rsid w:val="3199108F"/>
    <w:rsid w:val="319B4E07"/>
    <w:rsid w:val="31A54EB0"/>
    <w:rsid w:val="31A977AF"/>
    <w:rsid w:val="31D06D38"/>
    <w:rsid w:val="31EA18EB"/>
    <w:rsid w:val="31ED5049"/>
    <w:rsid w:val="320504D2"/>
    <w:rsid w:val="320B3542"/>
    <w:rsid w:val="32153FA4"/>
    <w:rsid w:val="322B2DF8"/>
    <w:rsid w:val="322C3CB1"/>
    <w:rsid w:val="324234D5"/>
    <w:rsid w:val="32457161"/>
    <w:rsid w:val="32630364"/>
    <w:rsid w:val="326700C3"/>
    <w:rsid w:val="32917AF4"/>
    <w:rsid w:val="32A0292F"/>
    <w:rsid w:val="32A02B99"/>
    <w:rsid w:val="32BB5035"/>
    <w:rsid w:val="32BF2D77"/>
    <w:rsid w:val="32D87A70"/>
    <w:rsid w:val="32E60304"/>
    <w:rsid w:val="32E92A27"/>
    <w:rsid w:val="32ED1692"/>
    <w:rsid w:val="330F2BAA"/>
    <w:rsid w:val="33281F09"/>
    <w:rsid w:val="333A57B7"/>
    <w:rsid w:val="337D5F7B"/>
    <w:rsid w:val="33D2481A"/>
    <w:rsid w:val="33D414D0"/>
    <w:rsid w:val="33FB61DC"/>
    <w:rsid w:val="33FD36E7"/>
    <w:rsid w:val="3411197D"/>
    <w:rsid w:val="34182653"/>
    <w:rsid w:val="342B60E5"/>
    <w:rsid w:val="34403A44"/>
    <w:rsid w:val="34567999"/>
    <w:rsid w:val="34603E67"/>
    <w:rsid w:val="347D25A2"/>
    <w:rsid w:val="34833930"/>
    <w:rsid w:val="34846997"/>
    <w:rsid w:val="34846FB6"/>
    <w:rsid w:val="34871673"/>
    <w:rsid w:val="34983880"/>
    <w:rsid w:val="34B474FD"/>
    <w:rsid w:val="34D0301A"/>
    <w:rsid w:val="34E10C96"/>
    <w:rsid w:val="350B4052"/>
    <w:rsid w:val="351A16D2"/>
    <w:rsid w:val="35594813"/>
    <w:rsid w:val="355D40F1"/>
    <w:rsid w:val="35724336"/>
    <w:rsid w:val="35807E4B"/>
    <w:rsid w:val="35B2271F"/>
    <w:rsid w:val="35BA7826"/>
    <w:rsid w:val="35C16E06"/>
    <w:rsid w:val="35CD358A"/>
    <w:rsid w:val="35E01715"/>
    <w:rsid w:val="35E328D9"/>
    <w:rsid w:val="35F123F4"/>
    <w:rsid w:val="360C3CB8"/>
    <w:rsid w:val="361909F0"/>
    <w:rsid w:val="36232DB0"/>
    <w:rsid w:val="362711A5"/>
    <w:rsid w:val="364D16F2"/>
    <w:rsid w:val="365B7EC0"/>
    <w:rsid w:val="366D6646"/>
    <w:rsid w:val="36716136"/>
    <w:rsid w:val="36996027"/>
    <w:rsid w:val="36B9188B"/>
    <w:rsid w:val="36C46D8A"/>
    <w:rsid w:val="36F01751"/>
    <w:rsid w:val="36F54FB9"/>
    <w:rsid w:val="37427F6D"/>
    <w:rsid w:val="37537F32"/>
    <w:rsid w:val="375A7A4A"/>
    <w:rsid w:val="376A0B50"/>
    <w:rsid w:val="377A6B8E"/>
    <w:rsid w:val="379876F3"/>
    <w:rsid w:val="37DA77C3"/>
    <w:rsid w:val="37E1553E"/>
    <w:rsid w:val="3822538C"/>
    <w:rsid w:val="384F5265"/>
    <w:rsid w:val="385F359C"/>
    <w:rsid w:val="388140FA"/>
    <w:rsid w:val="38A230F7"/>
    <w:rsid w:val="38B62526"/>
    <w:rsid w:val="38CE04EE"/>
    <w:rsid w:val="38D62BC9"/>
    <w:rsid w:val="38D91DC5"/>
    <w:rsid w:val="38E41B1F"/>
    <w:rsid w:val="38E726E0"/>
    <w:rsid w:val="38EF77E6"/>
    <w:rsid w:val="391D4354"/>
    <w:rsid w:val="393618B9"/>
    <w:rsid w:val="39461AFC"/>
    <w:rsid w:val="3986014B"/>
    <w:rsid w:val="39872B7F"/>
    <w:rsid w:val="39974106"/>
    <w:rsid w:val="39C5280F"/>
    <w:rsid w:val="39C770E9"/>
    <w:rsid w:val="39CD0EF0"/>
    <w:rsid w:val="3A033932"/>
    <w:rsid w:val="3A186CD1"/>
    <w:rsid w:val="3A5C70FE"/>
    <w:rsid w:val="3A7601BF"/>
    <w:rsid w:val="3A9B5D9C"/>
    <w:rsid w:val="3AA259A6"/>
    <w:rsid w:val="3AA6136A"/>
    <w:rsid w:val="3AAE2954"/>
    <w:rsid w:val="3AC3717D"/>
    <w:rsid w:val="3AF4182E"/>
    <w:rsid w:val="3B2133D4"/>
    <w:rsid w:val="3B2A1441"/>
    <w:rsid w:val="3B7F635C"/>
    <w:rsid w:val="3B8763FC"/>
    <w:rsid w:val="3B937018"/>
    <w:rsid w:val="3B982799"/>
    <w:rsid w:val="3B9A7EDD"/>
    <w:rsid w:val="3BA80B19"/>
    <w:rsid w:val="3BCF79F0"/>
    <w:rsid w:val="3BDC0E7D"/>
    <w:rsid w:val="3BDF7FE6"/>
    <w:rsid w:val="3BE34486"/>
    <w:rsid w:val="3BF7452D"/>
    <w:rsid w:val="3C086B8B"/>
    <w:rsid w:val="3C187054"/>
    <w:rsid w:val="3C3A3403"/>
    <w:rsid w:val="3C3F7201"/>
    <w:rsid w:val="3C4240EC"/>
    <w:rsid w:val="3C575DCE"/>
    <w:rsid w:val="3C7324DC"/>
    <w:rsid w:val="3C853451"/>
    <w:rsid w:val="3CEF384F"/>
    <w:rsid w:val="3D2F0AF9"/>
    <w:rsid w:val="3D507B81"/>
    <w:rsid w:val="3D547C4A"/>
    <w:rsid w:val="3D711B40"/>
    <w:rsid w:val="3D7541FC"/>
    <w:rsid w:val="3D8A5D30"/>
    <w:rsid w:val="3D8C1AA8"/>
    <w:rsid w:val="3D8C5F4C"/>
    <w:rsid w:val="3D8E220A"/>
    <w:rsid w:val="3DB3369B"/>
    <w:rsid w:val="3DBF38A8"/>
    <w:rsid w:val="3DF5764D"/>
    <w:rsid w:val="3E371A14"/>
    <w:rsid w:val="3E3F09AD"/>
    <w:rsid w:val="3E447B1A"/>
    <w:rsid w:val="3E4B345B"/>
    <w:rsid w:val="3E4E4FAF"/>
    <w:rsid w:val="3E5D207E"/>
    <w:rsid w:val="3E675770"/>
    <w:rsid w:val="3E720B3A"/>
    <w:rsid w:val="3E800AA6"/>
    <w:rsid w:val="3E876D91"/>
    <w:rsid w:val="3EB56DDC"/>
    <w:rsid w:val="3EE6785A"/>
    <w:rsid w:val="3EF04FEF"/>
    <w:rsid w:val="3F211237"/>
    <w:rsid w:val="3F23720D"/>
    <w:rsid w:val="3F340649"/>
    <w:rsid w:val="3F3A1FEB"/>
    <w:rsid w:val="3F542A99"/>
    <w:rsid w:val="3F5A6E24"/>
    <w:rsid w:val="3F7B6278"/>
    <w:rsid w:val="3FA00415"/>
    <w:rsid w:val="3FA26360"/>
    <w:rsid w:val="3FA76827"/>
    <w:rsid w:val="3FAA2931"/>
    <w:rsid w:val="3FB40F7C"/>
    <w:rsid w:val="3FBD38D8"/>
    <w:rsid w:val="3FC419CD"/>
    <w:rsid w:val="4002048C"/>
    <w:rsid w:val="40112738"/>
    <w:rsid w:val="40330901"/>
    <w:rsid w:val="40495A89"/>
    <w:rsid w:val="40524C47"/>
    <w:rsid w:val="4091687D"/>
    <w:rsid w:val="409A44DC"/>
    <w:rsid w:val="40A67243"/>
    <w:rsid w:val="40C9480D"/>
    <w:rsid w:val="40D95004"/>
    <w:rsid w:val="40EC0BEC"/>
    <w:rsid w:val="40EE77FE"/>
    <w:rsid w:val="41016309"/>
    <w:rsid w:val="41202C33"/>
    <w:rsid w:val="414C7ECC"/>
    <w:rsid w:val="41AF3FB7"/>
    <w:rsid w:val="41BF5AB1"/>
    <w:rsid w:val="41C16096"/>
    <w:rsid w:val="41C8680D"/>
    <w:rsid w:val="41CF065F"/>
    <w:rsid w:val="42253D73"/>
    <w:rsid w:val="422C7D41"/>
    <w:rsid w:val="42415557"/>
    <w:rsid w:val="42496BF5"/>
    <w:rsid w:val="425145DC"/>
    <w:rsid w:val="42621029"/>
    <w:rsid w:val="427C0258"/>
    <w:rsid w:val="42913E89"/>
    <w:rsid w:val="42A4255A"/>
    <w:rsid w:val="42B20202"/>
    <w:rsid w:val="42CC224A"/>
    <w:rsid w:val="42ED4847"/>
    <w:rsid w:val="430B7913"/>
    <w:rsid w:val="43161D07"/>
    <w:rsid w:val="431F4392"/>
    <w:rsid w:val="43373F61"/>
    <w:rsid w:val="43717C93"/>
    <w:rsid w:val="43773156"/>
    <w:rsid w:val="438B35A1"/>
    <w:rsid w:val="43CD4800"/>
    <w:rsid w:val="43D65030"/>
    <w:rsid w:val="43E94E1D"/>
    <w:rsid w:val="43F61428"/>
    <w:rsid w:val="43FC45FF"/>
    <w:rsid w:val="4413082D"/>
    <w:rsid w:val="441E71D2"/>
    <w:rsid w:val="442944F4"/>
    <w:rsid w:val="44565A30"/>
    <w:rsid w:val="445F07F0"/>
    <w:rsid w:val="44DC3315"/>
    <w:rsid w:val="44E4602A"/>
    <w:rsid w:val="451A2654"/>
    <w:rsid w:val="453D0DBE"/>
    <w:rsid w:val="453E23B9"/>
    <w:rsid w:val="453F7628"/>
    <w:rsid w:val="454808F4"/>
    <w:rsid w:val="455E337E"/>
    <w:rsid w:val="458D2902"/>
    <w:rsid w:val="45905269"/>
    <w:rsid w:val="45B55914"/>
    <w:rsid w:val="45B80788"/>
    <w:rsid w:val="45BA1A93"/>
    <w:rsid w:val="462A6302"/>
    <w:rsid w:val="465B295F"/>
    <w:rsid w:val="466944FA"/>
    <w:rsid w:val="4682246B"/>
    <w:rsid w:val="46A05653"/>
    <w:rsid w:val="46CD79C8"/>
    <w:rsid w:val="46EE732F"/>
    <w:rsid w:val="46F42F9A"/>
    <w:rsid w:val="46FD7572"/>
    <w:rsid w:val="47174AD8"/>
    <w:rsid w:val="472851C6"/>
    <w:rsid w:val="474927B8"/>
    <w:rsid w:val="47504C5E"/>
    <w:rsid w:val="475836E6"/>
    <w:rsid w:val="479738E7"/>
    <w:rsid w:val="47975C19"/>
    <w:rsid w:val="47A448CB"/>
    <w:rsid w:val="47B6609F"/>
    <w:rsid w:val="47C307BC"/>
    <w:rsid w:val="47E9061B"/>
    <w:rsid w:val="47F60B91"/>
    <w:rsid w:val="48002EF7"/>
    <w:rsid w:val="48082DD5"/>
    <w:rsid w:val="483B0F0D"/>
    <w:rsid w:val="484245C7"/>
    <w:rsid w:val="48597DF7"/>
    <w:rsid w:val="4869449C"/>
    <w:rsid w:val="486A39A6"/>
    <w:rsid w:val="486F624E"/>
    <w:rsid w:val="48810B92"/>
    <w:rsid w:val="488C5052"/>
    <w:rsid w:val="488D7CFE"/>
    <w:rsid w:val="489363E0"/>
    <w:rsid w:val="489906A4"/>
    <w:rsid w:val="48A147B6"/>
    <w:rsid w:val="48EC2E20"/>
    <w:rsid w:val="48F52BF7"/>
    <w:rsid w:val="48FA3341"/>
    <w:rsid w:val="491505F0"/>
    <w:rsid w:val="491D2E7F"/>
    <w:rsid w:val="492D2391"/>
    <w:rsid w:val="49323FD7"/>
    <w:rsid w:val="493574B2"/>
    <w:rsid w:val="49415E3C"/>
    <w:rsid w:val="495C112F"/>
    <w:rsid w:val="495E02CF"/>
    <w:rsid w:val="495F2766"/>
    <w:rsid w:val="49B10F25"/>
    <w:rsid w:val="49B56450"/>
    <w:rsid w:val="49BB607B"/>
    <w:rsid w:val="49CD147E"/>
    <w:rsid w:val="49E3107C"/>
    <w:rsid w:val="49F22ADE"/>
    <w:rsid w:val="4A090950"/>
    <w:rsid w:val="4A5B2F2E"/>
    <w:rsid w:val="4A60714B"/>
    <w:rsid w:val="4A860F54"/>
    <w:rsid w:val="4A8C30E7"/>
    <w:rsid w:val="4A963F66"/>
    <w:rsid w:val="4A9A6448"/>
    <w:rsid w:val="4AA173B4"/>
    <w:rsid w:val="4AF13892"/>
    <w:rsid w:val="4AF8077D"/>
    <w:rsid w:val="4B1D6435"/>
    <w:rsid w:val="4B5F25A5"/>
    <w:rsid w:val="4B5F25AA"/>
    <w:rsid w:val="4B6E4973"/>
    <w:rsid w:val="4BE469DB"/>
    <w:rsid w:val="4BEB6533"/>
    <w:rsid w:val="4C012815"/>
    <w:rsid w:val="4C12409B"/>
    <w:rsid w:val="4C2B228C"/>
    <w:rsid w:val="4C30416B"/>
    <w:rsid w:val="4C325F10"/>
    <w:rsid w:val="4C341C88"/>
    <w:rsid w:val="4C3F4566"/>
    <w:rsid w:val="4C4A5008"/>
    <w:rsid w:val="4C627DF5"/>
    <w:rsid w:val="4C7D1B31"/>
    <w:rsid w:val="4C9A295A"/>
    <w:rsid w:val="4CB9218D"/>
    <w:rsid w:val="4D01701D"/>
    <w:rsid w:val="4D1B0752"/>
    <w:rsid w:val="4D3E1C88"/>
    <w:rsid w:val="4D5601C7"/>
    <w:rsid w:val="4D8B1D7C"/>
    <w:rsid w:val="4D98742A"/>
    <w:rsid w:val="4D9D385D"/>
    <w:rsid w:val="4DA16F57"/>
    <w:rsid w:val="4DA46CB0"/>
    <w:rsid w:val="4DAE35A2"/>
    <w:rsid w:val="4DD53269"/>
    <w:rsid w:val="4E0D2791"/>
    <w:rsid w:val="4E0E6DC4"/>
    <w:rsid w:val="4E563690"/>
    <w:rsid w:val="4E660124"/>
    <w:rsid w:val="4E77522A"/>
    <w:rsid w:val="4E955027"/>
    <w:rsid w:val="4E9D2A39"/>
    <w:rsid w:val="4EAC5711"/>
    <w:rsid w:val="4ED319A6"/>
    <w:rsid w:val="4F0911AA"/>
    <w:rsid w:val="4F0F562E"/>
    <w:rsid w:val="4F1A1D21"/>
    <w:rsid w:val="4F5B6594"/>
    <w:rsid w:val="4F7F2D57"/>
    <w:rsid w:val="4FA35D3D"/>
    <w:rsid w:val="4FA709C3"/>
    <w:rsid w:val="4FB550D5"/>
    <w:rsid w:val="4FD23C92"/>
    <w:rsid w:val="4FE8448D"/>
    <w:rsid w:val="4FFF25AD"/>
    <w:rsid w:val="500B2D00"/>
    <w:rsid w:val="500B710D"/>
    <w:rsid w:val="50290FD7"/>
    <w:rsid w:val="50360D08"/>
    <w:rsid w:val="503A5B20"/>
    <w:rsid w:val="504F7091"/>
    <w:rsid w:val="50720FD1"/>
    <w:rsid w:val="507613A5"/>
    <w:rsid w:val="50AC1958"/>
    <w:rsid w:val="50B31E13"/>
    <w:rsid w:val="50C07F8E"/>
    <w:rsid w:val="50C376EA"/>
    <w:rsid w:val="50D61560"/>
    <w:rsid w:val="50DA4180"/>
    <w:rsid w:val="50E21D53"/>
    <w:rsid w:val="510F2848"/>
    <w:rsid w:val="510F344A"/>
    <w:rsid w:val="5116736C"/>
    <w:rsid w:val="51206ED5"/>
    <w:rsid w:val="512978E2"/>
    <w:rsid w:val="51422D5A"/>
    <w:rsid w:val="514A3039"/>
    <w:rsid w:val="51735001"/>
    <w:rsid w:val="51B2004B"/>
    <w:rsid w:val="51B41A67"/>
    <w:rsid w:val="51ED7D22"/>
    <w:rsid w:val="51FE4A67"/>
    <w:rsid w:val="520272F9"/>
    <w:rsid w:val="522E2CD6"/>
    <w:rsid w:val="52352588"/>
    <w:rsid w:val="523C542E"/>
    <w:rsid w:val="524D1ADE"/>
    <w:rsid w:val="524D43C8"/>
    <w:rsid w:val="527C1C7C"/>
    <w:rsid w:val="52E77A54"/>
    <w:rsid w:val="52EB66AE"/>
    <w:rsid w:val="52F31E79"/>
    <w:rsid w:val="53277E51"/>
    <w:rsid w:val="53395DD6"/>
    <w:rsid w:val="536568BD"/>
    <w:rsid w:val="536E775A"/>
    <w:rsid w:val="53756401"/>
    <w:rsid w:val="538708F0"/>
    <w:rsid w:val="53A05E55"/>
    <w:rsid w:val="53C64E8C"/>
    <w:rsid w:val="53CC27A6"/>
    <w:rsid w:val="53D72F63"/>
    <w:rsid w:val="53DE62D7"/>
    <w:rsid w:val="53E915AA"/>
    <w:rsid w:val="53F76861"/>
    <w:rsid w:val="53FC3DA2"/>
    <w:rsid w:val="54124D07"/>
    <w:rsid w:val="541F321E"/>
    <w:rsid w:val="54227738"/>
    <w:rsid w:val="544B4C04"/>
    <w:rsid w:val="54556AEA"/>
    <w:rsid w:val="545A454E"/>
    <w:rsid w:val="54684BC5"/>
    <w:rsid w:val="54720924"/>
    <w:rsid w:val="54833275"/>
    <w:rsid w:val="54980F22"/>
    <w:rsid w:val="54BF6A11"/>
    <w:rsid w:val="54DB6DDF"/>
    <w:rsid w:val="54EC02DE"/>
    <w:rsid w:val="54F162E8"/>
    <w:rsid w:val="550C1086"/>
    <w:rsid w:val="550D05AD"/>
    <w:rsid w:val="55131A57"/>
    <w:rsid w:val="553645A5"/>
    <w:rsid w:val="555B64D8"/>
    <w:rsid w:val="55622629"/>
    <w:rsid w:val="55630EE8"/>
    <w:rsid w:val="556A11A7"/>
    <w:rsid w:val="557C1FAA"/>
    <w:rsid w:val="55B61960"/>
    <w:rsid w:val="55C663D2"/>
    <w:rsid w:val="55D03956"/>
    <w:rsid w:val="55D909B9"/>
    <w:rsid w:val="55E55489"/>
    <w:rsid w:val="55EE2EA8"/>
    <w:rsid w:val="560B4DD6"/>
    <w:rsid w:val="5614761A"/>
    <w:rsid w:val="5620272E"/>
    <w:rsid w:val="565151E5"/>
    <w:rsid w:val="56725887"/>
    <w:rsid w:val="567767E1"/>
    <w:rsid w:val="567A0E6E"/>
    <w:rsid w:val="56895860"/>
    <w:rsid w:val="56A92654"/>
    <w:rsid w:val="56B0015D"/>
    <w:rsid w:val="56C500AD"/>
    <w:rsid w:val="56CA6B61"/>
    <w:rsid w:val="56D57BC4"/>
    <w:rsid w:val="56FD0C88"/>
    <w:rsid w:val="572570F2"/>
    <w:rsid w:val="573C40E7"/>
    <w:rsid w:val="57776ECD"/>
    <w:rsid w:val="577D71D5"/>
    <w:rsid w:val="579B199B"/>
    <w:rsid w:val="57A71560"/>
    <w:rsid w:val="57D165DD"/>
    <w:rsid w:val="57DD460C"/>
    <w:rsid w:val="580469B3"/>
    <w:rsid w:val="582244C8"/>
    <w:rsid w:val="58417C07"/>
    <w:rsid w:val="584B6C46"/>
    <w:rsid w:val="58642EF1"/>
    <w:rsid w:val="586A03F8"/>
    <w:rsid w:val="58A16EB2"/>
    <w:rsid w:val="58F85232"/>
    <w:rsid w:val="59057922"/>
    <w:rsid w:val="5960230F"/>
    <w:rsid w:val="59775A81"/>
    <w:rsid w:val="597B395E"/>
    <w:rsid w:val="599E4BE5"/>
    <w:rsid w:val="59BB5797"/>
    <w:rsid w:val="59CC2357"/>
    <w:rsid w:val="59D14FBA"/>
    <w:rsid w:val="59DB7BE7"/>
    <w:rsid w:val="5A166E71"/>
    <w:rsid w:val="5A2C0443"/>
    <w:rsid w:val="5A2C78C0"/>
    <w:rsid w:val="5A3A2DDD"/>
    <w:rsid w:val="5A420969"/>
    <w:rsid w:val="5A511C57"/>
    <w:rsid w:val="5A551BA3"/>
    <w:rsid w:val="5A663955"/>
    <w:rsid w:val="5A93401E"/>
    <w:rsid w:val="5A9A53AC"/>
    <w:rsid w:val="5B22329D"/>
    <w:rsid w:val="5B44308E"/>
    <w:rsid w:val="5B565675"/>
    <w:rsid w:val="5B8816A9"/>
    <w:rsid w:val="5B9462A0"/>
    <w:rsid w:val="5BA109BC"/>
    <w:rsid w:val="5BC434D0"/>
    <w:rsid w:val="5BC74CCE"/>
    <w:rsid w:val="5BDF68DE"/>
    <w:rsid w:val="5BF907F8"/>
    <w:rsid w:val="5BF918A2"/>
    <w:rsid w:val="5C3967C0"/>
    <w:rsid w:val="5C5142EA"/>
    <w:rsid w:val="5C626621"/>
    <w:rsid w:val="5C6739B4"/>
    <w:rsid w:val="5C8B76A2"/>
    <w:rsid w:val="5CAC13C7"/>
    <w:rsid w:val="5CCC134D"/>
    <w:rsid w:val="5CD75051"/>
    <w:rsid w:val="5CDF79EE"/>
    <w:rsid w:val="5CFB793E"/>
    <w:rsid w:val="5D067D6E"/>
    <w:rsid w:val="5D373386"/>
    <w:rsid w:val="5D3F048D"/>
    <w:rsid w:val="5D4A369E"/>
    <w:rsid w:val="5D890A34"/>
    <w:rsid w:val="5DA402F0"/>
    <w:rsid w:val="5DAF116F"/>
    <w:rsid w:val="5DC376B4"/>
    <w:rsid w:val="5E0B1DF3"/>
    <w:rsid w:val="5E1D5C5D"/>
    <w:rsid w:val="5E1F201C"/>
    <w:rsid w:val="5E40626B"/>
    <w:rsid w:val="5E45622A"/>
    <w:rsid w:val="5E463A66"/>
    <w:rsid w:val="5E7303EE"/>
    <w:rsid w:val="5E813762"/>
    <w:rsid w:val="5E8C325E"/>
    <w:rsid w:val="5E8D7FDA"/>
    <w:rsid w:val="5E910F54"/>
    <w:rsid w:val="5E94353F"/>
    <w:rsid w:val="5EA36298"/>
    <w:rsid w:val="5EB6533D"/>
    <w:rsid w:val="5ECE1AC8"/>
    <w:rsid w:val="5EE7454C"/>
    <w:rsid w:val="5F366C08"/>
    <w:rsid w:val="5F372E10"/>
    <w:rsid w:val="5F8447B6"/>
    <w:rsid w:val="5F990328"/>
    <w:rsid w:val="5F9C3975"/>
    <w:rsid w:val="5FDE5D3B"/>
    <w:rsid w:val="5FE07592"/>
    <w:rsid w:val="600225BA"/>
    <w:rsid w:val="60182240"/>
    <w:rsid w:val="60591866"/>
    <w:rsid w:val="60600E46"/>
    <w:rsid w:val="60757548"/>
    <w:rsid w:val="607641C6"/>
    <w:rsid w:val="608215E4"/>
    <w:rsid w:val="60AA207F"/>
    <w:rsid w:val="60AD7BCA"/>
    <w:rsid w:val="60B371C8"/>
    <w:rsid w:val="60D809DC"/>
    <w:rsid w:val="60F65FB0"/>
    <w:rsid w:val="610B0DB2"/>
    <w:rsid w:val="61676FAE"/>
    <w:rsid w:val="616D74AC"/>
    <w:rsid w:val="61DB0FED"/>
    <w:rsid w:val="61F8241E"/>
    <w:rsid w:val="61FA2BD4"/>
    <w:rsid w:val="61FF0E6B"/>
    <w:rsid w:val="62093465"/>
    <w:rsid w:val="62315204"/>
    <w:rsid w:val="623954B4"/>
    <w:rsid w:val="623F0B7F"/>
    <w:rsid w:val="62537680"/>
    <w:rsid w:val="627B6256"/>
    <w:rsid w:val="627E01A7"/>
    <w:rsid w:val="6280028E"/>
    <w:rsid w:val="62A7118A"/>
    <w:rsid w:val="62B8336A"/>
    <w:rsid w:val="62E713AB"/>
    <w:rsid w:val="63035AB9"/>
    <w:rsid w:val="635C490C"/>
    <w:rsid w:val="637F15E3"/>
    <w:rsid w:val="6396497C"/>
    <w:rsid w:val="63974B7F"/>
    <w:rsid w:val="63D95197"/>
    <w:rsid w:val="63EB0A27"/>
    <w:rsid w:val="63EE30B4"/>
    <w:rsid w:val="63EE6769"/>
    <w:rsid w:val="63F83144"/>
    <w:rsid w:val="63FA7758"/>
    <w:rsid w:val="640E2967"/>
    <w:rsid w:val="64201E05"/>
    <w:rsid w:val="64337579"/>
    <w:rsid w:val="64412E83"/>
    <w:rsid w:val="64441196"/>
    <w:rsid w:val="6445282D"/>
    <w:rsid w:val="64550596"/>
    <w:rsid w:val="6464222E"/>
    <w:rsid w:val="647C1FC7"/>
    <w:rsid w:val="649305A2"/>
    <w:rsid w:val="64DE2EB8"/>
    <w:rsid w:val="64E77440"/>
    <w:rsid w:val="65091B75"/>
    <w:rsid w:val="65384A6E"/>
    <w:rsid w:val="65491D3C"/>
    <w:rsid w:val="654D7A6A"/>
    <w:rsid w:val="656948FD"/>
    <w:rsid w:val="658F0EF9"/>
    <w:rsid w:val="65BC6440"/>
    <w:rsid w:val="65C36E7F"/>
    <w:rsid w:val="65D21A26"/>
    <w:rsid w:val="65F52031"/>
    <w:rsid w:val="661B4FD6"/>
    <w:rsid w:val="66350ED4"/>
    <w:rsid w:val="663557DC"/>
    <w:rsid w:val="663B7430"/>
    <w:rsid w:val="664839B0"/>
    <w:rsid w:val="66547382"/>
    <w:rsid w:val="667C62AE"/>
    <w:rsid w:val="66880F45"/>
    <w:rsid w:val="66976C44"/>
    <w:rsid w:val="66AC463A"/>
    <w:rsid w:val="66BD4EB0"/>
    <w:rsid w:val="66CE145A"/>
    <w:rsid w:val="66E16111"/>
    <w:rsid w:val="66E71979"/>
    <w:rsid w:val="66E75E1D"/>
    <w:rsid w:val="66FC2F4B"/>
    <w:rsid w:val="67000C8D"/>
    <w:rsid w:val="670544F5"/>
    <w:rsid w:val="672A0BC3"/>
    <w:rsid w:val="673B1262"/>
    <w:rsid w:val="673D2B93"/>
    <w:rsid w:val="674E13E4"/>
    <w:rsid w:val="676C2C42"/>
    <w:rsid w:val="677D0530"/>
    <w:rsid w:val="67892A30"/>
    <w:rsid w:val="679546C0"/>
    <w:rsid w:val="67E34D44"/>
    <w:rsid w:val="68224C33"/>
    <w:rsid w:val="682E257A"/>
    <w:rsid w:val="682F4FA3"/>
    <w:rsid w:val="683228C0"/>
    <w:rsid w:val="684069BF"/>
    <w:rsid w:val="687775B2"/>
    <w:rsid w:val="687E08C4"/>
    <w:rsid w:val="689F3660"/>
    <w:rsid w:val="68B10DA4"/>
    <w:rsid w:val="68B7537B"/>
    <w:rsid w:val="68CC4080"/>
    <w:rsid w:val="68DC3034"/>
    <w:rsid w:val="68F2327C"/>
    <w:rsid w:val="692D388F"/>
    <w:rsid w:val="69310AF9"/>
    <w:rsid w:val="69335C12"/>
    <w:rsid w:val="694C01BA"/>
    <w:rsid w:val="695467C0"/>
    <w:rsid w:val="696D3FD3"/>
    <w:rsid w:val="69765236"/>
    <w:rsid w:val="69855479"/>
    <w:rsid w:val="69B61AD7"/>
    <w:rsid w:val="69E72A56"/>
    <w:rsid w:val="69F371E9"/>
    <w:rsid w:val="69FC398E"/>
    <w:rsid w:val="6A1B14A7"/>
    <w:rsid w:val="6A221A3E"/>
    <w:rsid w:val="6A274783"/>
    <w:rsid w:val="6A2B4273"/>
    <w:rsid w:val="6A2E16AF"/>
    <w:rsid w:val="6A396B6B"/>
    <w:rsid w:val="6A4B221F"/>
    <w:rsid w:val="6A611A43"/>
    <w:rsid w:val="6A614836"/>
    <w:rsid w:val="6A813E93"/>
    <w:rsid w:val="6A815C41"/>
    <w:rsid w:val="6A99742E"/>
    <w:rsid w:val="6AA73A63"/>
    <w:rsid w:val="6ABA0F41"/>
    <w:rsid w:val="6ABE575A"/>
    <w:rsid w:val="6AD02A6E"/>
    <w:rsid w:val="6AE5012B"/>
    <w:rsid w:val="6B0D0D45"/>
    <w:rsid w:val="6B241A17"/>
    <w:rsid w:val="6B367ECC"/>
    <w:rsid w:val="6B43383E"/>
    <w:rsid w:val="6B6C6506"/>
    <w:rsid w:val="6B7636D8"/>
    <w:rsid w:val="6B777044"/>
    <w:rsid w:val="6B823B05"/>
    <w:rsid w:val="6BB54D54"/>
    <w:rsid w:val="6BE0108D"/>
    <w:rsid w:val="6BE46913"/>
    <w:rsid w:val="6BF81432"/>
    <w:rsid w:val="6C015095"/>
    <w:rsid w:val="6C295ED4"/>
    <w:rsid w:val="6C2E1DF8"/>
    <w:rsid w:val="6C496C32"/>
    <w:rsid w:val="6C5C1004"/>
    <w:rsid w:val="6C681E3D"/>
    <w:rsid w:val="6C841A18"/>
    <w:rsid w:val="6C8D1577"/>
    <w:rsid w:val="6C8D2FC3"/>
    <w:rsid w:val="6C9033DF"/>
    <w:rsid w:val="6CB0280D"/>
    <w:rsid w:val="6CC05184"/>
    <w:rsid w:val="6CC60283"/>
    <w:rsid w:val="6CDB1EFD"/>
    <w:rsid w:val="6D037D22"/>
    <w:rsid w:val="6D06656D"/>
    <w:rsid w:val="6D07763E"/>
    <w:rsid w:val="6D173900"/>
    <w:rsid w:val="6D392803"/>
    <w:rsid w:val="6D4713C4"/>
    <w:rsid w:val="6D610AD4"/>
    <w:rsid w:val="6D9739CD"/>
    <w:rsid w:val="6D9B526C"/>
    <w:rsid w:val="6D9C0FE4"/>
    <w:rsid w:val="6D9F54C4"/>
    <w:rsid w:val="6DA71E62"/>
    <w:rsid w:val="6DBD74D3"/>
    <w:rsid w:val="6DD54C21"/>
    <w:rsid w:val="6DEF3809"/>
    <w:rsid w:val="6E032E11"/>
    <w:rsid w:val="6E0C43BB"/>
    <w:rsid w:val="6E0E5230"/>
    <w:rsid w:val="6E1148C4"/>
    <w:rsid w:val="6E1A378E"/>
    <w:rsid w:val="6E6B7334"/>
    <w:rsid w:val="6E761835"/>
    <w:rsid w:val="6E762386"/>
    <w:rsid w:val="6E914282"/>
    <w:rsid w:val="6E9C0F6F"/>
    <w:rsid w:val="6E9D5AD5"/>
    <w:rsid w:val="6F0E4EC3"/>
    <w:rsid w:val="6F1654F2"/>
    <w:rsid w:val="6F175E89"/>
    <w:rsid w:val="6F2E7E7C"/>
    <w:rsid w:val="6F5A4CB2"/>
    <w:rsid w:val="6F8924A5"/>
    <w:rsid w:val="6FB247BD"/>
    <w:rsid w:val="6FB3128F"/>
    <w:rsid w:val="6FBD4973"/>
    <w:rsid w:val="6FCD1928"/>
    <w:rsid w:val="6FF00AC7"/>
    <w:rsid w:val="6FF11ABB"/>
    <w:rsid w:val="701026A4"/>
    <w:rsid w:val="704A6325"/>
    <w:rsid w:val="70557737"/>
    <w:rsid w:val="70691651"/>
    <w:rsid w:val="707B3132"/>
    <w:rsid w:val="707B43CB"/>
    <w:rsid w:val="70931FD6"/>
    <w:rsid w:val="70965A51"/>
    <w:rsid w:val="709F32C5"/>
    <w:rsid w:val="70A1528F"/>
    <w:rsid w:val="70BD7BEF"/>
    <w:rsid w:val="70D54F38"/>
    <w:rsid w:val="70D82359"/>
    <w:rsid w:val="70D867D7"/>
    <w:rsid w:val="70E272B2"/>
    <w:rsid w:val="70F058CE"/>
    <w:rsid w:val="70F3716D"/>
    <w:rsid w:val="7104137A"/>
    <w:rsid w:val="716D07FC"/>
    <w:rsid w:val="71A611E6"/>
    <w:rsid w:val="71AD7318"/>
    <w:rsid w:val="71B20DD6"/>
    <w:rsid w:val="71C01745"/>
    <w:rsid w:val="71C37A53"/>
    <w:rsid w:val="71D24010"/>
    <w:rsid w:val="71E172B9"/>
    <w:rsid w:val="71EA0570"/>
    <w:rsid w:val="71F64B08"/>
    <w:rsid w:val="720348F7"/>
    <w:rsid w:val="720535FB"/>
    <w:rsid w:val="72553376"/>
    <w:rsid w:val="726D70E7"/>
    <w:rsid w:val="72723FF6"/>
    <w:rsid w:val="7280695B"/>
    <w:rsid w:val="72823B43"/>
    <w:rsid w:val="72A56F17"/>
    <w:rsid w:val="72A63D8F"/>
    <w:rsid w:val="72CC1DB6"/>
    <w:rsid w:val="72F571CC"/>
    <w:rsid w:val="730218E9"/>
    <w:rsid w:val="731D7A1E"/>
    <w:rsid w:val="732125DB"/>
    <w:rsid w:val="733A0442"/>
    <w:rsid w:val="735B6BA0"/>
    <w:rsid w:val="737E3665"/>
    <w:rsid w:val="738549F4"/>
    <w:rsid w:val="738D5656"/>
    <w:rsid w:val="73A45AC4"/>
    <w:rsid w:val="73B51D0B"/>
    <w:rsid w:val="73C05A2C"/>
    <w:rsid w:val="73C82F34"/>
    <w:rsid w:val="73D542D4"/>
    <w:rsid w:val="73E31007"/>
    <w:rsid w:val="73F46F6A"/>
    <w:rsid w:val="74123DAE"/>
    <w:rsid w:val="74186426"/>
    <w:rsid w:val="741A09E2"/>
    <w:rsid w:val="742A3EE0"/>
    <w:rsid w:val="742B1117"/>
    <w:rsid w:val="74312486"/>
    <w:rsid w:val="744B56A6"/>
    <w:rsid w:val="747D74F0"/>
    <w:rsid w:val="7481091C"/>
    <w:rsid w:val="748E3AB5"/>
    <w:rsid w:val="74C15910"/>
    <w:rsid w:val="74C31ECB"/>
    <w:rsid w:val="74F6547D"/>
    <w:rsid w:val="75271ADB"/>
    <w:rsid w:val="755C3388"/>
    <w:rsid w:val="757F5473"/>
    <w:rsid w:val="75942919"/>
    <w:rsid w:val="759C3029"/>
    <w:rsid w:val="75A00E24"/>
    <w:rsid w:val="75A54BBA"/>
    <w:rsid w:val="75A90AE5"/>
    <w:rsid w:val="75AB6268"/>
    <w:rsid w:val="75AF5E0D"/>
    <w:rsid w:val="75B53352"/>
    <w:rsid w:val="75CF3FC2"/>
    <w:rsid w:val="75D43A73"/>
    <w:rsid w:val="75D5634D"/>
    <w:rsid w:val="75DC6B0B"/>
    <w:rsid w:val="75ED5269"/>
    <w:rsid w:val="75F05D0F"/>
    <w:rsid w:val="75F94747"/>
    <w:rsid w:val="75FA0328"/>
    <w:rsid w:val="75FC6AC3"/>
    <w:rsid w:val="761E2EDE"/>
    <w:rsid w:val="764E695E"/>
    <w:rsid w:val="764F753B"/>
    <w:rsid w:val="76930801"/>
    <w:rsid w:val="76C4494D"/>
    <w:rsid w:val="76D10FD2"/>
    <w:rsid w:val="76D17F50"/>
    <w:rsid w:val="76D87530"/>
    <w:rsid w:val="76DD0079"/>
    <w:rsid w:val="76DD06A3"/>
    <w:rsid w:val="76E62EB5"/>
    <w:rsid w:val="7706409E"/>
    <w:rsid w:val="771E7B4B"/>
    <w:rsid w:val="77324E93"/>
    <w:rsid w:val="7746554F"/>
    <w:rsid w:val="77514BED"/>
    <w:rsid w:val="77685B09"/>
    <w:rsid w:val="77764653"/>
    <w:rsid w:val="77822FF8"/>
    <w:rsid w:val="778B63E1"/>
    <w:rsid w:val="77AA57AB"/>
    <w:rsid w:val="77E26D03"/>
    <w:rsid w:val="77FE4D75"/>
    <w:rsid w:val="780118BE"/>
    <w:rsid w:val="783F6416"/>
    <w:rsid w:val="78633E47"/>
    <w:rsid w:val="787440F4"/>
    <w:rsid w:val="78BD22C6"/>
    <w:rsid w:val="78C97EEE"/>
    <w:rsid w:val="78CC4E73"/>
    <w:rsid w:val="78D44F8B"/>
    <w:rsid w:val="78F107A0"/>
    <w:rsid w:val="79002D6F"/>
    <w:rsid w:val="79206F6D"/>
    <w:rsid w:val="7924080B"/>
    <w:rsid w:val="7934617F"/>
    <w:rsid w:val="7955463C"/>
    <w:rsid w:val="795A774D"/>
    <w:rsid w:val="795D3D1D"/>
    <w:rsid w:val="795E6B13"/>
    <w:rsid w:val="79642A22"/>
    <w:rsid w:val="79675F58"/>
    <w:rsid w:val="797F1EE5"/>
    <w:rsid w:val="79A02B35"/>
    <w:rsid w:val="79BA4CCB"/>
    <w:rsid w:val="79CF3080"/>
    <w:rsid w:val="7A592736"/>
    <w:rsid w:val="7A772DF6"/>
    <w:rsid w:val="7AA17C39"/>
    <w:rsid w:val="7AAA36FF"/>
    <w:rsid w:val="7AAF05A8"/>
    <w:rsid w:val="7AAF6BB8"/>
    <w:rsid w:val="7AB45BBF"/>
    <w:rsid w:val="7ACD0924"/>
    <w:rsid w:val="7AD17583"/>
    <w:rsid w:val="7ADA3143"/>
    <w:rsid w:val="7ADF7265"/>
    <w:rsid w:val="7AF83CFD"/>
    <w:rsid w:val="7AFB1A3F"/>
    <w:rsid w:val="7B3B4F0E"/>
    <w:rsid w:val="7B560A24"/>
    <w:rsid w:val="7BAE2AFA"/>
    <w:rsid w:val="7BC271AB"/>
    <w:rsid w:val="7BDC5732"/>
    <w:rsid w:val="7C321FFB"/>
    <w:rsid w:val="7C34192E"/>
    <w:rsid w:val="7C5A74C6"/>
    <w:rsid w:val="7C5C02BC"/>
    <w:rsid w:val="7C6667F9"/>
    <w:rsid w:val="7C8A3D69"/>
    <w:rsid w:val="7C8F0691"/>
    <w:rsid w:val="7C9C4E59"/>
    <w:rsid w:val="7CFE19B7"/>
    <w:rsid w:val="7D072223"/>
    <w:rsid w:val="7D0F13A5"/>
    <w:rsid w:val="7D160F77"/>
    <w:rsid w:val="7D761145"/>
    <w:rsid w:val="7D7C30CE"/>
    <w:rsid w:val="7D8555F0"/>
    <w:rsid w:val="7D8B2AD6"/>
    <w:rsid w:val="7DFC1D56"/>
    <w:rsid w:val="7E1F5A45"/>
    <w:rsid w:val="7E2748F9"/>
    <w:rsid w:val="7E2F1D63"/>
    <w:rsid w:val="7E3420E2"/>
    <w:rsid w:val="7E566324"/>
    <w:rsid w:val="7E6D12D8"/>
    <w:rsid w:val="7E8835EA"/>
    <w:rsid w:val="7EAD4DFF"/>
    <w:rsid w:val="7EB34D76"/>
    <w:rsid w:val="7EC20303"/>
    <w:rsid w:val="7EFB5C5D"/>
    <w:rsid w:val="7F0A18C7"/>
    <w:rsid w:val="7F182FB2"/>
    <w:rsid w:val="7F2209F7"/>
    <w:rsid w:val="7F30558E"/>
    <w:rsid w:val="7F821A2C"/>
    <w:rsid w:val="7F843761"/>
    <w:rsid w:val="7F934923"/>
    <w:rsid w:val="7FA53D28"/>
    <w:rsid w:val="7FC543CA"/>
    <w:rsid w:val="7FF01447"/>
    <w:rsid w:val="7FF6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63"/>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4"/>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5"/>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6"/>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7"/>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index 8"/>
    <w:basedOn w:val="1"/>
    <w:next w:val="1"/>
    <w:autoRedefine/>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68"/>
    <w:autoRedefine/>
    <w:unhideWhenUsed/>
    <w:qFormat/>
    <w:uiPriority w:val="0"/>
    <w:pPr>
      <w:shd w:val="clear" w:color="auto" w:fill="000080"/>
    </w:pPr>
    <w:rPr>
      <w:rFonts w:hint="eastAsia" w:ascii="宋体" w:hAnsi="宋体"/>
      <w:kern w:val="0"/>
      <w:sz w:val="20"/>
      <w:szCs w:val="20"/>
    </w:rPr>
  </w:style>
  <w:style w:type="paragraph" w:styleId="17">
    <w:name w:val="annotation text"/>
    <w:basedOn w:val="1"/>
    <w:link w:val="69"/>
    <w:autoRedefine/>
    <w:unhideWhenUsed/>
    <w:qFormat/>
    <w:uiPriority w:val="0"/>
    <w:pPr>
      <w:jc w:val="left"/>
    </w:pPr>
  </w:style>
  <w:style w:type="paragraph" w:styleId="18">
    <w:name w:val="Body Text 3"/>
    <w:basedOn w:val="1"/>
    <w:link w:val="70"/>
    <w:autoRedefine/>
    <w:qFormat/>
    <w:uiPriority w:val="0"/>
    <w:pPr>
      <w:spacing w:line="500" w:lineRule="exact"/>
    </w:pPr>
    <w:rPr>
      <w:b/>
      <w:bCs/>
      <w:kern w:val="0"/>
      <w:sz w:val="24"/>
    </w:rPr>
  </w:style>
  <w:style w:type="paragraph" w:styleId="19">
    <w:name w:val="Body Text"/>
    <w:basedOn w:val="1"/>
    <w:next w:val="20"/>
    <w:link w:val="71"/>
    <w:autoRedefine/>
    <w:qFormat/>
    <w:uiPriority w:val="99"/>
    <w:pPr>
      <w:spacing w:line="380" w:lineRule="exact"/>
    </w:pPr>
    <w:rPr>
      <w:kern w:val="0"/>
      <w:sz w:val="24"/>
    </w:rPr>
  </w:style>
  <w:style w:type="paragraph" w:styleId="20">
    <w:name w:val="Body Text 2"/>
    <w:basedOn w:val="1"/>
    <w:next w:val="19"/>
    <w:link w:val="82"/>
    <w:autoRedefine/>
    <w:qFormat/>
    <w:uiPriority w:val="0"/>
    <w:pPr>
      <w:spacing w:after="120" w:line="480" w:lineRule="auto"/>
    </w:pPr>
    <w:rPr>
      <w:kern w:val="0"/>
      <w:sz w:val="20"/>
    </w:rPr>
  </w:style>
  <w:style w:type="paragraph" w:styleId="21">
    <w:name w:val="Body Text Indent"/>
    <w:basedOn w:val="1"/>
    <w:link w:val="72"/>
    <w:autoRedefine/>
    <w:qFormat/>
    <w:uiPriority w:val="0"/>
    <w:pPr>
      <w:ind w:firstLine="830" w:firstLineChars="352"/>
    </w:pPr>
    <w:rPr>
      <w:rFonts w:ascii="仿宋_GB2312" w:eastAsia="仿宋_GB2312"/>
      <w:kern w:val="0"/>
      <w:sz w:val="32"/>
      <w:szCs w:val="20"/>
    </w:rPr>
  </w:style>
  <w:style w:type="paragraph" w:styleId="22">
    <w:name w:val="List Number 3"/>
    <w:basedOn w:val="1"/>
    <w:autoRedefine/>
    <w:qFormat/>
    <w:uiPriority w:val="0"/>
    <w:pPr>
      <w:numPr>
        <w:ilvl w:val="0"/>
        <w:numId w:val="2"/>
      </w:numPr>
    </w:pPr>
  </w:style>
  <w:style w:type="paragraph" w:styleId="23">
    <w:name w:val="List 2"/>
    <w:basedOn w:val="1"/>
    <w:autoRedefine/>
    <w:qFormat/>
    <w:uiPriority w:val="0"/>
    <w:pPr>
      <w:ind w:left="100" w:leftChars="200" w:hanging="200" w:hangingChars="200"/>
    </w:pPr>
    <w:rPr>
      <w:sz w:val="28"/>
    </w:rPr>
  </w:style>
  <w:style w:type="paragraph" w:styleId="24">
    <w:name w:val="toc 5"/>
    <w:basedOn w:val="1"/>
    <w:next w:val="1"/>
    <w:autoRedefine/>
    <w:unhideWhenUsed/>
    <w:qFormat/>
    <w:uiPriority w:val="39"/>
    <w:pPr>
      <w:ind w:left="1680" w:leftChars="800"/>
    </w:pPr>
    <w:rPr>
      <w:rFonts w:ascii="Calibri" w:hAnsi="Calibri"/>
      <w:szCs w:val="22"/>
    </w:rPr>
  </w:style>
  <w:style w:type="paragraph" w:styleId="25">
    <w:name w:val="toc 3"/>
    <w:basedOn w:val="1"/>
    <w:next w:val="1"/>
    <w:autoRedefine/>
    <w:unhideWhenUsed/>
    <w:qFormat/>
    <w:uiPriority w:val="39"/>
    <w:pPr>
      <w:ind w:left="840" w:leftChars="400"/>
    </w:pPr>
    <w:rPr>
      <w:rFonts w:ascii="Calibri" w:hAnsi="Calibri"/>
      <w:szCs w:val="22"/>
    </w:rPr>
  </w:style>
  <w:style w:type="paragraph" w:styleId="26">
    <w:name w:val="Plain Text"/>
    <w:basedOn w:val="1"/>
    <w:link w:val="74"/>
    <w:autoRedefine/>
    <w:qFormat/>
    <w:uiPriority w:val="0"/>
    <w:rPr>
      <w:rFonts w:ascii="宋体" w:hAnsi="Courier New"/>
      <w:kern w:val="0"/>
      <w:sz w:val="20"/>
      <w:szCs w:val="21"/>
    </w:rPr>
  </w:style>
  <w:style w:type="paragraph" w:styleId="27">
    <w:name w:val="toc 8"/>
    <w:basedOn w:val="1"/>
    <w:next w:val="1"/>
    <w:autoRedefine/>
    <w:unhideWhenUsed/>
    <w:qFormat/>
    <w:uiPriority w:val="39"/>
    <w:pPr>
      <w:ind w:left="2940" w:leftChars="1400"/>
    </w:pPr>
    <w:rPr>
      <w:rFonts w:ascii="Calibri" w:hAnsi="Calibri"/>
      <w:szCs w:val="22"/>
    </w:rPr>
  </w:style>
  <w:style w:type="paragraph" w:styleId="28">
    <w:name w:val="Date"/>
    <w:basedOn w:val="1"/>
    <w:next w:val="1"/>
    <w:link w:val="75"/>
    <w:autoRedefine/>
    <w:qFormat/>
    <w:uiPriority w:val="0"/>
    <w:pPr>
      <w:ind w:left="100" w:leftChars="2500"/>
    </w:pPr>
    <w:rPr>
      <w:rFonts w:ascii="宋体" w:hAnsi="Courier New"/>
      <w:kern w:val="0"/>
      <w:sz w:val="20"/>
      <w:szCs w:val="21"/>
    </w:rPr>
  </w:style>
  <w:style w:type="paragraph" w:styleId="29">
    <w:name w:val="Body Text Indent 2"/>
    <w:basedOn w:val="1"/>
    <w:link w:val="76"/>
    <w:autoRedefine/>
    <w:qFormat/>
    <w:uiPriority w:val="0"/>
    <w:pPr>
      <w:ind w:firstLine="630"/>
    </w:pPr>
    <w:rPr>
      <w:kern w:val="0"/>
      <w:sz w:val="32"/>
      <w:szCs w:val="20"/>
    </w:rPr>
  </w:style>
  <w:style w:type="paragraph" w:styleId="30">
    <w:name w:val="endnote text"/>
    <w:basedOn w:val="1"/>
    <w:link w:val="77"/>
    <w:autoRedefine/>
    <w:unhideWhenUsed/>
    <w:qFormat/>
    <w:uiPriority w:val="99"/>
    <w:pPr>
      <w:snapToGrid w:val="0"/>
      <w:jc w:val="left"/>
    </w:pPr>
  </w:style>
  <w:style w:type="paragraph" w:styleId="31">
    <w:name w:val="Balloon Text"/>
    <w:basedOn w:val="1"/>
    <w:link w:val="78"/>
    <w:autoRedefine/>
    <w:semiHidden/>
    <w:qFormat/>
    <w:uiPriority w:val="0"/>
    <w:rPr>
      <w:kern w:val="0"/>
      <w:sz w:val="18"/>
      <w:szCs w:val="18"/>
    </w:rPr>
  </w:style>
  <w:style w:type="paragraph" w:styleId="32">
    <w:name w:val="footer"/>
    <w:basedOn w:val="1"/>
    <w:link w:val="59"/>
    <w:autoRedefine/>
    <w:unhideWhenUsed/>
    <w:qFormat/>
    <w:uiPriority w:val="99"/>
    <w:pPr>
      <w:tabs>
        <w:tab w:val="center" w:pos="4153"/>
        <w:tab w:val="right" w:pos="8306"/>
      </w:tabs>
      <w:snapToGrid w:val="0"/>
      <w:jc w:val="left"/>
    </w:pPr>
    <w:rPr>
      <w:kern w:val="0"/>
      <w:sz w:val="18"/>
      <w:szCs w:val="18"/>
    </w:rPr>
  </w:style>
  <w:style w:type="paragraph" w:styleId="33">
    <w:name w:val="header"/>
    <w:basedOn w:val="1"/>
    <w:link w:val="79"/>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autoRedefine/>
    <w:unhideWhenUsed/>
    <w:qFormat/>
    <w:uiPriority w:val="39"/>
    <w:pPr>
      <w:ind w:left="1260" w:leftChars="600"/>
    </w:pPr>
    <w:rPr>
      <w:rFonts w:ascii="Calibri" w:hAnsi="Calibri"/>
      <w:szCs w:val="22"/>
    </w:rPr>
  </w:style>
  <w:style w:type="paragraph" w:styleId="36">
    <w:name w:val="List"/>
    <w:basedOn w:val="1"/>
    <w:autoRedefine/>
    <w:qFormat/>
    <w:uiPriority w:val="0"/>
    <w:pPr>
      <w:ind w:left="200" w:hanging="200" w:hangingChars="200"/>
    </w:pPr>
    <w:rPr>
      <w:sz w:val="28"/>
    </w:rPr>
  </w:style>
  <w:style w:type="paragraph" w:styleId="37">
    <w:name w:val="footnote text"/>
    <w:basedOn w:val="1"/>
    <w:link w:val="80"/>
    <w:autoRedefine/>
    <w:unhideWhenUsed/>
    <w:qFormat/>
    <w:uiPriority w:val="99"/>
    <w:pPr>
      <w:snapToGrid w:val="0"/>
      <w:jc w:val="left"/>
    </w:pPr>
    <w:rPr>
      <w:sz w:val="18"/>
      <w:szCs w:val="18"/>
    </w:rPr>
  </w:style>
  <w:style w:type="paragraph" w:styleId="38">
    <w:name w:val="toc 6"/>
    <w:basedOn w:val="1"/>
    <w:next w:val="1"/>
    <w:autoRedefine/>
    <w:unhideWhenUsed/>
    <w:qFormat/>
    <w:uiPriority w:val="39"/>
    <w:pPr>
      <w:ind w:left="2100" w:leftChars="1000"/>
    </w:pPr>
    <w:rPr>
      <w:rFonts w:ascii="Calibri" w:hAnsi="Calibri"/>
      <w:szCs w:val="22"/>
    </w:rPr>
  </w:style>
  <w:style w:type="paragraph" w:styleId="39">
    <w:name w:val="Body Text Indent 3"/>
    <w:basedOn w:val="1"/>
    <w:link w:val="81"/>
    <w:autoRedefine/>
    <w:qFormat/>
    <w:uiPriority w:val="0"/>
    <w:pPr>
      <w:spacing w:after="120"/>
      <w:ind w:left="420" w:leftChars="200"/>
    </w:pPr>
    <w:rPr>
      <w:kern w:val="0"/>
      <w:sz w:val="16"/>
      <w:szCs w:val="16"/>
    </w:rPr>
  </w:style>
  <w:style w:type="paragraph" w:styleId="40">
    <w:name w:val="toc 2"/>
    <w:basedOn w:val="1"/>
    <w:next w:val="1"/>
    <w:autoRedefine/>
    <w:unhideWhenUsed/>
    <w:qFormat/>
    <w:uiPriority w:val="39"/>
    <w:pPr>
      <w:ind w:left="420" w:leftChars="200"/>
    </w:pPr>
  </w:style>
  <w:style w:type="paragraph" w:styleId="41">
    <w:name w:val="toc 9"/>
    <w:basedOn w:val="1"/>
    <w:next w:val="1"/>
    <w:autoRedefine/>
    <w:unhideWhenUsed/>
    <w:qFormat/>
    <w:uiPriority w:val="39"/>
    <w:pPr>
      <w:ind w:left="3360" w:leftChars="1600"/>
    </w:pPr>
    <w:rPr>
      <w:rFonts w:ascii="Calibri" w:hAnsi="Calibri"/>
      <w:szCs w:val="22"/>
    </w:rPr>
  </w:style>
  <w:style w:type="paragraph" w:styleId="4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3"/>
    <w:autoRedefine/>
    <w:qFormat/>
    <w:uiPriority w:val="10"/>
    <w:pPr>
      <w:spacing w:before="240" w:after="60"/>
      <w:jc w:val="center"/>
      <w:outlineLvl w:val="0"/>
    </w:pPr>
    <w:rPr>
      <w:rFonts w:ascii="Cambria" w:hAnsi="Cambria"/>
      <w:b/>
      <w:bCs/>
      <w:sz w:val="32"/>
      <w:szCs w:val="32"/>
    </w:rPr>
  </w:style>
  <w:style w:type="paragraph" w:styleId="45">
    <w:name w:val="annotation subject"/>
    <w:basedOn w:val="17"/>
    <w:next w:val="1"/>
    <w:link w:val="73"/>
    <w:autoRedefine/>
    <w:unhideWhenUsed/>
    <w:qFormat/>
    <w:uiPriority w:val="99"/>
    <w:rPr>
      <w:b/>
      <w:bCs/>
    </w:rPr>
  </w:style>
  <w:style w:type="paragraph" w:styleId="46">
    <w:name w:val="Body Text First Indent"/>
    <w:basedOn w:val="19"/>
    <w:next w:val="38"/>
    <w:autoRedefine/>
    <w:qFormat/>
    <w:uiPriority w:val="0"/>
    <w:pPr>
      <w:spacing w:line="312" w:lineRule="auto"/>
      <w:ind w:firstLine="420"/>
    </w:pPr>
    <w:rPr>
      <w:rFonts w:ascii="Calibri" w:hAnsi="Calibri"/>
    </w:rPr>
  </w:style>
  <w:style w:type="paragraph" w:styleId="47">
    <w:name w:val="Body Text First Indent 2"/>
    <w:basedOn w:val="21"/>
    <w:autoRedefine/>
    <w:unhideWhenUsed/>
    <w:qFormat/>
    <w:uiPriority w:val="99"/>
    <w:pPr>
      <w:spacing w:after="120"/>
      <w:ind w:left="420" w:leftChars="200" w:firstLine="420" w:firstLineChars="200"/>
    </w:pPr>
    <w:rPr>
      <w:rFonts w:ascii="Times New Roman" w:eastAsia="宋体"/>
      <w:kern w:val="2"/>
      <w:sz w:val="21"/>
      <w:szCs w:val="24"/>
    </w:rPr>
  </w:style>
  <w:style w:type="table" w:styleId="49">
    <w:name w:val="Table Grid"/>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autoRedefine/>
    <w:unhideWhenUsed/>
    <w:qFormat/>
    <w:uiPriority w:val="99"/>
    <w:rPr>
      <w:vertAlign w:val="superscript"/>
    </w:rPr>
  </w:style>
  <w:style w:type="character" w:styleId="53">
    <w:name w:val="page number"/>
    <w:autoRedefine/>
    <w:qFormat/>
    <w:uiPriority w:val="0"/>
  </w:style>
  <w:style w:type="character" w:styleId="54">
    <w:name w:val="FollowedHyperlink"/>
    <w:autoRedefine/>
    <w:qFormat/>
    <w:uiPriority w:val="0"/>
    <w:rPr>
      <w:color w:val="000000"/>
      <w:u w:val="none"/>
    </w:rPr>
  </w:style>
  <w:style w:type="character" w:styleId="55">
    <w:name w:val="Hyperlink"/>
    <w:autoRedefine/>
    <w:qFormat/>
    <w:uiPriority w:val="99"/>
    <w:rPr>
      <w:color w:val="000000"/>
      <w:u w:val="none"/>
    </w:rPr>
  </w:style>
  <w:style w:type="character" w:styleId="56">
    <w:name w:val="annotation reference"/>
    <w:autoRedefine/>
    <w:unhideWhenUsed/>
    <w:qFormat/>
    <w:uiPriority w:val="0"/>
    <w:rPr>
      <w:sz w:val="21"/>
      <w:szCs w:val="21"/>
    </w:rPr>
  </w:style>
  <w:style w:type="character" w:styleId="57">
    <w:name w:val="footnote reference"/>
    <w:autoRedefine/>
    <w:unhideWhenUsed/>
    <w:qFormat/>
    <w:uiPriority w:val="99"/>
    <w:rPr>
      <w:vertAlign w:val="superscript"/>
    </w:rPr>
  </w:style>
  <w:style w:type="paragraph" w:customStyle="1" w:styleId="58">
    <w:name w:val="Default"/>
    <w:basedOn w:val="44"/>
    <w:autoRedefine/>
    <w:qFormat/>
    <w:uiPriority w:val="0"/>
    <w:pPr>
      <w:autoSpaceDE w:val="0"/>
      <w:autoSpaceDN w:val="0"/>
      <w:adjustRightInd w:val="0"/>
    </w:pPr>
    <w:rPr>
      <w:rFonts w:ascii="宋体" w:hAnsi="Times New Roman" w:cs="宋体"/>
      <w:color w:val="000000"/>
      <w:sz w:val="24"/>
      <w:szCs w:val="24"/>
    </w:rPr>
  </w:style>
  <w:style w:type="character" w:customStyle="1" w:styleId="59">
    <w:name w:val="页脚 Char"/>
    <w:link w:val="32"/>
    <w:autoRedefine/>
    <w:qFormat/>
    <w:uiPriority w:val="99"/>
    <w:rPr>
      <w:sz w:val="18"/>
      <w:szCs w:val="18"/>
    </w:rPr>
  </w:style>
  <w:style w:type="character" w:customStyle="1" w:styleId="60">
    <w:name w:val="标题 1 Char"/>
    <w:link w:val="2"/>
    <w:autoRedefine/>
    <w:qFormat/>
    <w:uiPriority w:val="0"/>
    <w:rPr>
      <w:rFonts w:ascii="Times New Roman" w:hAnsi="Times New Roman" w:eastAsia="宋体" w:cs="Times New Roman"/>
      <w:b/>
      <w:bCs/>
      <w:kern w:val="44"/>
      <w:sz w:val="44"/>
      <w:szCs w:val="44"/>
    </w:rPr>
  </w:style>
  <w:style w:type="character" w:customStyle="1" w:styleId="61">
    <w:name w:val="标题 2 Char"/>
    <w:link w:val="3"/>
    <w:autoRedefine/>
    <w:qFormat/>
    <w:uiPriority w:val="0"/>
    <w:rPr>
      <w:rFonts w:ascii="Arial" w:hAnsi="Arial" w:eastAsia="黑体" w:cs="Times New Roman"/>
      <w:b/>
      <w:bCs/>
      <w:sz w:val="32"/>
      <w:szCs w:val="32"/>
    </w:rPr>
  </w:style>
  <w:style w:type="character" w:customStyle="1" w:styleId="62">
    <w:name w:val="标题 3 Char"/>
    <w:link w:val="4"/>
    <w:autoRedefine/>
    <w:qFormat/>
    <w:uiPriority w:val="0"/>
    <w:rPr>
      <w:rFonts w:ascii="Times New Roman" w:hAnsi="Times New Roman" w:eastAsia="宋体" w:cs="Times New Roman"/>
      <w:b/>
      <w:bCs/>
      <w:sz w:val="32"/>
      <w:szCs w:val="32"/>
    </w:rPr>
  </w:style>
  <w:style w:type="character" w:customStyle="1" w:styleId="63">
    <w:name w:val="标题 5 Char1"/>
    <w:link w:val="6"/>
    <w:autoRedefine/>
    <w:qFormat/>
    <w:uiPriority w:val="0"/>
    <w:rPr>
      <w:b/>
      <w:kern w:val="2"/>
      <w:sz w:val="28"/>
      <w:szCs w:val="24"/>
    </w:rPr>
  </w:style>
  <w:style w:type="character" w:customStyle="1" w:styleId="64">
    <w:name w:val="标题 6 Char"/>
    <w:link w:val="8"/>
    <w:autoRedefine/>
    <w:qFormat/>
    <w:uiPriority w:val="0"/>
    <w:rPr>
      <w:rFonts w:ascii="Arial" w:hAnsi="Arial" w:eastAsia="黑体"/>
      <w:b/>
      <w:kern w:val="2"/>
      <w:sz w:val="24"/>
      <w:szCs w:val="24"/>
    </w:rPr>
  </w:style>
  <w:style w:type="character" w:customStyle="1" w:styleId="65">
    <w:name w:val="标题 7 Char"/>
    <w:link w:val="9"/>
    <w:autoRedefine/>
    <w:qFormat/>
    <w:uiPriority w:val="0"/>
    <w:rPr>
      <w:rFonts w:ascii="Times New Roman" w:hAnsi="Times New Roman"/>
      <w:b/>
      <w:kern w:val="2"/>
      <w:sz w:val="24"/>
      <w:szCs w:val="24"/>
    </w:rPr>
  </w:style>
  <w:style w:type="character" w:customStyle="1" w:styleId="66">
    <w:name w:val="标题 8 Char"/>
    <w:link w:val="10"/>
    <w:autoRedefine/>
    <w:qFormat/>
    <w:uiPriority w:val="0"/>
    <w:rPr>
      <w:rFonts w:ascii="Arial" w:hAnsi="Arial" w:eastAsia="黑体"/>
      <w:kern w:val="2"/>
      <w:sz w:val="24"/>
      <w:szCs w:val="24"/>
    </w:rPr>
  </w:style>
  <w:style w:type="character" w:customStyle="1" w:styleId="67">
    <w:name w:val="标题 9 Char"/>
    <w:link w:val="11"/>
    <w:autoRedefine/>
    <w:qFormat/>
    <w:uiPriority w:val="0"/>
    <w:rPr>
      <w:rFonts w:ascii="Arial" w:hAnsi="Arial" w:eastAsia="黑体"/>
      <w:kern w:val="2"/>
      <w:sz w:val="21"/>
      <w:szCs w:val="24"/>
    </w:rPr>
  </w:style>
  <w:style w:type="character" w:customStyle="1" w:styleId="68">
    <w:name w:val="文档结构图 Char"/>
    <w:link w:val="16"/>
    <w:autoRedefine/>
    <w:qFormat/>
    <w:uiPriority w:val="0"/>
    <w:rPr>
      <w:rFonts w:hint="eastAsia" w:ascii="宋体" w:hAnsi="宋体" w:eastAsia="宋体" w:cs="宋体"/>
    </w:rPr>
  </w:style>
  <w:style w:type="character" w:customStyle="1" w:styleId="69">
    <w:name w:val="批注文字 Char2"/>
    <w:link w:val="17"/>
    <w:autoRedefine/>
    <w:qFormat/>
    <w:uiPriority w:val="0"/>
    <w:rPr>
      <w:rFonts w:ascii="Times New Roman" w:hAnsi="Times New Roman"/>
      <w:kern w:val="2"/>
      <w:sz w:val="21"/>
      <w:szCs w:val="24"/>
    </w:rPr>
  </w:style>
  <w:style w:type="character" w:customStyle="1" w:styleId="70">
    <w:name w:val="正文文本 3 Char"/>
    <w:link w:val="18"/>
    <w:autoRedefine/>
    <w:qFormat/>
    <w:uiPriority w:val="0"/>
    <w:rPr>
      <w:rFonts w:ascii="Times New Roman" w:hAnsi="Times New Roman" w:eastAsia="宋体" w:cs="Times New Roman"/>
      <w:b/>
      <w:bCs/>
      <w:sz w:val="24"/>
      <w:szCs w:val="24"/>
    </w:rPr>
  </w:style>
  <w:style w:type="character" w:customStyle="1" w:styleId="71">
    <w:name w:val="正文文本 Char"/>
    <w:link w:val="19"/>
    <w:autoRedefine/>
    <w:qFormat/>
    <w:uiPriority w:val="99"/>
    <w:rPr>
      <w:rFonts w:ascii="Times New Roman" w:hAnsi="Times New Roman" w:eastAsia="宋体" w:cs="Times New Roman"/>
      <w:sz w:val="24"/>
      <w:szCs w:val="24"/>
    </w:rPr>
  </w:style>
  <w:style w:type="character" w:customStyle="1" w:styleId="72">
    <w:name w:val="正文文本缩进 Char"/>
    <w:link w:val="21"/>
    <w:autoRedefine/>
    <w:qFormat/>
    <w:uiPriority w:val="0"/>
    <w:rPr>
      <w:rFonts w:ascii="仿宋_GB2312" w:hAnsi="Times New Roman" w:eastAsia="仿宋_GB2312" w:cs="Times New Roman"/>
      <w:sz w:val="32"/>
      <w:szCs w:val="20"/>
    </w:rPr>
  </w:style>
  <w:style w:type="character" w:customStyle="1" w:styleId="73">
    <w:name w:val="批注主题 Char"/>
    <w:link w:val="45"/>
    <w:autoRedefine/>
    <w:semiHidden/>
    <w:qFormat/>
    <w:uiPriority w:val="99"/>
    <w:rPr>
      <w:rFonts w:ascii="Times New Roman" w:hAnsi="Times New Roman"/>
      <w:b/>
      <w:bCs/>
      <w:kern w:val="2"/>
      <w:sz w:val="21"/>
      <w:szCs w:val="24"/>
    </w:rPr>
  </w:style>
  <w:style w:type="character" w:customStyle="1" w:styleId="74">
    <w:name w:val="纯文本 Char1"/>
    <w:link w:val="26"/>
    <w:autoRedefine/>
    <w:qFormat/>
    <w:uiPriority w:val="0"/>
    <w:rPr>
      <w:rFonts w:ascii="宋体" w:hAnsi="Courier New" w:eastAsia="宋体" w:cs="Courier New"/>
      <w:szCs w:val="21"/>
    </w:rPr>
  </w:style>
  <w:style w:type="character" w:customStyle="1" w:styleId="75">
    <w:name w:val="日期 Char"/>
    <w:link w:val="28"/>
    <w:autoRedefine/>
    <w:qFormat/>
    <w:uiPriority w:val="0"/>
    <w:rPr>
      <w:rFonts w:ascii="宋体" w:hAnsi="Courier New" w:eastAsia="宋体" w:cs="Courier New"/>
      <w:szCs w:val="21"/>
    </w:rPr>
  </w:style>
  <w:style w:type="character" w:customStyle="1" w:styleId="76">
    <w:name w:val="正文文本缩进 2 Char"/>
    <w:link w:val="29"/>
    <w:autoRedefine/>
    <w:qFormat/>
    <w:uiPriority w:val="0"/>
    <w:rPr>
      <w:rFonts w:ascii="Times New Roman" w:hAnsi="Times New Roman" w:eastAsia="宋体" w:cs="Times New Roman"/>
      <w:sz w:val="32"/>
      <w:szCs w:val="20"/>
    </w:rPr>
  </w:style>
  <w:style w:type="character" w:customStyle="1" w:styleId="77">
    <w:name w:val="尾注文本 Char"/>
    <w:link w:val="30"/>
    <w:autoRedefine/>
    <w:semiHidden/>
    <w:qFormat/>
    <w:uiPriority w:val="99"/>
    <w:rPr>
      <w:rFonts w:ascii="Times New Roman" w:hAnsi="Times New Roman"/>
      <w:kern w:val="2"/>
      <w:sz w:val="21"/>
      <w:szCs w:val="24"/>
    </w:rPr>
  </w:style>
  <w:style w:type="character" w:customStyle="1" w:styleId="78">
    <w:name w:val="批注框文本 Char"/>
    <w:link w:val="31"/>
    <w:autoRedefine/>
    <w:semiHidden/>
    <w:qFormat/>
    <w:uiPriority w:val="0"/>
    <w:rPr>
      <w:rFonts w:ascii="Times New Roman" w:hAnsi="Times New Roman" w:eastAsia="宋体" w:cs="Times New Roman"/>
      <w:sz w:val="18"/>
      <w:szCs w:val="18"/>
    </w:rPr>
  </w:style>
  <w:style w:type="character" w:customStyle="1" w:styleId="79">
    <w:name w:val="页眉 Char"/>
    <w:link w:val="33"/>
    <w:autoRedefine/>
    <w:qFormat/>
    <w:uiPriority w:val="99"/>
    <w:rPr>
      <w:rFonts w:ascii="Times New Roman" w:hAnsi="Times New Roman"/>
      <w:kern w:val="2"/>
      <w:sz w:val="18"/>
      <w:szCs w:val="18"/>
    </w:rPr>
  </w:style>
  <w:style w:type="character" w:customStyle="1" w:styleId="80">
    <w:name w:val="脚注文本 Char"/>
    <w:link w:val="37"/>
    <w:autoRedefine/>
    <w:semiHidden/>
    <w:qFormat/>
    <w:uiPriority w:val="99"/>
    <w:rPr>
      <w:rFonts w:ascii="Times New Roman" w:hAnsi="Times New Roman"/>
      <w:kern w:val="2"/>
      <w:sz w:val="18"/>
      <w:szCs w:val="18"/>
    </w:rPr>
  </w:style>
  <w:style w:type="character" w:customStyle="1" w:styleId="81">
    <w:name w:val="正文文本缩进 3 Char"/>
    <w:link w:val="39"/>
    <w:autoRedefine/>
    <w:qFormat/>
    <w:uiPriority w:val="0"/>
    <w:rPr>
      <w:rFonts w:ascii="Times New Roman" w:hAnsi="Times New Roman" w:eastAsia="宋体" w:cs="Times New Roman"/>
      <w:sz w:val="16"/>
      <w:szCs w:val="16"/>
    </w:rPr>
  </w:style>
  <w:style w:type="character" w:customStyle="1" w:styleId="82">
    <w:name w:val="正文文本 2 Char"/>
    <w:link w:val="20"/>
    <w:autoRedefine/>
    <w:qFormat/>
    <w:uiPriority w:val="0"/>
    <w:rPr>
      <w:rFonts w:ascii="Times New Roman" w:hAnsi="Times New Roman" w:eastAsia="宋体" w:cs="Times New Roman"/>
      <w:szCs w:val="24"/>
    </w:rPr>
  </w:style>
  <w:style w:type="character" w:customStyle="1" w:styleId="83">
    <w:name w:val="标题 Char"/>
    <w:link w:val="44"/>
    <w:autoRedefine/>
    <w:qFormat/>
    <w:uiPriority w:val="10"/>
    <w:rPr>
      <w:rFonts w:ascii="Cambria" w:hAnsi="Cambria" w:cs="Times New Roman"/>
      <w:b/>
      <w:bCs/>
      <w:kern w:val="2"/>
      <w:sz w:val="32"/>
      <w:szCs w:val="32"/>
    </w:rPr>
  </w:style>
  <w:style w:type="character" w:customStyle="1" w:styleId="84">
    <w:name w:val="批注文字 Char1"/>
    <w:autoRedefine/>
    <w:qFormat/>
    <w:locked/>
    <w:uiPriority w:val="0"/>
    <w:rPr>
      <w:rFonts w:ascii="Times New Roman" w:hAnsi="Times New Roman"/>
      <w:kern w:val="2"/>
      <w:sz w:val="21"/>
      <w:szCs w:val="24"/>
    </w:rPr>
  </w:style>
  <w:style w:type="character" w:customStyle="1" w:styleId="85">
    <w:name w:val="case31"/>
    <w:autoRedefine/>
    <w:qFormat/>
    <w:uiPriority w:val="0"/>
    <w:rPr>
      <w:rFonts w:hint="default" w:ascii="_x000B__x000C_" w:hAnsi="_x000B__x000C_"/>
      <w:sz w:val="21"/>
      <w:szCs w:val="21"/>
    </w:rPr>
  </w:style>
  <w:style w:type="character" w:customStyle="1" w:styleId="86">
    <w:name w:val="批注文字 Char"/>
    <w:autoRedefine/>
    <w:qFormat/>
    <w:uiPriority w:val="0"/>
    <w:rPr>
      <w:rFonts w:ascii="Times New Roman" w:hAnsi="Times New Roman"/>
      <w:kern w:val="2"/>
      <w:sz w:val="21"/>
      <w:szCs w:val="24"/>
    </w:rPr>
  </w:style>
  <w:style w:type="character" w:customStyle="1" w:styleId="87">
    <w:name w:val="纯文本 Char"/>
    <w:autoRedefine/>
    <w:qFormat/>
    <w:uiPriority w:val="0"/>
    <w:rPr>
      <w:rFonts w:ascii="宋体" w:hAnsi="Courier New" w:eastAsia="宋体"/>
      <w:kern w:val="2"/>
      <w:sz w:val="21"/>
      <w:lang w:val="en-US" w:eastAsia="zh-CN" w:bidi="ar-SA"/>
    </w:rPr>
  </w:style>
  <w:style w:type="character" w:customStyle="1" w:styleId="88">
    <w:name w:val="纯文本 字符1"/>
    <w:autoRedefine/>
    <w:qFormat/>
    <w:uiPriority w:val="0"/>
    <w:rPr>
      <w:rFonts w:ascii="宋体" w:hAnsi="Courier New"/>
    </w:rPr>
  </w:style>
  <w:style w:type="character" w:customStyle="1" w:styleId="89">
    <w:name w:val="批注文字 字符1"/>
    <w:autoRedefine/>
    <w:qFormat/>
    <w:uiPriority w:val="0"/>
    <w:rPr>
      <w:rFonts w:ascii="Times New Roman" w:hAnsi="Times New Roman"/>
      <w:kern w:val="2"/>
      <w:sz w:val="21"/>
      <w:szCs w:val="24"/>
    </w:rPr>
  </w:style>
  <w:style w:type="character" w:customStyle="1" w:styleId="90">
    <w:name w:val="正文文本 Char1"/>
    <w:autoRedefine/>
    <w:semiHidden/>
    <w:qFormat/>
    <w:locked/>
    <w:uiPriority w:val="99"/>
    <w:rPr>
      <w:sz w:val="24"/>
      <w:szCs w:val="24"/>
    </w:rPr>
  </w:style>
  <w:style w:type="character" w:customStyle="1" w:styleId="91">
    <w:name w:val="apple-style-span"/>
    <w:autoRedefine/>
    <w:qFormat/>
    <w:uiPriority w:val="0"/>
  </w:style>
  <w:style w:type="character" w:customStyle="1" w:styleId="92">
    <w:name w:val="textcontents"/>
    <w:autoRedefine/>
    <w:qFormat/>
    <w:uiPriority w:val="0"/>
  </w:style>
  <w:style w:type="character" w:customStyle="1" w:styleId="93">
    <w:name w:val="普通文字 Char Char2"/>
    <w:autoRedefine/>
    <w:qFormat/>
    <w:uiPriority w:val="0"/>
    <w:rPr>
      <w:rFonts w:ascii="宋体" w:hAnsi="Courier New" w:eastAsia="宋体"/>
      <w:kern w:val="2"/>
      <w:sz w:val="21"/>
      <w:lang w:val="en-US" w:eastAsia="zh-CN" w:bidi="ar-SA"/>
    </w:rPr>
  </w:style>
  <w:style w:type="character" w:customStyle="1" w:styleId="94">
    <w:name w:val="标题 5 Char"/>
    <w:autoRedefine/>
    <w:qFormat/>
    <w:uiPriority w:val="9"/>
    <w:rPr>
      <w:b/>
      <w:kern w:val="2"/>
      <w:sz w:val="28"/>
      <w:szCs w:val="24"/>
    </w:rPr>
  </w:style>
  <w:style w:type="character" w:customStyle="1" w:styleId="95">
    <w:name w:val="批注文字 字符"/>
    <w:autoRedefine/>
    <w:qFormat/>
    <w:uiPriority w:val="0"/>
    <w:rPr>
      <w:rFonts w:ascii="Times New Roman" w:hAnsi="Times New Roman"/>
      <w:kern w:val="2"/>
      <w:sz w:val="21"/>
      <w:szCs w:val="24"/>
    </w:rPr>
  </w:style>
  <w:style w:type="character" w:customStyle="1" w:styleId="96">
    <w:name w:val="标题 1 字符"/>
    <w:autoRedefine/>
    <w:qFormat/>
    <w:uiPriority w:val="9"/>
    <w:rPr>
      <w:rFonts w:ascii="Times New Roman" w:hAnsi="Times New Roman" w:eastAsia="宋体" w:cs="Times New Roman"/>
      <w:b/>
      <w:bCs/>
      <w:kern w:val="44"/>
      <w:sz w:val="44"/>
      <w:szCs w:val="44"/>
    </w:rPr>
  </w:style>
  <w:style w:type="character" w:customStyle="1" w:styleId="97">
    <w:name w:val="纯文本 字符"/>
    <w:autoRedefine/>
    <w:qFormat/>
    <w:uiPriority w:val="0"/>
    <w:rPr>
      <w:rFonts w:ascii="宋体" w:hAnsi="Courier New" w:eastAsia="宋体" w:cs="Courier New"/>
      <w:szCs w:val="21"/>
    </w:rPr>
  </w:style>
  <w:style w:type="character" w:customStyle="1" w:styleId="98">
    <w:name w:val="headline-content4"/>
    <w:autoRedefine/>
    <w:qFormat/>
    <w:uiPriority w:val="0"/>
  </w:style>
  <w:style w:type="character" w:customStyle="1" w:styleId="9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autoRedefine/>
    <w:qFormat/>
    <w:uiPriority w:val="0"/>
    <w:rPr>
      <w:rFonts w:ascii="仿宋_GB2312" w:hAnsi="Times New Roman" w:eastAsia="仿宋_GB2312" w:cs="Times New Roman"/>
      <w:sz w:val="32"/>
      <w:szCs w:val="20"/>
    </w:rPr>
  </w:style>
  <w:style w:type="paragraph" w:customStyle="1" w:styleId="101">
    <w:name w:val="Char1"/>
    <w:basedOn w:val="1"/>
    <w:autoRedefine/>
    <w:qFormat/>
    <w:uiPriority w:val="0"/>
    <w:rPr>
      <w:szCs w:val="21"/>
    </w:rPr>
  </w:style>
  <w:style w:type="paragraph" w:styleId="102">
    <w:name w:val="List Paragraph"/>
    <w:basedOn w:val="1"/>
    <w:autoRedefine/>
    <w:qFormat/>
    <w:uiPriority w:val="34"/>
    <w:pPr>
      <w:ind w:firstLine="420" w:firstLineChars="200"/>
    </w:pPr>
  </w:style>
  <w:style w:type="paragraph" w:customStyle="1" w:styleId="10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autoRedefine/>
    <w:qFormat/>
    <w:uiPriority w:val="0"/>
    <w:rPr>
      <w:rFonts w:ascii="Tahoma" w:hAnsi="Tahoma"/>
      <w:sz w:val="24"/>
      <w:szCs w:val="20"/>
    </w:rPr>
  </w:style>
  <w:style w:type="paragraph" w:customStyle="1" w:styleId="105">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autoRedefine/>
    <w:qFormat/>
    <w:uiPriority w:val="0"/>
    <w:rPr>
      <w:rFonts w:ascii="宋体" w:hAnsi="Courier New" w:cs="Century"/>
      <w:szCs w:val="21"/>
    </w:rPr>
  </w:style>
  <w:style w:type="paragraph" w:customStyle="1" w:styleId="107">
    <w:name w:val="Table Paragraph"/>
    <w:basedOn w:val="1"/>
    <w:autoRedefine/>
    <w:qFormat/>
    <w:uiPriority w:val="1"/>
    <w:pPr>
      <w:jc w:val="left"/>
    </w:pPr>
    <w:rPr>
      <w:rFonts w:ascii="Calibri" w:hAnsi="Calibri"/>
      <w:kern w:val="0"/>
      <w:sz w:val="22"/>
      <w:szCs w:val="22"/>
      <w:lang w:eastAsia="en-US"/>
    </w:rPr>
  </w:style>
  <w:style w:type="paragraph" w:customStyle="1" w:styleId="10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autoRedefine/>
    <w:qFormat/>
    <w:uiPriority w:val="0"/>
    <w:pPr>
      <w:spacing w:line="400" w:lineRule="exact"/>
    </w:pPr>
    <w:rPr>
      <w:sz w:val="24"/>
    </w:rPr>
  </w:style>
  <w:style w:type="paragraph" w:customStyle="1" w:styleId="110">
    <w:name w:val="样式 首行缩进:  2 字符"/>
    <w:basedOn w:val="1"/>
    <w:autoRedefine/>
    <w:qFormat/>
    <w:uiPriority w:val="0"/>
    <w:pPr>
      <w:spacing w:line="400" w:lineRule="exact"/>
      <w:ind w:firstLine="200" w:firstLineChars="200"/>
    </w:pPr>
    <w:rPr>
      <w:rFonts w:cs="宋体"/>
      <w:sz w:val="24"/>
    </w:rPr>
  </w:style>
  <w:style w:type="paragraph" w:customStyle="1" w:styleId="111">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autoRedefine/>
    <w:qFormat/>
    <w:uiPriority w:val="0"/>
    <w:pPr>
      <w:spacing w:line="360" w:lineRule="auto"/>
      <w:ind w:firstLine="200" w:firstLineChars="200"/>
    </w:pPr>
  </w:style>
  <w:style w:type="paragraph" w:customStyle="1" w:styleId="114">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5">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autoRedefine/>
    <w:qFormat/>
    <w:uiPriority w:val="99"/>
  </w:style>
  <w:style w:type="character" w:customStyle="1" w:styleId="117">
    <w:name w:val="标题 1 Char1"/>
    <w:autoRedefine/>
    <w:qFormat/>
    <w:uiPriority w:val="0"/>
    <w:rPr>
      <w:rFonts w:eastAsia="宋体"/>
      <w:b/>
      <w:bCs/>
      <w:kern w:val="44"/>
      <w:sz w:val="44"/>
      <w:szCs w:val="44"/>
      <w:lang w:val="en-US" w:eastAsia="zh-CN" w:bidi="ar-SA"/>
    </w:rPr>
  </w:style>
  <w:style w:type="paragraph" w:customStyle="1" w:styleId="118">
    <w:name w:val="表格文字"/>
    <w:basedOn w:val="1"/>
    <w:next w:val="19"/>
    <w:autoRedefine/>
    <w:qFormat/>
    <w:uiPriority w:val="0"/>
    <w:pPr>
      <w:adjustRightInd w:val="0"/>
      <w:spacing w:line="420" w:lineRule="atLeast"/>
      <w:jc w:val="left"/>
      <w:textAlignment w:val="baseline"/>
    </w:pPr>
    <w:rPr>
      <w:kern w:val="0"/>
    </w:rPr>
  </w:style>
  <w:style w:type="character" w:customStyle="1" w:styleId="119">
    <w:name w:val="NormalCharacter"/>
    <w:autoRedefine/>
    <w:qFormat/>
    <w:uiPriority w:val="0"/>
  </w:style>
  <w:style w:type="paragraph" w:customStyle="1" w:styleId="120">
    <w:name w:val="Title1"/>
    <w:basedOn w:val="1"/>
    <w:next w:val="1"/>
    <w:autoRedefine/>
    <w:qFormat/>
    <w:uiPriority w:val="0"/>
    <w:pPr>
      <w:jc w:val="center"/>
      <w:outlineLvl w:val="0"/>
    </w:pPr>
    <w:rPr>
      <w:rFonts w:ascii="Calibri Light" w:hAnsi="Calibri Light" w:eastAsia="Arial Unicode MS"/>
      <w:b/>
    </w:rPr>
  </w:style>
  <w:style w:type="paragraph" w:customStyle="1" w:styleId="121">
    <w:name w:val="正文文本首行缩进1"/>
    <w:basedOn w:val="19"/>
    <w:autoRedefine/>
    <w:qFormat/>
    <w:uiPriority w:val="0"/>
    <w:pPr>
      <w:ind w:firstLine="100" w:firstLineChars="100"/>
    </w:pPr>
  </w:style>
  <w:style w:type="paragraph" w:customStyle="1" w:styleId="122">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79</Pages>
  <Words>6241</Words>
  <Characters>6857</Characters>
  <Lines>419</Lines>
  <Paragraphs>118</Paragraphs>
  <TotalTime>152</TotalTime>
  <ScaleCrop>false</ScaleCrop>
  <LinksUpToDate>false</LinksUpToDate>
  <CharactersWithSpaces>6962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2021-12-02T00:31:00Z</dcterms:created>
  <dc:creator>China</dc:creator>
  <cp:lastModifiedBy>招标代理</cp:lastModifiedBy>
  <cp:lastPrinted>2025-08-27T04:58:00Z</cp:lastPrinted>
  <dcterms:modified xsi:type="dcterms:W3CDTF">2025-10-09T09:02:46Z</dcterms:modified>
  <dc:title>公开招标采购文件范本</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0999CC78E32D43ABB94D33B542C14B81_13</vt:lpwstr>
  </property>
  <property fmtid="{D5CDD505-2E9C-101B-9397-08002B2CF9AE}" pid="4" name="KSOTemplateDocerSaveRecord">
    <vt:lpwstr>eyJoZGlkIjoiMmU5MWE3OGI2Yzk0NTQ5N2IyNTgxZTU4ZTYxMzg3ZGMiLCJ1c2VySWQiOiIyMTUzMDQzMjIifQ==</vt:lpwstr>
  </property>
</Properties>
</file>