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61F77">
      <w:pPr>
        <w:spacing w:line="360" w:lineRule="auto"/>
        <w:jc w:val="center"/>
        <w:rPr>
          <w:rFonts w:cs="仿宋_GB2312" w:asciiTheme="minorEastAsia" w:hAnsiTheme="minorEastAsia" w:eastAsiaTheme="minorEastAsia"/>
          <w:b/>
          <w:color w:val="auto"/>
          <w:sz w:val="24"/>
        </w:rPr>
      </w:pPr>
    </w:p>
    <w:p w14:paraId="597FDAF6">
      <w:pPr>
        <w:spacing w:line="360" w:lineRule="auto"/>
        <w:jc w:val="center"/>
        <w:rPr>
          <w:rFonts w:cs="仿宋_GB2312" w:asciiTheme="minorEastAsia" w:hAnsiTheme="minorEastAsia" w:eastAsiaTheme="minorEastAsia"/>
          <w:b/>
          <w:color w:val="auto"/>
          <w:sz w:val="24"/>
        </w:rPr>
      </w:pPr>
    </w:p>
    <w:p w14:paraId="5756E8F2">
      <w:pPr>
        <w:adjustRightInd/>
        <w:spacing w:line="360" w:lineRule="auto"/>
        <w:jc w:val="center"/>
        <w:rPr>
          <w:rFonts w:cs="仿宋_GB2312" w:asciiTheme="minorEastAsia" w:hAnsiTheme="minorEastAsia" w:eastAsiaTheme="minorEastAsia"/>
          <w:b/>
          <w:color w:val="auto"/>
          <w:sz w:val="44"/>
          <w:szCs w:val="44"/>
        </w:rPr>
      </w:pPr>
    </w:p>
    <w:p w14:paraId="50922F8F">
      <w:pPr>
        <w:adjustRightInd/>
        <w:spacing w:line="360" w:lineRule="auto"/>
        <w:jc w:val="center"/>
        <w:rPr>
          <w:rFonts w:cs="仿宋_GB2312" w:asciiTheme="minorEastAsia" w:hAnsiTheme="minorEastAsia" w:eastAsiaTheme="minorEastAsia"/>
          <w:b/>
          <w:color w:val="auto"/>
          <w:sz w:val="44"/>
          <w:szCs w:val="44"/>
        </w:rPr>
      </w:pPr>
    </w:p>
    <w:p w14:paraId="55A5028F">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eastAsia="zh-CN"/>
        </w:rPr>
        <w:t>采购氧气（液态）供应服务项目（重）</w:t>
      </w:r>
    </w:p>
    <w:p w14:paraId="1F084A48">
      <w:pPr>
        <w:adjustRightInd/>
        <w:spacing w:line="360" w:lineRule="auto"/>
        <w:jc w:val="center"/>
        <w:rPr>
          <w:rFonts w:cs="仿宋_GB2312" w:asciiTheme="minorEastAsia" w:hAnsiTheme="minorEastAsia" w:eastAsiaTheme="minorEastAsia"/>
          <w:b/>
          <w:bCs/>
          <w:color w:val="auto"/>
          <w:w w:val="95"/>
          <w:sz w:val="72"/>
          <w:szCs w:val="72"/>
          <w:lang w:val="zh-CN"/>
        </w:rPr>
      </w:pPr>
    </w:p>
    <w:p w14:paraId="5562EED5">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54713493">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57EB32C1">
      <w:pPr>
        <w:snapToGrid w:val="0"/>
        <w:spacing w:line="360" w:lineRule="auto"/>
        <w:jc w:val="center"/>
        <w:rPr>
          <w:rFonts w:cs="仿宋_GB2312" w:asciiTheme="minorEastAsia" w:hAnsiTheme="minorEastAsia" w:eastAsiaTheme="minorEastAsia"/>
          <w:color w:val="auto"/>
          <w:sz w:val="30"/>
          <w:szCs w:val="30"/>
        </w:rPr>
      </w:pPr>
    </w:p>
    <w:p w14:paraId="6E343251">
      <w:pPr>
        <w:snapToGrid w:val="0"/>
        <w:spacing w:line="360" w:lineRule="auto"/>
        <w:ind w:firstLine="1500" w:firstLineChars="500"/>
        <w:jc w:val="both"/>
        <w:rPr>
          <w:rFonts w:hint="eastAsia" w:ascii="宋体" w:hAnsi="宋体" w:eastAsia="宋体" w:cs="宋体"/>
          <w:color w:val="auto"/>
          <w:sz w:val="30"/>
          <w:szCs w:val="30"/>
          <w:lang w:eastAsia="zh-CN"/>
        </w:rPr>
      </w:pPr>
      <w:r>
        <w:rPr>
          <w:rFonts w:hint="eastAsia" w:ascii="宋体" w:hAnsi="宋体" w:eastAsia="宋体" w:cs="宋体"/>
          <w:color w:val="auto"/>
          <w:sz w:val="30"/>
          <w:szCs w:val="30"/>
        </w:rPr>
        <w:t>项目编号:</w:t>
      </w:r>
      <w:r>
        <w:rPr>
          <w:rFonts w:hint="eastAsia" w:ascii="宋体" w:hAnsi="宋体" w:eastAsia="宋体" w:cs="宋体"/>
          <w:color w:val="auto"/>
          <w:sz w:val="30"/>
          <w:szCs w:val="30"/>
          <w:lang w:eastAsia="zh-CN"/>
        </w:rPr>
        <w:t xml:space="preserve"> BHZC2025-C3-990281-GXCJ</w:t>
      </w:r>
    </w:p>
    <w:p w14:paraId="58BA59D4">
      <w:pPr>
        <w:pStyle w:val="186"/>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rPr>
      </w:pPr>
    </w:p>
    <w:p w14:paraId="6DAFE98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57612E40">
      <w:pPr>
        <w:snapToGrid w:val="0"/>
        <w:spacing w:line="360" w:lineRule="auto"/>
        <w:jc w:val="center"/>
        <w:rPr>
          <w:rFonts w:cs="仿宋_GB2312" w:asciiTheme="minorEastAsia" w:hAnsiTheme="minorEastAsia" w:eastAsiaTheme="minorEastAsia"/>
          <w:color w:val="auto"/>
          <w:sz w:val="32"/>
          <w:szCs w:val="32"/>
        </w:rPr>
      </w:pPr>
    </w:p>
    <w:p w14:paraId="02EEDC76">
      <w:pPr>
        <w:snapToGrid w:val="0"/>
        <w:spacing w:line="360" w:lineRule="auto"/>
        <w:jc w:val="center"/>
        <w:rPr>
          <w:rFonts w:cs="仿宋_GB2312" w:asciiTheme="minorEastAsia" w:hAnsiTheme="minorEastAsia" w:eastAsiaTheme="minorEastAsia"/>
          <w:color w:val="auto"/>
          <w:sz w:val="32"/>
          <w:szCs w:val="32"/>
        </w:rPr>
      </w:pPr>
      <w:r>
        <w:rPr>
          <w:rFonts w:hint="eastAsia" w:ascii="宋体" w:hAnsi="宋体" w:cs="宋体"/>
          <w:color w:val="auto"/>
          <w:sz w:val="32"/>
          <w:szCs w:val="32"/>
        </w:rPr>
        <w:t>（采购人：</w:t>
      </w:r>
      <w:r>
        <w:rPr>
          <w:rFonts w:hint="eastAsia" w:ascii="宋体" w:hAnsi="宋体" w:cs="宋体"/>
          <w:color w:val="auto"/>
          <w:sz w:val="32"/>
          <w:szCs w:val="32"/>
          <w:lang w:eastAsia="zh-CN"/>
        </w:rPr>
        <w:t>北海市人民医院</w:t>
      </w:r>
      <w:r>
        <w:rPr>
          <w:rFonts w:hint="eastAsia" w:ascii="宋体" w:hAnsi="宋体" w:cs="宋体"/>
          <w:color w:val="auto"/>
          <w:sz w:val="32"/>
          <w:szCs w:val="32"/>
        </w:rPr>
        <w:t>）</w:t>
      </w:r>
    </w:p>
    <w:p w14:paraId="57DDC741">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（采购代理机构:</w:t>
      </w:r>
      <w:r>
        <w:rPr>
          <w:rFonts w:hint="eastAsia" w:ascii="宋体" w:hAnsi="宋体" w:cs="宋体"/>
          <w:bCs/>
          <w:color w:val="auto"/>
          <w:sz w:val="32"/>
          <w:szCs w:val="32"/>
          <w:lang w:eastAsia="zh-CN"/>
        </w:rPr>
        <w:t>广西城建咨询设计有限公司</w:t>
      </w:r>
      <w:r>
        <w:rPr>
          <w:rFonts w:hint="eastAsia" w:ascii="宋体" w:hAnsi="宋体" w:cs="宋体"/>
          <w:bCs/>
          <w:color w:val="auto"/>
          <w:sz w:val="32"/>
          <w:szCs w:val="32"/>
        </w:rPr>
        <w:t>）</w:t>
      </w:r>
    </w:p>
    <w:p w14:paraId="1CBAEE9D">
      <w:pPr>
        <w:snapToGrid w:val="0"/>
        <w:spacing w:line="360" w:lineRule="auto"/>
        <w:jc w:val="center"/>
        <w:rPr>
          <w:rFonts w:hint="eastAsia" w:cs="仿宋_GB2312" w:asciiTheme="minorEastAsia" w:hAnsiTheme="minorEastAsia" w:eastAsiaTheme="minorEastAsia"/>
          <w:bCs/>
          <w:color w:val="auto"/>
          <w:sz w:val="32"/>
          <w:szCs w:val="32"/>
          <w:lang w:eastAsia="zh-CN"/>
        </w:rPr>
      </w:pPr>
      <w:r>
        <w:rPr>
          <w:rFonts w:hint="eastAsia" w:cs="仿宋_GB2312" w:asciiTheme="minorEastAsia" w:hAnsiTheme="minorEastAsia" w:eastAsiaTheme="minorEastAsia"/>
          <w:bCs/>
          <w:color w:val="auto"/>
          <w:sz w:val="32"/>
          <w:szCs w:val="32"/>
          <w:lang w:eastAsia="zh-CN"/>
        </w:rPr>
        <w:t>2025年</w:t>
      </w:r>
      <w:r>
        <w:rPr>
          <w:rFonts w:hint="eastAsia" w:cs="仿宋_GB2312" w:asciiTheme="minorEastAsia" w:hAnsiTheme="minorEastAsia" w:eastAsiaTheme="minorEastAsia"/>
          <w:bCs/>
          <w:color w:val="auto"/>
          <w:sz w:val="32"/>
          <w:szCs w:val="32"/>
          <w:lang w:val="en-US" w:eastAsia="zh-CN"/>
        </w:rPr>
        <w:t>11</w:t>
      </w:r>
      <w:r>
        <w:rPr>
          <w:rFonts w:hint="eastAsia" w:cs="仿宋_GB2312" w:asciiTheme="minorEastAsia" w:hAnsiTheme="minorEastAsia" w:eastAsiaTheme="minorEastAsia"/>
          <w:bCs/>
          <w:color w:val="auto"/>
          <w:sz w:val="32"/>
          <w:szCs w:val="32"/>
          <w:lang w:eastAsia="zh-CN"/>
        </w:rPr>
        <w:t>月</w:t>
      </w:r>
      <w:r>
        <w:rPr>
          <w:rFonts w:hint="eastAsia" w:cs="仿宋_GB2312" w:asciiTheme="minorEastAsia" w:hAnsiTheme="minorEastAsia" w:eastAsiaTheme="minorEastAsia"/>
          <w:bCs/>
          <w:color w:val="auto"/>
          <w:sz w:val="32"/>
          <w:szCs w:val="32"/>
          <w:lang w:val="en-US" w:eastAsia="zh-CN"/>
        </w:rPr>
        <w:t>7</w:t>
      </w:r>
      <w:r>
        <w:rPr>
          <w:rFonts w:hint="eastAsia" w:cs="仿宋_GB2312" w:asciiTheme="minorEastAsia" w:hAnsiTheme="minorEastAsia" w:eastAsiaTheme="minorEastAsia"/>
          <w:bCs/>
          <w:color w:val="auto"/>
          <w:sz w:val="32"/>
          <w:szCs w:val="32"/>
          <w:lang w:eastAsia="zh-CN"/>
        </w:rPr>
        <w:t>日</w:t>
      </w:r>
    </w:p>
    <w:p w14:paraId="3EB37406">
      <w:pPr>
        <w:tabs>
          <w:tab w:val="left" w:pos="2268"/>
        </w:tabs>
        <w:spacing w:line="360" w:lineRule="auto"/>
        <w:jc w:val="center"/>
        <w:rPr>
          <w:rFonts w:cs="仿宋_GB2312" w:asciiTheme="minorEastAsia" w:hAnsiTheme="minorEastAsia" w:eastAsiaTheme="minorEastAsia"/>
          <w:color w:val="auto"/>
          <w:sz w:val="24"/>
        </w:rPr>
        <w:sectPr>
          <w:footerReference r:id="rId3" w:type="even"/>
          <w:pgSz w:w="11906" w:h="16838"/>
          <w:pgMar w:top="1247" w:right="1418" w:bottom="1276" w:left="1418" w:header="851" w:footer="992" w:gutter="0"/>
          <w:cols w:space="720" w:num="1"/>
          <w:titlePg/>
          <w:docGrid w:linePitch="312" w:charSpace="0"/>
        </w:sectPr>
      </w:pPr>
    </w:p>
    <w:p w14:paraId="5387C6D2">
      <w:pPr>
        <w:pStyle w:val="72"/>
        <w:rPr>
          <w:color w:val="auto"/>
        </w:rPr>
      </w:pPr>
    </w:p>
    <w:p w14:paraId="30C55061">
      <w:pPr>
        <w:spacing w:line="360" w:lineRule="auto"/>
        <w:jc w:val="center"/>
        <w:rPr>
          <w:rFonts w:cs="仿宋_GB2312" w:asciiTheme="minorEastAsia" w:hAnsiTheme="minorEastAsia" w:eastAsiaTheme="minorEastAsia"/>
          <w:color w:val="auto"/>
          <w:sz w:val="32"/>
          <w:szCs w:val="32"/>
        </w:rPr>
      </w:pPr>
      <w:r>
        <w:rPr>
          <w:rFonts w:hint="eastAsia" w:cs="仿宋_GB2312" w:asciiTheme="minorEastAsia" w:hAnsiTheme="minorEastAsia" w:eastAsiaTheme="minorEastAsia"/>
          <w:b/>
          <w:color w:val="auto"/>
          <w:sz w:val="48"/>
          <w:szCs w:val="48"/>
        </w:rPr>
        <w:t>目  录</w:t>
      </w:r>
    </w:p>
    <w:p w14:paraId="63DC9931">
      <w:pPr>
        <w:spacing w:line="360" w:lineRule="auto"/>
        <w:rPr>
          <w:rFonts w:cs="仿宋_GB2312" w:asciiTheme="minorEastAsia" w:hAnsiTheme="minorEastAsia" w:eastAsiaTheme="minorEastAsia"/>
          <w:color w:val="auto"/>
          <w:sz w:val="32"/>
          <w:szCs w:val="32"/>
        </w:rPr>
      </w:pPr>
    </w:p>
    <w:p w14:paraId="7DD591DA">
      <w:pPr>
        <w:pStyle w:val="41"/>
        <w:tabs>
          <w:tab w:val="right" w:leader="dot" w:pos="9060"/>
        </w:tabs>
        <w:spacing w:line="360" w:lineRule="auto"/>
        <w:rPr>
          <w:rFonts w:hint="eastAsia" w:ascii="宋体" w:hAnsi="宋体" w:eastAsia="宋体" w:cs="宋体"/>
          <w:color w:val="auto"/>
          <w:sz w:val="28"/>
          <w:szCs w:val="28"/>
        </w:rPr>
      </w:pPr>
      <w:bookmarkStart w:id="0" w:name="_Hlt91233176"/>
      <w:bookmarkEnd w:id="0"/>
      <w:bookmarkStart w:id="1" w:name="_Toc91899869"/>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"_Toc181203094"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第一部分  邀请供应商</w:t>
      </w:r>
      <w:r>
        <w:rPr>
          <w:rFonts w:hint="eastAsia" w:ascii="宋体" w:hAnsi="宋体" w:eastAsia="宋体" w:cs="宋体"/>
          <w:color w:val="auto"/>
          <w:sz w:val="28"/>
          <w:szCs w:val="28"/>
        </w:rPr>
        <w:tab/>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14:paraId="2EEF1A98">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"_Toc181203095"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第二部分  竞争性磋商流程</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_Toc181203095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2E2EB34">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"_Toc181203096"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第三部分  供应商须知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_Toc181203096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135FCFBA">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"_Toc181203097"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第四部分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_Toc181203097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370C7C48">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"_Toc181203098"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第五部分  评审方法及评审标准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_Toc181203098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7BAD67F4">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"_Toc181203099"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第六部分  拟签订的合同文本</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_Toc181203099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4122215">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"_Toc181203100"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第七部分  应提交的有关格式范例</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_Toc181203100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0CD71CBF">
      <w:pPr>
        <w:pStyle w:val="41"/>
        <w:tabs>
          <w:tab w:val="right" w:leader="dot" w:pos="9060"/>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"_Toc181203101" </w:instrText>
      </w:r>
      <w:r>
        <w:rPr>
          <w:rFonts w:hint="eastAsia" w:ascii="宋体" w:hAnsi="宋体" w:eastAsia="宋体" w:cs="宋体"/>
          <w:color w:val="auto"/>
          <w:sz w:val="28"/>
          <w:szCs w:val="28"/>
        </w:rPr>
        <w:fldChar w:fldCharType="separate"/>
      </w:r>
      <w:r>
        <w:rPr>
          <w:rStyle w:val="69"/>
          <w:rFonts w:hint="eastAsia" w:ascii="宋体" w:hAnsi="宋体" w:eastAsia="宋体" w:cs="宋体"/>
          <w:color w:val="auto"/>
          <w:sz w:val="28"/>
          <w:szCs w:val="28"/>
        </w:rPr>
        <w:t>第八部分  最后报价格式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_Toc181203101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76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14:paraId="2725A6F9">
      <w:pPr>
        <w:spacing w:line="360" w:lineRule="auto"/>
        <w:ind w:firstLine="641" w:firstLineChars="229"/>
        <w:rPr>
          <w:rFonts w:cs="仿宋_GB2312" w:asciiTheme="minorEastAsia" w:hAnsiTheme="minorEastAsia" w:eastAsiaTheme="minorEastAsia"/>
          <w:color w:val="auto"/>
          <w:sz w:val="24"/>
        </w:rPr>
      </w:pPr>
      <w:r>
        <w:rPr>
          <w:rFonts w:hint="eastAsia" w:ascii="宋体" w:hAnsi="宋体" w:eastAsia="宋体" w:cs="宋体"/>
          <w:color w:val="auto"/>
          <w:sz w:val="28"/>
          <w:szCs w:val="28"/>
        </w:rPr>
        <w:fldChar w:fldCharType="end"/>
      </w:r>
    </w:p>
    <w:p w14:paraId="2AFDA764">
      <w:pPr>
        <w:spacing w:line="360" w:lineRule="auto"/>
        <w:ind w:firstLine="549" w:firstLineChars="229"/>
        <w:rPr>
          <w:rFonts w:cs="仿宋_GB2312" w:asciiTheme="minorEastAsia" w:hAnsiTheme="minorEastAsia" w:eastAsiaTheme="minorEastAsia"/>
          <w:color w:val="auto"/>
          <w:sz w:val="24"/>
        </w:rPr>
      </w:pPr>
    </w:p>
    <w:p w14:paraId="74E849D3">
      <w:pPr>
        <w:spacing w:line="360" w:lineRule="auto"/>
        <w:ind w:firstLine="549" w:firstLineChars="229"/>
        <w:rPr>
          <w:rFonts w:cs="仿宋_GB2312" w:asciiTheme="minorEastAsia" w:hAnsiTheme="minorEastAsia" w:eastAsiaTheme="minorEastAsia"/>
          <w:color w:val="auto"/>
          <w:sz w:val="24"/>
        </w:rPr>
      </w:pPr>
    </w:p>
    <w:p w14:paraId="74540C89">
      <w:pPr>
        <w:spacing w:line="360" w:lineRule="auto"/>
        <w:ind w:firstLine="549" w:firstLineChars="229"/>
        <w:rPr>
          <w:rFonts w:cs="仿宋_GB2312" w:asciiTheme="minorEastAsia" w:hAnsiTheme="minorEastAsia" w:eastAsiaTheme="minorEastAsia"/>
          <w:color w:val="auto"/>
          <w:sz w:val="24"/>
        </w:rPr>
      </w:pPr>
    </w:p>
    <w:p w14:paraId="3D52B2FC">
      <w:pPr>
        <w:spacing w:line="360" w:lineRule="auto"/>
        <w:ind w:firstLine="549" w:firstLineChars="229"/>
        <w:rPr>
          <w:rFonts w:cs="仿宋_GB2312" w:asciiTheme="minorEastAsia" w:hAnsiTheme="minorEastAsia" w:eastAsiaTheme="minorEastAsia"/>
          <w:color w:val="auto"/>
          <w:sz w:val="24"/>
        </w:rPr>
      </w:pPr>
    </w:p>
    <w:p w14:paraId="0CE3E629">
      <w:pPr>
        <w:spacing w:line="360" w:lineRule="auto"/>
        <w:ind w:firstLine="549" w:firstLineChars="229"/>
        <w:rPr>
          <w:rFonts w:cs="仿宋_GB2312" w:asciiTheme="minorEastAsia" w:hAnsiTheme="minorEastAsia" w:eastAsiaTheme="minorEastAsia"/>
          <w:color w:val="auto"/>
          <w:sz w:val="24"/>
        </w:rPr>
      </w:pPr>
    </w:p>
    <w:p w14:paraId="4BAA8C90">
      <w:pPr>
        <w:spacing w:line="360" w:lineRule="auto"/>
        <w:ind w:firstLine="549" w:firstLineChars="229"/>
        <w:rPr>
          <w:rFonts w:cs="仿宋_GB2312" w:asciiTheme="minorEastAsia" w:hAnsiTheme="minorEastAsia" w:eastAsiaTheme="minorEastAsia"/>
          <w:color w:val="auto"/>
          <w:sz w:val="24"/>
        </w:rPr>
      </w:pPr>
    </w:p>
    <w:p w14:paraId="2ABCC052">
      <w:pPr>
        <w:spacing w:line="360" w:lineRule="auto"/>
        <w:ind w:firstLine="549" w:firstLineChars="229"/>
        <w:rPr>
          <w:rFonts w:cs="仿宋_GB2312" w:asciiTheme="minorEastAsia" w:hAnsiTheme="minorEastAsia" w:eastAsiaTheme="minorEastAsia"/>
          <w:color w:val="auto"/>
          <w:sz w:val="24"/>
        </w:rPr>
      </w:pPr>
    </w:p>
    <w:p w14:paraId="76D1F263">
      <w:pPr>
        <w:spacing w:line="360" w:lineRule="auto"/>
        <w:ind w:firstLine="549" w:firstLineChars="229"/>
        <w:rPr>
          <w:rFonts w:cs="仿宋_GB2312" w:asciiTheme="minorEastAsia" w:hAnsiTheme="minorEastAsia" w:eastAsiaTheme="minorEastAsia"/>
          <w:color w:val="auto"/>
          <w:sz w:val="24"/>
        </w:rPr>
      </w:pPr>
    </w:p>
    <w:p w14:paraId="58B052D0">
      <w:pPr>
        <w:spacing w:line="360" w:lineRule="auto"/>
        <w:ind w:firstLine="549" w:firstLineChars="229"/>
        <w:rPr>
          <w:rFonts w:cs="仿宋_GB2312" w:asciiTheme="minorEastAsia" w:hAnsiTheme="minorEastAsia" w:eastAsiaTheme="minorEastAsia"/>
          <w:color w:val="auto"/>
          <w:sz w:val="24"/>
        </w:rPr>
      </w:pPr>
    </w:p>
    <w:p w14:paraId="78E169D3">
      <w:pPr>
        <w:spacing w:line="360" w:lineRule="auto"/>
        <w:ind w:firstLine="549" w:firstLineChars="229"/>
        <w:rPr>
          <w:rFonts w:cs="仿宋_GB2312" w:asciiTheme="minorEastAsia" w:hAnsiTheme="minorEastAsia" w:eastAsiaTheme="minorEastAsia"/>
          <w:color w:val="auto"/>
          <w:sz w:val="24"/>
        </w:rPr>
      </w:pPr>
    </w:p>
    <w:p w14:paraId="315E9062">
      <w:pPr>
        <w:spacing w:line="360" w:lineRule="auto"/>
        <w:ind w:firstLine="549" w:firstLineChars="229"/>
        <w:rPr>
          <w:rFonts w:cs="仿宋_GB2312" w:asciiTheme="minorEastAsia" w:hAnsiTheme="minorEastAsia" w:eastAsiaTheme="minorEastAsia"/>
          <w:color w:val="auto"/>
          <w:sz w:val="24"/>
        </w:rPr>
      </w:pPr>
    </w:p>
    <w:p w14:paraId="06E8B6C0">
      <w:pPr>
        <w:spacing w:line="360" w:lineRule="auto"/>
        <w:ind w:firstLine="549" w:firstLineChars="229"/>
        <w:rPr>
          <w:rFonts w:cs="仿宋_GB2312" w:asciiTheme="minorEastAsia" w:hAnsiTheme="minorEastAsia" w:eastAsiaTheme="minorEastAsia"/>
          <w:color w:val="auto"/>
          <w:sz w:val="24"/>
        </w:rPr>
      </w:pPr>
    </w:p>
    <w:p w14:paraId="71A46AF3">
      <w:pPr>
        <w:spacing w:line="360" w:lineRule="auto"/>
        <w:rPr>
          <w:rFonts w:cs="仿宋_GB2312" w:asciiTheme="minorEastAsia" w:hAnsiTheme="minorEastAsia" w:eastAsiaTheme="minorEastAsia"/>
          <w:color w:val="auto"/>
          <w:sz w:val="24"/>
        </w:rPr>
      </w:pPr>
    </w:p>
    <w:p w14:paraId="60A3B93E">
      <w:pPr>
        <w:adjustRightInd/>
        <w:jc w:val="center"/>
        <w:outlineLvl w:val="0"/>
        <w:rPr>
          <w:rFonts w:cs="仿宋_GB2312" w:asciiTheme="minorEastAsia" w:hAnsiTheme="minorEastAsia" w:eastAsiaTheme="minorEastAsia"/>
          <w:b/>
          <w:color w:val="auto"/>
          <w:sz w:val="30"/>
          <w:szCs w:val="30"/>
        </w:rPr>
      </w:pPr>
      <w:bookmarkStart w:id="2" w:name="第一部分"/>
      <w:r>
        <w:rPr>
          <w:rFonts w:hint="eastAsia" w:cs="仿宋_GB2312" w:asciiTheme="minorEastAsia" w:hAnsiTheme="minorEastAsia" w:eastAsiaTheme="minorEastAsia"/>
          <w:b/>
          <w:color w:val="auto"/>
          <w:sz w:val="36"/>
          <w:szCs w:val="36"/>
        </w:rPr>
        <w:br w:type="page"/>
      </w:r>
      <w:bookmarkEnd w:id="1"/>
      <w:bookmarkEnd w:id="2"/>
      <w:bookmarkStart w:id="3" w:name="_Hlt74649545"/>
      <w:bookmarkEnd w:id="3"/>
      <w:bookmarkStart w:id="4" w:name="_Hlt74707423"/>
      <w:bookmarkEnd w:id="4"/>
      <w:bookmarkStart w:id="5" w:name="_Hlt74728647"/>
      <w:bookmarkEnd w:id="5"/>
      <w:bookmarkStart w:id="6" w:name="_Hlt74729822"/>
      <w:bookmarkEnd w:id="6"/>
      <w:bookmarkStart w:id="7" w:name="第二部分"/>
      <w:bookmarkStart w:id="8" w:name="_Toc91899870"/>
      <w:bookmarkStart w:id="9" w:name="_Toc91899871"/>
      <w:r>
        <w:rPr>
          <w:rFonts w:hint="eastAsia" w:cs="仿宋_GB2312" w:asciiTheme="minorEastAsia" w:hAnsiTheme="minorEastAsia" w:eastAsiaTheme="minorEastAsia"/>
          <w:b/>
          <w:color w:val="auto"/>
          <w:sz w:val="30"/>
          <w:szCs w:val="30"/>
          <w:lang w:eastAsia="zh-CN"/>
        </w:rPr>
        <w:t>广西城建咨询设计有限公司</w:t>
      </w:r>
      <w:r>
        <w:rPr>
          <w:rFonts w:hint="eastAsia" w:cs="仿宋_GB2312" w:asciiTheme="minorEastAsia" w:hAnsiTheme="minorEastAsia" w:eastAsiaTheme="minorEastAsia"/>
          <w:b/>
          <w:color w:val="auto"/>
          <w:sz w:val="30"/>
          <w:szCs w:val="30"/>
        </w:rPr>
        <w:t>关于</w:t>
      </w:r>
      <w:r>
        <w:rPr>
          <w:rFonts w:hint="eastAsia" w:cs="仿宋_GB2312" w:asciiTheme="minorEastAsia" w:hAnsiTheme="minorEastAsia" w:eastAsiaTheme="minorEastAsia"/>
          <w:b/>
          <w:color w:val="auto"/>
          <w:sz w:val="30"/>
          <w:szCs w:val="30"/>
          <w:lang w:eastAsia="zh-CN"/>
        </w:rPr>
        <w:t>采购氧气（液态）供应服务项目（重）</w:t>
      </w:r>
    </w:p>
    <w:p w14:paraId="51CBD280">
      <w:pPr>
        <w:adjustRightInd/>
        <w:jc w:val="center"/>
        <w:outlineLvl w:val="0"/>
        <w:rPr>
          <w:rFonts w:hint="eastAsia" w:cs="仿宋_GB2312" w:asciiTheme="minorEastAsia" w:hAnsiTheme="minorEastAsia" w:eastAsiaTheme="minorEastAsia"/>
          <w:b/>
          <w:color w:val="auto"/>
          <w:sz w:val="30"/>
          <w:szCs w:val="30"/>
          <w:lang w:eastAsia="zh-CN"/>
        </w:rPr>
      </w:pPr>
      <w:r>
        <w:rPr>
          <w:rFonts w:hint="eastAsia" w:cs="仿宋_GB2312" w:asciiTheme="minorEastAsia" w:hAnsiTheme="minorEastAsia" w:eastAsiaTheme="minorEastAsia"/>
          <w:b/>
          <w:color w:val="auto"/>
          <w:sz w:val="30"/>
          <w:szCs w:val="30"/>
        </w:rPr>
        <w:t>竞争性磋商公告</w:t>
      </w:r>
      <w:r>
        <w:rPr>
          <w:rFonts w:hint="eastAsia" w:cs="仿宋_GB2312" w:asciiTheme="minorEastAsia" w:hAnsiTheme="minorEastAsia" w:eastAsiaTheme="minorEastAsia"/>
          <w:b/>
          <w:color w:val="auto"/>
          <w:sz w:val="30"/>
          <w:szCs w:val="30"/>
          <w:lang w:eastAsia="zh-CN"/>
        </w:rPr>
        <w:t>（远程异地评标）</w:t>
      </w:r>
    </w:p>
    <w:p w14:paraId="6A98BDE9">
      <w:pPr>
        <w:spacing w:line="360" w:lineRule="auto"/>
        <w:rPr>
          <w:rFonts w:asciiTheme="minorEastAsia" w:hAnsiTheme="minorEastAsia" w:eastAsiaTheme="minorEastAsia"/>
          <w:color w:val="auto"/>
          <w:sz w:val="24"/>
        </w:rPr>
      </w:pPr>
    </w:p>
    <w:p w14:paraId="57BCBCFD">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项目概况</w:t>
      </w:r>
    </w:p>
    <w:p w14:paraId="4F6A7BB7">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采购氧气（液态）供应服务项目（重）</w:t>
      </w:r>
      <w:r>
        <w:rPr>
          <w:rFonts w:hint="eastAsia" w:asciiTheme="minorEastAsia" w:hAnsiTheme="minorEastAsia" w:eastAsiaTheme="minorEastAsia"/>
          <w:color w:val="auto"/>
          <w:szCs w:val="21"/>
        </w:rPr>
        <w:t>的潜在供应商应在广西政府采购云平台（网址：http://www.gcy.zfcg.gxzf.gov.cn）获取采购文件，并于</w:t>
      </w:r>
      <w:r>
        <w:rPr>
          <w:rFonts w:hint="eastAsia" w:asciiTheme="minorEastAsia" w:hAnsiTheme="minorEastAsia" w:eastAsiaTheme="minorEastAsia"/>
          <w:color w:val="auto"/>
          <w:szCs w:val="21"/>
          <w:lang w:eastAsia="zh-CN"/>
        </w:rPr>
        <w:t>2025年</w:t>
      </w:r>
      <w:r>
        <w:rPr>
          <w:rFonts w:hint="eastAsia" w:asciiTheme="minorEastAsia" w:hAnsiTheme="minorEastAsia" w:eastAsiaTheme="minorEastAsia"/>
          <w:color w:val="auto"/>
          <w:szCs w:val="21"/>
          <w:lang w:val="en-US" w:eastAsia="zh-CN"/>
        </w:rPr>
        <w:t>11</w:t>
      </w:r>
      <w:r>
        <w:rPr>
          <w:rFonts w:hint="eastAsia" w:asciiTheme="minorEastAsia" w:hAnsiTheme="minorEastAsia" w:eastAsiaTheme="minorEastAsia"/>
          <w:color w:val="auto"/>
          <w:szCs w:val="21"/>
          <w:lang w:eastAsia="zh-CN"/>
        </w:rPr>
        <w:t>月</w:t>
      </w:r>
      <w:r>
        <w:rPr>
          <w:rFonts w:hint="eastAsia" w:asciiTheme="minorEastAsia" w:hAnsiTheme="minorEastAsia" w:eastAsiaTheme="minorEastAsia"/>
          <w:color w:val="auto"/>
          <w:szCs w:val="21"/>
          <w:lang w:val="en-US" w:eastAsia="zh-CN"/>
        </w:rPr>
        <w:t xml:space="preserve"> 21</w:t>
      </w:r>
      <w:r>
        <w:rPr>
          <w:rFonts w:hint="eastAsia" w:asciiTheme="minorEastAsia" w:hAnsiTheme="minorEastAsia" w:eastAsiaTheme="minorEastAsia"/>
          <w:color w:val="auto"/>
          <w:szCs w:val="21"/>
          <w:lang w:eastAsia="zh-CN"/>
        </w:rPr>
        <w:t>日</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时（北京时间）前提交响应文件。</w:t>
      </w:r>
    </w:p>
    <w:p w14:paraId="38785E09">
      <w:pPr>
        <w:spacing w:line="360" w:lineRule="auto"/>
        <w:rPr>
          <w:rFonts w:asciiTheme="minorEastAsia" w:hAnsiTheme="minorEastAsia" w:eastAsiaTheme="minorEastAsia"/>
          <w:color w:val="auto"/>
          <w:sz w:val="24"/>
        </w:rPr>
      </w:pPr>
    </w:p>
    <w:p w14:paraId="5A7D8640">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一、项目基本情况</w:t>
      </w:r>
    </w:p>
    <w:p w14:paraId="55C28BDE">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BHZC2025-C3-990281-GXCJ</w:t>
      </w:r>
      <w:r>
        <w:rPr>
          <w:rFonts w:hint="eastAsia" w:ascii="宋体" w:hAnsi="宋体" w:eastAsia="宋体" w:cs="宋体"/>
          <w:color w:val="auto"/>
          <w:sz w:val="21"/>
          <w:szCs w:val="21"/>
        </w:rPr>
        <w:t> </w:t>
      </w:r>
    </w:p>
    <w:p w14:paraId="4225FD86">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采购氧气（液态）供应服务项目（重）</w:t>
      </w:r>
      <w:r>
        <w:rPr>
          <w:rFonts w:hint="eastAsia" w:ascii="宋体" w:hAnsi="宋体" w:eastAsia="宋体" w:cs="宋体"/>
          <w:color w:val="auto"/>
          <w:sz w:val="21"/>
          <w:szCs w:val="21"/>
        </w:rPr>
        <w:t> </w:t>
      </w:r>
    </w:p>
    <w:p w14:paraId="0469DFF8">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采购方式：竞争性磋商 </w:t>
      </w:r>
    </w:p>
    <w:p w14:paraId="41F1B9D6">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预算总金额（元）：</w:t>
      </w:r>
      <w:r>
        <w:rPr>
          <w:rFonts w:hint="eastAsia" w:ascii="宋体" w:hAnsi="宋体" w:eastAsia="宋体" w:cs="宋体"/>
          <w:color w:val="auto"/>
          <w:sz w:val="21"/>
          <w:szCs w:val="21"/>
          <w:lang w:val="en-US" w:eastAsia="zh-CN"/>
        </w:rPr>
        <w:t>1800000.00</w:t>
      </w:r>
      <w:r>
        <w:rPr>
          <w:rFonts w:hint="eastAsia" w:ascii="宋体" w:hAnsi="宋体" w:eastAsia="宋体" w:cs="宋体"/>
          <w:color w:val="auto"/>
          <w:sz w:val="21"/>
          <w:szCs w:val="21"/>
        </w:rPr>
        <w:t>  </w:t>
      </w:r>
    </w:p>
    <w:p w14:paraId="7DC1C3B1">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采购需求： </w:t>
      </w:r>
    </w:p>
    <w:p w14:paraId="55011056">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标项名称:</w:t>
      </w:r>
      <w:r>
        <w:rPr>
          <w:rFonts w:hint="eastAsia" w:ascii="宋体" w:hAnsi="宋体" w:cs="宋体"/>
          <w:color w:val="auto"/>
          <w:sz w:val="21"/>
          <w:szCs w:val="21"/>
          <w:lang w:eastAsia="zh-CN"/>
        </w:rPr>
        <w:t>采购氧气（液态）供应服务项目（重）</w:t>
      </w:r>
    </w:p>
    <w:p w14:paraId="3132DF80">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数量:1</w:t>
      </w:r>
    </w:p>
    <w:p w14:paraId="7AA1B606">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预算金额（元）:</w:t>
      </w:r>
      <w:r>
        <w:rPr>
          <w:rFonts w:hint="eastAsia" w:ascii="宋体" w:hAnsi="宋体" w:eastAsia="宋体" w:cs="宋体"/>
          <w:color w:val="auto"/>
          <w:sz w:val="21"/>
          <w:szCs w:val="21"/>
          <w:lang w:val="en-US" w:eastAsia="zh-CN"/>
        </w:rPr>
        <w:t>1800000.00</w:t>
      </w:r>
    </w:p>
    <w:p w14:paraId="29E70B4B">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简要规格描述或项目基本概况介绍、用途：</w:t>
      </w:r>
      <w:r>
        <w:rPr>
          <w:rFonts w:hint="eastAsia" w:ascii="宋体" w:hAnsi="宋体" w:cs="宋体"/>
          <w:color w:val="auto"/>
          <w:sz w:val="21"/>
          <w:szCs w:val="21"/>
          <w:lang w:eastAsia="zh-CN"/>
        </w:rPr>
        <w:t>采购氧气（液态）供应服务项目</w:t>
      </w:r>
      <w:r>
        <w:rPr>
          <w:rFonts w:hint="eastAsia" w:ascii="宋体" w:hAnsi="宋体" w:eastAsia="宋体" w:cs="宋体"/>
          <w:color w:val="auto"/>
          <w:sz w:val="21"/>
          <w:szCs w:val="21"/>
        </w:rPr>
        <w:t>一项，详见磋商文件。</w:t>
      </w:r>
    </w:p>
    <w:p w14:paraId="051F991F">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最高限价（如有）：/</w:t>
      </w:r>
    </w:p>
    <w:p w14:paraId="5BD9E5C1">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合同履约期限：</w:t>
      </w:r>
      <w:r>
        <w:rPr>
          <w:rFonts w:hint="eastAsia" w:ascii="宋体" w:hAnsi="宋体" w:eastAsia="宋体" w:cs="宋体"/>
          <w:color w:val="auto"/>
          <w:sz w:val="21"/>
          <w:szCs w:val="21"/>
          <w:highlight w:val="none"/>
          <w:lang w:val="en-US" w:eastAsia="zh-CN"/>
        </w:rPr>
        <w:t>原则上</w:t>
      </w:r>
      <w:r>
        <w:rPr>
          <w:rFonts w:hint="eastAsia" w:ascii="宋体" w:hAnsi="宋体" w:eastAsia="宋体" w:cs="宋体"/>
          <w:color w:val="auto"/>
          <w:sz w:val="21"/>
          <w:szCs w:val="21"/>
        </w:rPr>
        <w:t>供货周期为</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年，合同一年一签，年度考核合格后方可签下一年合同。</w:t>
      </w:r>
    </w:p>
    <w:p w14:paraId="4431B12E">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本标项（否）接受联合体投标</w:t>
      </w:r>
    </w:p>
    <w:p w14:paraId="4D59EDCA">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r>
        <w:rPr>
          <w:rFonts w:hint="eastAsia" w:ascii="宋体" w:hAnsi="宋体" w:eastAsia="宋体" w:cs="宋体"/>
          <w:b/>
          <w:bCs/>
          <w:color w:val="auto"/>
          <w:sz w:val="21"/>
          <w:szCs w:val="21"/>
        </w:rPr>
        <w:t>预算金额：180万</w:t>
      </w:r>
      <w:r>
        <w:rPr>
          <w:rFonts w:hint="eastAsia" w:ascii="宋体" w:hAnsi="宋体" w:eastAsia="宋体" w:cs="宋体"/>
          <w:b/>
          <w:bCs/>
          <w:color w:val="auto"/>
          <w:sz w:val="21"/>
          <w:szCs w:val="21"/>
          <w:lang w:val="en-US" w:eastAsia="zh-CN"/>
        </w:rPr>
        <w:t>元</w:t>
      </w:r>
      <w:r>
        <w:rPr>
          <w:rFonts w:hint="eastAsia" w:ascii="宋体" w:hAnsi="宋体" w:eastAsia="宋体" w:cs="宋体"/>
          <w:b/>
          <w:bCs/>
          <w:color w:val="auto"/>
          <w:sz w:val="21"/>
          <w:szCs w:val="21"/>
        </w:rPr>
        <w:t>/三年</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最高限价为</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1800元/吨。</w:t>
      </w:r>
    </w:p>
    <w:p w14:paraId="724D7C65">
      <w:pPr>
        <w:keepNext w:val="0"/>
        <w:keepLines w:val="0"/>
        <w:pageBreakBefore w:val="0"/>
        <w:kinsoku/>
        <w:wordWrap/>
        <w:overflowPunct/>
        <w:topLinePunct w:val="0"/>
        <w:autoSpaceDE/>
        <w:autoSpaceDN/>
        <w:bidi w:val="0"/>
        <w:adjustRightInd/>
        <w:spacing w:line="43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二、申请人的资格要求</w:t>
      </w:r>
    </w:p>
    <w:p w14:paraId="051F253B">
      <w:pPr>
        <w:keepNext w:val="0"/>
        <w:keepLines w:val="0"/>
        <w:pageBreakBefore w:val="0"/>
        <w:widowControl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6A1F5601">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bookmarkStart w:id="10" w:name="OLE_LINK6"/>
      <w:bookmarkStart w:id="11" w:name="OLE_LINK7"/>
      <w:bookmarkStart w:id="12" w:name="OLE_LINK16"/>
      <w:r>
        <w:rPr>
          <w:rFonts w:hint="eastAsia" w:ascii="宋体" w:hAnsi="宋体" w:eastAsia="宋体" w:cs="宋体"/>
          <w:color w:val="auto"/>
          <w:sz w:val="21"/>
          <w:szCs w:val="21"/>
          <w:lang w:eastAsia="zh-CN"/>
        </w:rPr>
        <w:t>落实政府采购政策需满足的资格要求：</w:t>
      </w:r>
      <w:r>
        <w:rPr>
          <w:rFonts w:hint="eastAsia" w:ascii="宋体" w:hAnsi="宋体" w:eastAsia="宋体" w:cs="宋体"/>
          <w:color w:val="auto"/>
          <w:sz w:val="21"/>
          <w:szCs w:val="21"/>
          <w:highlight w:val="none"/>
        </w:rPr>
        <w:t>非专门面向中小企业</w:t>
      </w:r>
      <w:r>
        <w:rPr>
          <w:rFonts w:hint="eastAsia" w:ascii="宋体" w:hAnsi="宋体" w:eastAsia="宋体" w:cs="宋体"/>
          <w:color w:val="auto"/>
          <w:sz w:val="21"/>
          <w:szCs w:val="21"/>
        </w:rPr>
        <w:t>。</w:t>
      </w:r>
    </w:p>
    <w:bookmarkEnd w:id="10"/>
    <w:bookmarkEnd w:id="11"/>
    <w:bookmarkEnd w:id="12"/>
    <w:p w14:paraId="62300E95">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3.本项目的特定资格要求：</w:t>
      </w:r>
    </w:p>
    <w:p w14:paraId="6A641A3E">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（1）满足以下两项中任意一项要求：</w:t>
      </w:r>
    </w:p>
    <w:p w14:paraId="59082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①如为生产商：供应商须具有有效的</w:t>
      </w:r>
      <w:r>
        <w:rPr>
          <w:rFonts w:hint="eastAsia" w:ascii="宋体" w:hAnsi="宋体" w:cs="宋体"/>
          <w:b w:val="0"/>
          <w:bCs w:val="0"/>
          <w:color w:val="auto"/>
          <w:sz w:val="21"/>
          <w:szCs w:val="21"/>
          <w:lang w:val="en-US" w:eastAsia="zh-CN"/>
        </w:rPr>
        <w:t>医用氧</w:t>
      </w:r>
      <w:r>
        <w:rPr>
          <w:rFonts w:hint="eastAsia" w:ascii="宋体" w:hAnsi="宋体" w:eastAsia="宋体" w:cs="宋体"/>
          <w:b w:val="0"/>
          <w:bCs w:val="0"/>
          <w:color w:val="auto"/>
          <w:sz w:val="21"/>
          <w:szCs w:val="21"/>
        </w:rPr>
        <w:t>《药品生产许可证》、《危险化学品登记证》、《安全生产许可证》（许可范围包括危险化学品生产）；</w:t>
      </w:r>
    </w:p>
    <w:p w14:paraId="48BD1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②如为经销商：供应商须具有有效的</w:t>
      </w:r>
      <w:r>
        <w:rPr>
          <w:rFonts w:hint="eastAsia" w:ascii="宋体" w:hAnsi="宋体" w:cs="宋体"/>
          <w:b w:val="0"/>
          <w:bCs w:val="0"/>
          <w:color w:val="auto"/>
          <w:sz w:val="21"/>
          <w:szCs w:val="21"/>
          <w:lang w:val="en-US" w:eastAsia="zh-CN"/>
        </w:rPr>
        <w:t>医用氧</w:t>
      </w:r>
      <w:r>
        <w:rPr>
          <w:rFonts w:hint="eastAsia" w:ascii="宋体" w:hAnsi="宋体" w:eastAsia="宋体" w:cs="宋体"/>
          <w:b w:val="0"/>
          <w:bCs w:val="0"/>
          <w:color w:val="auto"/>
          <w:sz w:val="21"/>
          <w:szCs w:val="21"/>
        </w:rPr>
        <w:t>《药品经营许可证》、《危险化学品经营许可证》、《危险化学品登记证》；</w:t>
      </w:r>
    </w:p>
    <w:p w14:paraId="337E6E2B">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（2）所投医用氧（液态）须具有有效的《药品注册证》或《药品注册批件》或《药品再注册批件》；</w:t>
      </w:r>
    </w:p>
    <w:p w14:paraId="21BA7F6C">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（3）所投医用氧（液态）须具有有效的</w:t>
      </w:r>
      <w:r>
        <w:rPr>
          <w:rFonts w:hint="eastAsia" w:ascii="宋体" w:hAnsi="宋体" w:eastAsia="宋体" w:cs="宋体"/>
          <w:b w:val="0"/>
          <w:bCs w:val="0"/>
          <w:color w:val="auto"/>
          <w:sz w:val="21"/>
          <w:szCs w:val="21"/>
          <w:lang w:val="en-US" w:eastAsia="zh-CN"/>
        </w:rPr>
        <w:t>《移动式压力容器充装许可证》</w:t>
      </w:r>
      <w:r>
        <w:rPr>
          <w:rFonts w:hint="eastAsia" w:ascii="宋体" w:hAnsi="宋体" w:eastAsia="宋体" w:cs="宋体"/>
          <w:b w:val="0"/>
          <w:bCs w:val="0"/>
          <w:color w:val="auto"/>
          <w:sz w:val="21"/>
          <w:szCs w:val="21"/>
          <w:lang w:eastAsia="zh-CN"/>
        </w:rPr>
        <w:t>；</w:t>
      </w:r>
    </w:p>
    <w:p w14:paraId="213C2639">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0"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供应商自行运输的，须提供有效的《危险化学品经营许可证》、《道路危险货物运输许可证》（经营范围包括危险货物运输：2类2项），若供应商委托其他企业运输的，需提供运输企业的《道路危险货物运输许可证》（经营范围包括危险货物运输：2类2项）和委托营运协议。</w:t>
      </w:r>
    </w:p>
    <w:p w14:paraId="3B74A72F">
      <w:pPr>
        <w:keepNext w:val="0"/>
        <w:keepLines w:val="0"/>
        <w:pageBreakBefore w:val="0"/>
        <w:widowControl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三、获取采购文件</w:t>
      </w:r>
    </w:p>
    <w:p w14:paraId="079E175F">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lang w:eastAsia="zh-CN"/>
        </w:rPr>
        <w:t>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日至2025年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eastAsia="zh-CN"/>
        </w:rPr>
        <w:t>日</w:t>
      </w:r>
      <w:r>
        <w:rPr>
          <w:rFonts w:hint="eastAsia" w:ascii="宋体" w:hAnsi="宋体" w:eastAsia="宋体" w:cs="宋体"/>
          <w:color w:val="auto"/>
          <w:sz w:val="21"/>
          <w:szCs w:val="21"/>
        </w:rPr>
        <w:t>，每天上午00:00至12:00，下午12:00至23:59（北京时间，法定节假日除外）</w:t>
      </w:r>
    </w:p>
    <w:p w14:paraId="5F06BA8F">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地点（网址）：广西政府采购云平台（网址：http://www.gcy.zfcg.gxzf.gov.cn）</w:t>
      </w:r>
    </w:p>
    <w:p w14:paraId="096CFB69">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方式：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 </w:t>
      </w:r>
    </w:p>
    <w:p w14:paraId="66A3DDA4">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售价（元）：0</w:t>
      </w:r>
    </w:p>
    <w:p w14:paraId="1A08930A">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w:t>
      </w:r>
      <w:r>
        <w:rPr>
          <w:rFonts w:hint="eastAsia" w:ascii="宋体" w:hAnsi="宋体" w:eastAsia="宋体" w:cs="宋体"/>
          <w:b/>
          <w:color w:val="auto"/>
          <w:sz w:val="21"/>
          <w:szCs w:val="21"/>
        </w:rPr>
        <w:t>提交响应文件截止时间、开标时间和地点</w:t>
      </w:r>
    </w:p>
    <w:p w14:paraId="74882D15">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提交响应文件截止时间：</w:t>
      </w:r>
      <w:r>
        <w:rPr>
          <w:rFonts w:hint="eastAsia" w:ascii="宋体" w:hAnsi="宋体" w:eastAsia="宋体" w:cs="宋体"/>
          <w:color w:val="auto"/>
          <w:sz w:val="21"/>
          <w:szCs w:val="21"/>
          <w:lang w:eastAsia="zh-CN"/>
        </w:rPr>
        <w:t>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eastAsia="zh-CN"/>
        </w:rPr>
        <w:t>日</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时（北京时间）</w:t>
      </w:r>
    </w:p>
    <w:p w14:paraId="419B0CF1">
      <w:pPr>
        <w:keepNext w:val="0"/>
        <w:keepLines w:val="0"/>
        <w:pageBreakBefore w:val="0"/>
        <w:kinsoku/>
        <w:wordWrap/>
        <w:overflowPunct/>
        <w:topLinePunct w:val="0"/>
        <w:autoSpaceDE/>
        <w:autoSpaceDN/>
        <w:bidi w:val="0"/>
        <w:adjustRightInd/>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投标地点（网址）：</w:t>
      </w:r>
      <w:bookmarkStart w:id="13" w:name="OLE_LINK8"/>
      <w:bookmarkStart w:id="14" w:name="OLE_LINK9"/>
      <w:r>
        <w:rPr>
          <w:rFonts w:hint="eastAsia" w:ascii="宋体" w:hAnsi="宋体" w:eastAsia="宋体" w:cs="宋体"/>
          <w:color w:val="auto"/>
          <w:sz w:val="21"/>
          <w:szCs w:val="21"/>
        </w:rPr>
        <w:t>通过广西政府采购云平台实行在线解密开启</w:t>
      </w:r>
    </w:p>
    <w:bookmarkEnd w:id="13"/>
    <w:bookmarkEnd w:id="14"/>
    <w:p w14:paraId="328754E9">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6D5210F7">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五、响应文件开启</w:t>
      </w:r>
    </w:p>
    <w:p w14:paraId="4A1F7866">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开启时间：</w:t>
      </w:r>
      <w:r>
        <w:rPr>
          <w:rFonts w:hint="eastAsia" w:ascii="宋体" w:hAnsi="宋体" w:eastAsia="宋体" w:cs="宋体"/>
          <w:color w:val="auto"/>
          <w:sz w:val="21"/>
          <w:szCs w:val="21"/>
          <w:lang w:eastAsia="zh-CN"/>
        </w:rPr>
        <w:t>2025年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eastAsia="zh-CN"/>
        </w:rPr>
        <w:t>月</w:t>
      </w:r>
      <w:r>
        <w:rPr>
          <w:rFonts w:hint="eastAsia" w:ascii="宋体" w:hAnsi="宋体" w:cs="宋体"/>
          <w:color w:val="auto"/>
          <w:sz w:val="21"/>
          <w:szCs w:val="21"/>
          <w:lang w:val="en-US" w:eastAsia="zh-CN"/>
        </w:rPr>
        <w:t>21</w:t>
      </w:r>
      <w:r>
        <w:rPr>
          <w:rFonts w:hint="eastAsia" w:ascii="宋体" w:hAnsi="宋体" w:eastAsia="宋体" w:cs="宋体"/>
          <w:color w:val="auto"/>
          <w:sz w:val="21"/>
          <w:szCs w:val="21"/>
          <w:lang w:eastAsia="zh-CN"/>
        </w:rPr>
        <w:t>日</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时（北京时间）</w:t>
      </w:r>
    </w:p>
    <w:p w14:paraId="1AEBF868">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地点：通过广西政府采购云平台实行在线</w:t>
      </w:r>
      <w:r>
        <w:rPr>
          <w:rFonts w:hint="eastAsia" w:ascii="宋体" w:hAnsi="宋体" w:cs="宋体"/>
          <w:color w:val="auto"/>
          <w:sz w:val="21"/>
          <w:szCs w:val="21"/>
          <w:lang w:val="en-US" w:eastAsia="zh-CN"/>
        </w:rPr>
        <w:t>开标</w:t>
      </w:r>
      <w:r>
        <w:rPr>
          <w:rFonts w:hint="eastAsia" w:ascii="宋体" w:hAnsi="宋体" w:eastAsia="宋体" w:cs="宋体"/>
          <w:color w:val="auto"/>
          <w:sz w:val="21"/>
          <w:szCs w:val="21"/>
        </w:rPr>
        <w:t> </w:t>
      </w:r>
    </w:p>
    <w:p w14:paraId="7BFAC031">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六、公告期限</w:t>
      </w:r>
    </w:p>
    <w:p w14:paraId="3A27A14E">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个工作日。</w:t>
      </w:r>
    </w:p>
    <w:p w14:paraId="7BB97F7A">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七、其他补充事宜</w:t>
      </w:r>
      <w:r>
        <w:rPr>
          <w:rFonts w:hint="eastAsia" w:ascii="宋体" w:hAnsi="宋体" w:eastAsia="宋体" w:cs="宋体"/>
          <w:color w:val="auto"/>
          <w:sz w:val="21"/>
          <w:szCs w:val="21"/>
        </w:rPr>
        <w:t> </w:t>
      </w:r>
    </w:p>
    <w:p w14:paraId="16DD1A30">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bookmarkStart w:id="15" w:name="OLE_LINK10"/>
      <w:bookmarkStart w:id="16" w:name="OLE_LINK11"/>
      <w:bookmarkStart w:id="17" w:name="OLE_LINK30"/>
      <w:bookmarkStart w:id="18" w:name="OLE_LINK31"/>
      <w:r>
        <w:rPr>
          <w:rFonts w:hint="eastAsia" w:ascii="宋体" w:hAnsi="宋体" w:eastAsia="宋体" w:cs="宋体"/>
          <w:color w:val="auto"/>
          <w:sz w:val="21"/>
          <w:szCs w:val="21"/>
        </w:rPr>
        <w:t>1.本项目不收取磋商保证金。</w:t>
      </w:r>
    </w:p>
    <w:p w14:paraId="4D3A5980">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2.本项目需要落实的政府采购政策：</w:t>
      </w:r>
    </w:p>
    <w:p w14:paraId="589F0A9D">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扶持中小企业政策：</w:t>
      </w:r>
      <w:bookmarkStart w:id="19" w:name="OLE_LINK29"/>
      <w:r>
        <w:rPr>
          <w:rFonts w:hint="eastAsia" w:ascii="宋体" w:hAnsi="宋体" w:eastAsia="宋体" w:cs="宋体"/>
          <w:color w:val="auto"/>
          <w:sz w:val="21"/>
          <w:szCs w:val="21"/>
          <w:lang w:eastAsia="zh-CN"/>
        </w:rPr>
        <w:t>评审时小型和微型企业承接的服务报价给予20%的扣除。监狱企业、残疾人福利性单位视同小型和微型企业，其承接的服务在评审时给予相同的价格扣除</w:t>
      </w:r>
      <w:r>
        <w:rPr>
          <w:rFonts w:hint="eastAsia" w:ascii="宋体" w:hAnsi="宋体" w:eastAsia="宋体" w:cs="宋体"/>
          <w:color w:val="auto"/>
          <w:sz w:val="21"/>
          <w:szCs w:val="21"/>
        </w:rPr>
        <w:t>。</w:t>
      </w:r>
      <w:bookmarkEnd w:id="19"/>
    </w:p>
    <w:p w14:paraId="6B97B88D">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3.网上公告媒体查询：</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（http://www.ccgp.gov.cn/）</w:t>
      </w:r>
      <w:r>
        <w:rPr>
          <w:rFonts w:hint="eastAsia" w:ascii="宋体" w:hAnsi="宋体" w:eastAsia="宋体" w:cs="宋体"/>
          <w:color w:val="auto"/>
          <w:sz w:val="21"/>
          <w:szCs w:val="21"/>
          <w:highlight w:val="none"/>
        </w:rPr>
        <w:t>、广西政府采购网</w:t>
      </w:r>
      <w:r>
        <w:rPr>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rPr>
        <w:t>、全国公共资源交易平台（广西•北海）</w:t>
      </w:r>
      <w:r>
        <w:rPr>
          <w:rFonts w:hint="eastAsia" w:ascii="宋体" w:hAnsi="宋体" w:eastAsia="宋体" w:cs="宋体"/>
          <w:color w:val="auto"/>
          <w:sz w:val="21"/>
          <w:szCs w:val="21"/>
          <w:highlight w:val="none"/>
          <w:lang w:eastAsia="zh-CN"/>
        </w:rPr>
        <w:t>（http://ggzy.jgswj.gxzf.gov.cn/bhggzy/）</w:t>
      </w:r>
      <w:r>
        <w:rPr>
          <w:rFonts w:hint="eastAsia" w:ascii="宋体" w:hAnsi="宋体" w:eastAsia="宋体" w:cs="宋体"/>
          <w:color w:val="auto"/>
          <w:sz w:val="21"/>
          <w:szCs w:val="21"/>
        </w:rPr>
        <w:t>。</w:t>
      </w:r>
    </w:p>
    <w:p w14:paraId="14395ABE">
      <w:pPr>
        <w:keepNext w:val="0"/>
        <w:keepLines w:val="0"/>
        <w:pageBreakBefore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i w:val="0"/>
          <w:iCs w:val="0"/>
          <w:caps w:val="0"/>
          <w:color w:val="auto"/>
          <w:spacing w:val="0"/>
          <w:sz w:val="21"/>
          <w:szCs w:val="21"/>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EF8A9AE">
      <w:pPr>
        <w:keepNext w:val="0"/>
        <w:keepLines w:val="0"/>
        <w:pageBreakBefore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i w:val="0"/>
          <w:iCs w:val="0"/>
          <w:caps w:val="0"/>
          <w:color w:val="auto"/>
          <w:spacing w:val="0"/>
          <w:sz w:val="21"/>
          <w:szCs w:val="21"/>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69BE9AA">
      <w:pPr>
        <w:keepNext w:val="0"/>
        <w:keepLines w:val="0"/>
        <w:pageBreakBefore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bookmarkEnd w:id="15"/>
      <w:bookmarkEnd w:id="16"/>
      <w:r>
        <w:rPr>
          <w:rFonts w:hint="eastAsia" w:ascii="宋体" w:hAnsi="宋体" w:eastAsia="宋体" w:cs="宋体"/>
          <w:color w:val="auto"/>
          <w:sz w:val="21"/>
          <w:szCs w:val="21"/>
        </w:rPr>
        <w:t>本项目采用远程异地评标。</w:t>
      </w:r>
    </w:p>
    <w:bookmarkEnd w:id="17"/>
    <w:bookmarkEnd w:id="18"/>
    <w:p w14:paraId="33CE9446">
      <w:pPr>
        <w:keepNext w:val="0"/>
        <w:keepLines w:val="0"/>
        <w:pageBreakBefore w:val="0"/>
        <w:kinsoku/>
        <w:wordWrap/>
        <w:overflowPunct/>
        <w:topLinePunct w:val="0"/>
        <w:autoSpaceDE/>
        <w:autoSpaceDN/>
        <w:bidi w:val="0"/>
        <w:adjustRightInd/>
        <w:spacing w:line="43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八、凡对本次磋商提出询问，请按以下方式联系</w:t>
      </w:r>
    </w:p>
    <w:p w14:paraId="4C1417D0">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59994B60">
      <w:pPr>
        <w:keepNext w:val="0"/>
        <w:keepLines w:val="0"/>
        <w:pageBreakBefore w:val="0"/>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称：北海市人民医院</w:t>
      </w:r>
    </w:p>
    <w:p w14:paraId="4B48A8D7">
      <w:pPr>
        <w:keepNext w:val="0"/>
        <w:keepLines w:val="0"/>
        <w:pageBreakBefore w:val="0"/>
        <w:widowControl/>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地址：北海市和平路83号 </w:t>
      </w:r>
    </w:p>
    <w:p w14:paraId="11676826">
      <w:pPr>
        <w:keepNext w:val="0"/>
        <w:keepLines w:val="0"/>
        <w:pageBreakBefore w:val="0"/>
        <w:widowControl/>
        <w:kinsoku/>
        <w:wordWrap/>
        <w:overflowPunct/>
        <w:topLinePunct w:val="0"/>
        <w:autoSpaceDE/>
        <w:autoSpaceDN/>
        <w:bidi w:val="0"/>
        <w:adjustRightInd/>
        <w:snapToGrid/>
        <w:spacing w:line="43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lang w:val="en-US" w:eastAsia="zh-CN"/>
        </w:rPr>
        <w:t>周波林</w:t>
      </w:r>
    </w:p>
    <w:p w14:paraId="37B65E3E">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项目联系方式：0779-</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022170</w:t>
      </w:r>
      <w:r>
        <w:rPr>
          <w:rFonts w:hint="eastAsia" w:ascii="宋体" w:hAnsi="宋体" w:eastAsia="宋体" w:cs="宋体"/>
          <w:color w:val="auto"/>
          <w:sz w:val="21"/>
          <w:szCs w:val="21"/>
        </w:rPr>
        <w:t xml:space="preserve">　　　　　　　　　　 </w:t>
      </w:r>
    </w:p>
    <w:p w14:paraId="4515FD4A">
      <w:pPr>
        <w:keepNext w:val="0"/>
        <w:keepLines w:val="0"/>
        <w:pageBreakBefore w:val="0"/>
        <w:kinsoku/>
        <w:wordWrap/>
        <w:overflowPunct/>
        <w:topLinePunct w:val="0"/>
        <w:autoSpaceDE/>
        <w:autoSpaceDN/>
        <w:bidi w:val="0"/>
        <w:adjustRightInd/>
        <w:spacing w:line="43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6089A3F6">
      <w:pPr>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称：广西城建咨询设计有限公司</w:t>
      </w:r>
    </w:p>
    <w:p w14:paraId="57D8B245">
      <w:pPr>
        <w:keepNext w:val="0"/>
        <w:keepLines w:val="0"/>
        <w:pageBreakBefore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址：北海市海城区云南路天海阁B2008号（嘉莱酒店公寓B座20楼2018#）（北海分公司）</w:t>
      </w:r>
    </w:p>
    <w:p w14:paraId="7C8F16CD">
      <w:pPr>
        <w:keepNext w:val="0"/>
        <w:keepLines w:val="0"/>
        <w:pageBreakBefore w:val="0"/>
        <w:kinsoku/>
        <w:wordWrap/>
        <w:overflowPunct/>
        <w:topLinePunct w:val="0"/>
        <w:autoSpaceDE/>
        <w:autoSpaceDN/>
        <w:bidi w:val="0"/>
        <w:spacing w:line="43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联系人：朱丽燕</w:t>
      </w:r>
    </w:p>
    <w:p w14:paraId="1580BE53">
      <w:pPr>
        <w:keepNext w:val="0"/>
        <w:keepLines w:val="0"/>
        <w:pageBreakBefore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联系电话：0779-321651</w:t>
      </w:r>
      <w:r>
        <w:rPr>
          <w:rFonts w:hint="eastAsia" w:ascii="宋体" w:hAnsi="宋体" w:eastAsia="宋体" w:cs="宋体"/>
          <w:color w:val="auto"/>
          <w:sz w:val="21"/>
          <w:szCs w:val="21"/>
          <w:highlight w:val="none"/>
          <w:lang w:val="en-US" w:eastAsia="zh-CN"/>
        </w:rPr>
        <w:t>8</w:t>
      </w:r>
    </w:p>
    <w:p w14:paraId="3B510040">
      <w:pPr>
        <w:keepNext w:val="0"/>
        <w:keepLines w:val="0"/>
        <w:pageBreakBefore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27B1AC4E">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采购代理机构： </w:t>
      </w:r>
      <w:r>
        <w:rPr>
          <w:rFonts w:hint="eastAsia" w:ascii="宋体" w:hAnsi="宋体" w:eastAsia="宋体" w:cs="宋体"/>
          <w:color w:val="auto"/>
          <w:sz w:val="21"/>
          <w:szCs w:val="21"/>
          <w:lang w:eastAsia="zh-CN"/>
        </w:rPr>
        <w:t xml:space="preserve">广西城建咨询设计有限公司 </w:t>
      </w:r>
      <w:r>
        <w:rPr>
          <w:rFonts w:hint="eastAsia" w:ascii="宋体" w:hAnsi="宋体" w:eastAsia="宋体" w:cs="宋体"/>
          <w:color w:val="auto"/>
          <w:sz w:val="21"/>
          <w:szCs w:val="21"/>
        </w:rPr>
        <w:t xml:space="preserve">  </w:t>
      </w:r>
    </w:p>
    <w:p w14:paraId="6C968522">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7</w:t>
      </w:r>
      <w:bookmarkStart w:id="57" w:name="_GoBack"/>
      <w:bookmarkEnd w:id="57"/>
      <w:r>
        <w:rPr>
          <w:rFonts w:hint="eastAsia" w:ascii="宋体" w:hAnsi="宋体" w:eastAsia="宋体" w:cs="宋体"/>
          <w:color w:val="auto"/>
          <w:sz w:val="21"/>
          <w:szCs w:val="21"/>
        </w:rPr>
        <w:t>日</w:t>
      </w:r>
    </w:p>
    <w:p w14:paraId="2DC148A4">
      <w:pPr>
        <w:pStyle w:val="14"/>
        <w:rPr>
          <w:rFonts w:hint="default"/>
          <w:color w:val="auto"/>
          <w:lang w:val="en-US" w:eastAsia="zh-CN"/>
        </w:rPr>
      </w:pPr>
    </w:p>
    <w:p w14:paraId="03E353AE">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7CD55D7E">
      <w:pPr>
        <w:adjustRightInd/>
        <w:spacing w:line="360" w:lineRule="auto"/>
        <w:jc w:val="center"/>
        <w:outlineLvl w:val="0"/>
        <w:rPr>
          <w:rFonts w:cs="仿宋_GB2312" w:asciiTheme="minorEastAsia" w:hAnsiTheme="minorEastAsia" w:eastAsiaTheme="minorEastAsia"/>
          <w:b/>
          <w:color w:val="auto"/>
          <w:sz w:val="32"/>
          <w:szCs w:val="20"/>
        </w:rPr>
      </w:pPr>
      <w:bookmarkStart w:id="20" w:name="_Toc181203095"/>
      <w:r>
        <w:rPr>
          <w:rFonts w:hint="eastAsia" w:cs="仿宋_GB2312" w:asciiTheme="minorEastAsia" w:hAnsiTheme="minorEastAsia" w:eastAsiaTheme="minorEastAsia"/>
          <w:b/>
          <w:color w:val="auto"/>
          <w:sz w:val="36"/>
          <w:szCs w:val="20"/>
        </w:rPr>
        <w:t>第二部分  竞争性磋商流程</w:t>
      </w:r>
      <w:bookmarkEnd w:id="20"/>
    </w:p>
    <w:p w14:paraId="60F2BC6A">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7BA3969C">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42EF0A43">
      <w:pPr>
        <w:pStyle w:val="396"/>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1F4D87C">
      <w:pPr>
        <w:pStyle w:val="396"/>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2898FD05">
      <w:pPr>
        <w:pStyle w:val="396"/>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60B7D3D8">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2AD3291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419A8414">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1CAF91C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6B6D0E05">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140C3E1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3926E298">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41A6DC8B">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4AAC5E13">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3180BBD0">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45274CD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051196F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59A2745A">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C78D5C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60C6D668">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315A9D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D8A9C8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106F83E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3FB27E7">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3758D6CF">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31E4AEA">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5436FDFA">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04E216AB">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316241E">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0994BDC6">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0A429C8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38BFC603">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w:t>
      </w:r>
      <w:r>
        <w:rPr>
          <w:rFonts w:hint="eastAsia" w:ascii="宋体" w:hAnsi="宋体" w:eastAsia="宋体" w:cs="宋体"/>
          <w:color w:val="auto"/>
          <w:sz w:val="24"/>
          <w:szCs w:val="24"/>
          <w:highlight w:val="none"/>
        </w:rPr>
        <w:t>中国政府采购网、广西政府采购网、全国公共资源交易平台（广西•北海）</w:t>
      </w:r>
      <w:r>
        <w:rPr>
          <w:rFonts w:hint="eastAsia" w:asciiTheme="minorEastAsia" w:hAnsiTheme="minorEastAsia" w:eastAsiaTheme="minorEastAsia"/>
          <w:color w:val="auto"/>
          <w:szCs w:val="24"/>
        </w:rPr>
        <w:t>公告成交结果，同时向成交供应商发出成交通知书，并将磋商文件随成交结果同时公告。</w:t>
      </w:r>
    </w:p>
    <w:p w14:paraId="54191A8B">
      <w:pPr>
        <w:pStyle w:val="396"/>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13F0F511">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C3F4B1F">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69181415">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7CC93F20">
      <w:pPr>
        <w:pStyle w:val="396"/>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242D2940">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1B136BF9">
      <w:pPr>
        <w:pStyle w:val="396"/>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66239788">
      <w:pPr>
        <w:pStyle w:val="396"/>
        <w:spacing w:before="0"/>
        <w:ind w:firstLine="0" w:firstLineChars="0"/>
        <w:rPr>
          <w:rFonts w:asciiTheme="minorEastAsia" w:hAnsiTheme="minorEastAsia" w:eastAsiaTheme="minorEastAsia"/>
          <w:b/>
          <w:color w:val="auto"/>
        </w:rPr>
      </w:pPr>
    </w:p>
    <w:p w14:paraId="62A6952D">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2EE043B7">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74DA6">
                            <w:pPr>
                              <w:rPr>
                                <w:rFonts w:asciiTheme="minorEastAsia" w:hAnsiTheme="minorEastAsia" w:eastAsiaTheme="minorEastAsia"/>
                              </w:rPr>
                            </w:pPr>
                            <w:r>
                              <w:rPr>
                                <w:rFonts w:hint="eastAsia" w:asciiTheme="minorEastAsia" w:hAnsiTheme="minorEastAsia" w:eastAsiaTheme="minorEastAsia"/>
                              </w:rPr>
                              <w:t>验收</w:t>
                            </w:r>
                          </w:p>
                          <w:p w14:paraId="5993DCF3">
                            <w:pPr>
                              <w:rPr>
                                <w:rFonts w:ascii="仿宋_GB2312" w:eastAsia="仿宋_GB2312"/>
                              </w:rPr>
                            </w:pPr>
                            <w:r>
                              <w:rPr>
                                <w:rFonts w:hint="eastAsia" w:ascii="仿宋_GB2312" w:eastAsia="仿宋_GB2312"/>
                              </w:rPr>
                              <w:t>立项</w:t>
                            </w:r>
                          </w:p>
                          <w:p w14:paraId="3C9B74A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17274DA6">
                      <w:pPr>
                        <w:rPr>
                          <w:rFonts w:asciiTheme="minorEastAsia" w:hAnsiTheme="minorEastAsia" w:eastAsiaTheme="minorEastAsia"/>
                        </w:rPr>
                      </w:pPr>
                      <w:r>
                        <w:rPr>
                          <w:rFonts w:hint="eastAsia" w:asciiTheme="minorEastAsia" w:hAnsiTheme="minorEastAsia" w:eastAsiaTheme="minorEastAsia"/>
                        </w:rPr>
                        <w:t>验收</w:t>
                      </w:r>
                    </w:p>
                    <w:p w14:paraId="5993DCF3">
                      <w:pPr>
                        <w:rPr>
                          <w:rFonts w:ascii="仿宋_GB2312" w:eastAsia="仿宋_GB2312"/>
                        </w:rPr>
                      </w:pPr>
                      <w:r>
                        <w:rPr>
                          <w:rFonts w:hint="eastAsia" w:ascii="仿宋_GB2312" w:eastAsia="仿宋_GB2312"/>
                        </w:rPr>
                        <w:t>立项</w:t>
                      </w:r>
                    </w:p>
                    <w:p w14:paraId="3C9B74A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5888"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5888;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CF694">
                            <w:pPr>
                              <w:rPr>
                                <w:rFonts w:asciiTheme="minorEastAsia" w:hAnsiTheme="minorEastAsia" w:eastAsiaTheme="minorEastAsia"/>
                              </w:rPr>
                            </w:pPr>
                            <w:r>
                              <w:rPr>
                                <w:rFonts w:hint="eastAsia" w:asciiTheme="minorEastAsia" w:hAnsiTheme="minorEastAsia" w:eastAsiaTheme="minorEastAsia"/>
                              </w:rPr>
                              <w:t>履约</w:t>
                            </w:r>
                          </w:p>
                          <w:p w14:paraId="4C291DD5">
                            <w:pPr>
                              <w:rPr>
                                <w:rFonts w:ascii="仿宋_GB2312" w:eastAsia="仿宋_GB2312"/>
                              </w:rPr>
                            </w:pPr>
                            <w:r>
                              <w:rPr>
                                <w:rFonts w:hint="eastAsia" w:ascii="仿宋_GB2312" w:eastAsia="仿宋_GB2312"/>
                              </w:rPr>
                              <w:t>立项</w:t>
                            </w:r>
                          </w:p>
                          <w:p w14:paraId="2819934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B4CF694">
                      <w:pPr>
                        <w:rPr>
                          <w:rFonts w:asciiTheme="minorEastAsia" w:hAnsiTheme="minorEastAsia" w:eastAsiaTheme="minorEastAsia"/>
                        </w:rPr>
                      </w:pPr>
                      <w:r>
                        <w:rPr>
                          <w:rFonts w:hint="eastAsia" w:asciiTheme="minorEastAsia" w:hAnsiTheme="minorEastAsia" w:eastAsiaTheme="minorEastAsia"/>
                        </w:rPr>
                        <w:t>履约</w:t>
                      </w:r>
                    </w:p>
                    <w:p w14:paraId="4C291DD5">
                      <w:pPr>
                        <w:rPr>
                          <w:rFonts w:ascii="仿宋_GB2312" w:eastAsia="仿宋_GB2312"/>
                        </w:rPr>
                      </w:pPr>
                      <w:r>
                        <w:rPr>
                          <w:rFonts w:hint="eastAsia" w:ascii="仿宋_GB2312" w:eastAsia="仿宋_GB2312"/>
                        </w:rPr>
                        <w:t>立项</w:t>
                      </w:r>
                    </w:p>
                    <w:p w14:paraId="2819934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E4458D">
                            <w:pPr>
                              <w:jc w:val="center"/>
                              <w:rPr>
                                <w:rFonts w:asciiTheme="minorEastAsia" w:hAnsiTheme="minorEastAsia" w:eastAsiaTheme="minorEastAsia"/>
                              </w:rPr>
                            </w:pPr>
                            <w:r>
                              <w:rPr>
                                <w:rFonts w:hint="eastAsia" w:asciiTheme="minorEastAsia" w:hAnsiTheme="minorEastAsia" w:eastAsiaTheme="minorEastAsia"/>
                              </w:rPr>
                              <w:t>签订合同</w:t>
                            </w:r>
                          </w:p>
                          <w:p w14:paraId="55EC71CF">
                            <w:pPr>
                              <w:rPr>
                                <w:rFonts w:ascii="仿宋_GB2312" w:eastAsia="仿宋_GB2312"/>
                              </w:rPr>
                            </w:pPr>
                            <w:r>
                              <w:rPr>
                                <w:rFonts w:hint="eastAsia" w:ascii="仿宋_GB2312" w:eastAsia="仿宋_GB2312"/>
                              </w:rPr>
                              <w:t>立项</w:t>
                            </w:r>
                          </w:p>
                          <w:p w14:paraId="0E554BF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2816;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69E4458D">
                      <w:pPr>
                        <w:jc w:val="center"/>
                        <w:rPr>
                          <w:rFonts w:asciiTheme="minorEastAsia" w:hAnsiTheme="minorEastAsia" w:eastAsiaTheme="minorEastAsia"/>
                        </w:rPr>
                      </w:pPr>
                      <w:r>
                        <w:rPr>
                          <w:rFonts w:hint="eastAsia" w:asciiTheme="minorEastAsia" w:hAnsiTheme="minorEastAsia" w:eastAsiaTheme="minorEastAsia"/>
                        </w:rPr>
                        <w:t>签订合同</w:t>
                      </w:r>
                    </w:p>
                    <w:p w14:paraId="55EC71CF">
                      <w:pPr>
                        <w:rPr>
                          <w:rFonts w:ascii="仿宋_GB2312" w:eastAsia="仿宋_GB2312"/>
                        </w:rPr>
                      </w:pPr>
                      <w:r>
                        <w:rPr>
                          <w:rFonts w:hint="eastAsia" w:ascii="仿宋_GB2312" w:eastAsia="仿宋_GB2312"/>
                        </w:rPr>
                        <w:t>立项</w:t>
                      </w:r>
                    </w:p>
                    <w:p w14:paraId="0E554BF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D5BA9E">
                            <w:pPr>
                              <w:rPr>
                                <w:rFonts w:asciiTheme="minorEastAsia" w:hAnsiTheme="minorEastAsia" w:eastAsiaTheme="minorEastAsia"/>
                              </w:rPr>
                            </w:pPr>
                            <w:r>
                              <w:rPr>
                                <w:rFonts w:hint="eastAsia" w:asciiTheme="minorEastAsia" w:hAnsiTheme="minorEastAsia" w:eastAsiaTheme="minorEastAsia"/>
                              </w:rPr>
                              <w:t>成交公告；成交通知书</w:t>
                            </w:r>
                          </w:p>
                          <w:p w14:paraId="7B155524">
                            <w:pPr>
                              <w:rPr>
                                <w:rFonts w:ascii="仿宋_GB2312" w:eastAsia="仿宋_GB2312"/>
                              </w:rPr>
                            </w:pPr>
                            <w:r>
                              <w:rPr>
                                <w:rFonts w:hint="eastAsia" w:ascii="仿宋_GB2312" w:eastAsia="仿宋_GB2312"/>
                              </w:rPr>
                              <w:t>立项</w:t>
                            </w:r>
                          </w:p>
                          <w:p w14:paraId="190425B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9744;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4D5BA9E">
                      <w:pPr>
                        <w:rPr>
                          <w:rFonts w:asciiTheme="minorEastAsia" w:hAnsiTheme="minorEastAsia" w:eastAsiaTheme="minorEastAsia"/>
                        </w:rPr>
                      </w:pPr>
                      <w:r>
                        <w:rPr>
                          <w:rFonts w:hint="eastAsia" w:asciiTheme="minorEastAsia" w:hAnsiTheme="minorEastAsia" w:eastAsiaTheme="minorEastAsia"/>
                        </w:rPr>
                        <w:t>成交公告；成交通知书</w:t>
                      </w:r>
                    </w:p>
                    <w:p w14:paraId="7B155524">
                      <w:pPr>
                        <w:rPr>
                          <w:rFonts w:ascii="仿宋_GB2312" w:eastAsia="仿宋_GB2312"/>
                        </w:rPr>
                      </w:pPr>
                      <w:r>
                        <w:rPr>
                          <w:rFonts w:hint="eastAsia" w:ascii="仿宋_GB2312" w:eastAsia="仿宋_GB2312"/>
                        </w:rPr>
                        <w:t>立项</w:t>
                      </w:r>
                    </w:p>
                    <w:p w14:paraId="190425B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A499E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9F626EC">
                            <w:pPr>
                              <w:rPr>
                                <w:rFonts w:ascii="仿宋_GB2312" w:eastAsia="仿宋_GB2312"/>
                              </w:rPr>
                            </w:pPr>
                            <w:r>
                              <w:rPr>
                                <w:rFonts w:hint="eastAsia" w:ascii="仿宋_GB2312" w:eastAsia="仿宋_GB2312"/>
                              </w:rPr>
                              <w:t>立项</w:t>
                            </w:r>
                          </w:p>
                          <w:p w14:paraId="1055077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80768;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AA499E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9F626EC">
                      <w:pPr>
                        <w:rPr>
                          <w:rFonts w:ascii="仿宋_GB2312" w:eastAsia="仿宋_GB2312"/>
                        </w:rPr>
                      </w:pPr>
                      <w:r>
                        <w:rPr>
                          <w:rFonts w:hint="eastAsia" w:ascii="仿宋_GB2312" w:eastAsia="仿宋_GB2312"/>
                        </w:rPr>
                        <w:t>立项</w:t>
                      </w:r>
                    </w:p>
                    <w:p w14:paraId="1055077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36325">
                            <w:pPr>
                              <w:jc w:val="center"/>
                              <w:rPr>
                                <w:rFonts w:asciiTheme="minorEastAsia" w:hAnsiTheme="minorEastAsia" w:eastAsiaTheme="minorEastAsia"/>
                              </w:rPr>
                            </w:pPr>
                            <w:r>
                              <w:rPr>
                                <w:rFonts w:hint="eastAsia" w:asciiTheme="minorEastAsia" w:hAnsiTheme="minorEastAsia" w:eastAsiaTheme="minorEastAsia"/>
                              </w:rPr>
                              <w:t>评审打分</w:t>
                            </w:r>
                          </w:p>
                          <w:p w14:paraId="2D630943">
                            <w:pPr>
                              <w:rPr>
                                <w:rFonts w:ascii="仿宋_GB2312" w:eastAsia="仿宋_GB2312"/>
                              </w:rPr>
                            </w:pPr>
                            <w:r>
                              <w:rPr>
                                <w:rFonts w:hint="eastAsia" w:ascii="仿宋_GB2312" w:eastAsia="仿宋_GB2312"/>
                              </w:rPr>
                              <w:t>立项</w:t>
                            </w:r>
                          </w:p>
                          <w:p w14:paraId="404081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6DA36325">
                      <w:pPr>
                        <w:jc w:val="center"/>
                        <w:rPr>
                          <w:rFonts w:asciiTheme="minorEastAsia" w:hAnsiTheme="minorEastAsia" w:eastAsiaTheme="minorEastAsia"/>
                        </w:rPr>
                      </w:pPr>
                      <w:r>
                        <w:rPr>
                          <w:rFonts w:hint="eastAsia" w:asciiTheme="minorEastAsia" w:hAnsiTheme="minorEastAsia" w:eastAsiaTheme="minorEastAsia"/>
                        </w:rPr>
                        <w:t>评审打分</w:t>
                      </w:r>
                    </w:p>
                    <w:p w14:paraId="2D630943">
                      <w:pPr>
                        <w:rPr>
                          <w:rFonts w:ascii="仿宋_GB2312" w:eastAsia="仿宋_GB2312"/>
                        </w:rPr>
                      </w:pPr>
                      <w:r>
                        <w:rPr>
                          <w:rFonts w:hint="eastAsia" w:ascii="仿宋_GB2312" w:eastAsia="仿宋_GB2312"/>
                        </w:rPr>
                        <w:t>立项</w:t>
                      </w:r>
                    </w:p>
                    <w:p w14:paraId="4040819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47A26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A833DD6">
                            <w:pPr>
                              <w:rPr>
                                <w:rFonts w:ascii="仿宋_GB2312" w:eastAsia="仿宋_GB2312"/>
                              </w:rPr>
                            </w:pPr>
                            <w:r>
                              <w:rPr>
                                <w:rFonts w:hint="eastAsia" w:ascii="仿宋_GB2312" w:eastAsia="仿宋_GB2312"/>
                              </w:rPr>
                              <w:t>立项</w:t>
                            </w:r>
                          </w:p>
                          <w:p w14:paraId="454C5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2747A26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A833DD6">
                      <w:pPr>
                        <w:rPr>
                          <w:rFonts w:ascii="仿宋_GB2312" w:eastAsia="仿宋_GB2312"/>
                        </w:rPr>
                      </w:pPr>
                      <w:r>
                        <w:rPr>
                          <w:rFonts w:hint="eastAsia" w:ascii="仿宋_GB2312" w:eastAsia="仿宋_GB2312"/>
                        </w:rPr>
                        <w:t>立项</w:t>
                      </w:r>
                    </w:p>
                    <w:p w14:paraId="454C52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31B8FC">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A31B8FC">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4864"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F7E8B3">
                            <w:pPr>
                              <w:jc w:val="center"/>
                              <w:rPr>
                                <w:rFonts w:asciiTheme="minorEastAsia" w:hAnsiTheme="minorEastAsia" w:eastAsiaTheme="minorEastAsia"/>
                              </w:rPr>
                            </w:pPr>
                            <w:r>
                              <w:rPr>
                                <w:rFonts w:hint="eastAsia" w:asciiTheme="minorEastAsia" w:hAnsiTheme="minorEastAsia" w:eastAsiaTheme="minorEastAsia"/>
                              </w:rPr>
                              <w:t>资格审查</w:t>
                            </w:r>
                          </w:p>
                          <w:p w14:paraId="3E949B08">
                            <w:pPr>
                              <w:jc w:val="center"/>
                              <w:rPr>
                                <w:rFonts w:ascii="仿宋_GB2312" w:eastAsia="仿宋_GB2312"/>
                              </w:rPr>
                            </w:pPr>
                          </w:p>
                          <w:p w14:paraId="23331705">
                            <w:pPr>
                              <w:rPr>
                                <w:rFonts w:ascii="仿宋_GB2312" w:eastAsia="仿宋_GB2312"/>
                              </w:rPr>
                            </w:pPr>
                            <w:r>
                              <w:rPr>
                                <w:rFonts w:hint="eastAsia" w:ascii="仿宋_GB2312" w:eastAsia="仿宋_GB2312"/>
                              </w:rPr>
                              <w:t>立项</w:t>
                            </w:r>
                          </w:p>
                          <w:p w14:paraId="239668E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4864;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9F7E8B3">
                      <w:pPr>
                        <w:jc w:val="center"/>
                        <w:rPr>
                          <w:rFonts w:asciiTheme="minorEastAsia" w:hAnsiTheme="minorEastAsia" w:eastAsiaTheme="minorEastAsia"/>
                        </w:rPr>
                      </w:pPr>
                      <w:r>
                        <w:rPr>
                          <w:rFonts w:hint="eastAsia" w:asciiTheme="minorEastAsia" w:hAnsiTheme="minorEastAsia" w:eastAsiaTheme="minorEastAsia"/>
                        </w:rPr>
                        <w:t>资格审查</w:t>
                      </w:r>
                    </w:p>
                    <w:p w14:paraId="3E949B08">
                      <w:pPr>
                        <w:jc w:val="center"/>
                        <w:rPr>
                          <w:rFonts w:ascii="仿宋_GB2312" w:eastAsia="仿宋_GB2312"/>
                        </w:rPr>
                      </w:pPr>
                    </w:p>
                    <w:p w14:paraId="23331705">
                      <w:pPr>
                        <w:rPr>
                          <w:rFonts w:ascii="仿宋_GB2312" w:eastAsia="仿宋_GB2312"/>
                        </w:rPr>
                      </w:pPr>
                      <w:r>
                        <w:rPr>
                          <w:rFonts w:hint="eastAsia" w:ascii="仿宋_GB2312" w:eastAsia="仿宋_GB2312"/>
                        </w:rPr>
                        <w:t>立项</w:t>
                      </w:r>
                    </w:p>
                    <w:p w14:paraId="239668E9">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3840"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3840;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BF6684">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1BF6684">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58F1AD">
                            <w:pPr>
                              <w:jc w:val="center"/>
                              <w:rPr>
                                <w:rFonts w:asciiTheme="minorEastAsia" w:hAnsiTheme="minorEastAsia" w:eastAsiaTheme="minorEastAsia"/>
                              </w:rPr>
                            </w:pPr>
                            <w:r>
                              <w:rPr>
                                <w:rFonts w:hint="eastAsia" w:asciiTheme="minorEastAsia" w:hAnsiTheme="minorEastAsia" w:eastAsiaTheme="minorEastAsia"/>
                              </w:rPr>
                              <w:t>开启响应文件</w:t>
                            </w:r>
                          </w:p>
                          <w:p w14:paraId="22D997BC">
                            <w:pPr>
                              <w:rPr>
                                <w:rFonts w:ascii="仿宋_GB2312" w:eastAsia="仿宋_GB2312"/>
                              </w:rPr>
                            </w:pPr>
                            <w:r>
                              <w:rPr>
                                <w:rFonts w:hint="eastAsia" w:ascii="仿宋_GB2312" w:eastAsia="仿宋_GB2312"/>
                              </w:rPr>
                              <w:t>立项</w:t>
                            </w:r>
                          </w:p>
                          <w:p w14:paraId="1EE2020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4358F1AD">
                      <w:pPr>
                        <w:jc w:val="center"/>
                        <w:rPr>
                          <w:rFonts w:asciiTheme="minorEastAsia" w:hAnsiTheme="minorEastAsia" w:eastAsiaTheme="minorEastAsia"/>
                        </w:rPr>
                      </w:pPr>
                      <w:r>
                        <w:rPr>
                          <w:rFonts w:hint="eastAsia" w:asciiTheme="minorEastAsia" w:hAnsiTheme="minorEastAsia" w:eastAsiaTheme="minorEastAsia"/>
                        </w:rPr>
                        <w:t>开启响应文件</w:t>
                      </w:r>
                    </w:p>
                    <w:p w14:paraId="22D997BC">
                      <w:pPr>
                        <w:rPr>
                          <w:rFonts w:ascii="仿宋_GB2312" w:eastAsia="仿宋_GB2312"/>
                        </w:rPr>
                      </w:pPr>
                      <w:r>
                        <w:rPr>
                          <w:rFonts w:hint="eastAsia" w:ascii="仿宋_GB2312" w:eastAsia="仿宋_GB2312"/>
                        </w:rPr>
                        <w:t>立项</w:t>
                      </w:r>
                    </w:p>
                    <w:p w14:paraId="1EE2020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6309D">
                            <w:pPr>
                              <w:jc w:val="center"/>
                              <w:rPr>
                                <w:rFonts w:asciiTheme="minorEastAsia" w:hAnsiTheme="minorEastAsia" w:eastAsiaTheme="minorEastAsia"/>
                              </w:rPr>
                            </w:pPr>
                            <w:r>
                              <w:rPr>
                                <w:rFonts w:hint="eastAsia" w:asciiTheme="minorEastAsia" w:hAnsiTheme="minorEastAsia" w:eastAsiaTheme="minorEastAsia"/>
                              </w:rPr>
                              <w:t>邀请供应商</w:t>
                            </w:r>
                          </w:p>
                          <w:p w14:paraId="374627EB">
                            <w:pPr>
                              <w:rPr>
                                <w:rFonts w:ascii="仿宋_GB2312" w:eastAsia="仿宋_GB2312"/>
                              </w:rPr>
                            </w:pPr>
                            <w:r>
                              <w:rPr>
                                <w:rFonts w:hint="eastAsia" w:ascii="仿宋_GB2312" w:eastAsia="仿宋_GB2312"/>
                              </w:rPr>
                              <w:t>立项</w:t>
                            </w:r>
                          </w:p>
                          <w:p w14:paraId="2BBB824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746309D">
                      <w:pPr>
                        <w:jc w:val="center"/>
                        <w:rPr>
                          <w:rFonts w:asciiTheme="minorEastAsia" w:hAnsiTheme="minorEastAsia" w:eastAsiaTheme="minorEastAsia"/>
                        </w:rPr>
                      </w:pPr>
                      <w:r>
                        <w:rPr>
                          <w:rFonts w:hint="eastAsia" w:asciiTheme="minorEastAsia" w:hAnsiTheme="minorEastAsia" w:eastAsiaTheme="minorEastAsia"/>
                        </w:rPr>
                        <w:t>邀请供应商</w:t>
                      </w:r>
                    </w:p>
                    <w:p w14:paraId="374627EB">
                      <w:pPr>
                        <w:rPr>
                          <w:rFonts w:ascii="仿宋_GB2312" w:eastAsia="仿宋_GB2312"/>
                        </w:rPr>
                      </w:pPr>
                      <w:r>
                        <w:rPr>
                          <w:rFonts w:hint="eastAsia" w:ascii="仿宋_GB2312" w:eastAsia="仿宋_GB2312"/>
                        </w:rPr>
                        <w:t>立项</w:t>
                      </w:r>
                    </w:p>
                    <w:p w14:paraId="2BBB824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6672;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8720;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81792;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5A37239D">
      <w:pPr>
        <w:adjustRightInd/>
        <w:spacing w:line="360" w:lineRule="auto"/>
        <w:jc w:val="center"/>
        <w:outlineLvl w:val="0"/>
        <w:rPr>
          <w:rFonts w:cs="仿宋_GB2312" w:asciiTheme="minorEastAsia" w:hAnsiTheme="minorEastAsia" w:eastAsiaTheme="minorEastAsia"/>
          <w:b/>
          <w:color w:val="auto"/>
          <w:sz w:val="36"/>
          <w:szCs w:val="20"/>
        </w:rPr>
      </w:pPr>
      <w:bookmarkStart w:id="21" w:name="_Toc181203096"/>
      <w:r>
        <w:rPr>
          <w:rFonts w:hint="eastAsia" w:cs="仿宋_GB2312" w:asciiTheme="minorEastAsia" w:hAnsiTheme="minorEastAsia" w:eastAsiaTheme="minorEastAsia"/>
          <w:b/>
          <w:color w:val="auto"/>
          <w:sz w:val="36"/>
          <w:szCs w:val="20"/>
        </w:rPr>
        <w:t>第三部分</w:t>
      </w:r>
      <w:bookmarkEnd w:id="7"/>
      <w:r>
        <w:rPr>
          <w:rFonts w:hint="eastAsia" w:cs="仿宋_GB2312" w:asciiTheme="minorEastAsia" w:hAnsiTheme="minorEastAsia" w:eastAsiaTheme="minorEastAsia"/>
          <w:b/>
          <w:color w:val="auto"/>
          <w:sz w:val="36"/>
          <w:szCs w:val="20"/>
        </w:rPr>
        <w:t xml:space="preserve">  供应商须知</w:t>
      </w:r>
      <w:bookmarkEnd w:id="8"/>
      <w:bookmarkEnd w:id="21"/>
    </w:p>
    <w:p w14:paraId="49CAA889">
      <w:pPr>
        <w:adjustRightInd/>
        <w:spacing w:line="360" w:lineRule="auto"/>
        <w:jc w:val="center"/>
        <w:outlineLvl w:val="1"/>
        <w:rPr>
          <w:rFonts w:hint="eastAsia"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755"/>
        <w:gridCol w:w="6735"/>
      </w:tblGrid>
      <w:tr w14:paraId="542B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35D583BF">
            <w:pPr>
              <w:snapToGrid w:val="0"/>
              <w:spacing w:line="360" w:lineRule="auto"/>
              <w:jc w:val="center"/>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b/>
                <w:color w:val="auto"/>
                <w:sz w:val="24"/>
              </w:rPr>
              <w:t>序号</w:t>
            </w:r>
          </w:p>
        </w:tc>
        <w:tc>
          <w:tcPr>
            <w:tcW w:w="1755" w:type="dxa"/>
            <w:vAlign w:val="center"/>
          </w:tcPr>
          <w:p w14:paraId="70746ABF">
            <w:pPr>
              <w:snapToGrid w:val="0"/>
              <w:spacing w:line="360" w:lineRule="auto"/>
              <w:jc w:val="center"/>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b/>
                <w:color w:val="auto"/>
                <w:sz w:val="24"/>
              </w:rPr>
              <w:t>事项</w:t>
            </w:r>
          </w:p>
        </w:tc>
        <w:tc>
          <w:tcPr>
            <w:tcW w:w="6735" w:type="dxa"/>
            <w:vAlign w:val="center"/>
          </w:tcPr>
          <w:p w14:paraId="1D9227CC">
            <w:pPr>
              <w:snapToGrid w:val="0"/>
              <w:spacing w:line="360" w:lineRule="auto"/>
              <w:jc w:val="center"/>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b/>
                <w:color w:val="auto"/>
                <w:sz w:val="24"/>
              </w:rPr>
              <w:t>本项目的特别规定</w:t>
            </w:r>
          </w:p>
        </w:tc>
      </w:tr>
      <w:tr w14:paraId="04F4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681717F">
            <w:pPr>
              <w:snapToGrid w:val="0"/>
              <w:spacing w:line="360" w:lineRule="auto"/>
              <w:jc w:val="center"/>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color w:val="auto"/>
                <w:sz w:val="24"/>
              </w:rPr>
              <w:t>1</w:t>
            </w:r>
          </w:p>
        </w:tc>
        <w:tc>
          <w:tcPr>
            <w:tcW w:w="1755" w:type="dxa"/>
            <w:vAlign w:val="center"/>
          </w:tcPr>
          <w:p w14:paraId="29F9AF1E">
            <w:pPr>
              <w:snapToGrid w:val="0"/>
              <w:spacing w:line="360" w:lineRule="auto"/>
              <w:jc w:val="center"/>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b/>
                <w:color w:val="auto"/>
                <w:sz w:val="24"/>
              </w:rPr>
              <w:t>项目属性</w:t>
            </w:r>
          </w:p>
        </w:tc>
        <w:tc>
          <w:tcPr>
            <w:tcW w:w="6735" w:type="dxa"/>
            <w:vAlign w:val="center"/>
          </w:tcPr>
          <w:p w14:paraId="345B3EA7">
            <w:pPr>
              <w:spacing w:line="360" w:lineRule="auto"/>
              <w:rPr>
                <w:rFonts w:hint="eastAsia" w:cs="仿宋_GB2312" w:asciiTheme="minorEastAsia" w:hAnsiTheme="minorEastAsia" w:eastAsiaTheme="minorEastAsia"/>
                <w:b/>
                <w:color w:val="auto"/>
                <w:sz w:val="36"/>
                <w:szCs w:val="20"/>
                <w:vertAlign w:val="baseline"/>
              </w:rPr>
            </w:pPr>
            <w:r>
              <w:rPr>
                <w:rFonts w:hint="eastAsia" w:cs="宋体" w:asciiTheme="minorEastAsia" w:hAnsiTheme="minorEastAsia" w:eastAsiaTheme="minorEastAsia"/>
                <w:color w:val="auto"/>
                <w:sz w:val="24"/>
              </w:rPr>
              <w:t>服务类。</w:t>
            </w:r>
          </w:p>
        </w:tc>
      </w:tr>
      <w:tr w14:paraId="45CC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4BF834AC">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755" w:type="dxa"/>
            <w:vAlign w:val="center"/>
          </w:tcPr>
          <w:p w14:paraId="3544E606">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735" w:type="dxa"/>
            <w:vAlign w:val="center"/>
          </w:tcPr>
          <w:p w14:paraId="06BE7041">
            <w:pPr>
              <w:snapToGrid w:val="0"/>
              <w:spacing w:line="360" w:lineRule="auto"/>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采购氧气（液态）供应服务项目（重）</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val="en-US" w:eastAsia="zh-CN"/>
              </w:rPr>
              <w:t>工业</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行业；</w:t>
            </w:r>
          </w:p>
        </w:tc>
      </w:tr>
      <w:tr w14:paraId="2A59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034F9F91">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755" w:type="dxa"/>
            <w:vAlign w:val="center"/>
          </w:tcPr>
          <w:p w14:paraId="7B636ADD">
            <w:pPr>
              <w:snapToGrid w:val="0"/>
              <w:spacing w:line="360" w:lineRule="auto"/>
              <w:jc w:val="center"/>
              <w:rPr>
                <w:rFonts w:hint="eastAsia" w:cs="宋体" w:asciiTheme="minorEastAsia" w:hAnsiTheme="minorEastAsia" w:eastAsiaTheme="minorEastAsia"/>
                <w:b/>
                <w:color w:val="auto"/>
                <w:kern w:val="0"/>
                <w:sz w:val="24"/>
              </w:rPr>
            </w:pPr>
            <w:r>
              <w:rPr>
                <w:rFonts w:hint="eastAsia" w:cs="宋体" w:asciiTheme="minorEastAsia" w:hAnsiTheme="minorEastAsia" w:eastAsiaTheme="minorEastAsia"/>
                <w:b/>
                <w:color w:val="auto"/>
                <w:sz w:val="24"/>
              </w:rPr>
              <w:t>是否允许采购进口产品</w:t>
            </w:r>
          </w:p>
        </w:tc>
        <w:tc>
          <w:tcPr>
            <w:tcW w:w="6735" w:type="dxa"/>
            <w:vAlign w:val="center"/>
          </w:tcPr>
          <w:p w14:paraId="6480B47D">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4745610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本项目不允许采购进口产品。</w:t>
            </w:r>
          </w:p>
          <w:p w14:paraId="2B0661A9">
            <w:pPr>
              <w:spacing w:line="360" w:lineRule="auto"/>
              <w:rPr>
                <w:rFonts w:hint="eastAsia"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4746690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64EA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7AFAC144">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755" w:type="dxa"/>
            <w:vAlign w:val="center"/>
          </w:tcPr>
          <w:p w14:paraId="48C1037C">
            <w:pPr>
              <w:snapToGrid w:val="0"/>
              <w:spacing w:line="360" w:lineRule="auto"/>
              <w:ind w:firstLine="482" w:firstLineChars="200"/>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735" w:type="dxa"/>
            <w:vAlign w:val="center"/>
          </w:tcPr>
          <w:p w14:paraId="4F5D8B5A">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7039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47466493"/>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Mincho" w:cs="MS Mincho"/>
                    <w:color w:val="auto"/>
                    <w:kern w:val="0"/>
                    <w:sz w:val="24"/>
                  </w:rPr>
                  <w:t></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27492ED1">
            <w:pPr>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sz w:val="24"/>
              </w:rPr>
              <w:t>注：不得限制大中型企业向小微企业合理分包。</w:t>
            </w:r>
          </w:p>
        </w:tc>
      </w:tr>
      <w:tr w14:paraId="0418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1606299E">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755" w:type="dxa"/>
            <w:vAlign w:val="center"/>
          </w:tcPr>
          <w:p w14:paraId="01AAA126">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735" w:type="dxa"/>
            <w:vAlign w:val="center"/>
          </w:tcPr>
          <w:p w14:paraId="09C98005">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8243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1518659">
            <w:pPr>
              <w:spacing w:line="360" w:lineRule="auto"/>
              <w:rPr>
                <w:rFonts w:hint="eastAsia"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72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5E39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19AAD92B">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755" w:type="dxa"/>
            <w:vAlign w:val="center"/>
          </w:tcPr>
          <w:p w14:paraId="7A5DC895">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735" w:type="dxa"/>
            <w:vAlign w:val="center"/>
          </w:tcPr>
          <w:p w14:paraId="52392C68">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7811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1450A89F">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4748151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4E6448B2">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947A96C">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97AED1F">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1753A18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47474765"/>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4746574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8434FAF">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151CA6A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643E7D9">
            <w:pPr>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4979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6F4CD6C6">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755" w:type="dxa"/>
            <w:vAlign w:val="center"/>
          </w:tcPr>
          <w:p w14:paraId="38C8D8B8">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方案讲解演示</w:t>
            </w:r>
          </w:p>
        </w:tc>
        <w:tc>
          <w:tcPr>
            <w:tcW w:w="6735" w:type="dxa"/>
            <w:vAlign w:val="center"/>
          </w:tcPr>
          <w:p w14:paraId="747CC525">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478478"/>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ascii="Wingdings" w:hAnsi="Wingdings" w:eastAsia="MS Gothic" w:cs="宋体"/>
                    <w:color w:val="auto"/>
                    <w:kern w:val="0"/>
                    <w:sz w:val="24"/>
                  </w:rPr>
                  <w:t></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74A624FF">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4747994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4AA5E5D7">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5A7DB486">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6EBB260A">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09D9587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77A28F86">
            <w:pPr>
              <w:snapToGrid w:val="0"/>
              <w:spacing w:line="360" w:lineRule="auto"/>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5EC0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Merge w:val="restart"/>
            <w:vAlign w:val="center"/>
          </w:tcPr>
          <w:p w14:paraId="07388F6B">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755" w:type="dxa"/>
            <w:vMerge w:val="restart"/>
            <w:vAlign w:val="center"/>
          </w:tcPr>
          <w:p w14:paraId="279F1599">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735" w:type="dxa"/>
            <w:vAlign w:val="center"/>
          </w:tcPr>
          <w:p w14:paraId="739E0E65">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（1）资格证明文件：见磋商文件第三部分。</w:t>
            </w:r>
          </w:p>
          <w:p w14:paraId="2BF91899">
            <w:pPr>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3757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Merge w:val="continue"/>
            <w:vAlign w:val="center"/>
          </w:tcPr>
          <w:p w14:paraId="103D6E96">
            <w:pPr>
              <w:snapToGrid w:val="0"/>
              <w:spacing w:line="360" w:lineRule="auto"/>
              <w:jc w:val="center"/>
              <w:rPr>
                <w:color w:val="auto"/>
              </w:rPr>
            </w:pPr>
          </w:p>
        </w:tc>
        <w:tc>
          <w:tcPr>
            <w:tcW w:w="1755" w:type="dxa"/>
            <w:vMerge w:val="continue"/>
            <w:vAlign w:val="center"/>
          </w:tcPr>
          <w:p w14:paraId="1916F3F1">
            <w:pPr>
              <w:snapToGrid w:val="0"/>
              <w:spacing w:line="360" w:lineRule="auto"/>
              <w:jc w:val="center"/>
              <w:rPr>
                <w:color w:val="auto"/>
              </w:rPr>
            </w:pPr>
          </w:p>
        </w:tc>
        <w:tc>
          <w:tcPr>
            <w:tcW w:w="6735" w:type="dxa"/>
            <w:vAlign w:val="center"/>
          </w:tcPr>
          <w:p w14:paraId="0DC5F219">
            <w:pPr>
              <w:spacing w:line="360" w:lineRule="auto"/>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sz w:val="24"/>
              </w:rPr>
              <w:t>（2）资信证明文件：根据磋商文件采购需求和评审标准要求提供。</w:t>
            </w:r>
          </w:p>
        </w:tc>
      </w:tr>
      <w:tr w14:paraId="149F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3A8B5C55">
            <w:pPr>
              <w:snapToGrid w:val="0"/>
              <w:spacing w:line="360" w:lineRule="auto"/>
              <w:jc w:val="center"/>
              <w:rPr>
                <w:color w:val="auto"/>
              </w:rPr>
            </w:pPr>
            <w:r>
              <w:rPr>
                <w:rFonts w:hint="eastAsia" w:cs="宋体" w:asciiTheme="minorEastAsia" w:hAnsiTheme="minorEastAsia" w:eastAsiaTheme="minorEastAsia"/>
                <w:color w:val="auto"/>
                <w:sz w:val="24"/>
              </w:rPr>
              <w:t>9</w:t>
            </w:r>
          </w:p>
        </w:tc>
        <w:tc>
          <w:tcPr>
            <w:tcW w:w="1755" w:type="dxa"/>
            <w:vAlign w:val="center"/>
          </w:tcPr>
          <w:p w14:paraId="5E54E1F0">
            <w:pPr>
              <w:snapToGrid w:val="0"/>
              <w:spacing w:line="360" w:lineRule="auto"/>
              <w:jc w:val="center"/>
              <w:rPr>
                <w:color w:val="auto"/>
              </w:rPr>
            </w:pPr>
            <w:r>
              <w:rPr>
                <w:rFonts w:hint="eastAsia" w:cs="宋体" w:asciiTheme="minorEastAsia" w:hAnsiTheme="minorEastAsia" w:eastAsiaTheme="minorEastAsia"/>
                <w:b/>
                <w:color w:val="auto"/>
                <w:sz w:val="24"/>
              </w:rPr>
              <w:t>节能产品、环境标志产品</w:t>
            </w:r>
          </w:p>
        </w:tc>
        <w:tc>
          <w:tcPr>
            <w:tcW w:w="6735" w:type="dxa"/>
            <w:vAlign w:val="center"/>
          </w:tcPr>
          <w:p w14:paraId="24E767C2">
            <w:pPr>
              <w:snapToGrid w:val="0"/>
              <w:spacing w:line="360" w:lineRule="auto"/>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17C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5E38AD0A">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755" w:type="dxa"/>
            <w:vAlign w:val="center"/>
          </w:tcPr>
          <w:p w14:paraId="425C37A3">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735" w:type="dxa"/>
            <w:vAlign w:val="center"/>
          </w:tcPr>
          <w:p w14:paraId="68928551">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286144F1">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7CF35BDC">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4119FF77">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7CE1F64F">
            <w:pPr>
              <w:spacing w:line="360" w:lineRule="auto"/>
              <w:ind w:firstLine="241" w:firstLineChars="100"/>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7BFB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6E7A1FAD">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755" w:type="dxa"/>
            <w:vAlign w:val="center"/>
          </w:tcPr>
          <w:p w14:paraId="757F4C3D">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735" w:type="dxa"/>
            <w:vAlign w:val="center"/>
          </w:tcPr>
          <w:p w14:paraId="140EB39A">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w:t>
            </w:r>
            <w:r>
              <w:rPr>
                <w:rFonts w:hint="eastAsia" w:cs="宋体" w:asciiTheme="minorEastAsia" w:hAnsiTheme="minorEastAsia" w:eastAsiaTheme="minorEastAsia"/>
                <w:snapToGrid w:val="0"/>
                <w:color w:val="auto"/>
                <w:kern w:val="28"/>
                <w:sz w:val="24"/>
                <w:lang w:eastAsia="zh-CN"/>
              </w:rPr>
              <w:t xml:space="preserve">广西城建咨询设计有限公司 </w:t>
            </w:r>
            <w:r>
              <w:rPr>
                <w:rFonts w:hint="eastAsia" w:cs="宋体" w:asciiTheme="minorEastAsia" w:hAnsiTheme="minorEastAsia" w:eastAsiaTheme="minorEastAsia"/>
                <w:snapToGrid w:val="0"/>
                <w:color w:val="auto"/>
                <w:kern w:val="28"/>
                <w:sz w:val="24"/>
              </w:rPr>
              <w:t>网站自助查询。</w:t>
            </w:r>
          </w:p>
          <w:p w14:paraId="4C5EAEEC">
            <w:pPr>
              <w:spacing w:line="360" w:lineRule="auto"/>
              <w:ind w:firstLine="480" w:firstLineChars="200"/>
              <w:rPr>
                <w:rFonts w:hint="eastAsia" w:cs="宋体" w:asciiTheme="minorEastAsia" w:hAnsiTheme="minorEastAsia" w:eastAsiaTheme="minorEastAsia"/>
                <w:b/>
                <w:color w:val="auto"/>
                <w:kern w:val="0"/>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0464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16EDA826">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755" w:type="dxa"/>
            <w:vAlign w:val="center"/>
          </w:tcPr>
          <w:p w14:paraId="30F45090">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备份响应文件送达地点和签收人员</w:t>
            </w:r>
          </w:p>
        </w:tc>
        <w:tc>
          <w:tcPr>
            <w:tcW w:w="6735" w:type="dxa"/>
            <w:vAlign w:val="center"/>
          </w:tcPr>
          <w:p w14:paraId="2BBBFB9F">
            <w:pPr>
              <w:spacing w:line="360" w:lineRule="auto"/>
              <w:rPr>
                <w:rFonts w:ascii="宋体" w:hAnsi="宋体" w:cs="宋体"/>
                <w:color w:val="auto"/>
                <w:sz w:val="24"/>
              </w:rPr>
            </w:pPr>
            <w:sdt>
              <w:sdtPr>
                <w:rPr>
                  <w:rFonts w:hint="eastAsia" w:ascii="宋体" w:hAnsi="宋体" w:cs="宋体"/>
                  <w:color w:val="auto"/>
                  <w:kern w:val="0"/>
                  <w:sz w:val="24"/>
                </w:rPr>
                <w:id w:val="147482675"/>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36D91739">
            <w:pPr>
              <w:pStyle w:val="32"/>
              <w:spacing w:line="360" w:lineRule="auto"/>
              <w:rPr>
                <w:rFonts w:hint="eastAsia" w:cs="宋体" w:asciiTheme="minorEastAsia" w:hAnsiTheme="minorEastAsia" w:eastAsiaTheme="minorEastAsia"/>
                <w:snapToGrid w:val="0"/>
                <w:color w:val="auto"/>
                <w:kern w:val="28"/>
                <w:sz w:val="24"/>
              </w:rPr>
            </w:pPr>
            <w:sdt>
              <w:sdtPr>
                <w:rPr>
                  <w:rFonts w:hint="eastAsia" w:hAnsi="宋体" w:cs="宋体"/>
                  <w:color w:val="auto"/>
                  <w:kern w:val="0"/>
                  <w:sz w:val="24"/>
                </w:rPr>
                <w:id w:val="147479048"/>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3311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Merge w:val="restart"/>
            <w:vAlign w:val="center"/>
          </w:tcPr>
          <w:p w14:paraId="4E7F99AB">
            <w:pPr>
              <w:snapToGrid w:val="0"/>
              <w:spacing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755" w:type="dxa"/>
            <w:vMerge w:val="restart"/>
            <w:vAlign w:val="center"/>
          </w:tcPr>
          <w:p w14:paraId="0BC8CEF5">
            <w:pPr>
              <w:snapToGrid w:val="0"/>
              <w:spacing w:line="360" w:lineRule="auto"/>
              <w:jc w:val="center"/>
              <w:rPr>
                <w:rFonts w:hint="eastAsia"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735" w:type="dxa"/>
            <w:vAlign w:val="center"/>
          </w:tcPr>
          <w:p w14:paraId="2930B6B2">
            <w:pPr>
              <w:spacing w:line="360" w:lineRule="auto"/>
              <w:rPr>
                <w:rFonts w:hint="eastAsia" w:hAnsi="宋体" w:cs="宋体"/>
                <w:color w:val="auto"/>
                <w:kern w:val="0"/>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5F7F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Merge w:val="continue"/>
            <w:vAlign w:val="center"/>
          </w:tcPr>
          <w:p w14:paraId="3A8BC3C8">
            <w:pPr>
              <w:snapToGrid w:val="0"/>
              <w:spacing w:line="360" w:lineRule="auto"/>
              <w:jc w:val="center"/>
              <w:rPr>
                <w:color w:val="auto"/>
              </w:rPr>
            </w:pPr>
          </w:p>
        </w:tc>
        <w:tc>
          <w:tcPr>
            <w:tcW w:w="1755" w:type="dxa"/>
            <w:vMerge w:val="continue"/>
            <w:vAlign w:val="center"/>
          </w:tcPr>
          <w:p w14:paraId="65C5E1BF">
            <w:pPr>
              <w:snapToGrid w:val="0"/>
              <w:spacing w:line="360" w:lineRule="auto"/>
              <w:jc w:val="center"/>
              <w:rPr>
                <w:color w:val="auto"/>
              </w:rPr>
            </w:pPr>
          </w:p>
        </w:tc>
        <w:tc>
          <w:tcPr>
            <w:tcW w:w="6735" w:type="dxa"/>
            <w:vAlign w:val="center"/>
          </w:tcPr>
          <w:p w14:paraId="456E5972">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47472619"/>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1CD2B0FF">
            <w:pPr>
              <w:spacing w:line="360" w:lineRule="auto"/>
              <w:rPr>
                <w:rFonts w:hint="eastAsia" w:hAnsi="宋体" w:cs="宋体"/>
                <w:color w:val="auto"/>
                <w:kern w:val="0"/>
                <w:sz w:val="24"/>
              </w:rPr>
            </w:pPr>
            <w:sdt>
              <w:sdtPr>
                <w:rPr>
                  <w:rFonts w:hint="eastAsia" w:cs="Arial" w:asciiTheme="minorEastAsia" w:hAnsiTheme="minorEastAsia" w:eastAsiaTheme="minorEastAsia"/>
                  <w:color w:val="auto"/>
                  <w:kern w:val="0"/>
                  <w:sz w:val="24"/>
                </w:rPr>
                <w:id w:val="147464772"/>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3E4B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5BDF7C80">
            <w:pPr>
              <w:snapToGri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13</w:t>
            </w:r>
          </w:p>
        </w:tc>
        <w:tc>
          <w:tcPr>
            <w:tcW w:w="1755" w:type="dxa"/>
            <w:vAlign w:val="center"/>
          </w:tcPr>
          <w:p w14:paraId="4B795D36">
            <w:pPr>
              <w:snapToGrid w:val="0"/>
              <w:spacing w:line="360" w:lineRule="auto"/>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代理服务费</w:t>
            </w:r>
          </w:p>
        </w:tc>
        <w:tc>
          <w:tcPr>
            <w:tcW w:w="6735" w:type="dxa"/>
            <w:vAlign w:val="center"/>
          </w:tcPr>
          <w:p w14:paraId="7B95113B">
            <w:pPr>
              <w:spacing w:line="360" w:lineRule="auto"/>
              <w:rPr>
                <w:rFonts w:hint="eastAsia" w:cs="Arial" w:asciiTheme="minorEastAsia" w:hAnsiTheme="minorEastAsia" w:eastAsiaTheme="minorEastAsia"/>
                <w:color w:val="auto"/>
                <w:kern w:val="0"/>
                <w:sz w:val="24"/>
              </w:rPr>
            </w:pPr>
            <w:r>
              <w:rPr>
                <w:rFonts w:hint="eastAsia" w:ascii="宋体" w:hAnsi="宋体" w:eastAsia="宋体" w:cs="宋体"/>
                <w:color w:val="auto"/>
                <w:sz w:val="24"/>
                <w:szCs w:val="24"/>
                <w:highlight w:val="none"/>
              </w:rPr>
              <w:t>本项目代理服务费参照《国家发展改革委关于降低部分建设项目收费标准规范收费行为等有关问题的通知》(发改价格[2011]534号)和桂价费[2011] 55号文件的招标代理服务费收费标准的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成交人</w:t>
            </w:r>
            <w:r>
              <w:rPr>
                <w:rFonts w:hint="eastAsia" w:ascii="宋体" w:hAnsi="宋体" w:eastAsia="宋体" w:cs="宋体"/>
                <w:color w:val="auto"/>
                <w:sz w:val="24"/>
                <w:szCs w:val="24"/>
                <w:highlight w:val="none"/>
              </w:rPr>
              <w:t>收取服务费。</w:t>
            </w:r>
          </w:p>
        </w:tc>
      </w:tr>
      <w:tr w14:paraId="5558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96" w:type="dxa"/>
            <w:vAlign w:val="center"/>
          </w:tcPr>
          <w:p w14:paraId="0846655F">
            <w:pPr>
              <w:snapToGrid w:val="0"/>
              <w:spacing w:line="360" w:lineRule="auto"/>
              <w:jc w:val="center"/>
              <w:rPr>
                <w:color w:val="auto"/>
              </w:rPr>
            </w:pPr>
            <w:r>
              <w:rPr>
                <w:rFonts w:hint="eastAsia" w:ascii="宋体" w:hAnsi="宋体" w:cs="宋体"/>
                <w:color w:val="auto"/>
                <w:sz w:val="24"/>
              </w:rPr>
              <w:t>14</w:t>
            </w:r>
          </w:p>
        </w:tc>
        <w:tc>
          <w:tcPr>
            <w:tcW w:w="1755" w:type="dxa"/>
            <w:vAlign w:val="center"/>
          </w:tcPr>
          <w:p w14:paraId="56443FD7">
            <w:pPr>
              <w:snapToGrid w:val="0"/>
              <w:spacing w:line="360" w:lineRule="auto"/>
              <w:jc w:val="center"/>
              <w:rPr>
                <w:color w:val="auto"/>
              </w:rPr>
            </w:pPr>
            <w:r>
              <w:rPr>
                <w:rFonts w:hint="eastAsia" w:ascii="宋体" w:hAnsi="宋体" w:cs="宋体"/>
                <w:b/>
                <w:color w:val="auto"/>
                <w:sz w:val="24"/>
              </w:rPr>
              <w:t>解释权</w:t>
            </w:r>
          </w:p>
        </w:tc>
        <w:tc>
          <w:tcPr>
            <w:tcW w:w="6735" w:type="dxa"/>
            <w:vAlign w:val="center"/>
          </w:tcPr>
          <w:p w14:paraId="5EF7E6A1">
            <w:pPr>
              <w:spacing w:line="360" w:lineRule="auto"/>
              <w:rPr>
                <w:rFonts w:hint="eastAsia"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5E1DAD94">
      <w:pPr>
        <w:adjustRightInd/>
        <w:spacing w:line="360" w:lineRule="auto"/>
        <w:jc w:val="center"/>
        <w:outlineLvl w:val="1"/>
        <w:rPr>
          <w:rFonts w:hint="eastAsia" w:cs="仿宋_GB2312" w:asciiTheme="minorEastAsia" w:hAnsiTheme="minorEastAsia" w:eastAsiaTheme="minorEastAsia"/>
          <w:b/>
          <w:color w:val="auto"/>
          <w:sz w:val="36"/>
          <w:szCs w:val="20"/>
        </w:rPr>
      </w:pPr>
    </w:p>
    <w:p w14:paraId="0DD08440">
      <w:pPr>
        <w:adjustRightInd/>
        <w:spacing w:line="360" w:lineRule="auto"/>
        <w:jc w:val="center"/>
        <w:outlineLvl w:val="1"/>
        <w:rPr>
          <w:rFonts w:hint="eastAsia" w:cs="仿宋_GB2312" w:asciiTheme="minorEastAsia" w:hAnsiTheme="minorEastAsia" w:eastAsiaTheme="minorEastAsia"/>
          <w:b/>
          <w:color w:val="auto"/>
          <w:sz w:val="36"/>
          <w:szCs w:val="20"/>
        </w:rPr>
      </w:pPr>
    </w:p>
    <w:p w14:paraId="0481A43A">
      <w:pPr>
        <w:snapToGrid w:val="0"/>
        <w:jc w:val="center"/>
        <w:rPr>
          <w:rFonts w:cs="仿宋_GB2312" w:asciiTheme="minorEastAsia" w:hAnsiTheme="minorEastAsia" w:eastAsiaTheme="minorEastAsia"/>
          <w:b/>
          <w:color w:val="auto"/>
          <w:sz w:val="32"/>
          <w:szCs w:val="20"/>
        </w:rPr>
      </w:pPr>
    </w:p>
    <w:p w14:paraId="665C3D80">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3CB35DC2">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45B2B72F">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0476B966">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5A24024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0B04334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0F6A0C6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59DEBD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2A4CC72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20760D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7279654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3A6161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41FE0B33">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540D7D2">
      <w:pPr>
        <w:spacing w:line="360" w:lineRule="auto"/>
        <w:ind w:firstLine="480" w:firstLineChars="200"/>
        <w:rPr>
          <w:rFonts w:asciiTheme="minorEastAsia" w:hAnsiTheme="minorEastAsia" w:eastAsiaTheme="minorEastAsia"/>
          <w:color w:val="auto"/>
          <w:sz w:val="24"/>
        </w:rPr>
      </w:pPr>
    </w:p>
    <w:p w14:paraId="10E154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70458205">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35BE295A">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6B3CDE06">
      <w:pPr>
        <w:spacing w:line="360" w:lineRule="auto"/>
        <w:ind w:firstLine="240" w:firstLineChars="1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37FF62BA">
      <w:pPr>
        <w:pStyle w:val="396"/>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879070E">
      <w:pPr>
        <w:pStyle w:val="396"/>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3A182CF2">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67F265BB">
      <w:pPr>
        <w:pStyle w:val="32"/>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7E0AE4CF">
      <w:pPr>
        <w:spacing w:line="360" w:lineRule="auto"/>
        <w:jc w:val="center"/>
        <w:rPr>
          <w:rFonts w:cs="仿宋_GB2312" w:asciiTheme="minorEastAsia" w:hAnsiTheme="minorEastAsia" w:eastAsiaTheme="minorEastAsia"/>
          <w:b/>
          <w:color w:val="auto"/>
          <w:sz w:val="24"/>
        </w:rPr>
      </w:pPr>
    </w:p>
    <w:p w14:paraId="5B2B29DD">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6447D265">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7197F4E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0D29AEC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6C696CE6">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7B480DE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0AD76F62">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C40BA31">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6BF2772">
      <w:pPr>
        <w:pStyle w:val="32"/>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5DAC615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026584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3064DA3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63EF09C0">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410270A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6FF051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6D464A7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7679B1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7A32C00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08F726F7">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43E613F1">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采购人优先采购被认定为首台套产品和“制造精品”的自主创新产品。</w:t>
      </w:r>
    </w:p>
    <w:p w14:paraId="7445564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ED91F13">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14:paraId="354A1F55">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ED9D670">
      <w:pPr>
        <w:pStyle w:val="635"/>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14:paraId="19247559">
      <w:pPr>
        <w:pStyle w:val="635"/>
        <w:rPr>
          <w:color w:val="auto"/>
        </w:rPr>
      </w:pPr>
      <w:r>
        <w:rPr>
          <w:rFonts w:hint="eastAsia" w:cs="宋体"/>
          <w:color w:val="auto"/>
        </w:rPr>
        <w:t>平等对待符合条件的破产重整企业，切实保障企业公平竞争，平等维护企业的合法利益。</w:t>
      </w:r>
    </w:p>
    <w:p w14:paraId="3B4061BC">
      <w:pPr>
        <w:spacing w:line="360" w:lineRule="auto"/>
        <w:ind w:firstLine="480" w:firstLineChars="200"/>
        <w:rPr>
          <w:rFonts w:asciiTheme="minorEastAsia" w:hAnsiTheme="minorEastAsia" w:eastAsiaTheme="minorEastAsia"/>
          <w:color w:val="auto"/>
          <w:sz w:val="24"/>
        </w:rPr>
      </w:pPr>
    </w:p>
    <w:p w14:paraId="4471C5E1">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085F9129">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44E9D418">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5861662">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询问联系部门：广西城建咨询设计有限公司 ，联系电话：</w:t>
      </w:r>
      <w:r>
        <w:rPr>
          <w:rFonts w:hint="eastAsia" w:asciiTheme="minorEastAsia" w:hAnsiTheme="minorEastAsia" w:eastAsiaTheme="minorEastAsia"/>
          <w:color w:val="auto"/>
          <w:sz w:val="24"/>
          <w:lang w:val="en-US" w:eastAsia="zh-CN"/>
        </w:rPr>
        <w:t>0779-3216518</w:t>
      </w:r>
      <w:r>
        <w:rPr>
          <w:rFonts w:hint="eastAsia" w:asciiTheme="minorEastAsia" w:hAnsiTheme="minorEastAsia" w:eastAsiaTheme="minorEastAsia"/>
          <w:color w:val="auto"/>
          <w:sz w:val="24"/>
          <w:lang w:val="zh-CN"/>
        </w:rPr>
        <w:t>，地址：</w:t>
      </w:r>
      <w:r>
        <w:rPr>
          <w:rFonts w:hint="eastAsia" w:ascii="宋体" w:hAnsi="宋体" w:eastAsia="宋体" w:cs="宋体"/>
          <w:color w:val="auto"/>
          <w:sz w:val="24"/>
          <w:szCs w:val="24"/>
          <w:highlight w:val="none"/>
        </w:rPr>
        <w:t>北海市海城区云南路天海阁B2008号（嘉莱酒店公寓B座20楼2018#）（北海分公司）</w:t>
      </w:r>
      <w:r>
        <w:rPr>
          <w:rFonts w:hint="eastAsia" w:asciiTheme="minorEastAsia" w:hAnsiTheme="minorEastAsia" w:eastAsiaTheme="minorEastAsia"/>
          <w:color w:val="auto"/>
          <w:sz w:val="24"/>
          <w:lang w:val="zh-CN"/>
        </w:rPr>
        <w:t>。</w:t>
      </w:r>
    </w:p>
    <w:p w14:paraId="38C9D6A5">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质疑联系部门：广西城建咨询设计有限公司 ，联系电话：</w:t>
      </w:r>
      <w:r>
        <w:rPr>
          <w:rFonts w:hint="eastAsia" w:asciiTheme="minorEastAsia" w:hAnsiTheme="minorEastAsia" w:eastAsiaTheme="minorEastAsia"/>
          <w:color w:val="auto"/>
          <w:sz w:val="24"/>
          <w:lang w:val="en-US" w:eastAsia="zh-CN"/>
        </w:rPr>
        <w:t>0779-3216518</w:t>
      </w:r>
      <w:r>
        <w:rPr>
          <w:rFonts w:hint="eastAsia" w:asciiTheme="minorEastAsia" w:hAnsiTheme="minorEastAsia" w:eastAsiaTheme="minorEastAsia"/>
          <w:color w:val="auto"/>
          <w:sz w:val="24"/>
          <w:lang w:val="zh-CN"/>
        </w:rPr>
        <w:t>，地址：</w:t>
      </w:r>
      <w:r>
        <w:rPr>
          <w:rFonts w:hint="eastAsia" w:ascii="宋体" w:hAnsi="宋体" w:eastAsia="宋体" w:cs="宋体"/>
          <w:color w:val="auto"/>
          <w:sz w:val="24"/>
          <w:szCs w:val="24"/>
          <w:highlight w:val="none"/>
        </w:rPr>
        <w:t>北海市海城区云南路天海阁B2008号（嘉莱酒店公寓B座20楼2018#）（北海分公司）</w:t>
      </w:r>
      <w:r>
        <w:rPr>
          <w:rFonts w:hint="eastAsia" w:asciiTheme="minorEastAsia" w:hAnsiTheme="minorEastAsia" w:eastAsiaTheme="minorEastAsia"/>
          <w:color w:val="auto"/>
          <w:sz w:val="24"/>
          <w:lang w:val="zh-CN"/>
        </w:rPr>
        <w:t xml:space="preserve">。 </w:t>
      </w:r>
    </w:p>
    <w:p w14:paraId="71F1DE38">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p w14:paraId="3882A12A">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60C11F12">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7000B34">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7B177AF6">
      <w:pPr>
        <w:pStyle w:val="32"/>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5C75665E">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476A12F8">
      <w:pPr>
        <w:pStyle w:val="32"/>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CD9A6CF">
      <w:pPr>
        <w:pStyle w:val="16"/>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0B9C4AAD">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564E3012">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4171521E">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4790E1C0">
      <w:pPr>
        <w:pStyle w:val="32"/>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72295699">
      <w:pPr>
        <w:pStyle w:val="32"/>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226105BF">
      <w:pPr>
        <w:pStyle w:val="14"/>
        <w:rPr>
          <w:rFonts w:hint="eastAsia" w:asciiTheme="minorEastAsia" w:hAnsiTheme="minorEastAsia" w:eastAsiaTheme="minorEastAsia"/>
          <w:color w:val="auto"/>
          <w:sz w:val="24"/>
        </w:rPr>
      </w:pPr>
    </w:p>
    <w:p w14:paraId="3029E7C4">
      <w:pPr>
        <w:rPr>
          <w:rFonts w:hint="eastAsia" w:asciiTheme="minorEastAsia" w:hAnsiTheme="minorEastAsia" w:eastAsiaTheme="minorEastAsia"/>
          <w:color w:val="auto"/>
          <w:sz w:val="24"/>
        </w:rPr>
      </w:pPr>
    </w:p>
    <w:p w14:paraId="6C279B38">
      <w:pPr>
        <w:rPr>
          <w:rFonts w:hint="eastAsia" w:asciiTheme="minorEastAsia" w:hAnsiTheme="minorEastAsia" w:eastAsiaTheme="minorEastAsia"/>
          <w:color w:val="auto"/>
          <w:sz w:val="24"/>
        </w:rPr>
      </w:pPr>
    </w:p>
    <w:p w14:paraId="595DAFB2">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747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3FC0048">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51150895">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733A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71113A">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6BA0F270">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1CFF17F8">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4821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F4CAACB">
            <w:pPr>
              <w:pStyle w:val="32"/>
              <w:spacing w:line="360" w:lineRule="auto"/>
              <w:jc w:val="center"/>
              <w:rPr>
                <w:rFonts w:asciiTheme="minorEastAsia" w:hAnsiTheme="minorEastAsia" w:eastAsiaTheme="minorEastAsia"/>
                <w:color w:val="auto"/>
                <w:sz w:val="24"/>
              </w:rPr>
            </w:pPr>
          </w:p>
        </w:tc>
        <w:tc>
          <w:tcPr>
            <w:tcW w:w="4536" w:type="dxa"/>
            <w:vAlign w:val="center"/>
          </w:tcPr>
          <w:p w14:paraId="338448AC">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43E8EC92">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5C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D467EE2">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73EBA39F">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1CDF458B">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0C1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9790EC8">
            <w:pPr>
              <w:pStyle w:val="32"/>
              <w:spacing w:line="360" w:lineRule="auto"/>
              <w:jc w:val="center"/>
              <w:rPr>
                <w:rFonts w:asciiTheme="minorEastAsia" w:hAnsiTheme="minorEastAsia" w:eastAsiaTheme="minorEastAsia"/>
                <w:color w:val="auto"/>
                <w:sz w:val="24"/>
              </w:rPr>
            </w:pPr>
          </w:p>
        </w:tc>
        <w:tc>
          <w:tcPr>
            <w:tcW w:w="4536" w:type="dxa"/>
            <w:vAlign w:val="center"/>
          </w:tcPr>
          <w:p w14:paraId="3532CC91">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26A36E10">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0F07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E1BF066">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1E7BEA8C">
            <w:pPr>
              <w:pStyle w:val="32"/>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4E17527C">
            <w:pPr>
              <w:pStyle w:val="32"/>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74395AE7">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3110DB1A">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E8EC0B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3D5D71D7">
      <w:pPr>
        <w:pStyle w:val="32"/>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546736FD">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3A9CFA4D">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0AA38FF9">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0C700965">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78F5B1BE">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27AEDA10">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65941A9C">
      <w:pPr>
        <w:pStyle w:val="32"/>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7B6C5409">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1F0FB7A8">
      <w:pPr>
        <w:pStyle w:val="32"/>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3327DFC7">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5468B062">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3E0F5033">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39D1AD3E">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48A5856C">
      <w:pPr>
        <w:pStyle w:val="32"/>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50DAA3E5">
      <w:pPr>
        <w:pStyle w:val="32"/>
        <w:spacing w:line="360" w:lineRule="auto"/>
        <w:ind w:firstLine="482" w:firstLineChars="200"/>
        <w:rPr>
          <w:rFonts w:asciiTheme="minorEastAsia" w:hAnsiTheme="minorEastAsia" w:eastAsiaTheme="minorEastAsia"/>
          <w:b/>
          <w:color w:val="auto"/>
          <w:sz w:val="24"/>
        </w:rPr>
      </w:pPr>
    </w:p>
    <w:p w14:paraId="19AC168D">
      <w:pPr>
        <w:adjustRightInd/>
        <w:spacing w:line="360" w:lineRule="auto"/>
        <w:jc w:val="center"/>
        <w:rPr>
          <w:rFonts w:cs="仿宋_GB2312" w:asciiTheme="minorEastAsia" w:hAnsiTheme="minorEastAsia" w:eastAsiaTheme="minorEastAsia"/>
          <w:b/>
          <w:color w:val="auto"/>
          <w:sz w:val="32"/>
          <w:szCs w:val="20"/>
        </w:rPr>
      </w:pPr>
    </w:p>
    <w:p w14:paraId="6539498F">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05738683">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52BCD024">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5EDA461E">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5F51670B">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74C730CD">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761B3845">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544D0E16">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6769187A">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31E59C49">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1A9F96DA">
      <w:pPr>
        <w:pStyle w:val="32"/>
        <w:tabs>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38FA6B90">
      <w:pPr>
        <w:pStyle w:val="32"/>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76954ACC">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54D9CD5F">
      <w:pPr>
        <w:pStyle w:val="396"/>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0F281FFF">
      <w:pPr>
        <w:pStyle w:val="396"/>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0AE59316">
      <w:pPr>
        <w:pStyle w:val="396"/>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C75D868">
      <w:pPr>
        <w:pStyle w:val="396"/>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3CCD9599">
      <w:pPr>
        <w:pStyle w:val="23"/>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679C08CD">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3D5636FE">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19E603E5">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19894B0D">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096715B5">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w:t>
      </w:r>
    </w:p>
    <w:p w14:paraId="662FC205">
      <w:pPr>
        <w:pStyle w:val="32"/>
        <w:spacing w:line="360" w:lineRule="auto"/>
        <w:ind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7E9C6D65">
      <w:pPr>
        <w:pStyle w:val="32"/>
        <w:spacing w:line="360" w:lineRule="auto"/>
        <w:ind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12EF5349">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5F8D972E">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32DA7197">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14:paraId="47852C25">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p>
    <w:p w14:paraId="2886C0A8">
      <w:pPr>
        <w:pStyle w:val="32"/>
        <w:spacing w:line="360" w:lineRule="auto"/>
        <w:ind w:firstLine="240" w:firstLineChars="1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29BFB77A">
      <w:pPr>
        <w:pStyle w:val="32"/>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42032900">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67BE4706">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6D79C5A">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2E6930DC">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79C6D448">
      <w:pPr>
        <w:pStyle w:val="32"/>
        <w:spacing w:line="360" w:lineRule="auto"/>
        <w:ind w:firstLine="240" w:firstLineChars="1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服务方案。针对本项目的完整服务方案和实施方案；详细阐述项目方案的实现思路及关键技术；符合本项目对当前和未来发展的要求；以及对功能设计和实施计划的建议；</w:t>
      </w:r>
    </w:p>
    <w:p w14:paraId="296ADFA4">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14:paraId="4C288D1B">
      <w:pPr>
        <w:pStyle w:val="32"/>
        <w:spacing w:line="360" w:lineRule="auto"/>
        <w:ind w:firstLine="240" w:firstLineChars="1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zh-CN"/>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2B4B2707">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16D9F94A">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14:paraId="1E9B6C78">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771C9923">
      <w:pPr>
        <w:pStyle w:val="32"/>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0E646452">
      <w:pPr>
        <w:pStyle w:val="32"/>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48CAC4A">
      <w:pPr>
        <w:pStyle w:val="32"/>
        <w:spacing w:line="360" w:lineRule="auto"/>
        <w:ind w:firstLine="240" w:firstLineChars="1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47AA1271">
      <w:pPr>
        <w:pStyle w:val="32"/>
        <w:spacing w:line="360" w:lineRule="auto"/>
        <w:ind w:firstLine="240" w:firstLineChars="1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32E8B138">
      <w:pPr>
        <w:pStyle w:val="32"/>
        <w:spacing w:line="360" w:lineRule="auto"/>
        <w:ind w:firstLine="240" w:firstLineChars="100"/>
        <w:rPr>
          <w:rFonts w:cs="仿宋_GB2312" w:asciiTheme="minorEastAsia" w:hAnsiTheme="minorEastAsia" w:eastAsiaTheme="minorEastAsia"/>
          <w:color w:val="auto"/>
          <w:szCs w:val="24"/>
          <w:lang w:val="zh-CN"/>
        </w:rPr>
      </w:pPr>
      <w:r>
        <w:rPr>
          <w:rFonts w:hint="eastAsia"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（19）商务、服务（技术）响应、偏离情况说明表；</w:t>
      </w:r>
    </w:p>
    <w:p w14:paraId="0F7D1F15">
      <w:pPr>
        <w:pStyle w:val="32"/>
        <w:spacing w:line="360" w:lineRule="auto"/>
        <w:ind w:firstLine="240" w:firstLineChars="1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▲（20）报价表（详见第八部分报价表格式）</w:t>
      </w:r>
    </w:p>
    <w:p w14:paraId="46E8F4B7">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0220386A">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21F69AD6">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7F34D5BE">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7BD49A5D">
      <w:pPr>
        <w:pStyle w:val="396"/>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1BFF5E1A">
      <w:pPr>
        <w:pStyle w:val="396"/>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125AAF9C">
      <w:pPr>
        <w:pStyle w:val="396"/>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7DCE908C">
      <w:pPr>
        <w:pStyle w:val="32"/>
        <w:spacing w:line="360" w:lineRule="auto"/>
        <w:ind w:firstLine="480" w:firstLineChars="200"/>
        <w:rPr>
          <w:rFonts w:cs="仿宋_GB2312" w:asciiTheme="minorEastAsia" w:hAnsiTheme="minorEastAsia" w:eastAsiaTheme="minorEastAsia"/>
          <w:color w:val="auto"/>
          <w:sz w:val="24"/>
          <w:szCs w:val="24"/>
        </w:rPr>
      </w:pPr>
    </w:p>
    <w:p w14:paraId="588D3E76">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3EC8BF3C">
      <w:pPr>
        <w:pStyle w:val="396"/>
        <w:spacing w:before="0"/>
        <w:ind w:firstLine="0" w:firstLineChars="0"/>
        <w:rPr>
          <w:rFonts w:cs="仿宋_GB2312" w:asciiTheme="minorEastAsia" w:hAnsiTheme="minorEastAsia" w:eastAsiaTheme="minorEastAsia"/>
          <w:b/>
          <w:color w:val="auto"/>
          <w:szCs w:val="24"/>
        </w:rPr>
      </w:pPr>
    </w:p>
    <w:p w14:paraId="0DA1AA85">
      <w:pPr>
        <w:pStyle w:val="396"/>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5F80DFB8">
      <w:pPr>
        <w:pStyle w:val="396"/>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67234D0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0DDA009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3456F6A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7E3419E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4F169E0C">
      <w:pPr>
        <w:pStyle w:val="32"/>
        <w:spacing w:line="360" w:lineRule="auto"/>
        <w:ind w:firstLine="360" w:firstLineChars="150"/>
        <w:rPr>
          <w:rFonts w:cs="仿宋_GB2312" w:asciiTheme="minorEastAsia" w:hAnsiTheme="minorEastAsia" w:eastAsiaTheme="minorEastAsia"/>
          <w:color w:val="auto"/>
          <w:sz w:val="24"/>
          <w:szCs w:val="24"/>
        </w:rPr>
      </w:pPr>
    </w:p>
    <w:p w14:paraId="6D00EBE1">
      <w:pPr>
        <w:adjustRightInd/>
        <w:spacing w:line="360" w:lineRule="auto"/>
        <w:jc w:val="center"/>
        <w:rPr>
          <w:rFonts w:cs="仿宋_GB2312" w:asciiTheme="minorEastAsia" w:hAnsiTheme="minorEastAsia" w:eastAsiaTheme="minorEastAsia"/>
          <w:b/>
          <w:color w:val="auto"/>
          <w:sz w:val="32"/>
          <w:szCs w:val="20"/>
        </w:rPr>
      </w:pPr>
    </w:p>
    <w:p w14:paraId="0934C4A9">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2EE1F6E4">
      <w:pPr>
        <w:pStyle w:val="32"/>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DDF8A69">
      <w:pPr>
        <w:pStyle w:val="32"/>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6EAA3A7C">
      <w:pPr>
        <w:pStyle w:val="32"/>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23B0C064">
      <w:pPr>
        <w:pStyle w:val="32"/>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1.3响应文件未在规定时间内成功解密的供应商，视为响应文件撤回。</w:t>
      </w:r>
    </w:p>
    <w:p w14:paraId="5BC5F6A6">
      <w:pPr>
        <w:pStyle w:val="396"/>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C415521">
      <w:pPr>
        <w:pStyle w:val="396"/>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9"/>
          <w:rFonts w:hint="eastAsia" w:asciiTheme="minorEastAsia" w:hAnsiTheme="minorEastAsia" w:eastAsiaTheme="minorEastAsia"/>
          <w:snapToGrid/>
          <w:color w:val="auto"/>
          <w:sz w:val="24"/>
          <w:szCs w:val="24"/>
        </w:rPr>
        <w:t>www.creditchina.gov.cn</w:t>
      </w:r>
      <w:r>
        <w:rPr>
          <w:rStyle w:val="69"/>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1741C37C">
      <w:pPr>
        <w:pStyle w:val="396"/>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54C58F6E">
      <w:pPr>
        <w:pStyle w:val="396"/>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6FF6B80A">
      <w:pPr>
        <w:pStyle w:val="396"/>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359D919">
      <w:pPr>
        <w:pStyle w:val="32"/>
        <w:spacing w:line="360" w:lineRule="auto"/>
        <w:rPr>
          <w:rFonts w:cs="仿宋_GB2312" w:asciiTheme="minorEastAsia" w:hAnsiTheme="minorEastAsia" w:eastAsiaTheme="minorEastAsia"/>
          <w:b/>
          <w:color w:val="auto"/>
          <w:sz w:val="24"/>
          <w:szCs w:val="24"/>
        </w:rPr>
      </w:pPr>
    </w:p>
    <w:p w14:paraId="2E7B6BBA">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40D12447">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40CA28C1">
      <w:pPr>
        <w:pStyle w:val="32"/>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647534F9">
      <w:pPr>
        <w:adjustRightInd/>
        <w:spacing w:line="360" w:lineRule="auto"/>
        <w:jc w:val="center"/>
        <w:rPr>
          <w:rFonts w:cs="仿宋_GB2312" w:asciiTheme="minorEastAsia" w:hAnsiTheme="minorEastAsia" w:eastAsiaTheme="minorEastAsia"/>
          <w:b/>
          <w:color w:val="auto"/>
          <w:sz w:val="32"/>
          <w:szCs w:val="20"/>
        </w:rPr>
      </w:pPr>
    </w:p>
    <w:p w14:paraId="66D7520E">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240370EE">
      <w:pPr>
        <w:pStyle w:val="396"/>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5F3B715D">
      <w:pPr>
        <w:pStyle w:val="396"/>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04ECDA2F">
      <w:pPr>
        <w:pStyle w:val="396"/>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6626CE6A">
      <w:pPr>
        <w:adjustRightInd/>
        <w:spacing w:line="360" w:lineRule="auto"/>
        <w:jc w:val="center"/>
        <w:rPr>
          <w:rFonts w:cs="仿宋_GB2312" w:asciiTheme="minorEastAsia" w:hAnsiTheme="minorEastAsia" w:eastAsiaTheme="minorEastAsia"/>
          <w:color w:val="auto"/>
          <w:sz w:val="24"/>
        </w:rPr>
      </w:pPr>
    </w:p>
    <w:p w14:paraId="6F8ECC4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31CD6641">
      <w:pPr>
        <w:pStyle w:val="32"/>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4E5DA900">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49EC6E87">
      <w:pPr>
        <w:pStyle w:val="32"/>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6C1EE2A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AAFA528">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543B07E3">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2AAADA21">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22" w:name="_Hlk101184471"/>
      <w:r>
        <w:rPr>
          <w:rFonts w:hint="eastAsia" w:cs="宋体" w:asciiTheme="minorEastAsia" w:hAnsiTheme="minorEastAsia" w:eastAsiaTheme="minorEastAsia"/>
          <w:color w:val="auto"/>
          <w:sz w:val="24"/>
        </w:rPr>
        <w:t>评审专家抽取规则、</w:t>
      </w:r>
      <w:bookmarkEnd w:id="22"/>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32FFDD79">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7BEFCC2F">
      <w:pPr>
        <w:snapToGrid w:val="0"/>
        <w:spacing w:line="360" w:lineRule="auto"/>
        <w:jc w:val="center"/>
        <w:rPr>
          <w:rFonts w:cs="仿宋_GB2312" w:asciiTheme="minorEastAsia" w:hAnsiTheme="minorEastAsia" w:eastAsiaTheme="minorEastAsia"/>
          <w:b/>
          <w:color w:val="auto"/>
          <w:sz w:val="36"/>
          <w:szCs w:val="36"/>
        </w:rPr>
      </w:pPr>
    </w:p>
    <w:p w14:paraId="6F9BDE09">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48C480BB">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7740B5A7">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56226F75">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73859CB">
      <w:pPr>
        <w:pStyle w:val="396"/>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E97206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258EED9">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C869479">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40705F0B">
      <w:pPr>
        <w:pStyle w:val="396"/>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1FB31459">
      <w:pPr>
        <w:pStyle w:val="396"/>
        <w:snapToGrid w:val="0"/>
        <w:spacing w:before="0"/>
        <w:ind w:firstLine="480"/>
        <w:rPr>
          <w:rFonts w:ascii="宋体" w:hAnsi="宋体" w:cs="宋体"/>
          <w:color w:val="auto"/>
        </w:rPr>
      </w:pPr>
      <w:r>
        <w:rPr>
          <w:rFonts w:hint="eastAsia" w:ascii="宋体" w:hAnsi="宋体" w:cs="宋体"/>
          <w:color w:val="auto"/>
        </w:rPr>
        <w:t>2.7政采贷</w:t>
      </w:r>
    </w:p>
    <w:p w14:paraId="29D5EE8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BB8CB0C">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DB8E70E">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24E3EE82">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1BACE2A">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57AA177D">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369A2B94">
      <w:pPr>
        <w:snapToGrid w:val="0"/>
        <w:spacing w:line="360" w:lineRule="auto"/>
        <w:ind w:firstLine="240" w:firstLineChars="1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5A0E4C2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w:t>
      </w:r>
      <w:r>
        <w:rPr>
          <w:rFonts w:hint="eastAsia" w:ascii="宋体" w:hAnsi="宋体" w:cs="宋体"/>
          <w:color w:val="auto"/>
          <w:sz w:val="24"/>
          <w:szCs w:val="20"/>
          <w:lang w:eastAsia="zh-CN"/>
        </w:rPr>
        <w:t xml:space="preserve">广西城建咨询设计有限公司 </w:t>
      </w:r>
      <w:r>
        <w:rPr>
          <w:rFonts w:hint="eastAsia" w:ascii="宋体" w:hAnsi="宋体" w:cs="宋体"/>
          <w:color w:val="auto"/>
          <w:sz w:val="24"/>
          <w:szCs w:val="20"/>
        </w:rPr>
        <w:t>首页“政采贷”板块。</w:t>
      </w:r>
    </w:p>
    <w:p w14:paraId="0B6574D9">
      <w:pPr>
        <w:pStyle w:val="635"/>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F3AC4F4">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7EF1B125">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19AF08D7">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962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14:paraId="058DFDE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63BE8D6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7BA4DF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626760E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3BA542D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74974B0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7EA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601C8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6CBD52D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0CCE7E92">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224B846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4C8B794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7E45B38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4BE2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4055B2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3F4EFDC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6195F10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32972B5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52DF8A5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31BBECF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6446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70E632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2C93ED4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6CF82CC2">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2C0F591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BE1A07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29397AB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6015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40E284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42F0BEF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578A9E4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11B2413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0950BE0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515B61B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029BF5E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575373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57BD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F9546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5A78042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173248C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034467E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108C587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0A1A60B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39AD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3DF4D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7551A3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019B33DE">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46D3BBD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3FC38B0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0E81598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49CB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58F1E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5E70639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23987FDC">
            <w:pPr>
              <w:snapToGrid w:val="0"/>
              <w:spacing w:line="360" w:lineRule="auto"/>
              <w:jc w:val="left"/>
              <w:rPr>
                <w:rFonts w:ascii="宋体" w:hAnsi="宋体"/>
                <w:color w:val="auto"/>
                <w:kern w:val="0"/>
                <w:sz w:val="24"/>
                <w:szCs w:val="20"/>
              </w:rPr>
            </w:pPr>
          </w:p>
        </w:tc>
        <w:tc>
          <w:tcPr>
            <w:tcW w:w="993" w:type="dxa"/>
            <w:vAlign w:val="center"/>
          </w:tcPr>
          <w:p w14:paraId="1F0C800B">
            <w:pPr>
              <w:snapToGrid w:val="0"/>
              <w:spacing w:line="360" w:lineRule="auto"/>
              <w:jc w:val="center"/>
              <w:rPr>
                <w:rFonts w:ascii="宋体" w:hAnsi="宋体"/>
                <w:color w:val="auto"/>
                <w:kern w:val="0"/>
                <w:sz w:val="24"/>
                <w:szCs w:val="20"/>
              </w:rPr>
            </w:pPr>
          </w:p>
        </w:tc>
        <w:tc>
          <w:tcPr>
            <w:tcW w:w="850" w:type="dxa"/>
            <w:vAlign w:val="center"/>
          </w:tcPr>
          <w:p w14:paraId="3C2E8C4B">
            <w:pPr>
              <w:snapToGrid w:val="0"/>
              <w:spacing w:line="360" w:lineRule="auto"/>
              <w:jc w:val="center"/>
              <w:rPr>
                <w:rFonts w:ascii="宋体" w:hAnsi="宋体"/>
                <w:color w:val="auto"/>
                <w:kern w:val="0"/>
                <w:sz w:val="24"/>
                <w:szCs w:val="20"/>
              </w:rPr>
            </w:pPr>
          </w:p>
        </w:tc>
        <w:tc>
          <w:tcPr>
            <w:tcW w:w="3366" w:type="dxa"/>
            <w:vAlign w:val="center"/>
          </w:tcPr>
          <w:p w14:paraId="63855C7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4846F038">
      <w:pPr>
        <w:pStyle w:val="635"/>
        <w:rPr>
          <w:color w:val="auto"/>
        </w:rPr>
      </w:pPr>
      <w:r>
        <w:rPr>
          <w:rFonts w:hint="eastAsia"/>
          <w:color w:val="auto"/>
        </w:rPr>
        <w:t>注：表中联系电话、授信金额、授信期限、最低利率等信息可能动态更新，仅供参考，具体以办理时相关银行公布的为准。</w:t>
      </w:r>
    </w:p>
    <w:p w14:paraId="5638CFA3">
      <w:pPr>
        <w:tabs>
          <w:tab w:val="left" w:pos="0"/>
        </w:tabs>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3．履约保证金（注</w:t>
      </w:r>
      <w:r>
        <w:rPr>
          <w:rFonts w:asciiTheme="minorEastAsia" w:hAnsiTheme="minorEastAsia" w:eastAsiaTheme="minorEastAsia"/>
          <w:b/>
          <w:color w:val="auto"/>
          <w:sz w:val="24"/>
        </w:rPr>
        <w:t>：本项目不收履约保证金</w:t>
      </w:r>
      <w:r>
        <w:rPr>
          <w:rFonts w:hint="eastAsia" w:asciiTheme="minorEastAsia" w:hAnsiTheme="minorEastAsia" w:eastAsiaTheme="minorEastAsia"/>
          <w:b/>
          <w:color w:val="auto"/>
          <w:sz w:val="24"/>
        </w:rPr>
        <w:t>）</w:t>
      </w:r>
    </w:p>
    <w:p w14:paraId="0845BA38">
      <w:pPr>
        <w:pStyle w:val="635"/>
        <w:rPr>
          <w:color w:val="auto"/>
        </w:rPr>
      </w:pPr>
      <w:r>
        <w:rPr>
          <w:color w:val="auto"/>
        </w:rPr>
        <w:t>4.</w:t>
      </w:r>
      <w:r>
        <w:rPr>
          <w:rFonts w:hint="eastAsia"/>
          <w:color w:val="auto"/>
        </w:rPr>
        <w:t>预付款（详见</w:t>
      </w:r>
      <w:r>
        <w:rPr>
          <w:color w:val="auto"/>
        </w:rPr>
        <w:t>第四部分</w:t>
      </w:r>
      <w:r>
        <w:rPr>
          <w:rFonts w:hint="eastAsia"/>
          <w:color w:val="auto"/>
        </w:rPr>
        <w:t>）</w:t>
      </w:r>
    </w:p>
    <w:p w14:paraId="00D51D08">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6189C04E">
      <w:pPr>
        <w:tabs>
          <w:tab w:val="left" w:pos="0"/>
        </w:tabs>
        <w:spacing w:line="360" w:lineRule="auto"/>
        <w:ind w:firstLine="480" w:firstLineChars="200"/>
        <w:rPr>
          <w:rFonts w:cs="宋体" w:asciiTheme="minorEastAsia" w:hAnsiTheme="minorEastAsia" w:eastAsiaTheme="minorEastAsia"/>
          <w:snapToGrid w:val="0"/>
          <w:color w:val="auto"/>
          <w:kern w:val="28"/>
          <w:sz w:val="24"/>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16F53EA9">
      <w:pPr>
        <w:snapToGrid w:val="0"/>
        <w:spacing w:line="360" w:lineRule="auto"/>
        <w:jc w:val="center"/>
        <w:rPr>
          <w:rFonts w:cs="仿宋_GB2312" w:asciiTheme="minorEastAsia" w:hAnsiTheme="minorEastAsia" w:eastAsiaTheme="minorEastAsia"/>
          <w:b/>
          <w:color w:val="auto"/>
          <w:sz w:val="36"/>
          <w:szCs w:val="36"/>
        </w:rPr>
      </w:pPr>
    </w:p>
    <w:p w14:paraId="6E6C410D">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33984AC3">
      <w:pPr>
        <w:pStyle w:val="24"/>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77CFA593">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31421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196749B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64E614C">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92A8254">
      <w:pPr>
        <w:snapToGrid w:val="0"/>
        <w:spacing w:line="360" w:lineRule="auto"/>
        <w:jc w:val="center"/>
        <w:rPr>
          <w:rFonts w:cs="仿宋_GB2312" w:asciiTheme="minorEastAsia" w:hAnsiTheme="minorEastAsia" w:eastAsiaTheme="minorEastAsia"/>
          <w:b/>
          <w:color w:val="auto"/>
          <w:sz w:val="36"/>
          <w:szCs w:val="36"/>
        </w:rPr>
      </w:pPr>
    </w:p>
    <w:p w14:paraId="3D0E3B67">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3B40D2A5">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4526074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244B25B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48CEC9B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424C4A99">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6BF9585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3CC64A8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0AB35FF4">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23" w:name="_Hlt68057669"/>
      <w:bookmarkEnd w:id="23"/>
      <w:bookmarkStart w:id="24" w:name="_Hlt75236290"/>
      <w:bookmarkEnd w:id="24"/>
      <w:bookmarkStart w:id="25" w:name="_Hlt74730295"/>
      <w:bookmarkEnd w:id="25"/>
      <w:bookmarkStart w:id="26" w:name="_Hlt75236011"/>
      <w:bookmarkEnd w:id="26"/>
      <w:bookmarkStart w:id="27" w:name="_Hlt74729768"/>
      <w:bookmarkEnd w:id="27"/>
      <w:bookmarkStart w:id="28" w:name="_Hlt68072990"/>
      <w:bookmarkEnd w:id="28"/>
      <w:bookmarkStart w:id="29" w:name="_Hlt74714665"/>
      <w:bookmarkEnd w:id="29"/>
      <w:bookmarkStart w:id="30" w:name="_Hlt74707468"/>
      <w:bookmarkEnd w:id="30"/>
      <w:bookmarkStart w:id="31" w:name="_Hlt75236101"/>
      <w:bookmarkEnd w:id="31"/>
      <w:bookmarkStart w:id="32" w:name="_Toc164416483"/>
      <w:bookmarkStart w:id="33" w:name="第三部分"/>
    </w:p>
    <w:p w14:paraId="3090B3FE">
      <w:pPr>
        <w:snapToGrid w:val="0"/>
        <w:spacing w:line="360" w:lineRule="auto"/>
        <w:ind w:firstLine="723" w:firstLineChars="200"/>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2C7F0542">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34" w:name="_Toc181203097"/>
    </w:p>
    <w:p w14:paraId="6C7B7E81">
      <w:pPr>
        <w:adjustRightInd/>
        <w:spacing w:line="360" w:lineRule="auto"/>
        <w:jc w:val="center"/>
        <w:outlineLvl w:val="0"/>
        <w:rPr>
          <w:rFonts w:hint="eastAsia"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第四部分  采购需求</w:t>
      </w:r>
      <w:bookmarkEnd w:id="34"/>
    </w:p>
    <w:p w14:paraId="4CEA8506">
      <w:pPr>
        <w:jc w:val="left"/>
        <w:rPr>
          <w:rFonts w:ascii="宋体" w:hAnsi="宋体"/>
          <w:color w:val="auto"/>
          <w:szCs w:val="21"/>
        </w:rPr>
      </w:pPr>
      <w:r>
        <w:rPr>
          <w:rFonts w:hint="eastAsia" w:ascii="宋体" w:hAnsi="宋体"/>
          <w:color w:val="auto"/>
          <w:szCs w:val="21"/>
        </w:rPr>
        <w:t>说明：</w:t>
      </w:r>
    </w:p>
    <w:p w14:paraId="1F08EA3D">
      <w:pPr>
        <w:ind w:firstLine="420" w:firstLineChars="200"/>
        <w:jc w:val="left"/>
        <w:rPr>
          <w:rFonts w:ascii="宋体" w:hAnsi="宋体"/>
          <w:color w:val="auto"/>
          <w:sz w:val="21"/>
          <w:szCs w:val="21"/>
        </w:rPr>
      </w:pPr>
      <w:r>
        <w:rPr>
          <w:rFonts w:hint="eastAsia" w:ascii="宋体" w:hAnsi="宋体"/>
          <w:color w:val="auto"/>
          <w:sz w:val="21"/>
          <w:szCs w:val="21"/>
        </w:rPr>
        <w:t>1.本项目的政府采购</w:t>
      </w:r>
      <w:r>
        <w:rPr>
          <w:rFonts w:hint="eastAsia" w:ascii="宋体" w:hAnsi="宋体" w:eastAsia="宋体" w:cs="宋体"/>
          <w:b/>
          <w:bCs/>
          <w:color w:val="auto"/>
          <w:sz w:val="21"/>
          <w:szCs w:val="21"/>
        </w:rPr>
        <w:t>预算金额：180万</w:t>
      </w:r>
      <w:r>
        <w:rPr>
          <w:rFonts w:hint="eastAsia" w:ascii="宋体" w:hAnsi="宋体" w:eastAsia="宋体" w:cs="宋体"/>
          <w:b/>
          <w:bCs/>
          <w:color w:val="auto"/>
          <w:sz w:val="21"/>
          <w:szCs w:val="21"/>
          <w:lang w:val="en-US" w:eastAsia="zh-CN"/>
        </w:rPr>
        <w:t>元</w:t>
      </w:r>
      <w:r>
        <w:rPr>
          <w:rFonts w:hint="eastAsia" w:ascii="宋体" w:hAnsi="宋体" w:eastAsia="宋体" w:cs="宋体"/>
          <w:b/>
          <w:bCs/>
          <w:color w:val="auto"/>
          <w:sz w:val="21"/>
          <w:szCs w:val="21"/>
        </w:rPr>
        <w:t>/三年</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最高限价为</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1800元/吨</w:t>
      </w:r>
      <w:r>
        <w:rPr>
          <w:rFonts w:hint="eastAsia" w:ascii="宋体" w:hAnsi="宋体" w:cs="宋体"/>
          <w:b/>
          <w:bCs/>
          <w:color w:val="auto"/>
          <w:sz w:val="21"/>
          <w:szCs w:val="21"/>
          <w:lang w:eastAsia="zh-CN"/>
        </w:rPr>
        <w:t>，</w:t>
      </w:r>
      <w:r>
        <w:rPr>
          <w:rFonts w:hint="eastAsia" w:ascii="宋体" w:hAnsi="宋体"/>
          <w:color w:val="auto"/>
          <w:sz w:val="21"/>
          <w:szCs w:val="21"/>
        </w:rPr>
        <w:t>超过上述</w:t>
      </w:r>
      <w:r>
        <w:rPr>
          <w:rFonts w:hint="eastAsia" w:ascii="宋体" w:hAnsi="宋体"/>
          <w:b/>
          <w:bCs/>
          <w:color w:val="auto"/>
          <w:sz w:val="21"/>
          <w:szCs w:val="21"/>
          <w:lang w:val="en-US" w:eastAsia="zh-CN"/>
        </w:rPr>
        <w:t>采购最高限价</w:t>
      </w:r>
      <w:r>
        <w:rPr>
          <w:rFonts w:hint="eastAsia" w:ascii="宋体" w:hAnsi="宋体"/>
          <w:b/>
          <w:bCs/>
          <w:color w:val="auto"/>
          <w:sz w:val="21"/>
          <w:szCs w:val="21"/>
        </w:rPr>
        <w:t>的报价</w:t>
      </w:r>
      <w:r>
        <w:rPr>
          <w:rFonts w:hint="eastAsia" w:ascii="宋体" w:hAnsi="宋体"/>
          <w:color w:val="auto"/>
          <w:sz w:val="21"/>
          <w:szCs w:val="21"/>
        </w:rPr>
        <w:t>将视为无效报价。</w:t>
      </w:r>
    </w:p>
    <w:p w14:paraId="32D52567">
      <w:pPr>
        <w:pBdr>
          <w:bottom w:val="single" w:color="auto" w:sz="6" w:space="1"/>
        </w:pBdr>
        <w:tabs>
          <w:tab w:val="center" w:pos="4153"/>
          <w:tab w:val="right" w:pos="8306"/>
        </w:tabs>
        <w:adjustRightInd/>
        <w:snapToGrid w:val="0"/>
        <w:ind w:firstLine="422" w:firstLineChars="200"/>
        <w:rPr>
          <w:rFonts w:hint="eastAsia" w:ascii="宋体" w:hAnsi="宋体"/>
          <w:color w:val="auto"/>
          <w:szCs w:val="21"/>
        </w:rPr>
      </w:pPr>
      <w:r>
        <w:rPr>
          <w:rFonts w:hint="eastAsia" w:ascii="宋体" w:hAnsi="宋体"/>
          <w:b/>
          <w:color w:val="auto"/>
          <w:szCs w:val="21"/>
        </w:rPr>
        <w:t>2.</w:t>
      </w:r>
      <w:r>
        <w:rPr>
          <w:rFonts w:hint="eastAsia" w:ascii="宋体" w:hAnsi="宋体"/>
          <w:color w:val="auto"/>
          <w:szCs w:val="21"/>
        </w:rPr>
        <w:t>根据《关于印发中小企业划型标准规定的通知》（工信部联企业〔2011〕300号）规定的划分标准，本项目采购所有标的对应的</w:t>
      </w:r>
      <w:r>
        <w:rPr>
          <w:rFonts w:hint="eastAsia" w:ascii="宋体" w:hAnsi="宋体"/>
          <w:b/>
          <w:bCs/>
          <w:color w:val="auto"/>
          <w:szCs w:val="21"/>
        </w:rPr>
        <w:t>中小企业划分标准所属行业为</w:t>
      </w:r>
      <w:r>
        <w:rPr>
          <w:rFonts w:hint="eastAsia" w:ascii="宋体" w:hAnsi="宋体"/>
          <w:color w:val="auto"/>
          <w:szCs w:val="21"/>
        </w:rPr>
        <w:t>：</w:t>
      </w:r>
      <w:r>
        <w:rPr>
          <w:rFonts w:hint="eastAsia" w:ascii="宋体" w:hAnsi="宋体"/>
          <w:color w:val="auto"/>
          <w:szCs w:val="21"/>
          <w:lang w:val="en-US" w:eastAsia="zh-CN"/>
        </w:rPr>
        <w:t>工业</w:t>
      </w:r>
      <w:r>
        <w:rPr>
          <w:rFonts w:hint="eastAsia" w:ascii="宋体" w:hAnsi="宋体"/>
          <w:color w:val="auto"/>
          <w:szCs w:val="21"/>
        </w:rPr>
        <w:t>。</w:t>
      </w:r>
    </w:p>
    <w:p w14:paraId="7BBCC448">
      <w:pPr>
        <w:pStyle w:val="73"/>
        <w:rPr>
          <w:color w:val="auto"/>
        </w:rPr>
      </w:pPr>
    </w:p>
    <w:p w14:paraId="4F686A1F">
      <w:pPr>
        <w:adjustRightInd/>
        <w:spacing w:line="360" w:lineRule="auto"/>
        <w:jc w:val="left"/>
        <w:rPr>
          <w:rFonts w:cs="仿宋_GB2312" w:asciiTheme="minorEastAsia" w:hAnsiTheme="minorEastAsia" w:eastAsiaTheme="minorEastAsia"/>
          <w:b/>
          <w:color w:val="auto"/>
          <w:sz w:val="36"/>
          <w:szCs w:val="36"/>
          <w:u w:val="single"/>
        </w:rPr>
      </w:pPr>
      <w:r>
        <w:rPr>
          <w:rFonts w:hint="eastAsia" w:asciiTheme="minorEastAsia" w:hAnsiTheme="minorEastAsia" w:eastAsiaTheme="minorEastAsia"/>
          <w:b/>
          <w:bCs/>
          <w:color w:val="auto"/>
          <w:sz w:val="24"/>
          <w:u w:val="single"/>
        </w:rPr>
        <w:t>注：“▲” 系指实质性要求条款， “※”系指磋商过程中可能实质性变动的内容（如有请提供）。采购需求中标注“</w:t>
      </w:r>
      <w:bookmarkStart w:id="35" w:name="OLE_LINK2"/>
      <w:bookmarkStart w:id="36" w:name="OLE_LINK3"/>
      <w:r>
        <w:rPr>
          <w:rFonts w:hint="eastAsia" w:asciiTheme="minorEastAsia" w:hAnsiTheme="minorEastAsia" w:eastAsiaTheme="minorEastAsia"/>
          <w:b/>
          <w:bCs/>
          <w:color w:val="auto"/>
          <w:sz w:val="24"/>
          <w:u w:val="single"/>
        </w:rPr>
        <w:t>▲</w:t>
      </w:r>
      <w:bookmarkEnd w:id="35"/>
      <w:bookmarkEnd w:id="36"/>
      <w:r>
        <w:rPr>
          <w:rFonts w:hint="eastAsia" w:asciiTheme="minorEastAsia" w:hAnsiTheme="minorEastAsia" w:eastAsiaTheme="minorEastAsia"/>
          <w:b/>
          <w:bCs/>
          <w:color w:val="auto"/>
          <w:sz w:val="24"/>
          <w:u w:val="single"/>
        </w:rPr>
        <w:t>”的内容必须响应满足，否则磋商无效。</w:t>
      </w:r>
    </w:p>
    <w:p w14:paraId="24696102">
      <w:pPr>
        <w:pStyle w:val="72"/>
        <w:ind w:left="0" w:leftChars="0" w:firstLine="0" w:firstLineChars="0"/>
        <w:rPr>
          <w:color w:val="auto"/>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785"/>
      </w:tblGrid>
      <w:tr w14:paraId="1491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6A1D541">
            <w:pPr>
              <w:keepNext w:val="0"/>
              <w:keepLines w:val="0"/>
              <w:pageBreakBefore w:val="0"/>
              <w:wordWrap/>
              <w:overflowPunct/>
              <w:topLinePunct w:val="0"/>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  目</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F90C1C6">
            <w:pPr>
              <w:keepNext w:val="0"/>
              <w:keepLines w:val="0"/>
              <w:pageBreakBefore w:val="0"/>
              <w:wordWrap/>
              <w:overflowPunct/>
              <w:topLinePunct w:val="0"/>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项目具体内容及要求</w:t>
            </w:r>
          </w:p>
        </w:tc>
      </w:tr>
      <w:tr w14:paraId="0755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8A94EE2">
            <w:pPr>
              <w:keepNext w:val="0"/>
              <w:keepLines w:val="0"/>
              <w:pageBreakBefore w:val="0"/>
              <w:wordWrap/>
              <w:overflowPunct/>
              <w:topLinePunct w:val="0"/>
              <w:bidi w:val="0"/>
              <w:spacing w:line="360" w:lineRule="auto"/>
              <w:jc w:val="center"/>
              <w:rPr>
                <w:rFonts w:hint="eastAsia" w:ascii="宋体" w:hAnsi="宋体" w:eastAsia="宋体" w:cs="宋体"/>
                <w:color w:val="auto"/>
                <w:sz w:val="21"/>
                <w:szCs w:val="21"/>
                <w:lang w:eastAsia="zh-CN"/>
              </w:rPr>
            </w:pPr>
            <w:r>
              <w:rPr>
                <w:rFonts w:hint="eastAsia" w:ascii="宋体" w:hAnsi="宋体" w:cs="宋体"/>
                <w:color w:val="auto"/>
                <w:kern w:val="0"/>
                <w:sz w:val="21"/>
                <w:szCs w:val="21"/>
                <w:lang w:eastAsia="zh-CN" w:bidi="ar"/>
              </w:rPr>
              <w:t>采购氧气（液态）供应服务项目（重）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D6DF9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▲一、医用气体价格要求：</w:t>
            </w:r>
          </w:p>
          <w:p w14:paraId="1A09A9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hint="eastAsia" w:ascii="宋体" w:hAnsi="宋体" w:cs="宋体"/>
                <w:b/>
                <w:bCs/>
                <w:color w:val="auto"/>
                <w:sz w:val="28"/>
                <w:szCs w:val="28"/>
              </w:rPr>
            </w:pPr>
            <w:r>
              <w:rPr>
                <w:rFonts w:hint="eastAsia" w:ascii="宋体" w:hAnsi="宋体" w:eastAsia="宋体" w:cs="宋体"/>
                <w:b/>
                <w:bCs/>
                <w:color w:val="auto"/>
                <w:sz w:val="21"/>
                <w:szCs w:val="21"/>
              </w:rPr>
              <w:t>预算金额：180万</w:t>
            </w:r>
            <w:r>
              <w:rPr>
                <w:rFonts w:hint="eastAsia" w:ascii="宋体" w:hAnsi="宋体" w:eastAsia="宋体" w:cs="宋体"/>
                <w:b/>
                <w:bCs/>
                <w:color w:val="auto"/>
                <w:sz w:val="21"/>
                <w:szCs w:val="21"/>
                <w:lang w:val="en-US" w:eastAsia="zh-CN"/>
              </w:rPr>
              <w:t>元</w:t>
            </w:r>
            <w:r>
              <w:rPr>
                <w:rFonts w:hint="eastAsia" w:ascii="宋体" w:hAnsi="宋体" w:eastAsia="宋体" w:cs="宋体"/>
                <w:b/>
                <w:bCs/>
                <w:color w:val="auto"/>
                <w:sz w:val="21"/>
                <w:szCs w:val="21"/>
              </w:rPr>
              <w:t>/三年</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最高限价为</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1800元/吨。</w:t>
            </w:r>
          </w:p>
          <w:p w14:paraId="2EEA82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▲注：所报单价均不能超过以上最高控制单价，否则</w:t>
            </w:r>
            <w:r>
              <w:rPr>
                <w:rFonts w:hint="eastAsia" w:ascii="宋体" w:hAnsi="宋体" w:eastAsia="宋体" w:cs="宋体"/>
                <w:color w:val="auto"/>
                <w:sz w:val="21"/>
                <w:szCs w:val="21"/>
                <w:lang w:val="en-US" w:eastAsia="zh-CN"/>
              </w:rPr>
              <w:t>竞标</w:t>
            </w:r>
            <w:r>
              <w:rPr>
                <w:rFonts w:hint="eastAsia" w:ascii="宋体" w:hAnsi="宋体" w:eastAsia="宋体" w:cs="宋体"/>
                <w:color w:val="auto"/>
                <w:sz w:val="21"/>
                <w:szCs w:val="21"/>
              </w:rPr>
              <w:t>无效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结算时以实际用量为准，单价不变</w:t>
            </w:r>
            <w:r>
              <w:rPr>
                <w:rFonts w:hint="eastAsia" w:ascii="宋体" w:hAnsi="宋体" w:eastAsia="宋体" w:cs="宋体"/>
                <w:color w:val="auto"/>
                <w:sz w:val="21"/>
                <w:szCs w:val="21"/>
                <w:lang w:eastAsia="zh-CN"/>
              </w:rPr>
              <w:t>。</w:t>
            </w:r>
          </w:p>
          <w:p w14:paraId="6F4DCD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二、医用氧质量标准：</w:t>
            </w:r>
          </w:p>
          <w:p w14:paraId="67FDEF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按《中国药典》2020 年版二部“氧 ”、《药品生产质量管理规范》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2010年修订版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的标准执行。</w:t>
            </w:r>
          </w:p>
          <w:p w14:paraId="4E57D3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2.医用氧性状为无色气体：无臭、无味。</w:t>
            </w:r>
          </w:p>
          <w:p w14:paraId="42EBB8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▲3.配送的医用氧纯度≥99.5%（根据铜氨吸收法或顺磁式氧分析仪检 测） 、一氧化碳含量≤0.0005% ；二氧化碳含量≤0.03% ；水分含量≤0.0067% ，要符合《中国药典》2020 版二部氧质量要求。 </w:t>
            </w:r>
          </w:p>
          <w:p w14:paraId="41E84E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▲4.产品有效期≥</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w:t>
            </w:r>
          </w:p>
          <w:p w14:paraId="5E78B205">
            <w:pPr>
              <w:pStyle w:val="226"/>
              <w:keepNext w:val="0"/>
              <w:keepLines w:val="0"/>
              <w:pageBreakBefore w:val="0"/>
              <w:wordWrap/>
              <w:overflowPunct/>
              <w:topLinePunct w:val="0"/>
              <w:bidi w:val="0"/>
              <w:spacing w:before="0" w:after="0" w:line="360" w:lineRule="auto"/>
              <w:ind w:left="0" w:right="0" w:firstLine="420" w:firstLineChars="200"/>
              <w:rPr>
                <w:color w:val="auto"/>
                <w:sz w:val="21"/>
                <w:szCs w:val="21"/>
              </w:rPr>
            </w:pPr>
            <w:r>
              <w:rPr>
                <w:rFonts w:hint="eastAsia" w:ascii="宋体" w:hAnsi="宋体" w:eastAsia="宋体" w:cs="宋体"/>
                <w:color w:val="auto"/>
                <w:sz w:val="21"/>
                <w:szCs w:val="21"/>
              </w:rPr>
              <w:t>三、</w:t>
            </w:r>
            <w:r>
              <w:rPr>
                <w:color w:val="auto"/>
                <w:spacing w:val="8"/>
                <w:sz w:val="21"/>
                <w:szCs w:val="21"/>
              </w:rPr>
              <w:t>供应商应具备基本的条件：</w:t>
            </w:r>
          </w:p>
          <w:p w14:paraId="45E0D1FE">
            <w:pPr>
              <w:pStyle w:val="226"/>
              <w:keepNext w:val="0"/>
              <w:keepLines w:val="0"/>
              <w:pageBreakBefore w:val="0"/>
              <w:wordWrap/>
              <w:overflowPunct/>
              <w:topLinePunct w:val="0"/>
              <w:bidi w:val="0"/>
              <w:spacing w:before="0" w:after="0" w:line="360" w:lineRule="auto"/>
              <w:ind w:left="0" w:right="0" w:firstLine="432"/>
              <w:rPr>
                <w:rFonts w:hint="eastAsia" w:ascii="宋体" w:hAnsi="宋体" w:eastAsia="宋体" w:cs="宋体"/>
                <w:color w:val="auto"/>
                <w:sz w:val="21"/>
                <w:szCs w:val="21"/>
              </w:rPr>
            </w:pPr>
            <w:r>
              <w:rPr>
                <w:rFonts w:hint="eastAsia" w:ascii="宋体" w:hAnsi="宋体" w:eastAsia="宋体" w:cs="宋体"/>
                <w:color w:val="auto"/>
                <w:spacing w:val="9"/>
                <w:sz w:val="21"/>
                <w:szCs w:val="21"/>
              </w:rPr>
              <w:t>1</w:t>
            </w:r>
            <w:r>
              <w:rPr>
                <w:rFonts w:hint="eastAsia" w:ascii="宋体" w:hAnsi="宋体" w:eastAsia="宋体" w:cs="宋体"/>
                <w:color w:val="auto"/>
                <w:spacing w:val="9"/>
                <w:sz w:val="21"/>
                <w:szCs w:val="21"/>
                <w:lang w:val="en-US" w:eastAsia="zh-CN"/>
              </w:rPr>
              <w:t>.</w:t>
            </w:r>
            <w:r>
              <w:rPr>
                <w:rFonts w:hint="eastAsia" w:ascii="宋体" w:hAnsi="宋体" w:eastAsia="宋体" w:cs="宋体"/>
                <w:color w:val="auto"/>
                <w:spacing w:val="9"/>
                <w:sz w:val="21"/>
                <w:szCs w:val="21"/>
              </w:rPr>
              <w:t>供应商需提供</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9"/>
                <w:sz w:val="21"/>
                <w:szCs w:val="21"/>
              </w:rPr>
              <w:t>7</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9"/>
                <w:sz w:val="21"/>
                <w:szCs w:val="21"/>
              </w:rPr>
              <w:t>天*24</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9"/>
                <w:sz w:val="21"/>
                <w:szCs w:val="21"/>
              </w:rPr>
              <w:t>小时全天侯服务（包括送氧及供氧设</w:t>
            </w:r>
            <w:r>
              <w:rPr>
                <w:rFonts w:hint="eastAsia" w:ascii="宋体" w:hAnsi="宋体" w:eastAsia="宋体" w:cs="宋体"/>
                <w:color w:val="auto"/>
                <w:spacing w:val="6"/>
                <w:sz w:val="21"/>
                <w:szCs w:val="21"/>
              </w:rPr>
              <w:t>备维修</w:t>
            </w:r>
            <w:r>
              <w:rPr>
                <w:rFonts w:hint="eastAsia" w:ascii="宋体" w:hAnsi="宋体" w:eastAsia="宋体" w:cs="宋体"/>
                <w:color w:val="auto"/>
                <w:sz w:val="21"/>
                <w:szCs w:val="21"/>
              </w:rPr>
              <w:t>）；</w:t>
            </w:r>
          </w:p>
          <w:p w14:paraId="170A8F70">
            <w:pPr>
              <w:pStyle w:val="226"/>
              <w:keepNext w:val="0"/>
              <w:keepLines w:val="0"/>
              <w:pageBreakBefore w:val="0"/>
              <w:wordWrap/>
              <w:overflowPunct/>
              <w:topLinePunct w:val="0"/>
              <w:bidi w:val="0"/>
              <w:spacing w:before="0" w:after="0" w:line="360" w:lineRule="auto"/>
              <w:ind w:left="0" w:right="0" w:firstLine="427"/>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▲2</w:t>
            </w:r>
            <w:r>
              <w:rPr>
                <w:rFonts w:hint="eastAsia" w:ascii="宋体" w:hAnsi="宋体" w:eastAsia="宋体" w:cs="宋体"/>
                <w:color w:val="auto"/>
                <w:spacing w:val="8"/>
                <w:sz w:val="21"/>
                <w:szCs w:val="21"/>
                <w:lang w:val="en-US" w:eastAsia="zh-CN"/>
              </w:rPr>
              <w:t>.</w:t>
            </w:r>
            <w:r>
              <w:rPr>
                <w:rFonts w:hint="eastAsia" w:ascii="宋体" w:hAnsi="宋体" w:eastAsia="宋体" w:cs="宋体"/>
                <w:color w:val="auto"/>
                <w:spacing w:val="8"/>
                <w:sz w:val="21"/>
                <w:szCs w:val="21"/>
              </w:rPr>
              <w:t>供应商必须提供中华人民共和国特种设备安全管理</w:t>
            </w:r>
            <w:r>
              <w:rPr>
                <w:rFonts w:hint="eastAsia" w:ascii="宋体" w:hAnsi="宋体" w:eastAsia="宋体" w:cs="宋体"/>
                <w:color w:val="auto"/>
                <w:spacing w:val="7"/>
                <w:sz w:val="21"/>
                <w:szCs w:val="21"/>
              </w:rPr>
              <w:t>（A）、</w:t>
            </w:r>
            <w:r>
              <w:rPr>
                <w:rFonts w:hint="eastAsia" w:ascii="宋体" w:hAnsi="宋体" w:eastAsia="宋体" w:cs="宋体"/>
                <w:color w:val="auto"/>
                <w:sz w:val="21"/>
                <w:szCs w:val="21"/>
              </w:rPr>
              <w:t xml:space="preserve"> </w:t>
            </w:r>
            <w:r>
              <w:rPr>
                <w:rFonts w:hint="eastAsia" w:ascii="宋体" w:hAnsi="宋体" w:eastAsia="宋体" w:cs="宋体"/>
                <w:color w:val="auto"/>
                <w:spacing w:val="7"/>
                <w:sz w:val="21"/>
                <w:szCs w:val="21"/>
              </w:rPr>
              <w:t>作业人员证(R2)</w:t>
            </w:r>
            <w:r>
              <w:rPr>
                <w:rFonts w:hint="eastAsia" w:ascii="宋体" w:hAnsi="宋体" w:cs="宋体"/>
                <w:color w:val="auto"/>
                <w:spacing w:val="7"/>
                <w:sz w:val="21"/>
                <w:szCs w:val="21"/>
                <w:lang w:val="en-US" w:eastAsia="zh-CN"/>
              </w:rPr>
              <w:t>两</w:t>
            </w:r>
            <w:r>
              <w:rPr>
                <w:rFonts w:hint="eastAsia" w:ascii="宋体" w:hAnsi="宋体" w:eastAsia="宋体" w:cs="宋体"/>
                <w:color w:val="auto"/>
                <w:spacing w:val="7"/>
                <w:sz w:val="21"/>
                <w:szCs w:val="21"/>
              </w:rPr>
              <w:t>种</w:t>
            </w:r>
            <w:r>
              <w:rPr>
                <w:rFonts w:hint="eastAsia" w:ascii="宋体" w:hAnsi="宋体" w:eastAsia="宋体" w:cs="宋体"/>
                <w:color w:val="auto"/>
                <w:spacing w:val="6"/>
                <w:sz w:val="21"/>
                <w:szCs w:val="21"/>
              </w:rPr>
              <w:t>证书，拟投入持证人员不少于</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6"/>
                <w:sz w:val="21"/>
                <w:szCs w:val="21"/>
              </w:rPr>
              <w:t>4</w:t>
            </w:r>
            <w:r>
              <w:rPr>
                <w:rFonts w:hint="eastAsia" w:ascii="宋体" w:hAnsi="宋体" w:eastAsia="宋体" w:cs="宋体"/>
                <w:color w:val="auto"/>
                <w:spacing w:val="-36"/>
                <w:sz w:val="21"/>
                <w:szCs w:val="21"/>
              </w:rPr>
              <w:t xml:space="preserve"> </w:t>
            </w:r>
            <w:r>
              <w:rPr>
                <w:rFonts w:hint="eastAsia" w:ascii="宋体" w:hAnsi="宋体" w:eastAsia="宋体" w:cs="宋体"/>
                <w:color w:val="auto"/>
                <w:spacing w:val="6"/>
                <w:sz w:val="21"/>
                <w:szCs w:val="21"/>
              </w:rPr>
              <w:t>人</w:t>
            </w:r>
            <w:r>
              <w:rPr>
                <w:rFonts w:hint="eastAsia" w:ascii="宋体" w:hAnsi="宋体" w:eastAsia="宋体" w:cs="宋体"/>
                <w:color w:val="auto"/>
                <w:spacing w:val="8"/>
                <w:sz w:val="21"/>
                <w:szCs w:val="21"/>
              </w:rPr>
              <w:t>；</w:t>
            </w:r>
          </w:p>
          <w:p w14:paraId="258E9DD8">
            <w:pPr>
              <w:pStyle w:val="2"/>
              <w:keepNext/>
              <w:keepLines/>
              <w:pageBreakBefore w:val="0"/>
              <w:widowControl w:val="0"/>
              <w:numPr>
                <w:ilvl w:val="0"/>
                <w:numId w:val="0"/>
              </w:numPr>
              <w:kinsoku/>
              <w:wordWrap/>
              <w:overflowPunct/>
              <w:topLinePunct w:val="0"/>
              <w:autoSpaceDE/>
              <w:autoSpaceDN/>
              <w:bidi w:val="0"/>
              <w:adjustRightInd/>
              <w:snapToGrid/>
              <w:ind w:leftChars="0" w:firstLine="462" w:firstLineChars="200"/>
              <w:textAlignment w:val="auto"/>
              <w:rPr>
                <w:rFonts w:hint="eastAsia" w:ascii="宋体" w:hAnsi="宋体" w:eastAsia="宋体" w:cs="宋体"/>
                <w:color w:val="auto"/>
                <w:spacing w:val="7"/>
                <w:sz w:val="21"/>
                <w:szCs w:val="21"/>
              </w:rPr>
            </w:pPr>
            <w:r>
              <w:rPr>
                <w:rFonts w:hint="eastAsia" w:ascii="宋体" w:hAnsi="宋体" w:eastAsia="宋体" w:cs="宋体"/>
                <w:color w:val="auto"/>
                <w:spacing w:val="10"/>
                <w:sz w:val="21"/>
                <w:szCs w:val="21"/>
              </w:rPr>
              <w:t>▲3</w:t>
            </w:r>
            <w:r>
              <w:rPr>
                <w:rFonts w:hint="eastAsia" w:ascii="宋体" w:hAnsi="宋体" w:eastAsia="宋体" w:cs="宋体"/>
                <w:color w:val="auto"/>
                <w:spacing w:val="10"/>
                <w:sz w:val="21"/>
                <w:szCs w:val="21"/>
                <w:lang w:val="en-US" w:eastAsia="zh-CN"/>
              </w:rPr>
              <w:t>.</w:t>
            </w:r>
            <w:r>
              <w:rPr>
                <w:rFonts w:hint="eastAsia" w:ascii="宋体" w:hAnsi="宋体" w:eastAsia="宋体" w:cs="宋体"/>
                <w:b w:val="0"/>
                <w:bCs w:val="0"/>
                <w:color w:val="auto"/>
                <w:sz w:val="21"/>
                <w:szCs w:val="21"/>
              </w:rPr>
              <w:t>供应商自行运输的，须提供有效的《危险化学品经营许可证》、《道路危险货物运输许可证》（经营范围包括危险货物运输：2类2项），若供应商委托其他企业运输的，需提供运输企业的《道路危险货物运输许可证》（经营范围包括危险货物运输：2类2项）和委托营运协议。</w:t>
            </w:r>
          </w:p>
          <w:p w14:paraId="12D7A48A">
            <w:pPr>
              <w:pStyle w:val="226"/>
              <w:keepNext w:val="0"/>
              <w:keepLines w:val="0"/>
              <w:pageBreakBefore w:val="0"/>
              <w:wordWrap/>
              <w:overflowPunct/>
              <w:topLinePunct w:val="0"/>
              <w:bidi w:val="0"/>
              <w:spacing w:before="0" w:after="0" w:line="360" w:lineRule="auto"/>
              <w:ind w:left="0" w:right="0" w:firstLine="419"/>
              <w:rPr>
                <w:rFonts w:hint="eastAsia" w:ascii="宋体" w:hAnsi="宋体" w:eastAsia="宋体" w:cs="宋体"/>
                <w:color w:val="auto"/>
                <w:sz w:val="21"/>
                <w:szCs w:val="21"/>
              </w:rPr>
            </w:pPr>
            <w:r>
              <w:rPr>
                <w:rFonts w:hint="eastAsia" w:ascii="宋体" w:hAnsi="宋体" w:eastAsia="宋体" w:cs="宋体"/>
                <w:color w:val="auto"/>
                <w:spacing w:val="5"/>
                <w:sz w:val="21"/>
                <w:szCs w:val="21"/>
              </w:rPr>
              <w:t>4</w:t>
            </w:r>
            <w:r>
              <w:rPr>
                <w:rFonts w:hint="eastAsia" w:ascii="宋体" w:hAnsi="宋体" w:eastAsia="宋体" w:cs="宋体"/>
                <w:color w:val="auto"/>
                <w:spacing w:val="5"/>
                <w:sz w:val="21"/>
                <w:szCs w:val="21"/>
                <w:lang w:val="en-US" w:eastAsia="zh-CN"/>
              </w:rPr>
              <w:t>.</w:t>
            </w:r>
            <w:r>
              <w:rPr>
                <w:rFonts w:hint="eastAsia" w:ascii="宋体" w:hAnsi="宋体" w:eastAsia="宋体" w:cs="宋体"/>
                <w:color w:val="auto"/>
                <w:spacing w:val="5"/>
                <w:sz w:val="21"/>
                <w:szCs w:val="21"/>
              </w:rPr>
              <w:t>拟投入医用氧低温配送</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5"/>
                <w:sz w:val="21"/>
                <w:szCs w:val="21"/>
              </w:rPr>
              <w:t>25</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5"/>
                <w:sz w:val="21"/>
                <w:szCs w:val="21"/>
              </w:rPr>
              <w:t>吨以上的车辆不少于</w:t>
            </w:r>
            <w:r>
              <w:rPr>
                <w:rFonts w:hint="eastAsia" w:ascii="宋体" w:hAnsi="宋体" w:eastAsia="宋体" w:cs="宋体"/>
                <w:color w:val="auto"/>
                <w:spacing w:val="-35"/>
                <w:sz w:val="21"/>
                <w:szCs w:val="21"/>
              </w:rPr>
              <w:t xml:space="preserve"> </w:t>
            </w:r>
            <w:r>
              <w:rPr>
                <w:rFonts w:hint="eastAsia" w:ascii="宋体" w:hAnsi="宋体" w:eastAsia="宋体" w:cs="宋体"/>
                <w:color w:val="auto"/>
                <w:spacing w:val="5"/>
                <w:sz w:val="21"/>
                <w:szCs w:val="21"/>
              </w:rPr>
              <w:t>3</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4"/>
                <w:sz w:val="21"/>
                <w:szCs w:val="21"/>
              </w:rPr>
              <w:t>辆，小型单</w:t>
            </w:r>
            <w:r>
              <w:rPr>
                <w:rFonts w:hint="eastAsia" w:ascii="宋体" w:hAnsi="宋体" w:eastAsia="宋体" w:cs="宋体"/>
                <w:color w:val="auto"/>
                <w:spacing w:val="6"/>
                <w:sz w:val="21"/>
                <w:szCs w:val="21"/>
              </w:rPr>
              <w:t>体紧急供气危化运输车</w:t>
            </w:r>
            <w:r>
              <w:rPr>
                <w:rFonts w:hint="eastAsia" w:ascii="宋体" w:hAnsi="宋体" w:eastAsia="宋体" w:cs="宋体"/>
                <w:color w:val="auto"/>
                <w:spacing w:val="-21"/>
                <w:sz w:val="21"/>
                <w:szCs w:val="21"/>
              </w:rPr>
              <w:t xml:space="preserve"> </w:t>
            </w:r>
            <w:r>
              <w:rPr>
                <w:rFonts w:hint="eastAsia" w:ascii="宋体" w:hAnsi="宋体" w:eastAsia="宋体" w:cs="宋体"/>
                <w:color w:val="auto"/>
                <w:spacing w:val="6"/>
                <w:sz w:val="21"/>
                <w:szCs w:val="21"/>
              </w:rPr>
              <w:t>1</w:t>
            </w:r>
            <w:r>
              <w:rPr>
                <w:rFonts w:hint="eastAsia" w:ascii="宋体" w:hAnsi="宋体" w:eastAsia="宋体" w:cs="宋体"/>
                <w:color w:val="auto"/>
                <w:spacing w:val="-39"/>
                <w:sz w:val="21"/>
                <w:szCs w:val="21"/>
              </w:rPr>
              <w:t xml:space="preserve"> </w:t>
            </w:r>
            <w:r>
              <w:rPr>
                <w:rFonts w:hint="eastAsia" w:ascii="宋体" w:hAnsi="宋体" w:eastAsia="宋体" w:cs="宋体"/>
                <w:color w:val="auto"/>
                <w:spacing w:val="6"/>
                <w:sz w:val="21"/>
                <w:szCs w:val="21"/>
              </w:rPr>
              <w:t>辆，</w:t>
            </w:r>
            <w:r>
              <w:rPr>
                <w:rFonts w:hint="eastAsia" w:ascii="宋体" w:hAnsi="宋体" w:eastAsia="宋体" w:cs="宋体"/>
                <w:color w:val="auto"/>
                <w:spacing w:val="-60"/>
                <w:sz w:val="21"/>
                <w:szCs w:val="21"/>
              </w:rPr>
              <w:t xml:space="preserve"> </w:t>
            </w:r>
            <w:r>
              <w:rPr>
                <w:rFonts w:hint="eastAsia" w:ascii="宋体" w:hAnsi="宋体" w:eastAsia="宋体" w:cs="宋体"/>
                <w:color w:val="auto"/>
                <w:spacing w:val="6"/>
                <w:sz w:val="21"/>
                <w:szCs w:val="21"/>
              </w:rPr>
              <w:t>以满足各种状况下的需求；</w:t>
            </w:r>
          </w:p>
          <w:p w14:paraId="3830AF87">
            <w:pPr>
              <w:pStyle w:val="226"/>
              <w:keepNext w:val="0"/>
              <w:keepLines w:val="0"/>
              <w:pageBreakBefore w:val="0"/>
              <w:wordWrap/>
              <w:overflowPunct/>
              <w:topLinePunct w:val="0"/>
              <w:bidi w:val="0"/>
              <w:spacing w:before="0" w:after="0" w:line="360" w:lineRule="auto"/>
              <w:ind w:left="0" w:right="0" w:firstLine="416"/>
              <w:rPr>
                <w:rFonts w:hint="eastAsia" w:ascii="宋体" w:hAnsi="宋体" w:eastAsia="宋体" w:cs="宋体"/>
                <w:color w:val="auto"/>
                <w:sz w:val="21"/>
                <w:szCs w:val="21"/>
              </w:rPr>
            </w:pPr>
            <w:r>
              <w:rPr>
                <w:rFonts w:hint="eastAsia" w:ascii="宋体" w:hAnsi="宋体" w:eastAsia="宋体" w:cs="宋体"/>
                <w:color w:val="auto"/>
                <w:spacing w:val="10"/>
                <w:sz w:val="21"/>
                <w:szCs w:val="21"/>
              </w:rPr>
              <w:t>5</w:t>
            </w:r>
            <w:r>
              <w:rPr>
                <w:rFonts w:hint="eastAsia" w:ascii="宋体" w:hAnsi="宋体" w:eastAsia="宋体" w:cs="宋体"/>
                <w:color w:val="auto"/>
                <w:spacing w:val="10"/>
                <w:sz w:val="21"/>
                <w:szCs w:val="21"/>
                <w:lang w:val="en-US" w:eastAsia="zh-CN"/>
              </w:rPr>
              <w:t>.</w:t>
            </w:r>
            <w:r>
              <w:rPr>
                <w:rFonts w:hint="eastAsia" w:ascii="宋体" w:hAnsi="宋体" w:eastAsia="宋体" w:cs="宋体"/>
                <w:color w:val="auto"/>
                <w:spacing w:val="10"/>
                <w:sz w:val="21"/>
                <w:szCs w:val="21"/>
              </w:rPr>
              <w:t>供应商须将医用氧（液态）装运至</w:t>
            </w:r>
            <w:r>
              <w:rPr>
                <w:rFonts w:hint="eastAsia" w:ascii="宋体" w:hAnsi="宋体" w:eastAsia="宋体" w:cs="宋体"/>
                <w:color w:val="auto"/>
                <w:spacing w:val="10"/>
                <w:sz w:val="21"/>
                <w:szCs w:val="21"/>
                <w:lang w:val="en-US" w:eastAsia="zh-CN"/>
              </w:rPr>
              <w:t>采购</w:t>
            </w:r>
            <w:r>
              <w:rPr>
                <w:rFonts w:hint="eastAsia" w:ascii="宋体" w:hAnsi="宋体" w:eastAsia="宋体" w:cs="宋体"/>
                <w:color w:val="auto"/>
                <w:spacing w:val="10"/>
                <w:sz w:val="21"/>
                <w:szCs w:val="21"/>
              </w:rPr>
              <w:t>人指定地点，所有产</w:t>
            </w:r>
            <w:r>
              <w:rPr>
                <w:rFonts w:hint="eastAsia" w:ascii="宋体" w:hAnsi="宋体" w:eastAsia="宋体" w:cs="宋体"/>
                <w:color w:val="auto"/>
                <w:spacing w:val="7"/>
                <w:sz w:val="21"/>
                <w:szCs w:val="21"/>
              </w:rPr>
              <w:t>品的运输安全均由供应商负责。产品装运后由供应商办理保险，费用已含在合同价中。如国家对此类产品的运输有特殊要求的，供应商负</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7"/>
                <w:sz w:val="21"/>
                <w:szCs w:val="21"/>
              </w:rPr>
              <w:t>责办理相关手续并承担一切费用。医用氧（液态）在运输和装卸过程</w:t>
            </w:r>
            <w:r>
              <w:rPr>
                <w:rFonts w:hint="eastAsia" w:ascii="宋体" w:hAnsi="宋体" w:eastAsia="宋体" w:cs="宋体"/>
                <w:color w:val="auto"/>
                <w:spacing w:val="8"/>
                <w:sz w:val="21"/>
                <w:szCs w:val="21"/>
              </w:rPr>
              <w:t>中的一切安全问题由供应商负责；</w:t>
            </w:r>
          </w:p>
          <w:p w14:paraId="2BCEA606">
            <w:pPr>
              <w:pStyle w:val="226"/>
              <w:keepNext w:val="0"/>
              <w:keepLines w:val="0"/>
              <w:pageBreakBefore w:val="0"/>
              <w:wordWrap/>
              <w:overflowPunct/>
              <w:topLinePunct w:val="0"/>
              <w:bidi w:val="0"/>
              <w:spacing w:before="0" w:after="0" w:line="360" w:lineRule="auto"/>
              <w:ind w:left="0" w:right="0"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rPr>
              <w:t>6</w:t>
            </w:r>
            <w:r>
              <w:rPr>
                <w:rFonts w:hint="eastAsia" w:ascii="宋体" w:hAnsi="宋体" w:eastAsia="宋体" w:cs="宋体"/>
                <w:color w:val="auto"/>
                <w:spacing w:val="8"/>
                <w:sz w:val="21"/>
                <w:szCs w:val="21"/>
                <w:lang w:val="en-US" w:eastAsia="zh-CN"/>
              </w:rPr>
              <w:t>.</w:t>
            </w:r>
            <w:r>
              <w:rPr>
                <w:rFonts w:hint="eastAsia" w:ascii="宋体" w:hAnsi="宋体" w:eastAsia="宋体" w:cs="宋体"/>
                <w:color w:val="auto"/>
                <w:spacing w:val="8"/>
                <w:sz w:val="21"/>
                <w:szCs w:val="21"/>
              </w:rPr>
              <w:t>具有液氧储罐气体监控装置；</w:t>
            </w:r>
          </w:p>
          <w:p w14:paraId="423F6B27">
            <w:pPr>
              <w:pStyle w:val="226"/>
              <w:keepNext w:val="0"/>
              <w:keepLines w:val="0"/>
              <w:pageBreakBefore w:val="0"/>
              <w:wordWrap/>
              <w:overflowPunct/>
              <w:topLinePunct w:val="0"/>
              <w:bidi w:val="0"/>
              <w:spacing w:before="0" w:after="0" w:line="360" w:lineRule="auto"/>
              <w:ind w:left="0" w:right="0" w:firstLine="418"/>
              <w:rPr>
                <w:rFonts w:hint="eastAsia" w:ascii="宋体" w:hAnsi="宋体" w:eastAsia="宋体" w:cs="宋体"/>
                <w:color w:val="auto"/>
                <w:sz w:val="21"/>
                <w:szCs w:val="21"/>
              </w:rPr>
            </w:pPr>
            <w:r>
              <w:rPr>
                <w:rFonts w:hint="eastAsia" w:ascii="宋体" w:hAnsi="宋体" w:eastAsia="宋体" w:cs="宋体"/>
                <w:color w:val="auto"/>
                <w:spacing w:val="10"/>
                <w:sz w:val="21"/>
                <w:szCs w:val="21"/>
              </w:rPr>
              <w:t>7</w:t>
            </w:r>
            <w:r>
              <w:rPr>
                <w:rFonts w:hint="eastAsia" w:ascii="宋体" w:hAnsi="宋体" w:eastAsia="宋体" w:cs="宋体"/>
                <w:color w:val="auto"/>
                <w:spacing w:val="10"/>
                <w:sz w:val="21"/>
                <w:szCs w:val="21"/>
                <w:lang w:val="en-US" w:eastAsia="zh-CN"/>
              </w:rPr>
              <w:t>.</w:t>
            </w:r>
            <w:r>
              <w:rPr>
                <w:rFonts w:hint="eastAsia" w:ascii="宋体" w:hAnsi="宋体" w:eastAsia="宋体" w:cs="宋体"/>
                <w:color w:val="auto"/>
                <w:spacing w:val="10"/>
                <w:sz w:val="21"/>
                <w:szCs w:val="21"/>
              </w:rPr>
              <w:t>建立相应应急供氧和故障排除预案，能做到</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10"/>
                <w:sz w:val="21"/>
                <w:szCs w:val="21"/>
              </w:rPr>
              <w:t>24</w:t>
            </w:r>
            <w:r>
              <w:rPr>
                <w:rFonts w:hint="eastAsia" w:ascii="宋体" w:hAnsi="宋体" w:eastAsia="宋体" w:cs="宋体"/>
                <w:color w:val="auto"/>
                <w:spacing w:val="-30"/>
                <w:sz w:val="21"/>
                <w:szCs w:val="21"/>
              </w:rPr>
              <w:t xml:space="preserve"> </w:t>
            </w:r>
            <w:r>
              <w:rPr>
                <w:rFonts w:hint="eastAsia" w:ascii="宋体" w:hAnsi="宋体" w:eastAsia="宋体" w:cs="宋体"/>
                <w:color w:val="auto"/>
                <w:spacing w:val="10"/>
                <w:sz w:val="21"/>
                <w:szCs w:val="21"/>
              </w:rPr>
              <w:t>小时*7</w:t>
            </w:r>
            <w:r>
              <w:rPr>
                <w:rFonts w:hint="eastAsia" w:ascii="宋体" w:hAnsi="宋体" w:eastAsia="宋体" w:cs="宋体"/>
                <w:color w:val="auto"/>
                <w:spacing w:val="-34"/>
                <w:sz w:val="21"/>
                <w:szCs w:val="21"/>
              </w:rPr>
              <w:t xml:space="preserve"> </w:t>
            </w:r>
            <w:r>
              <w:rPr>
                <w:rFonts w:hint="eastAsia" w:ascii="宋体" w:hAnsi="宋体" w:eastAsia="宋体" w:cs="宋体"/>
                <w:color w:val="auto"/>
                <w:spacing w:val="10"/>
                <w:sz w:val="21"/>
                <w:szCs w:val="21"/>
              </w:rPr>
              <w:t>天应</w:t>
            </w:r>
            <w:r>
              <w:rPr>
                <w:rFonts w:hint="eastAsia" w:ascii="宋体" w:hAnsi="宋体" w:eastAsia="宋体" w:cs="宋体"/>
                <w:color w:val="auto"/>
                <w:spacing w:val="3"/>
                <w:sz w:val="21"/>
                <w:szCs w:val="21"/>
              </w:rPr>
              <w:t>急紧急抢修和故障处理，遇紧急情况能采取控制</w:t>
            </w:r>
            <w:r>
              <w:rPr>
                <w:rFonts w:hint="eastAsia" w:ascii="宋体" w:hAnsi="宋体" w:eastAsia="宋体" w:cs="宋体"/>
                <w:color w:val="auto"/>
                <w:spacing w:val="2"/>
                <w:sz w:val="21"/>
                <w:szCs w:val="21"/>
              </w:rPr>
              <w:t>措施，避免事态恶化。</w:t>
            </w:r>
          </w:p>
          <w:p w14:paraId="10A455E7">
            <w:pPr>
              <w:pStyle w:val="226"/>
              <w:keepNext w:val="0"/>
              <w:keepLines w:val="0"/>
              <w:pageBreakBefore w:val="0"/>
              <w:wordWrap/>
              <w:overflowPunct/>
              <w:topLinePunct w:val="0"/>
              <w:bidi w:val="0"/>
              <w:spacing w:before="0" w:after="0" w:line="360" w:lineRule="auto"/>
              <w:ind w:left="0" w:right="0" w:firstLine="423"/>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▲8</w:t>
            </w:r>
            <w:r>
              <w:rPr>
                <w:rFonts w:hint="eastAsia" w:ascii="宋体" w:hAnsi="宋体" w:eastAsia="宋体" w:cs="宋体"/>
                <w:color w:val="auto"/>
                <w:spacing w:val="10"/>
                <w:sz w:val="21"/>
                <w:szCs w:val="21"/>
                <w:lang w:val="en-US" w:eastAsia="zh-CN"/>
              </w:rPr>
              <w:t>.</w:t>
            </w:r>
            <w:r>
              <w:rPr>
                <w:rFonts w:hint="eastAsia" w:ascii="宋体" w:hAnsi="宋体" w:eastAsia="宋体" w:cs="宋体"/>
                <w:color w:val="auto"/>
                <w:spacing w:val="10"/>
                <w:sz w:val="21"/>
                <w:szCs w:val="21"/>
              </w:rPr>
              <w:t>在供氧设备发生故障时，有对应的应急措施：需提供医院</w:t>
            </w:r>
            <w:r>
              <w:rPr>
                <w:rFonts w:hint="eastAsia" w:ascii="宋体" w:hAnsi="宋体" w:eastAsia="宋体" w:cs="宋体"/>
                <w:color w:val="auto"/>
                <w:spacing w:val="7"/>
                <w:sz w:val="21"/>
                <w:szCs w:val="21"/>
              </w:rPr>
              <w:t>足够的瓶装医用液态氧杜瓦罐，以用于周转</w:t>
            </w:r>
            <w:r>
              <w:rPr>
                <w:rFonts w:hint="eastAsia" w:ascii="宋体" w:hAnsi="宋体" w:eastAsia="宋体" w:cs="宋体"/>
                <w:color w:val="auto"/>
                <w:spacing w:val="9"/>
                <w:sz w:val="21"/>
                <w:szCs w:val="21"/>
              </w:rPr>
              <w:t>。</w:t>
            </w:r>
          </w:p>
          <w:p w14:paraId="0044E068">
            <w:pPr>
              <w:pStyle w:val="226"/>
              <w:keepNext w:val="0"/>
              <w:keepLines w:val="0"/>
              <w:pageBreakBefore w:val="0"/>
              <w:wordWrap/>
              <w:overflowPunct/>
              <w:topLinePunct w:val="0"/>
              <w:bidi w:val="0"/>
              <w:spacing w:before="0" w:after="0" w:line="360" w:lineRule="auto"/>
              <w:ind w:left="0" w:right="0"/>
              <w:rPr>
                <w:color w:val="auto"/>
                <w:sz w:val="21"/>
                <w:szCs w:val="21"/>
              </w:rPr>
            </w:pPr>
            <w:r>
              <w:rPr>
                <w:rFonts w:hint="eastAsia" w:cs="宋体"/>
                <w:color w:val="auto"/>
                <w:sz w:val="21"/>
                <w:szCs w:val="21"/>
                <w:lang w:val="en-US" w:eastAsia="zh-CN"/>
              </w:rPr>
              <w:t>四</w:t>
            </w:r>
            <w:r>
              <w:rPr>
                <w:rFonts w:hint="eastAsia" w:ascii="宋体" w:hAnsi="宋体" w:eastAsia="宋体" w:cs="宋体"/>
                <w:color w:val="auto"/>
                <w:sz w:val="21"/>
                <w:szCs w:val="21"/>
              </w:rPr>
              <w:t>、</w:t>
            </w:r>
            <w:r>
              <w:rPr>
                <w:color w:val="auto"/>
                <w:spacing w:val="8"/>
                <w:sz w:val="21"/>
                <w:szCs w:val="21"/>
              </w:rPr>
              <w:t>医用氧专用设备维护要求</w:t>
            </w:r>
          </w:p>
          <w:p w14:paraId="280A092C">
            <w:pPr>
              <w:keepNext w:val="0"/>
              <w:keepLines w:val="0"/>
              <w:pageBreakBefore w:val="0"/>
              <w:wordWrap/>
              <w:overflowPunct/>
              <w:topLinePunct w:val="0"/>
              <w:bidi w:val="0"/>
              <w:spacing w:line="360" w:lineRule="auto"/>
              <w:ind w:firstLine="440" w:firstLineChars="200"/>
              <w:rPr>
                <w:rFonts w:hint="eastAsia" w:eastAsia="宋体"/>
                <w:color w:val="auto"/>
                <w:sz w:val="21"/>
                <w:szCs w:val="21"/>
                <w:lang w:eastAsia="zh-CN"/>
              </w:rPr>
            </w:pPr>
            <w:r>
              <w:rPr>
                <w:color w:val="auto"/>
                <w:spacing w:val="5"/>
                <w:sz w:val="21"/>
                <w:szCs w:val="21"/>
              </w:rPr>
              <w:t>▲1</w:t>
            </w:r>
            <w:r>
              <w:rPr>
                <w:rFonts w:hint="eastAsia" w:ascii="宋体" w:hAnsi="宋体" w:eastAsia="宋体" w:cs="宋体"/>
                <w:color w:val="auto"/>
                <w:spacing w:val="5"/>
                <w:sz w:val="21"/>
                <w:szCs w:val="21"/>
              </w:rPr>
              <w:t>.院方自有符合国家标准的医用液氧罐</w:t>
            </w:r>
            <w:r>
              <w:rPr>
                <w:rFonts w:hint="eastAsia" w:ascii="宋体" w:hAnsi="宋体" w:eastAsia="宋体" w:cs="宋体"/>
                <w:color w:val="auto"/>
                <w:spacing w:val="5"/>
                <w:sz w:val="21"/>
                <w:szCs w:val="21"/>
                <w:lang w:val="en-US" w:eastAsia="zh-CN"/>
              </w:rPr>
              <w:t>4个</w:t>
            </w:r>
            <w:r>
              <w:rPr>
                <w:rFonts w:hint="eastAsia" w:ascii="宋体" w:hAnsi="宋体" w:eastAsia="宋体" w:cs="宋体"/>
                <w:color w:val="auto"/>
                <w:spacing w:val="5"/>
                <w:sz w:val="21"/>
                <w:szCs w:val="21"/>
              </w:rPr>
              <w:t>，</w:t>
            </w:r>
            <w:r>
              <w:rPr>
                <w:rFonts w:hint="eastAsia" w:ascii="宋体" w:hAnsi="宋体" w:eastAsia="宋体" w:cs="宋体"/>
                <w:color w:val="auto"/>
                <w:sz w:val="21"/>
                <w:szCs w:val="21"/>
              </w:rPr>
              <w:t>合同供氧期间，</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负责提供液氧设备的日常维护、检验，保持有效使用，不再收取任何费用</w:t>
            </w:r>
            <w:r>
              <w:rPr>
                <w:rFonts w:hint="eastAsia" w:ascii="宋体" w:hAnsi="宋体" w:eastAsia="宋体" w:cs="宋体"/>
                <w:color w:val="auto"/>
                <w:sz w:val="21"/>
                <w:szCs w:val="21"/>
                <w:lang w:eastAsia="zh-CN"/>
              </w:rPr>
              <w:t>。</w:t>
            </w:r>
          </w:p>
          <w:p w14:paraId="24CDFF94">
            <w:pPr>
              <w:pStyle w:val="226"/>
              <w:keepNext w:val="0"/>
              <w:keepLines w:val="0"/>
              <w:pageBreakBefore w:val="0"/>
              <w:wordWrap/>
              <w:overflowPunct/>
              <w:topLinePunct w:val="0"/>
              <w:bidi w:val="0"/>
              <w:spacing w:before="0" w:after="0" w:line="360" w:lineRule="auto"/>
              <w:ind w:left="0" w:right="0"/>
              <w:rPr>
                <w:rFonts w:hint="default" w:eastAsia="宋体"/>
                <w:color w:val="auto"/>
                <w:sz w:val="21"/>
                <w:szCs w:val="21"/>
                <w:lang w:val="en-US" w:eastAsia="zh-CN"/>
              </w:rPr>
            </w:pPr>
            <w:r>
              <w:rPr>
                <w:rFonts w:hint="eastAsia"/>
                <w:color w:val="auto"/>
                <w:spacing w:val="7"/>
                <w:sz w:val="21"/>
                <w:szCs w:val="21"/>
                <w:lang w:val="en-US" w:eastAsia="zh-CN"/>
              </w:rPr>
              <w:t>五、</w:t>
            </w:r>
            <w:r>
              <w:rPr>
                <w:color w:val="auto"/>
                <w:spacing w:val="7"/>
                <w:sz w:val="21"/>
                <w:szCs w:val="21"/>
              </w:rPr>
              <w:t>配送医用氧地址</w:t>
            </w:r>
            <w:r>
              <w:rPr>
                <w:rFonts w:hint="eastAsia"/>
                <w:color w:val="auto"/>
                <w:spacing w:val="7"/>
                <w:sz w:val="21"/>
                <w:szCs w:val="21"/>
                <w:lang w:eastAsia="zh-CN"/>
              </w:rPr>
              <w:t>：</w:t>
            </w:r>
            <w:r>
              <w:rPr>
                <w:rFonts w:hint="eastAsia"/>
                <w:color w:val="auto"/>
                <w:spacing w:val="7"/>
                <w:sz w:val="21"/>
                <w:szCs w:val="21"/>
                <w:lang w:val="en-US" w:eastAsia="zh-CN"/>
              </w:rPr>
              <w:t>北海市人民医院</w:t>
            </w:r>
          </w:p>
          <w:p w14:paraId="5EDFC6F5">
            <w:pPr>
              <w:pStyle w:val="226"/>
              <w:keepNext w:val="0"/>
              <w:keepLines w:val="0"/>
              <w:pageBreakBefore w:val="0"/>
              <w:wordWrap/>
              <w:overflowPunct/>
              <w:topLinePunct w:val="0"/>
              <w:bidi w:val="0"/>
              <w:spacing w:before="0" w:after="0" w:line="360" w:lineRule="auto"/>
              <w:ind w:left="0" w:right="0"/>
              <w:rPr>
                <w:rFonts w:ascii="Arial"/>
                <w:color w:val="auto"/>
                <w:sz w:val="21"/>
                <w:szCs w:val="21"/>
              </w:rPr>
            </w:pPr>
            <w:r>
              <w:rPr>
                <w:rFonts w:hint="eastAsia"/>
                <w:color w:val="auto"/>
                <w:spacing w:val="7"/>
                <w:sz w:val="21"/>
                <w:szCs w:val="21"/>
                <w:lang w:val="en-US" w:eastAsia="zh-CN"/>
              </w:rPr>
              <w:t>六、</w:t>
            </w:r>
            <w:r>
              <w:rPr>
                <w:color w:val="auto"/>
                <w:spacing w:val="7"/>
                <w:sz w:val="21"/>
                <w:szCs w:val="21"/>
              </w:rPr>
              <w:t>合同终止</w:t>
            </w:r>
          </w:p>
          <w:p w14:paraId="2B8D2D49">
            <w:pPr>
              <w:keepNext w:val="0"/>
              <w:keepLines w:val="0"/>
              <w:pageBreakBefore w:val="0"/>
              <w:wordWrap/>
              <w:overflowPunct/>
              <w:topLinePunct w:val="0"/>
              <w:bidi w:val="0"/>
              <w:spacing w:line="360" w:lineRule="auto"/>
              <w:ind w:firstLine="448" w:firstLineChars="200"/>
              <w:rPr>
                <w:rFonts w:hint="eastAsia" w:ascii="宋体" w:hAnsi="宋体" w:eastAsia="宋体" w:cs="宋体"/>
                <w:color w:val="auto"/>
                <w:kern w:val="2"/>
                <w:sz w:val="24"/>
                <w:szCs w:val="24"/>
                <w:lang w:val="en-US" w:eastAsia="zh-CN" w:bidi="ar-SA"/>
              </w:rPr>
            </w:pPr>
            <w:r>
              <w:rPr>
                <w:color w:val="auto"/>
                <w:spacing w:val="7"/>
                <w:sz w:val="21"/>
                <w:szCs w:val="21"/>
              </w:rPr>
              <w:t>合同期内，如出现因供应商原因造成液氧断货或质量问题，院方有权终止合同，由于供应商的原因给医院造成损失的由</w:t>
            </w:r>
            <w:r>
              <w:rPr>
                <w:rFonts w:hint="eastAsia" w:ascii="宋体" w:hAnsi="宋体" w:cs="宋体"/>
                <w:color w:val="auto"/>
                <w:sz w:val="21"/>
                <w:szCs w:val="21"/>
                <w:lang w:val="en-US" w:eastAsia="zh-CN"/>
              </w:rPr>
              <w:t>成交供应商</w:t>
            </w:r>
            <w:r>
              <w:rPr>
                <w:color w:val="auto"/>
                <w:spacing w:val="7"/>
                <w:sz w:val="21"/>
                <w:szCs w:val="21"/>
              </w:rPr>
              <w:t>负责承</w:t>
            </w:r>
            <w:r>
              <w:rPr>
                <w:color w:val="auto"/>
                <w:sz w:val="21"/>
                <w:szCs w:val="21"/>
              </w:rPr>
              <w:t>担。</w:t>
            </w:r>
          </w:p>
        </w:tc>
      </w:tr>
      <w:tr w14:paraId="21CED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EAB1D25">
            <w:pPr>
              <w:keepNext w:val="0"/>
              <w:keepLines w:val="0"/>
              <w:pageBreakBefore w:val="0"/>
              <w:wordWrap/>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▲二、商务条款</w:t>
            </w:r>
          </w:p>
        </w:tc>
      </w:tr>
      <w:tr w14:paraId="44CE7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33E4491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（一）合同签订期： 自</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通知书发出之日起</w:t>
            </w: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日内。</w:t>
            </w:r>
          </w:p>
        </w:tc>
      </w:tr>
      <w:tr w14:paraId="52DE7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2A5A08A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（二）产品要求</w:t>
            </w:r>
          </w:p>
          <w:p w14:paraId="7EEEEAA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1.产品有效期： 自交货验收合格之日起≥</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，产品有效期内定期对设备进行保养和维护（维修或更换配件），供应商应结合自身实际情况预估项目风险，产品有效期内的保养和维护费应包含在</w:t>
            </w:r>
            <w:r>
              <w:rPr>
                <w:rFonts w:hint="eastAsia" w:ascii="宋体" w:hAnsi="宋体" w:eastAsia="宋体" w:cs="宋体"/>
                <w:color w:val="auto"/>
                <w:sz w:val="21"/>
                <w:szCs w:val="21"/>
                <w:lang w:val="en-US" w:eastAsia="zh-CN"/>
              </w:rPr>
              <w:t>竞标</w:t>
            </w:r>
            <w:r>
              <w:rPr>
                <w:rFonts w:hint="eastAsia" w:ascii="宋体" w:hAnsi="宋体" w:eastAsia="宋体" w:cs="宋体"/>
                <w:color w:val="auto"/>
                <w:sz w:val="21"/>
                <w:szCs w:val="21"/>
              </w:rPr>
              <w:t>报价中，产品有效期内出现故障，需派出技术工程师到达现场处理故障，并承担一切费。</w:t>
            </w:r>
          </w:p>
          <w:p w14:paraId="2F87AA5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2.供应商或委托的运输单位必须具有有效的《道路运输经营许可证》。</w:t>
            </w:r>
          </w:p>
        </w:tc>
      </w:tr>
      <w:tr w14:paraId="3D887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206D26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（三）售后服务及要求：</w:t>
            </w:r>
          </w:p>
          <w:p w14:paraId="2BFF791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有效期</w:t>
            </w:r>
            <w:r>
              <w:rPr>
                <w:rFonts w:hint="eastAsia" w:ascii="宋体" w:hAnsi="宋体" w:eastAsia="宋体" w:cs="宋体"/>
                <w:color w:val="auto"/>
                <w:sz w:val="21"/>
                <w:szCs w:val="21"/>
              </w:rPr>
              <w:t xml:space="preserve">除特别注明外，最短不得少于 </w:t>
            </w:r>
            <w:r>
              <w:rPr>
                <w:rFonts w:hint="eastAsia" w:ascii="宋体" w:hAnsi="宋体" w:eastAsia="宋体" w:cs="宋体"/>
                <w:color w:val="auto"/>
                <w:sz w:val="21"/>
                <w:szCs w:val="21"/>
                <w:lang w:val="en-US" w:eastAsia="zh-CN"/>
              </w:rPr>
              <w:t>3个月</w:t>
            </w:r>
            <w:r>
              <w:rPr>
                <w:rFonts w:hint="eastAsia" w:ascii="宋体" w:hAnsi="宋体" w:eastAsia="宋体" w:cs="宋体"/>
                <w:color w:val="auto"/>
                <w:sz w:val="21"/>
                <w:szCs w:val="21"/>
              </w:rPr>
              <w:t>（ 自交付使用并验收合格之日起计），若厂家</w:t>
            </w:r>
            <w:r>
              <w:rPr>
                <w:rFonts w:hint="eastAsia" w:ascii="宋体" w:hAnsi="宋体" w:eastAsia="宋体" w:cs="宋体"/>
                <w:color w:val="auto"/>
                <w:sz w:val="21"/>
                <w:szCs w:val="21"/>
                <w:lang w:val="en-US" w:eastAsia="zh-CN"/>
              </w:rPr>
              <w:t>有效期</w:t>
            </w:r>
            <w:r>
              <w:rPr>
                <w:rFonts w:hint="eastAsia" w:ascii="宋体" w:hAnsi="宋体" w:eastAsia="宋体" w:cs="宋体"/>
                <w:color w:val="auto"/>
                <w:sz w:val="21"/>
                <w:szCs w:val="21"/>
              </w:rPr>
              <w:t>超过此年限的，按厂家规定执行；</w:t>
            </w:r>
            <w:r>
              <w:rPr>
                <w:rFonts w:hint="eastAsia" w:ascii="宋体" w:hAnsi="宋体" w:eastAsia="宋体" w:cs="宋体"/>
                <w:color w:val="auto"/>
                <w:sz w:val="21"/>
                <w:szCs w:val="21"/>
                <w:lang w:val="en-US" w:eastAsia="zh-CN"/>
              </w:rPr>
              <w:t>有效期</w:t>
            </w:r>
            <w:r>
              <w:rPr>
                <w:rFonts w:hint="eastAsia" w:ascii="宋体" w:hAnsi="宋体" w:eastAsia="宋体" w:cs="宋体"/>
                <w:color w:val="auto"/>
                <w:sz w:val="21"/>
                <w:szCs w:val="21"/>
              </w:rPr>
              <w:t>内上门维修、更换配件。</w:t>
            </w:r>
          </w:p>
          <w:p w14:paraId="3A46D08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负责送货上门、安装调试合格，须派出有相应资格的技术人员到现场负责安装调试，直至正常使用。按国家有关产品“三包 ”规定执行“三包 ”，以上产品必须是具备厂家合法渠道的。</w:t>
            </w:r>
          </w:p>
          <w:p w14:paraId="0244373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3.应急承诺：供应方具备多车辆送货，定期到客户现场进行专业性安全供气检查和供气技术指导； 并承诺贮气罐和其它供气设施出现故障时，公司客服人员能在 24 小时内及时到供气现场解决供气故障。</w:t>
            </w:r>
          </w:p>
          <w:p w14:paraId="06FFDB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.低温储罐供气系统在合同期内的设备维修、维护费用以及贮氧罐（瓶）、压力表、安全阀等设备 的检测申报及费用由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承担，并提供检测报告供院方存档。</w:t>
            </w:r>
          </w:p>
          <w:p w14:paraId="37CEB40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供应商应建立包括供货方档案、用户档案在内的医用氧质量管理制度，并有完整真实的购进、销售和退货记录，针对医用氧储存有效期问题，有严防过期医用氧被临床使用的措施，严禁提供过期不合格的医用氧。</w:t>
            </w:r>
          </w:p>
          <w:p w14:paraId="788C80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.为保证液氧供应能够及时、储罐等配套设施能安全运行，供应商备充足的全方面售后服务人员作为保障。</w:t>
            </w:r>
          </w:p>
          <w:p w14:paraId="4EE9C78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.供应商应建立相应应急供氧和故障排除预案，能做到 24 小时×7 天应急紧急抢修和故障处理，遇紧急情况能采取控制措施，避免事态恶化。</w:t>
            </w:r>
          </w:p>
          <w:p w14:paraId="2F2A97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.医用氧出厂时应附有合格证；验收时需出具合格证及批次信息。</w:t>
            </w:r>
          </w:p>
          <w:p w14:paraId="542F5D7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.接故障通知 2 小时内响应，一般问题在 2 小时内通过远程方式解决；遇到大的问题，在接到报修 通知后 12 小时内派技术人员到达现场维修；如预计维修时间超过 24 小时提供备品使用。</w:t>
            </w:r>
          </w:p>
          <w:p w14:paraId="4E83FA1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.在</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文件中必须承诺设备验收合格后对采购人使用人员进行操作技术及相关知识培训， 内容包括系统操作、 日常维护、常见问题及应对措施，确保熟练掌握全部功能为止，并负责承担一切费用；培训对象包括系统总管、管理人员、操作员。系统总管培训内容为系统中涉及的相关 技术内容；管理人员培训内容为系统流程和相关管理事项；操作员为系统的操作培训。期间应派驻 有相应的技术员指导、解决使用过程中遇到的问题。</w:t>
            </w:r>
          </w:p>
        </w:tc>
      </w:tr>
      <w:tr w14:paraId="670B7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77F0AC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（四）交货期及交货安装地点：</w:t>
            </w:r>
          </w:p>
          <w:p w14:paraId="779CE3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1.交货时间：供货周期为</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年，合同一年一签，年度考核合格后方可签下一年合同。供货时间按医院使用计划分批次交货，医院根据实际，提前通过电话或邮件等方式下达氧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液态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使用计划，</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收到计划后 3 日内按计划要求供货。</w:t>
            </w:r>
          </w:p>
          <w:p w14:paraId="57B8C7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2.交货安装地点：采购单位指定地点。</w:t>
            </w:r>
          </w:p>
        </w:tc>
      </w:tr>
      <w:tr w14:paraId="24B99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5BCAC6B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（五）验收标准、规范：</w:t>
            </w:r>
          </w:p>
          <w:p w14:paraId="4DDFF4E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1.产品到达现场后，</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应在采购人单位人员在场情况下当面开箱，共同清点、检查外观，作出开箱记录，双方签字确认。</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应保证货物在送达采购人指定地点时完好无损，如有缺漏、损坏， 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负责调换、补齐或赔偿。</w:t>
            </w:r>
          </w:p>
          <w:p w14:paraId="09DF916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2.验收合格条件如下：</w:t>
            </w:r>
          </w:p>
          <w:p w14:paraId="54F9837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 1 货物或服务技术参数与采购合同一致，性能或指标达到规定的标准。</w:t>
            </w:r>
          </w:p>
          <w:p w14:paraId="4C6C708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2.2 技术或资料、装箱单、中文操作手册、合格证等资料齐全。</w:t>
            </w:r>
          </w:p>
          <w:p w14:paraId="3C601A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2.3 在测试或试运行期间所出现的问题得到解决，并运行或工作正常。</w:t>
            </w:r>
          </w:p>
          <w:p w14:paraId="09E9933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2.4 在规定时间内完</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货及验收，并经采购人确认。</w:t>
            </w:r>
          </w:p>
          <w:p w14:paraId="7A377F2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3.产品或服务在安装调试并试运行符合要求后，才作为最终验收。</w:t>
            </w:r>
          </w:p>
          <w:p w14:paraId="12000E7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提供的货物或服务未达到采购文件规定要求，且对采购人造成损失的， 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承担一切责任，并赔偿所造成的损失。</w:t>
            </w:r>
          </w:p>
          <w:p w14:paraId="152E491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5.采购人需要制造商对</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交付的产品或服务（包括质量、参数等）进行确认的，制造商应予以配合并出具书面意见，相关配合事项由</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 xml:space="preserve">与制造商协调。 </w:t>
            </w:r>
          </w:p>
          <w:p w14:paraId="31D8748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6.产品包装材料归采购人所有。</w:t>
            </w:r>
          </w:p>
        </w:tc>
      </w:tr>
      <w:tr w14:paraId="370491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618AEB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（六）付款方式：  1.本项目无预付款。</w:t>
            </w:r>
          </w:p>
          <w:p w14:paraId="42AA94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2.本项目供货期为 3 年，结算以实际发生业务量为主（</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单价*实际发生数量）分批次</w:t>
            </w:r>
            <w:r>
              <w:rPr>
                <w:rFonts w:hint="eastAsia" w:ascii="宋体" w:hAnsi="宋体" w:eastAsia="宋体" w:cs="宋体"/>
                <w:color w:val="auto"/>
                <w:sz w:val="21"/>
                <w:szCs w:val="21"/>
                <w:lang w:val="en-US" w:eastAsia="zh-CN"/>
              </w:rPr>
              <w:t>每三个月</w:t>
            </w:r>
            <w:r>
              <w:rPr>
                <w:rFonts w:hint="eastAsia" w:ascii="宋体" w:hAnsi="宋体" w:eastAsia="宋体" w:cs="宋体"/>
                <w:color w:val="auto"/>
                <w:sz w:val="21"/>
                <w:szCs w:val="21"/>
              </w:rPr>
              <w:t>进行</w:t>
            </w:r>
            <w:r>
              <w:rPr>
                <w:rFonts w:hint="eastAsia" w:ascii="宋体" w:hAnsi="宋体" w:eastAsia="宋体" w:cs="宋体"/>
                <w:color w:val="auto"/>
                <w:sz w:val="21"/>
                <w:szCs w:val="21"/>
                <w:lang w:val="en-US" w:eastAsia="zh-CN"/>
              </w:rPr>
              <w:t>一次</w:t>
            </w:r>
            <w:r>
              <w:rPr>
                <w:rFonts w:hint="eastAsia" w:ascii="宋体" w:hAnsi="宋体" w:eastAsia="宋体" w:cs="宋体"/>
                <w:color w:val="auto"/>
                <w:sz w:val="21"/>
                <w:szCs w:val="21"/>
              </w:rPr>
              <w:t>结算。</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按采购人用量要求供货完毕且验收合格并开具等额发票给采购人后，采购人于收到发票之日起 15 个工作日内付清合同款。</w:t>
            </w:r>
          </w:p>
          <w:p w14:paraId="39D1E4B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3.如未按国家要求开具增值税发票，一旦发现供应商提供虚假发票，除须向采购人补开合法发票</w:t>
            </w: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须赔偿采购人发票票面金额一倍的违约金。</w:t>
            </w:r>
          </w:p>
        </w:tc>
      </w:tr>
      <w:tr w14:paraId="4DBCF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447B1EC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▲（七）报价要求：报价为采购人指定地点的现场交货价，包括：</w:t>
            </w:r>
          </w:p>
          <w:p w14:paraId="409011A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（1）货物的价格；</w:t>
            </w:r>
          </w:p>
          <w:p w14:paraId="3A7A7C2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（2）货物的标准附件、备品备件、专用工具的价格；</w:t>
            </w:r>
          </w:p>
          <w:p w14:paraId="6B60AC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（3）运输、装卸、调试、技术支持、售后服务等费用；</w:t>
            </w:r>
          </w:p>
          <w:p w14:paraId="6CB5BB9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（4）必要的保险费用和各项税费；</w:t>
            </w:r>
          </w:p>
          <w:p w14:paraId="1DC1F76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（5）安装、送货上门的费用。</w:t>
            </w:r>
          </w:p>
          <w:p w14:paraId="6958C57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（6）安装、开展培训（含教材费、场地租用费）、送货上门的费用；</w:t>
            </w:r>
          </w:p>
          <w:p w14:paraId="2DEED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w:t>
            </w:r>
            <w:r>
              <w:rPr>
                <w:rFonts w:hint="eastAsia" w:ascii="宋体" w:hAnsi="宋体" w:cs="宋体"/>
                <w:color w:val="auto"/>
                <w:sz w:val="21"/>
                <w:szCs w:val="21"/>
                <w:shd w:val="clear" w:color="auto" w:fill="FFFFFF"/>
              </w:rPr>
              <w:t>如国家对液氧的运输有特殊要求的，供应商应负责办理好相关手续并承担一切费用</w:t>
            </w:r>
            <w:r>
              <w:rPr>
                <w:rFonts w:hint="eastAsia" w:ascii="宋体" w:hAnsi="宋体" w:cs="宋体"/>
                <w:color w:val="auto"/>
                <w:sz w:val="21"/>
                <w:szCs w:val="21"/>
                <w:shd w:val="clear" w:color="auto" w:fill="FFFFFF"/>
                <w:lang w:eastAsia="zh-CN"/>
              </w:rPr>
              <w:t>；</w:t>
            </w:r>
          </w:p>
          <w:p w14:paraId="4195B0B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）到现场验收的费用。</w:t>
            </w:r>
          </w:p>
        </w:tc>
      </w:tr>
      <w:tr w14:paraId="446FA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1F66106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（八）其他要求</w:t>
            </w:r>
          </w:p>
          <w:p w14:paraId="11BDA39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1.根据本项目需求，供应商在</w:t>
            </w:r>
            <w:r>
              <w:rPr>
                <w:rFonts w:hint="eastAsia" w:ascii="宋体" w:hAnsi="宋体" w:cs="宋体"/>
                <w:color w:val="auto"/>
                <w:sz w:val="21"/>
                <w:szCs w:val="21"/>
                <w:lang w:val="en-US" w:eastAsia="zh-CN"/>
              </w:rPr>
              <w:t>响应</w:t>
            </w:r>
            <w:r>
              <w:rPr>
                <w:rFonts w:hint="eastAsia" w:ascii="宋体" w:hAnsi="宋体" w:eastAsia="宋体" w:cs="宋体"/>
                <w:color w:val="auto"/>
                <w:sz w:val="21"/>
                <w:szCs w:val="21"/>
              </w:rPr>
              <w:t>文件中提供针对本项目的项目实施方案 1 份（包括但不限于项目配送及集中供氧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液态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服务实施方案、充装操作实施方案、日常安全管理实施方案、售后服务保障方案等）， 以作为</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依据。</w:t>
            </w:r>
          </w:p>
        </w:tc>
      </w:tr>
      <w:tr w14:paraId="62F3A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vAlign w:val="center"/>
          </w:tcPr>
          <w:p w14:paraId="1413463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宋体" w:eastAsia="宋体" w:cs="宋体"/>
                <w:color w:val="auto"/>
                <w:sz w:val="21"/>
                <w:szCs w:val="21"/>
                <w:lang w:val="en-US"/>
              </w:rPr>
            </w:pPr>
            <w:r>
              <w:rPr>
                <w:rFonts w:hint="eastAsia" w:ascii="宋体" w:hAnsi="宋体" w:eastAsia="宋体" w:cs="宋体"/>
                <w:color w:val="auto"/>
                <w:sz w:val="21"/>
                <w:szCs w:val="21"/>
              </w:rPr>
              <w:t>（九）本项目不允许转包、分包。</w:t>
            </w:r>
          </w:p>
        </w:tc>
      </w:tr>
    </w:tbl>
    <w:p w14:paraId="52AA8E4B">
      <w:pPr>
        <w:widowControl/>
        <w:adjustRightInd/>
        <w:jc w:val="left"/>
        <w:rPr>
          <w:rFonts w:cs="仿宋_GB2312" w:asciiTheme="minorEastAsia" w:hAnsiTheme="minorEastAsia" w:eastAsiaTheme="minorEastAsia"/>
          <w:b/>
          <w:color w:val="auto"/>
          <w:sz w:val="36"/>
          <w:szCs w:val="36"/>
        </w:rPr>
      </w:pPr>
    </w:p>
    <w:p w14:paraId="18F7E35D">
      <w:pPr>
        <w:widowControl/>
        <w:adjustRightInd/>
        <w:jc w:val="left"/>
        <w:rPr>
          <w:rFonts w:cs="仿宋_GB2312" w:asciiTheme="minorEastAsia" w:hAnsiTheme="minorEastAsia" w:eastAsiaTheme="minorEastAsia"/>
          <w:b/>
          <w:color w:val="auto"/>
          <w:sz w:val="36"/>
          <w:szCs w:val="36"/>
        </w:rPr>
      </w:pPr>
    </w:p>
    <w:p w14:paraId="2B117710">
      <w:pPr>
        <w:pStyle w:val="72"/>
        <w:rPr>
          <w:rFonts w:cs="仿宋_GB2312" w:asciiTheme="minorEastAsia" w:hAnsiTheme="minorEastAsia" w:eastAsiaTheme="minorEastAsia"/>
          <w:b/>
          <w:color w:val="auto"/>
          <w:sz w:val="36"/>
          <w:szCs w:val="36"/>
        </w:rPr>
      </w:pPr>
    </w:p>
    <w:p w14:paraId="0CA7AF91">
      <w:pPr>
        <w:pStyle w:val="72"/>
        <w:rPr>
          <w:rFonts w:cs="仿宋_GB2312" w:asciiTheme="minorEastAsia" w:hAnsiTheme="minorEastAsia" w:eastAsiaTheme="minorEastAsia"/>
          <w:b/>
          <w:color w:val="auto"/>
          <w:sz w:val="36"/>
          <w:szCs w:val="36"/>
        </w:rPr>
      </w:pPr>
    </w:p>
    <w:p w14:paraId="1BC1C230">
      <w:pPr>
        <w:pStyle w:val="72"/>
        <w:rPr>
          <w:rFonts w:cs="仿宋_GB2312" w:asciiTheme="minorEastAsia" w:hAnsiTheme="minorEastAsia" w:eastAsiaTheme="minorEastAsia"/>
          <w:b/>
          <w:color w:val="auto"/>
          <w:sz w:val="36"/>
          <w:szCs w:val="36"/>
        </w:rPr>
      </w:pPr>
    </w:p>
    <w:p w14:paraId="28AC4302">
      <w:pPr>
        <w:pStyle w:val="72"/>
        <w:rPr>
          <w:rFonts w:cs="仿宋_GB2312" w:asciiTheme="minorEastAsia" w:hAnsiTheme="minorEastAsia" w:eastAsiaTheme="minorEastAsia"/>
          <w:b/>
          <w:color w:val="auto"/>
          <w:sz w:val="36"/>
          <w:szCs w:val="36"/>
        </w:rPr>
      </w:pPr>
    </w:p>
    <w:p w14:paraId="272FDF31">
      <w:pPr>
        <w:pStyle w:val="72"/>
        <w:rPr>
          <w:rFonts w:cs="仿宋_GB2312" w:asciiTheme="minorEastAsia" w:hAnsiTheme="minorEastAsia" w:eastAsiaTheme="minorEastAsia"/>
          <w:b/>
          <w:color w:val="auto"/>
          <w:sz w:val="36"/>
          <w:szCs w:val="36"/>
        </w:rPr>
      </w:pPr>
    </w:p>
    <w:p w14:paraId="3D57A79E">
      <w:pPr>
        <w:pStyle w:val="72"/>
        <w:rPr>
          <w:rFonts w:cs="仿宋_GB2312" w:asciiTheme="minorEastAsia" w:hAnsiTheme="minorEastAsia" w:eastAsiaTheme="minorEastAsia"/>
          <w:b/>
          <w:color w:val="auto"/>
          <w:sz w:val="36"/>
          <w:szCs w:val="36"/>
        </w:rPr>
      </w:pPr>
    </w:p>
    <w:p w14:paraId="1C0BFD77">
      <w:pPr>
        <w:pStyle w:val="72"/>
        <w:rPr>
          <w:rFonts w:cs="仿宋_GB2312" w:asciiTheme="minorEastAsia" w:hAnsiTheme="minorEastAsia" w:eastAsiaTheme="minorEastAsia"/>
          <w:b/>
          <w:color w:val="auto"/>
          <w:sz w:val="36"/>
          <w:szCs w:val="36"/>
        </w:rPr>
      </w:pPr>
    </w:p>
    <w:p w14:paraId="7F9C4CEF">
      <w:pPr>
        <w:pStyle w:val="72"/>
        <w:rPr>
          <w:rFonts w:cs="仿宋_GB2312" w:asciiTheme="minorEastAsia" w:hAnsiTheme="minorEastAsia" w:eastAsiaTheme="minorEastAsia"/>
          <w:b/>
          <w:color w:val="auto"/>
          <w:sz w:val="36"/>
          <w:szCs w:val="36"/>
        </w:rPr>
      </w:pPr>
    </w:p>
    <w:p w14:paraId="50DC69A8">
      <w:pPr>
        <w:pStyle w:val="72"/>
        <w:rPr>
          <w:rFonts w:cs="仿宋_GB2312" w:asciiTheme="minorEastAsia" w:hAnsiTheme="minorEastAsia" w:eastAsiaTheme="minorEastAsia"/>
          <w:b/>
          <w:color w:val="auto"/>
          <w:sz w:val="36"/>
          <w:szCs w:val="36"/>
        </w:rPr>
      </w:pPr>
    </w:p>
    <w:p w14:paraId="0D164EF9">
      <w:pPr>
        <w:pStyle w:val="72"/>
        <w:rPr>
          <w:rFonts w:cs="仿宋_GB2312" w:asciiTheme="minorEastAsia" w:hAnsiTheme="minorEastAsia" w:eastAsiaTheme="minorEastAsia"/>
          <w:b/>
          <w:color w:val="auto"/>
          <w:sz w:val="36"/>
          <w:szCs w:val="36"/>
        </w:rPr>
      </w:pPr>
    </w:p>
    <w:p w14:paraId="2D484229">
      <w:pPr>
        <w:spacing w:line="428" w:lineRule="exact"/>
        <w:rPr>
          <w:rFonts w:hint="eastAsia" w:ascii="宋体" w:hAnsi="宋体" w:eastAsia="宋体" w:cs="宋体"/>
          <w:color w:val="auto"/>
          <w:sz w:val="32"/>
          <w:szCs w:val="32"/>
        </w:rPr>
      </w:pPr>
    </w:p>
    <w:p w14:paraId="7507FF0A">
      <w:pPr>
        <w:spacing w:line="428" w:lineRule="exact"/>
        <w:rPr>
          <w:rFonts w:hint="eastAsia" w:ascii="宋体" w:hAnsi="宋体" w:eastAsia="宋体" w:cs="宋体"/>
          <w:color w:val="auto"/>
          <w:sz w:val="32"/>
          <w:szCs w:val="32"/>
        </w:rPr>
      </w:pPr>
      <w:r>
        <w:rPr>
          <w:rFonts w:hint="eastAsia" w:ascii="宋体" w:hAnsi="宋体" w:eastAsia="宋体" w:cs="宋体"/>
          <w:color w:val="auto"/>
          <w:sz w:val="32"/>
          <w:szCs w:val="32"/>
        </w:rPr>
        <w:t>附件1：</w:t>
      </w:r>
    </w:p>
    <w:p w14:paraId="69526A50">
      <w:pPr>
        <w:pStyle w:val="32"/>
        <w:jc w:val="left"/>
        <w:rPr>
          <w:rFonts w:hint="eastAsia" w:ascii="宋体" w:hAnsi="宋体" w:eastAsia="宋体" w:cs="宋体"/>
          <w:color w:val="auto"/>
          <w:sz w:val="32"/>
          <w:szCs w:val="32"/>
        </w:rPr>
      </w:pPr>
    </w:p>
    <w:p w14:paraId="2D2414B7">
      <w:pPr>
        <w:widowControl/>
        <w:spacing w:before="156" w:beforeLines="50" w:after="156" w:afterLines="50" w:line="280" w:lineRule="exact"/>
        <w:jc w:val="center"/>
        <w:rPr>
          <w:rFonts w:ascii="宋体" w:hAnsi="宋体" w:cs="宋体"/>
          <w:b/>
          <w:bCs/>
          <w:color w:val="auto"/>
          <w:kern w:val="0"/>
          <w:sz w:val="30"/>
          <w:szCs w:val="30"/>
        </w:rPr>
      </w:pPr>
      <w:bookmarkStart w:id="37" w:name="_Toc28361_WPSOffice_Level2"/>
      <w:r>
        <w:rPr>
          <w:rFonts w:hint="eastAsia" w:ascii="宋体" w:hAnsi="宋体" w:cs="宋体"/>
          <w:b/>
          <w:bCs/>
          <w:color w:val="auto"/>
          <w:kern w:val="0"/>
          <w:sz w:val="30"/>
          <w:szCs w:val="30"/>
        </w:rPr>
        <w:t>统计上大中小微型企业划分标准</w:t>
      </w:r>
      <w:bookmarkEnd w:id="37"/>
    </w:p>
    <w:tbl>
      <w:tblPr>
        <w:tblStyle w:val="6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7438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536D8E88">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shd w:val="clear" w:color="auto" w:fill="8DB3E2"/>
            <w:noWrap w:val="0"/>
            <w:vAlign w:val="center"/>
          </w:tcPr>
          <w:p w14:paraId="1CD07669">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shd w:val="clear" w:color="auto" w:fill="8DB3E2"/>
            <w:noWrap w:val="0"/>
            <w:vAlign w:val="center"/>
          </w:tcPr>
          <w:p w14:paraId="4DC647A1">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rPr>
              <w:t>计量</w:t>
            </w:r>
          </w:p>
          <w:p w14:paraId="7E185112">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单位</w:t>
            </w:r>
          </w:p>
        </w:tc>
        <w:tc>
          <w:tcPr>
            <w:tcW w:w="1125" w:type="dxa"/>
            <w:shd w:val="clear" w:color="auto" w:fill="8DB3E2"/>
            <w:noWrap w:val="0"/>
            <w:vAlign w:val="center"/>
          </w:tcPr>
          <w:p w14:paraId="4497A37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shd w:val="clear" w:color="auto" w:fill="8DB3E2"/>
            <w:noWrap w:val="0"/>
            <w:vAlign w:val="center"/>
          </w:tcPr>
          <w:p w14:paraId="7AAF555F">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shd w:val="clear" w:color="auto" w:fill="8DB3E2"/>
            <w:noWrap w:val="0"/>
            <w:vAlign w:val="center"/>
          </w:tcPr>
          <w:p w14:paraId="36B18D53">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shd w:val="clear" w:color="auto" w:fill="8DB3E2"/>
            <w:noWrap w:val="0"/>
            <w:vAlign w:val="center"/>
          </w:tcPr>
          <w:p w14:paraId="6BE47B3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6EB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B81481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农、林、牧、渔业</w:t>
            </w:r>
          </w:p>
        </w:tc>
        <w:tc>
          <w:tcPr>
            <w:tcW w:w="1369" w:type="dxa"/>
            <w:noWrap w:val="0"/>
            <w:vAlign w:val="center"/>
          </w:tcPr>
          <w:p w14:paraId="09CF89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55422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B94BD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0A9DC4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0BC5A5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0"/>
            <w:vAlign w:val="center"/>
          </w:tcPr>
          <w:p w14:paraId="460221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2998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6BA764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工业 *</w:t>
            </w:r>
          </w:p>
        </w:tc>
        <w:tc>
          <w:tcPr>
            <w:tcW w:w="1369" w:type="dxa"/>
            <w:noWrap w:val="0"/>
            <w:vAlign w:val="center"/>
          </w:tcPr>
          <w:p w14:paraId="50D532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4249A6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D652F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65B3FE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45B8C4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03EC42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60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36DCDF">
            <w:pPr>
              <w:widowControl/>
              <w:spacing w:line="280" w:lineRule="exact"/>
              <w:jc w:val="left"/>
              <w:rPr>
                <w:rFonts w:ascii="宋体" w:hAnsi="宋体" w:cs="宋体"/>
                <w:color w:val="auto"/>
                <w:kern w:val="0"/>
                <w:sz w:val="18"/>
                <w:szCs w:val="18"/>
              </w:rPr>
            </w:pPr>
          </w:p>
        </w:tc>
        <w:tc>
          <w:tcPr>
            <w:tcW w:w="1369" w:type="dxa"/>
            <w:noWrap w:val="0"/>
            <w:vAlign w:val="center"/>
          </w:tcPr>
          <w:p w14:paraId="26B4D0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08D3B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A80CF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31EB4F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0"/>
            <w:vAlign w:val="center"/>
          </w:tcPr>
          <w:p w14:paraId="79E8E0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0"/>
            <w:vAlign w:val="center"/>
          </w:tcPr>
          <w:p w14:paraId="422BBB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79AF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C60381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建筑业</w:t>
            </w:r>
          </w:p>
        </w:tc>
        <w:tc>
          <w:tcPr>
            <w:tcW w:w="1369" w:type="dxa"/>
            <w:noWrap w:val="0"/>
            <w:vAlign w:val="center"/>
          </w:tcPr>
          <w:p w14:paraId="7AAF20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48EB95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4EFA601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0"/>
            <w:vAlign w:val="center"/>
          </w:tcPr>
          <w:p w14:paraId="5E4114B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0"/>
            <w:vAlign w:val="center"/>
          </w:tcPr>
          <w:p w14:paraId="173F3A6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0"/>
            <w:vAlign w:val="center"/>
          </w:tcPr>
          <w:p w14:paraId="72A02F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69D6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2C914F1">
            <w:pPr>
              <w:widowControl/>
              <w:spacing w:line="280" w:lineRule="exact"/>
              <w:jc w:val="left"/>
              <w:rPr>
                <w:rFonts w:ascii="宋体" w:hAnsi="宋体" w:cs="宋体"/>
                <w:color w:val="auto"/>
                <w:kern w:val="0"/>
                <w:sz w:val="18"/>
                <w:szCs w:val="18"/>
              </w:rPr>
            </w:pPr>
          </w:p>
        </w:tc>
        <w:tc>
          <w:tcPr>
            <w:tcW w:w="1369" w:type="dxa"/>
            <w:noWrap w:val="0"/>
            <w:vAlign w:val="center"/>
          </w:tcPr>
          <w:p w14:paraId="4026D4D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5FD461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42E1137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0"/>
            <w:vAlign w:val="center"/>
          </w:tcPr>
          <w:p w14:paraId="136562E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0"/>
            <w:vAlign w:val="center"/>
          </w:tcPr>
          <w:p w14:paraId="15BF1C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0"/>
            <w:vAlign w:val="center"/>
          </w:tcPr>
          <w:p w14:paraId="08DF0D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0958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8255D7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批发业</w:t>
            </w:r>
          </w:p>
        </w:tc>
        <w:tc>
          <w:tcPr>
            <w:tcW w:w="1369" w:type="dxa"/>
            <w:noWrap w:val="0"/>
            <w:vAlign w:val="center"/>
          </w:tcPr>
          <w:p w14:paraId="289583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68023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61C6B26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0761BE9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0"/>
            <w:vAlign w:val="center"/>
          </w:tcPr>
          <w:p w14:paraId="536D89D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0"/>
            <w:vAlign w:val="center"/>
          </w:tcPr>
          <w:p w14:paraId="23355D5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36E4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CB01863">
            <w:pPr>
              <w:widowControl/>
              <w:spacing w:line="280" w:lineRule="exact"/>
              <w:jc w:val="left"/>
              <w:rPr>
                <w:rFonts w:ascii="宋体" w:hAnsi="宋体" w:cs="宋体"/>
                <w:color w:val="auto"/>
                <w:kern w:val="0"/>
                <w:sz w:val="18"/>
                <w:szCs w:val="18"/>
              </w:rPr>
            </w:pPr>
          </w:p>
        </w:tc>
        <w:tc>
          <w:tcPr>
            <w:tcW w:w="1369" w:type="dxa"/>
            <w:noWrap w:val="0"/>
            <w:vAlign w:val="center"/>
          </w:tcPr>
          <w:p w14:paraId="41B3AD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9D8E08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249A3B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0"/>
            <w:vAlign w:val="center"/>
          </w:tcPr>
          <w:p w14:paraId="206B5F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0"/>
            <w:vAlign w:val="center"/>
          </w:tcPr>
          <w:p w14:paraId="4DD75980">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0"/>
            <w:vAlign w:val="center"/>
          </w:tcPr>
          <w:p w14:paraId="3C8382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6E98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C6E249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零售业</w:t>
            </w:r>
          </w:p>
        </w:tc>
        <w:tc>
          <w:tcPr>
            <w:tcW w:w="1369" w:type="dxa"/>
            <w:noWrap w:val="0"/>
            <w:vAlign w:val="center"/>
          </w:tcPr>
          <w:p w14:paraId="5B2EA0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576FB6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AEFBC0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6F5FF7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0"/>
            <w:vAlign w:val="center"/>
          </w:tcPr>
          <w:p w14:paraId="1D7A3559">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0"/>
            <w:vAlign w:val="center"/>
          </w:tcPr>
          <w:p w14:paraId="7BDFD60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4107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37C8B5">
            <w:pPr>
              <w:widowControl/>
              <w:spacing w:line="280" w:lineRule="exact"/>
              <w:jc w:val="left"/>
              <w:rPr>
                <w:rFonts w:ascii="宋体" w:hAnsi="宋体" w:cs="宋体"/>
                <w:color w:val="auto"/>
                <w:kern w:val="0"/>
                <w:sz w:val="18"/>
                <w:szCs w:val="18"/>
              </w:rPr>
            </w:pPr>
          </w:p>
        </w:tc>
        <w:tc>
          <w:tcPr>
            <w:tcW w:w="1369" w:type="dxa"/>
            <w:noWrap w:val="0"/>
            <w:vAlign w:val="center"/>
          </w:tcPr>
          <w:p w14:paraId="0924A2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0984F34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469F87E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0"/>
            <w:vAlign w:val="center"/>
          </w:tcPr>
          <w:p w14:paraId="677A8C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0"/>
            <w:vAlign w:val="center"/>
          </w:tcPr>
          <w:p w14:paraId="67DBBA72">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0"/>
            <w:vAlign w:val="center"/>
          </w:tcPr>
          <w:p w14:paraId="406BEC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329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E6D2773">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交通运输业 *</w:t>
            </w:r>
          </w:p>
        </w:tc>
        <w:tc>
          <w:tcPr>
            <w:tcW w:w="1369" w:type="dxa"/>
            <w:noWrap w:val="0"/>
            <w:vAlign w:val="center"/>
          </w:tcPr>
          <w:p w14:paraId="4B4C19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6E6C855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B55E92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5D3D34E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1BCFF22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31EC5A7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61CF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ED94AF1">
            <w:pPr>
              <w:widowControl/>
              <w:spacing w:line="280" w:lineRule="exact"/>
              <w:jc w:val="left"/>
              <w:rPr>
                <w:rFonts w:ascii="宋体" w:hAnsi="宋体" w:cs="宋体"/>
                <w:color w:val="auto"/>
                <w:kern w:val="0"/>
                <w:sz w:val="18"/>
                <w:szCs w:val="18"/>
              </w:rPr>
            </w:pPr>
          </w:p>
        </w:tc>
        <w:tc>
          <w:tcPr>
            <w:tcW w:w="1369" w:type="dxa"/>
            <w:noWrap w:val="0"/>
            <w:vAlign w:val="center"/>
          </w:tcPr>
          <w:p w14:paraId="1CD0BC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6222F3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72029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3C5E7F8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0"/>
            <w:vAlign w:val="center"/>
          </w:tcPr>
          <w:p w14:paraId="3633EF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0"/>
            <w:vAlign w:val="center"/>
          </w:tcPr>
          <w:p w14:paraId="6A397F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442A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EC34E5">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仓储业*</w:t>
            </w:r>
          </w:p>
        </w:tc>
        <w:tc>
          <w:tcPr>
            <w:tcW w:w="1369" w:type="dxa"/>
            <w:noWrap w:val="0"/>
            <w:vAlign w:val="center"/>
          </w:tcPr>
          <w:p w14:paraId="449B57A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64189E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88D68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0"/>
            <w:vAlign w:val="center"/>
          </w:tcPr>
          <w:p w14:paraId="00567B63">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0"/>
            <w:vAlign w:val="center"/>
          </w:tcPr>
          <w:p w14:paraId="3F5DE9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0"/>
            <w:vAlign w:val="center"/>
          </w:tcPr>
          <w:p w14:paraId="2B7A45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1C45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C3E57D">
            <w:pPr>
              <w:widowControl/>
              <w:spacing w:line="280" w:lineRule="exact"/>
              <w:jc w:val="left"/>
              <w:rPr>
                <w:rFonts w:ascii="宋体" w:hAnsi="宋体" w:cs="宋体"/>
                <w:color w:val="auto"/>
                <w:kern w:val="0"/>
                <w:sz w:val="18"/>
                <w:szCs w:val="18"/>
              </w:rPr>
            </w:pPr>
          </w:p>
        </w:tc>
        <w:tc>
          <w:tcPr>
            <w:tcW w:w="1369" w:type="dxa"/>
            <w:noWrap w:val="0"/>
            <w:vAlign w:val="center"/>
          </w:tcPr>
          <w:p w14:paraId="771DEF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27F984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2072A3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655A0F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0"/>
            <w:vAlign w:val="center"/>
          </w:tcPr>
          <w:p w14:paraId="36DEE7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09F264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A20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4091FC9">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邮政业</w:t>
            </w:r>
          </w:p>
        </w:tc>
        <w:tc>
          <w:tcPr>
            <w:tcW w:w="1369" w:type="dxa"/>
            <w:noWrap w:val="0"/>
            <w:vAlign w:val="center"/>
          </w:tcPr>
          <w:p w14:paraId="3BC9CD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43495D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6F2597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46EFEA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7871BD3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0"/>
            <w:vAlign w:val="center"/>
          </w:tcPr>
          <w:p w14:paraId="2AC2879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22C7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7096294">
            <w:pPr>
              <w:widowControl/>
              <w:spacing w:line="280" w:lineRule="exact"/>
              <w:jc w:val="left"/>
              <w:rPr>
                <w:rFonts w:ascii="宋体" w:hAnsi="宋体" w:cs="宋体"/>
                <w:color w:val="auto"/>
                <w:kern w:val="0"/>
                <w:sz w:val="18"/>
                <w:szCs w:val="18"/>
              </w:rPr>
            </w:pPr>
          </w:p>
        </w:tc>
        <w:tc>
          <w:tcPr>
            <w:tcW w:w="1369" w:type="dxa"/>
            <w:noWrap w:val="0"/>
            <w:vAlign w:val="center"/>
          </w:tcPr>
          <w:p w14:paraId="54D2014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99BB2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D1E61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0"/>
            <w:vAlign w:val="center"/>
          </w:tcPr>
          <w:p w14:paraId="3E8D3E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0"/>
            <w:vAlign w:val="center"/>
          </w:tcPr>
          <w:p w14:paraId="3ADA17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3747F78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BCE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EC7702">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住宿业</w:t>
            </w:r>
          </w:p>
        </w:tc>
        <w:tc>
          <w:tcPr>
            <w:tcW w:w="1369" w:type="dxa"/>
            <w:noWrap w:val="0"/>
            <w:vAlign w:val="center"/>
          </w:tcPr>
          <w:p w14:paraId="592FA99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482D3B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0784080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6507DA50">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7C701AB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24D647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DF7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252F43">
            <w:pPr>
              <w:widowControl/>
              <w:spacing w:line="280" w:lineRule="exact"/>
              <w:jc w:val="left"/>
              <w:rPr>
                <w:rFonts w:ascii="宋体" w:hAnsi="宋体" w:cs="宋体"/>
                <w:color w:val="auto"/>
                <w:kern w:val="0"/>
                <w:sz w:val="18"/>
                <w:szCs w:val="18"/>
              </w:rPr>
            </w:pPr>
          </w:p>
        </w:tc>
        <w:tc>
          <w:tcPr>
            <w:tcW w:w="1369" w:type="dxa"/>
            <w:noWrap w:val="0"/>
            <w:vAlign w:val="center"/>
          </w:tcPr>
          <w:p w14:paraId="0A9D2E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06DD585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69DA86D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3E9BB12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14F9671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39C8BEF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BE0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48044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餐饮业</w:t>
            </w:r>
          </w:p>
        </w:tc>
        <w:tc>
          <w:tcPr>
            <w:tcW w:w="1369" w:type="dxa"/>
            <w:noWrap w:val="0"/>
            <w:vAlign w:val="center"/>
          </w:tcPr>
          <w:p w14:paraId="1845642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8807C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46420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4B7D51C5">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1C50E1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67F478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BE9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9974DCE">
            <w:pPr>
              <w:widowControl/>
              <w:spacing w:line="280" w:lineRule="exact"/>
              <w:jc w:val="left"/>
              <w:rPr>
                <w:rFonts w:ascii="宋体" w:hAnsi="宋体" w:cs="宋体"/>
                <w:color w:val="auto"/>
                <w:kern w:val="0"/>
                <w:sz w:val="18"/>
                <w:szCs w:val="18"/>
              </w:rPr>
            </w:pPr>
          </w:p>
        </w:tc>
        <w:tc>
          <w:tcPr>
            <w:tcW w:w="1369" w:type="dxa"/>
            <w:noWrap w:val="0"/>
            <w:vAlign w:val="center"/>
          </w:tcPr>
          <w:p w14:paraId="036A6BF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190A7D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3B54B7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16984E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0"/>
            <w:vAlign w:val="center"/>
          </w:tcPr>
          <w:p w14:paraId="2C8B6C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0"/>
            <w:vAlign w:val="center"/>
          </w:tcPr>
          <w:p w14:paraId="3D1F463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D83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E1F6B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信息传输业 *</w:t>
            </w:r>
          </w:p>
        </w:tc>
        <w:tc>
          <w:tcPr>
            <w:tcW w:w="1369" w:type="dxa"/>
            <w:noWrap w:val="0"/>
            <w:vAlign w:val="center"/>
          </w:tcPr>
          <w:p w14:paraId="78B9F8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10D6C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203E711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0"/>
            <w:vAlign w:val="center"/>
          </w:tcPr>
          <w:p w14:paraId="12CD25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0"/>
            <w:vAlign w:val="center"/>
          </w:tcPr>
          <w:p w14:paraId="6C68D8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041B4C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571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33A201A">
            <w:pPr>
              <w:widowControl/>
              <w:spacing w:line="280" w:lineRule="exact"/>
              <w:jc w:val="left"/>
              <w:rPr>
                <w:rFonts w:ascii="宋体" w:hAnsi="宋体" w:cs="宋体"/>
                <w:color w:val="auto"/>
                <w:kern w:val="0"/>
                <w:sz w:val="18"/>
                <w:szCs w:val="18"/>
              </w:rPr>
            </w:pPr>
          </w:p>
        </w:tc>
        <w:tc>
          <w:tcPr>
            <w:tcW w:w="1369" w:type="dxa"/>
            <w:noWrap w:val="0"/>
            <w:vAlign w:val="center"/>
          </w:tcPr>
          <w:p w14:paraId="57CCD32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C4BD3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7DCC3D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0"/>
            <w:vAlign w:val="center"/>
          </w:tcPr>
          <w:p w14:paraId="64CF87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0"/>
            <w:vAlign w:val="center"/>
          </w:tcPr>
          <w:p w14:paraId="14EDBA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44742E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FF8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4EB6572">
            <w:pPr>
              <w:widowControl/>
              <w:spacing w:line="280" w:lineRule="exact"/>
              <w:jc w:val="left"/>
              <w:rPr>
                <w:rFonts w:ascii="宋体" w:hAns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noWrap w:val="0"/>
            <w:vAlign w:val="center"/>
          </w:tcPr>
          <w:p w14:paraId="2502F07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5A8BA23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625B3B4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19F7EE14">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0"/>
            <w:vAlign w:val="center"/>
          </w:tcPr>
          <w:p w14:paraId="6F9692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272F5F5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1ED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E4CE6DC">
            <w:pPr>
              <w:widowControl/>
              <w:spacing w:line="280" w:lineRule="exact"/>
              <w:jc w:val="left"/>
              <w:rPr>
                <w:rFonts w:ascii="宋体" w:hAnsi="宋体" w:cs="宋体"/>
                <w:color w:val="auto"/>
                <w:spacing w:val="-12"/>
                <w:kern w:val="0"/>
                <w:sz w:val="18"/>
                <w:szCs w:val="18"/>
              </w:rPr>
            </w:pPr>
          </w:p>
        </w:tc>
        <w:tc>
          <w:tcPr>
            <w:tcW w:w="1369" w:type="dxa"/>
            <w:noWrap w:val="0"/>
            <w:vAlign w:val="center"/>
          </w:tcPr>
          <w:p w14:paraId="573E301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243A21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EA3905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0"/>
            <w:vAlign w:val="center"/>
          </w:tcPr>
          <w:p w14:paraId="4A82946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0"/>
            <w:vAlign w:val="center"/>
          </w:tcPr>
          <w:p w14:paraId="450E74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0"/>
            <w:vAlign w:val="center"/>
          </w:tcPr>
          <w:p w14:paraId="3DD134F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2D81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D8ECA1A">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房地产开发经营</w:t>
            </w:r>
          </w:p>
        </w:tc>
        <w:tc>
          <w:tcPr>
            <w:tcW w:w="1369" w:type="dxa"/>
            <w:noWrap w:val="0"/>
            <w:vAlign w:val="center"/>
          </w:tcPr>
          <w:p w14:paraId="2E7C3B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718F6E2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54C41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0"/>
            <w:vAlign w:val="center"/>
          </w:tcPr>
          <w:p w14:paraId="1CBB2E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0"/>
            <w:vAlign w:val="center"/>
          </w:tcPr>
          <w:p w14:paraId="78CA38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0"/>
            <w:vAlign w:val="center"/>
          </w:tcPr>
          <w:p w14:paraId="04B4C7A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7E90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74BBE1A8">
            <w:pPr>
              <w:widowControl/>
              <w:spacing w:line="280" w:lineRule="exact"/>
              <w:jc w:val="left"/>
              <w:rPr>
                <w:rFonts w:ascii="宋体" w:hAnsi="宋体" w:cs="宋体"/>
                <w:color w:val="auto"/>
                <w:kern w:val="0"/>
                <w:sz w:val="18"/>
                <w:szCs w:val="18"/>
              </w:rPr>
            </w:pPr>
          </w:p>
        </w:tc>
        <w:tc>
          <w:tcPr>
            <w:tcW w:w="1369" w:type="dxa"/>
            <w:noWrap w:val="0"/>
            <w:vAlign w:val="center"/>
          </w:tcPr>
          <w:p w14:paraId="781E92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1971D26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C9896C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0"/>
            <w:vAlign w:val="center"/>
          </w:tcPr>
          <w:p w14:paraId="65C333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0"/>
            <w:vAlign w:val="center"/>
          </w:tcPr>
          <w:p w14:paraId="758E84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0"/>
            <w:vAlign w:val="center"/>
          </w:tcPr>
          <w:p w14:paraId="026097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306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8372056">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物业管理</w:t>
            </w:r>
          </w:p>
        </w:tc>
        <w:tc>
          <w:tcPr>
            <w:tcW w:w="1369" w:type="dxa"/>
            <w:noWrap w:val="0"/>
            <w:vAlign w:val="center"/>
          </w:tcPr>
          <w:p w14:paraId="55A7296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1A0618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30B761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0"/>
            <w:vAlign w:val="center"/>
          </w:tcPr>
          <w:p w14:paraId="3D3030E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0"/>
            <w:vAlign w:val="center"/>
          </w:tcPr>
          <w:p w14:paraId="07CFB3A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0"/>
            <w:vAlign w:val="center"/>
          </w:tcPr>
          <w:p w14:paraId="6B3C03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36C1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876E531">
            <w:pPr>
              <w:widowControl/>
              <w:spacing w:line="280" w:lineRule="exact"/>
              <w:jc w:val="left"/>
              <w:rPr>
                <w:rFonts w:ascii="宋体" w:hAnsi="宋体" w:cs="宋体"/>
                <w:color w:val="auto"/>
                <w:kern w:val="0"/>
                <w:sz w:val="18"/>
                <w:szCs w:val="18"/>
              </w:rPr>
            </w:pPr>
          </w:p>
        </w:tc>
        <w:tc>
          <w:tcPr>
            <w:tcW w:w="1369" w:type="dxa"/>
            <w:noWrap w:val="0"/>
            <w:vAlign w:val="center"/>
          </w:tcPr>
          <w:p w14:paraId="5A32F50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0"/>
            <w:vAlign w:val="center"/>
          </w:tcPr>
          <w:p w14:paraId="5935144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125098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0"/>
            <w:vAlign w:val="center"/>
          </w:tcPr>
          <w:p w14:paraId="4AA67E4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0"/>
            <w:vAlign w:val="center"/>
          </w:tcPr>
          <w:p w14:paraId="4265EC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0"/>
            <w:vAlign w:val="center"/>
          </w:tcPr>
          <w:p w14:paraId="121D43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73C6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85851A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租赁和商务服务业</w:t>
            </w:r>
          </w:p>
        </w:tc>
        <w:tc>
          <w:tcPr>
            <w:tcW w:w="1369" w:type="dxa"/>
            <w:noWrap w:val="0"/>
            <w:vAlign w:val="center"/>
          </w:tcPr>
          <w:p w14:paraId="39EAF7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251E5C5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7B567C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3EA936DF">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525AEEB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08EAB20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6542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4381951">
            <w:pPr>
              <w:widowControl/>
              <w:spacing w:line="280" w:lineRule="exact"/>
              <w:jc w:val="left"/>
              <w:rPr>
                <w:rFonts w:ascii="宋体" w:hAnsi="宋体" w:cs="宋体"/>
                <w:color w:val="auto"/>
                <w:kern w:val="0"/>
                <w:sz w:val="18"/>
                <w:szCs w:val="18"/>
              </w:rPr>
            </w:pPr>
          </w:p>
        </w:tc>
        <w:tc>
          <w:tcPr>
            <w:tcW w:w="1369" w:type="dxa"/>
            <w:noWrap w:val="0"/>
            <w:vAlign w:val="center"/>
          </w:tcPr>
          <w:p w14:paraId="5E8384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0"/>
            <w:vAlign w:val="center"/>
          </w:tcPr>
          <w:p w14:paraId="1B5C84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0"/>
            <w:vAlign w:val="center"/>
          </w:tcPr>
          <w:p w14:paraId="3A7572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0"/>
            <w:vAlign w:val="center"/>
          </w:tcPr>
          <w:p w14:paraId="77B95F4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0"/>
            <w:vAlign w:val="center"/>
          </w:tcPr>
          <w:p w14:paraId="3825D3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0"/>
            <w:vAlign w:val="center"/>
          </w:tcPr>
          <w:p w14:paraId="08741C3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17A8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4755F98">
            <w:pPr>
              <w:widowControl/>
              <w:spacing w:line="280" w:lineRule="exact"/>
              <w:jc w:val="left"/>
              <w:rPr>
                <w:rFonts w:ascii="宋体" w:hAnsi="宋体" w:cs="宋体"/>
                <w:color w:val="auto"/>
                <w:kern w:val="0"/>
                <w:sz w:val="18"/>
                <w:szCs w:val="18"/>
              </w:rPr>
            </w:pPr>
            <w:r>
              <w:rPr>
                <w:rFonts w:hint="eastAsia" w:ascii="宋体" w:hAnsi="宋体" w:cs="宋体"/>
                <w:color w:val="auto"/>
                <w:kern w:val="0"/>
                <w:sz w:val="18"/>
                <w:szCs w:val="18"/>
              </w:rPr>
              <w:t>其他未列明行业 *</w:t>
            </w:r>
          </w:p>
        </w:tc>
        <w:tc>
          <w:tcPr>
            <w:tcW w:w="1369" w:type="dxa"/>
            <w:noWrap w:val="0"/>
            <w:vAlign w:val="center"/>
          </w:tcPr>
          <w:p w14:paraId="4DFA80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0"/>
            <w:vAlign w:val="center"/>
          </w:tcPr>
          <w:p w14:paraId="06C78C3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0"/>
            <w:vAlign w:val="center"/>
          </w:tcPr>
          <w:p w14:paraId="612E04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0"/>
            <w:vAlign w:val="center"/>
          </w:tcPr>
          <w:p w14:paraId="79C7DED3">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0"/>
            <w:vAlign w:val="center"/>
          </w:tcPr>
          <w:p w14:paraId="5C83A68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0"/>
            <w:vAlign w:val="center"/>
          </w:tcPr>
          <w:p w14:paraId="400B50F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02BAA856">
      <w:pPr>
        <w:widowControl/>
        <w:spacing w:line="280" w:lineRule="exact"/>
        <w:rPr>
          <w:rFonts w:ascii="宋体" w:hAnsi="宋体" w:cs="宋体"/>
          <w:color w:val="auto"/>
          <w:spacing w:val="8"/>
          <w:kern w:val="0"/>
          <w:sz w:val="24"/>
        </w:rPr>
      </w:pPr>
    </w:p>
    <w:p w14:paraId="316189E6">
      <w:pPr>
        <w:widowControl/>
        <w:spacing w:line="360" w:lineRule="auto"/>
        <w:rPr>
          <w:rFonts w:hint="eastAsia" w:ascii="宋体" w:hAnsi="宋体" w:cs="宋体"/>
          <w:color w:val="auto"/>
          <w:spacing w:val="8"/>
          <w:kern w:val="0"/>
          <w:szCs w:val="21"/>
        </w:rPr>
      </w:pPr>
    </w:p>
    <w:p w14:paraId="49B7D3FE">
      <w:pPr>
        <w:widowControl/>
        <w:spacing w:line="360" w:lineRule="auto"/>
        <w:rPr>
          <w:rFonts w:ascii="宋体" w:hAnsi="宋体" w:cs="宋体"/>
          <w:color w:val="auto"/>
          <w:spacing w:val="8"/>
          <w:kern w:val="0"/>
          <w:szCs w:val="21"/>
        </w:rPr>
      </w:pPr>
      <w:r>
        <w:rPr>
          <w:rFonts w:hint="eastAsia" w:ascii="宋体" w:hAnsi="宋体" w:cs="宋体"/>
          <w:color w:val="auto"/>
          <w:spacing w:val="8"/>
          <w:kern w:val="0"/>
          <w:szCs w:val="21"/>
        </w:rPr>
        <w:t>说明：</w:t>
      </w:r>
    </w:p>
    <w:p w14:paraId="083E641B">
      <w:pPr>
        <w:pStyle w:val="32"/>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1.大型、中型和小型企业须同时满足所列指标的下限，否则下划一档；微型企业只须满足所列指标中的一项即可。</w:t>
      </w:r>
    </w:p>
    <w:p w14:paraId="2FED2508">
      <w:pPr>
        <w:pStyle w:val="32"/>
        <w:adjustRightInd w:val="0"/>
        <w:spacing w:line="360" w:lineRule="auto"/>
        <w:ind w:firstLine="452" w:firstLineChars="200"/>
        <w:contextualSpacing/>
        <w:rPr>
          <w:rFonts w:hAnsi="宋体" w:cs="宋体"/>
          <w:color w:val="auto"/>
          <w:spacing w:val="8"/>
          <w:kern w:val="0"/>
          <w:szCs w:val="21"/>
        </w:rPr>
      </w:pPr>
      <w:r>
        <w:rPr>
          <w:rFonts w:hint="eastAsia" w:hAnsi="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lang w:eastAsia="zh-CN"/>
        </w:rPr>
        <w:t>；</w:t>
      </w:r>
      <w:r>
        <w:rPr>
          <w:rFonts w:hint="eastAsia" w:hAnsi="宋体" w:cs="宋体"/>
          <w:color w:val="auto"/>
          <w:spacing w:val="8"/>
          <w:kern w:val="0"/>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9718C57">
      <w:pPr>
        <w:pStyle w:val="32"/>
        <w:spacing w:line="360" w:lineRule="auto"/>
        <w:ind w:firstLine="452" w:firstLineChars="200"/>
        <w:rPr>
          <w:rFonts w:hint="eastAsia" w:hAnsi="宋体" w:cs="宋体"/>
          <w:color w:val="auto"/>
          <w:spacing w:val="8"/>
          <w:kern w:val="0"/>
          <w:szCs w:val="21"/>
        </w:rPr>
      </w:pPr>
      <w:r>
        <w:rPr>
          <w:rFonts w:hint="eastAsia" w:hAnsi="宋体" w:cs="宋体"/>
          <w:color w:val="auto"/>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721E1D2">
      <w:pPr>
        <w:pStyle w:val="5"/>
        <w:numPr>
          <w:ilvl w:val="3"/>
          <w:numId w:val="0"/>
        </w:numPr>
        <w:ind w:leftChars="0"/>
        <w:rPr>
          <w:rFonts w:hint="eastAsia" w:hAnsi="宋体" w:cs="宋体"/>
          <w:color w:val="auto"/>
          <w:spacing w:val="8"/>
          <w:kern w:val="0"/>
          <w:szCs w:val="21"/>
        </w:rPr>
      </w:pPr>
    </w:p>
    <w:p w14:paraId="7F31CA78">
      <w:pPr>
        <w:rPr>
          <w:rFonts w:hint="eastAsia" w:hAnsi="宋体" w:cs="宋体"/>
          <w:color w:val="auto"/>
          <w:spacing w:val="8"/>
          <w:kern w:val="0"/>
          <w:szCs w:val="21"/>
        </w:rPr>
      </w:pPr>
    </w:p>
    <w:p w14:paraId="43DA7354">
      <w:pPr>
        <w:rPr>
          <w:rFonts w:hint="eastAsia" w:hAnsi="宋体" w:cs="宋体"/>
          <w:color w:val="auto"/>
          <w:spacing w:val="8"/>
          <w:kern w:val="0"/>
          <w:szCs w:val="21"/>
        </w:rPr>
      </w:pPr>
    </w:p>
    <w:p w14:paraId="3C873D83">
      <w:pPr>
        <w:rPr>
          <w:rFonts w:hint="eastAsia" w:hAnsi="宋体" w:cs="宋体"/>
          <w:color w:val="auto"/>
          <w:spacing w:val="8"/>
          <w:kern w:val="0"/>
          <w:szCs w:val="21"/>
        </w:rPr>
      </w:pPr>
    </w:p>
    <w:p w14:paraId="14D73719">
      <w:pPr>
        <w:rPr>
          <w:rFonts w:hint="eastAsia" w:hAnsi="宋体" w:cs="宋体"/>
          <w:color w:val="auto"/>
          <w:spacing w:val="8"/>
          <w:kern w:val="0"/>
          <w:szCs w:val="21"/>
        </w:rPr>
      </w:pPr>
    </w:p>
    <w:p w14:paraId="1EAD75CB">
      <w:pPr>
        <w:rPr>
          <w:rFonts w:hint="eastAsia" w:hAnsi="宋体" w:cs="宋体"/>
          <w:color w:val="auto"/>
          <w:spacing w:val="8"/>
          <w:kern w:val="0"/>
          <w:szCs w:val="21"/>
        </w:rPr>
      </w:pPr>
    </w:p>
    <w:p w14:paraId="009E5E1B">
      <w:pPr>
        <w:rPr>
          <w:rFonts w:hint="eastAsia" w:hAnsi="宋体" w:cs="宋体"/>
          <w:color w:val="auto"/>
          <w:spacing w:val="8"/>
          <w:kern w:val="0"/>
          <w:szCs w:val="21"/>
        </w:rPr>
      </w:pPr>
    </w:p>
    <w:p w14:paraId="185C1D36">
      <w:pPr>
        <w:rPr>
          <w:rFonts w:hint="eastAsia" w:hAnsi="宋体" w:cs="宋体"/>
          <w:color w:val="auto"/>
          <w:spacing w:val="8"/>
          <w:kern w:val="0"/>
          <w:szCs w:val="21"/>
        </w:rPr>
      </w:pPr>
    </w:p>
    <w:p w14:paraId="03EC81FB">
      <w:pPr>
        <w:rPr>
          <w:rFonts w:hint="eastAsia" w:hAnsi="宋体" w:cs="宋体"/>
          <w:color w:val="auto"/>
          <w:spacing w:val="8"/>
          <w:kern w:val="0"/>
          <w:szCs w:val="21"/>
        </w:rPr>
      </w:pPr>
    </w:p>
    <w:p w14:paraId="6F1CACAC">
      <w:pPr>
        <w:rPr>
          <w:rFonts w:hint="eastAsia" w:hAnsi="宋体" w:cs="宋体"/>
          <w:color w:val="auto"/>
          <w:spacing w:val="8"/>
          <w:kern w:val="0"/>
          <w:szCs w:val="21"/>
        </w:rPr>
      </w:pPr>
    </w:p>
    <w:p w14:paraId="1BBD10E3">
      <w:pPr>
        <w:rPr>
          <w:rFonts w:hint="eastAsia" w:hAnsi="宋体" w:cs="宋体"/>
          <w:color w:val="auto"/>
          <w:spacing w:val="8"/>
          <w:kern w:val="0"/>
          <w:szCs w:val="21"/>
        </w:rPr>
      </w:pPr>
    </w:p>
    <w:p w14:paraId="76A42451">
      <w:pPr>
        <w:rPr>
          <w:rFonts w:hint="eastAsia" w:hAnsi="宋体" w:cs="宋体"/>
          <w:color w:val="auto"/>
          <w:spacing w:val="8"/>
          <w:kern w:val="0"/>
          <w:szCs w:val="21"/>
        </w:rPr>
      </w:pPr>
    </w:p>
    <w:p w14:paraId="7884B0CA">
      <w:pPr>
        <w:rPr>
          <w:rFonts w:hint="eastAsia" w:hAnsi="宋体" w:cs="宋体"/>
          <w:color w:val="auto"/>
          <w:spacing w:val="8"/>
          <w:kern w:val="0"/>
          <w:szCs w:val="21"/>
        </w:rPr>
      </w:pPr>
    </w:p>
    <w:p w14:paraId="54279624">
      <w:pPr>
        <w:rPr>
          <w:rFonts w:hint="eastAsia" w:hAnsi="宋体" w:cs="宋体"/>
          <w:color w:val="auto"/>
          <w:spacing w:val="8"/>
          <w:kern w:val="0"/>
          <w:szCs w:val="21"/>
        </w:rPr>
      </w:pPr>
    </w:p>
    <w:p w14:paraId="44877F3F">
      <w:pPr>
        <w:rPr>
          <w:rFonts w:hint="eastAsia" w:hAnsi="宋体" w:cs="宋体"/>
          <w:color w:val="auto"/>
          <w:spacing w:val="8"/>
          <w:kern w:val="0"/>
          <w:szCs w:val="21"/>
        </w:rPr>
      </w:pPr>
    </w:p>
    <w:p w14:paraId="5D35915B">
      <w:pPr>
        <w:rPr>
          <w:rFonts w:hint="eastAsia" w:hAnsi="宋体" w:cs="宋体"/>
          <w:color w:val="auto"/>
          <w:spacing w:val="8"/>
          <w:kern w:val="0"/>
          <w:szCs w:val="21"/>
        </w:rPr>
      </w:pPr>
    </w:p>
    <w:p w14:paraId="4190D9E2">
      <w:pPr>
        <w:rPr>
          <w:rFonts w:hint="eastAsia" w:hAnsi="宋体" w:cs="宋体"/>
          <w:color w:val="auto"/>
          <w:spacing w:val="8"/>
          <w:kern w:val="0"/>
          <w:szCs w:val="21"/>
        </w:rPr>
      </w:pPr>
    </w:p>
    <w:p w14:paraId="3EAFE57B">
      <w:pPr>
        <w:rPr>
          <w:rFonts w:hint="eastAsia" w:hAnsi="宋体" w:cs="宋体"/>
          <w:color w:val="auto"/>
          <w:spacing w:val="8"/>
          <w:kern w:val="0"/>
          <w:szCs w:val="21"/>
        </w:rPr>
      </w:pPr>
    </w:p>
    <w:p w14:paraId="082FFB1F">
      <w:pPr>
        <w:rPr>
          <w:rFonts w:hint="eastAsia" w:hAnsi="宋体" w:cs="宋体"/>
          <w:color w:val="auto"/>
          <w:spacing w:val="8"/>
          <w:kern w:val="0"/>
          <w:szCs w:val="21"/>
        </w:rPr>
      </w:pPr>
    </w:p>
    <w:p w14:paraId="0F616C79">
      <w:pPr>
        <w:rPr>
          <w:rFonts w:hint="eastAsia" w:hAnsi="宋体" w:cs="宋体"/>
          <w:color w:val="auto"/>
          <w:spacing w:val="8"/>
          <w:kern w:val="0"/>
          <w:szCs w:val="21"/>
        </w:rPr>
      </w:pPr>
    </w:p>
    <w:p w14:paraId="631D58FD">
      <w:pPr>
        <w:rPr>
          <w:rFonts w:hint="eastAsia" w:hAnsi="宋体" w:cs="宋体"/>
          <w:color w:val="auto"/>
          <w:spacing w:val="8"/>
          <w:kern w:val="0"/>
          <w:szCs w:val="21"/>
        </w:rPr>
      </w:pPr>
    </w:p>
    <w:p w14:paraId="5A069D69">
      <w:pPr>
        <w:rPr>
          <w:rFonts w:hint="eastAsia" w:hAnsi="宋体" w:cs="宋体"/>
          <w:color w:val="auto"/>
          <w:spacing w:val="8"/>
          <w:kern w:val="0"/>
          <w:szCs w:val="21"/>
        </w:rPr>
      </w:pPr>
    </w:p>
    <w:p w14:paraId="22D72E23">
      <w:pPr>
        <w:rPr>
          <w:rFonts w:hint="eastAsia" w:hAnsi="宋体" w:cs="宋体"/>
          <w:color w:val="auto"/>
          <w:spacing w:val="8"/>
          <w:kern w:val="0"/>
          <w:szCs w:val="21"/>
        </w:rPr>
      </w:pPr>
    </w:p>
    <w:p w14:paraId="1FFAB9AB">
      <w:pPr>
        <w:rPr>
          <w:rFonts w:hint="eastAsia" w:hAnsi="宋体" w:cs="宋体"/>
          <w:color w:val="auto"/>
          <w:spacing w:val="8"/>
          <w:kern w:val="0"/>
          <w:szCs w:val="21"/>
        </w:rPr>
      </w:pPr>
    </w:p>
    <w:p w14:paraId="791639FA">
      <w:pPr>
        <w:rPr>
          <w:rFonts w:hint="eastAsia" w:hAnsi="宋体" w:cs="宋体"/>
          <w:color w:val="auto"/>
          <w:spacing w:val="8"/>
          <w:kern w:val="0"/>
          <w:szCs w:val="21"/>
        </w:rPr>
      </w:pPr>
    </w:p>
    <w:p w14:paraId="0E6766FA">
      <w:pPr>
        <w:jc w:val="left"/>
        <w:rPr>
          <w:rFonts w:hint="eastAsia"/>
          <w:b/>
          <w:color w:val="auto"/>
          <w:sz w:val="44"/>
          <w:lang w:val="en-US" w:eastAsia="zh-CN"/>
        </w:rPr>
      </w:pPr>
      <w:r>
        <w:rPr>
          <w:rFonts w:hint="eastAsia" w:ascii="宋体" w:hAnsi="宋体" w:eastAsia="宋体" w:cs="宋体"/>
          <w:b/>
          <w:color w:val="auto"/>
          <w:sz w:val="28"/>
          <w:szCs w:val="28"/>
          <w:lang w:val="en-US" w:eastAsia="zh-CN"/>
        </w:rPr>
        <w:t>附件2</w:t>
      </w:r>
      <w:r>
        <w:rPr>
          <w:rFonts w:hint="eastAsia"/>
          <w:b/>
          <w:color w:val="auto"/>
          <w:sz w:val="44"/>
          <w:lang w:val="en-US" w:eastAsia="zh-CN"/>
        </w:rPr>
        <w:t xml:space="preserve">          </w:t>
      </w:r>
    </w:p>
    <w:p w14:paraId="5710023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供 应 商 考 核 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081"/>
        <w:gridCol w:w="1313"/>
        <w:gridCol w:w="5524"/>
        <w:gridCol w:w="456"/>
        <w:gridCol w:w="456"/>
      </w:tblGrid>
      <w:tr w14:paraId="295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13C9F79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  应  商</w:t>
            </w:r>
          </w:p>
        </w:tc>
        <w:tc>
          <w:tcPr>
            <w:tcW w:w="7749" w:type="dxa"/>
            <w:gridSpan w:val="4"/>
            <w:noWrap w:val="0"/>
            <w:vAlign w:val="center"/>
          </w:tcPr>
          <w:p w14:paraId="3D6A745A">
            <w:pPr>
              <w:spacing w:line="440" w:lineRule="exact"/>
              <w:rPr>
                <w:rFonts w:hint="eastAsia" w:ascii="宋体" w:hAnsi="宋体" w:eastAsia="宋体" w:cs="宋体"/>
                <w:color w:val="auto"/>
                <w:sz w:val="24"/>
                <w:szCs w:val="24"/>
              </w:rPr>
            </w:pPr>
          </w:p>
        </w:tc>
      </w:tr>
      <w:tr w14:paraId="424B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537" w:type="dxa"/>
            <w:gridSpan w:val="2"/>
            <w:noWrap w:val="0"/>
            <w:vAlign w:val="center"/>
          </w:tcPr>
          <w:p w14:paraId="01DC874B">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考核级别</w:t>
            </w:r>
          </w:p>
        </w:tc>
        <w:tc>
          <w:tcPr>
            <w:tcW w:w="7749" w:type="dxa"/>
            <w:gridSpan w:val="4"/>
            <w:noWrap w:val="0"/>
            <w:vAlign w:val="center"/>
          </w:tcPr>
          <w:p w14:paraId="0796B34C">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A级季度考核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B级半年度考核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C级年度考核</w:t>
            </w:r>
          </w:p>
        </w:tc>
      </w:tr>
      <w:tr w14:paraId="5E79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13326D68">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考核起止日期</w:t>
            </w:r>
          </w:p>
        </w:tc>
        <w:tc>
          <w:tcPr>
            <w:tcW w:w="7749" w:type="dxa"/>
            <w:gridSpan w:val="4"/>
            <w:noWrap w:val="0"/>
            <w:vAlign w:val="center"/>
          </w:tcPr>
          <w:p w14:paraId="0F64B5F8">
            <w:pPr>
              <w:spacing w:line="440" w:lineRule="exact"/>
              <w:ind w:firstLine="720"/>
              <w:jc w:val="center"/>
              <w:rPr>
                <w:rFonts w:hint="eastAsia" w:ascii="宋体" w:hAnsi="宋体" w:eastAsia="宋体" w:cs="宋体"/>
                <w:color w:val="auto"/>
                <w:sz w:val="24"/>
                <w:szCs w:val="24"/>
              </w:rPr>
            </w:pPr>
            <w:r>
              <w:rPr>
                <w:rFonts w:hint="eastAsia" w:ascii="宋体" w:hAnsi="宋体" w:eastAsia="宋体" w:cs="宋体"/>
                <w:color w:val="auto"/>
                <w:sz w:val="24"/>
                <w:szCs w:val="24"/>
              </w:rPr>
              <w:t>年   月   日至     年   月   日</w:t>
            </w:r>
          </w:p>
        </w:tc>
      </w:tr>
      <w:tr w14:paraId="69A0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351844C6">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供应产品</w:t>
            </w:r>
          </w:p>
        </w:tc>
        <w:tc>
          <w:tcPr>
            <w:tcW w:w="7749" w:type="dxa"/>
            <w:gridSpan w:val="4"/>
            <w:noWrap w:val="0"/>
            <w:vAlign w:val="center"/>
          </w:tcPr>
          <w:p w14:paraId="027F6EBF">
            <w:pPr>
              <w:spacing w:line="440" w:lineRule="exact"/>
              <w:rPr>
                <w:rFonts w:hint="eastAsia" w:ascii="宋体" w:hAnsi="宋体" w:eastAsia="宋体" w:cs="宋体"/>
                <w:color w:val="auto"/>
                <w:sz w:val="24"/>
                <w:szCs w:val="24"/>
              </w:rPr>
            </w:pPr>
          </w:p>
        </w:tc>
      </w:tr>
      <w:tr w14:paraId="7B14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5C351D6C">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供应概况</w:t>
            </w:r>
          </w:p>
        </w:tc>
        <w:tc>
          <w:tcPr>
            <w:tcW w:w="7749" w:type="dxa"/>
            <w:gridSpan w:val="4"/>
            <w:noWrap w:val="0"/>
            <w:vAlign w:val="center"/>
          </w:tcPr>
          <w:p w14:paraId="16A54DB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供应共    批，其中合格    批，准时交货   批，不准时交货   批。</w:t>
            </w:r>
          </w:p>
        </w:tc>
      </w:tr>
      <w:tr w14:paraId="60C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0160E8F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NO</w:t>
            </w:r>
          </w:p>
        </w:tc>
        <w:tc>
          <w:tcPr>
            <w:tcW w:w="1081" w:type="dxa"/>
            <w:noWrap w:val="0"/>
            <w:vAlign w:val="center"/>
          </w:tcPr>
          <w:p w14:paraId="2CB10F2E">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考核项目</w:t>
            </w:r>
          </w:p>
        </w:tc>
        <w:tc>
          <w:tcPr>
            <w:tcW w:w="1313" w:type="dxa"/>
            <w:noWrap w:val="0"/>
            <w:vAlign w:val="center"/>
          </w:tcPr>
          <w:p w14:paraId="708D441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额定分</w:t>
            </w:r>
          </w:p>
        </w:tc>
        <w:tc>
          <w:tcPr>
            <w:tcW w:w="5524" w:type="dxa"/>
            <w:noWrap w:val="0"/>
            <w:vAlign w:val="center"/>
          </w:tcPr>
          <w:p w14:paraId="56084F0B">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扣分方法</w:t>
            </w:r>
          </w:p>
        </w:tc>
        <w:tc>
          <w:tcPr>
            <w:tcW w:w="0" w:type="auto"/>
            <w:noWrap w:val="0"/>
            <w:vAlign w:val="center"/>
          </w:tcPr>
          <w:p w14:paraId="6C511C9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实得分</w:t>
            </w:r>
          </w:p>
        </w:tc>
        <w:tc>
          <w:tcPr>
            <w:tcW w:w="0" w:type="auto"/>
            <w:noWrap w:val="0"/>
            <w:vAlign w:val="center"/>
          </w:tcPr>
          <w:p w14:paraId="1A2BC6BF">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扣分原因</w:t>
            </w:r>
          </w:p>
        </w:tc>
      </w:tr>
      <w:tr w14:paraId="266A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7A710E89">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81" w:type="dxa"/>
            <w:noWrap w:val="0"/>
            <w:vAlign w:val="center"/>
          </w:tcPr>
          <w:p w14:paraId="16A20ADE">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供货质量</w:t>
            </w:r>
          </w:p>
        </w:tc>
        <w:tc>
          <w:tcPr>
            <w:tcW w:w="1313" w:type="dxa"/>
            <w:noWrap w:val="0"/>
            <w:vAlign w:val="center"/>
          </w:tcPr>
          <w:p w14:paraId="7DBE86F1">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30分</w:t>
            </w:r>
          </w:p>
        </w:tc>
        <w:tc>
          <w:tcPr>
            <w:tcW w:w="5524" w:type="dxa"/>
            <w:noWrap w:val="0"/>
            <w:vAlign w:val="center"/>
          </w:tcPr>
          <w:p w14:paraId="7245EAF9">
            <w:pPr>
              <w:numPr>
                <w:ilvl w:val="0"/>
                <w:numId w:val="7"/>
              </w:numPr>
              <w:spacing w:line="340" w:lineRule="exact"/>
              <w:ind w:left="357" w:hanging="357"/>
              <w:rPr>
                <w:rFonts w:hint="eastAsia" w:ascii="宋体" w:hAnsi="宋体" w:eastAsia="宋体" w:cs="宋体"/>
                <w:color w:val="auto"/>
                <w:sz w:val="24"/>
                <w:szCs w:val="24"/>
              </w:rPr>
            </w:pPr>
            <w:r>
              <w:rPr>
                <w:rFonts w:hint="eastAsia" w:ascii="宋体" w:hAnsi="宋体" w:eastAsia="宋体" w:cs="宋体"/>
                <w:color w:val="auto"/>
                <w:sz w:val="24"/>
                <w:szCs w:val="24"/>
              </w:rPr>
              <w:t>每让步接受一批货扣2-5分；</w:t>
            </w:r>
          </w:p>
          <w:p w14:paraId="0A05629B">
            <w:pPr>
              <w:numPr>
                <w:ilvl w:val="0"/>
                <w:numId w:val="7"/>
              </w:numPr>
              <w:spacing w:line="340" w:lineRule="exact"/>
              <w:ind w:left="357" w:hanging="357"/>
              <w:rPr>
                <w:rFonts w:hint="eastAsia" w:ascii="宋体" w:hAnsi="宋体" w:eastAsia="宋体" w:cs="宋体"/>
                <w:color w:val="auto"/>
                <w:sz w:val="24"/>
                <w:szCs w:val="24"/>
              </w:rPr>
            </w:pPr>
            <w:r>
              <w:rPr>
                <w:rFonts w:hint="eastAsia" w:ascii="宋体" w:hAnsi="宋体" w:eastAsia="宋体" w:cs="宋体"/>
                <w:color w:val="auto"/>
                <w:sz w:val="24"/>
                <w:szCs w:val="24"/>
              </w:rPr>
              <w:t>每退换货一次扣5-10分；</w:t>
            </w:r>
          </w:p>
          <w:p w14:paraId="490332BE">
            <w:pPr>
              <w:numPr>
                <w:ilvl w:val="0"/>
                <w:numId w:val="7"/>
              </w:numPr>
              <w:spacing w:line="340" w:lineRule="exact"/>
              <w:ind w:left="357" w:hanging="357"/>
              <w:rPr>
                <w:rFonts w:hint="eastAsia" w:ascii="宋体" w:hAnsi="宋体" w:eastAsia="宋体" w:cs="宋体"/>
                <w:color w:val="auto"/>
                <w:sz w:val="24"/>
                <w:szCs w:val="24"/>
              </w:rPr>
            </w:pPr>
            <w:r>
              <w:rPr>
                <w:rFonts w:hint="eastAsia" w:ascii="宋体" w:hAnsi="宋体" w:eastAsia="宋体" w:cs="宋体"/>
                <w:color w:val="auto"/>
                <w:sz w:val="24"/>
                <w:szCs w:val="24"/>
              </w:rPr>
              <w:t>每影响一次</w:t>
            </w:r>
            <w:r>
              <w:rPr>
                <w:rFonts w:hint="eastAsia" w:ascii="宋体" w:hAnsi="宋体" w:eastAsia="宋体" w:cs="宋体"/>
                <w:color w:val="auto"/>
                <w:sz w:val="24"/>
                <w:szCs w:val="24"/>
                <w:lang w:val="en-US" w:eastAsia="zh-CN"/>
              </w:rPr>
              <w:t>我院液氧</w:t>
            </w:r>
            <w:r>
              <w:rPr>
                <w:rFonts w:hint="eastAsia" w:ascii="宋体" w:hAnsi="宋体" w:eastAsia="宋体" w:cs="宋体"/>
                <w:color w:val="auto"/>
                <w:sz w:val="24"/>
                <w:szCs w:val="24"/>
              </w:rPr>
              <w:t>正常</w:t>
            </w:r>
            <w:r>
              <w:rPr>
                <w:rFonts w:hint="eastAsia" w:ascii="宋体" w:hAnsi="宋体" w:eastAsia="宋体" w:cs="宋体"/>
                <w:color w:val="auto"/>
                <w:sz w:val="24"/>
                <w:szCs w:val="24"/>
                <w:lang w:val="en-US" w:eastAsia="zh-CN"/>
              </w:rPr>
              <w:t>使用</w:t>
            </w:r>
            <w:r>
              <w:rPr>
                <w:rFonts w:hint="eastAsia" w:ascii="宋体" w:hAnsi="宋体" w:eastAsia="宋体" w:cs="宋体"/>
                <w:color w:val="auto"/>
                <w:sz w:val="24"/>
                <w:szCs w:val="24"/>
              </w:rPr>
              <w:t>扣10-15分；</w:t>
            </w:r>
          </w:p>
          <w:p w14:paraId="095022E0">
            <w:pPr>
              <w:numPr>
                <w:ilvl w:val="0"/>
                <w:numId w:val="7"/>
              </w:numPr>
              <w:spacing w:line="340" w:lineRule="exact"/>
              <w:ind w:left="357" w:hanging="357"/>
              <w:rPr>
                <w:rFonts w:hint="eastAsia" w:ascii="宋体" w:hAnsi="宋体" w:eastAsia="宋体" w:cs="宋体"/>
                <w:color w:val="auto"/>
                <w:sz w:val="24"/>
                <w:szCs w:val="24"/>
              </w:rPr>
            </w:pPr>
            <w:r>
              <w:rPr>
                <w:rFonts w:hint="eastAsia" w:ascii="宋体" w:hAnsi="宋体" w:eastAsia="宋体" w:cs="宋体"/>
                <w:color w:val="auto"/>
                <w:spacing w:val="7"/>
                <w:sz w:val="24"/>
                <w:szCs w:val="24"/>
              </w:rPr>
              <w:t>因供应商原因造成液氧断货或质量问题，院方有权终止合同</w:t>
            </w:r>
            <w:r>
              <w:rPr>
                <w:rFonts w:hint="eastAsia" w:ascii="宋体" w:hAnsi="宋体" w:cs="宋体"/>
                <w:color w:val="auto"/>
                <w:spacing w:val="7"/>
                <w:sz w:val="24"/>
                <w:szCs w:val="24"/>
                <w:lang w:eastAsia="zh-CN"/>
              </w:rPr>
              <w:t>；</w:t>
            </w:r>
          </w:p>
        </w:tc>
        <w:tc>
          <w:tcPr>
            <w:tcW w:w="0" w:type="auto"/>
            <w:noWrap w:val="0"/>
            <w:vAlign w:val="center"/>
          </w:tcPr>
          <w:p w14:paraId="349F6394">
            <w:pPr>
              <w:spacing w:line="380" w:lineRule="exact"/>
              <w:jc w:val="center"/>
              <w:rPr>
                <w:rFonts w:hint="eastAsia" w:ascii="宋体" w:hAnsi="宋体" w:eastAsia="宋体" w:cs="宋体"/>
                <w:color w:val="auto"/>
                <w:sz w:val="24"/>
                <w:szCs w:val="24"/>
              </w:rPr>
            </w:pPr>
          </w:p>
        </w:tc>
        <w:tc>
          <w:tcPr>
            <w:tcW w:w="0" w:type="auto"/>
            <w:noWrap w:val="0"/>
            <w:vAlign w:val="center"/>
          </w:tcPr>
          <w:p w14:paraId="7B74AFCF">
            <w:pPr>
              <w:spacing w:line="380" w:lineRule="exact"/>
              <w:jc w:val="center"/>
              <w:rPr>
                <w:rFonts w:hint="eastAsia" w:ascii="宋体" w:hAnsi="宋体" w:eastAsia="宋体" w:cs="宋体"/>
                <w:color w:val="auto"/>
                <w:sz w:val="24"/>
                <w:szCs w:val="24"/>
              </w:rPr>
            </w:pPr>
          </w:p>
        </w:tc>
      </w:tr>
      <w:tr w14:paraId="47FE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263A2C51">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081" w:type="dxa"/>
            <w:noWrap w:val="0"/>
            <w:vAlign w:val="center"/>
          </w:tcPr>
          <w:p w14:paraId="59947369">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交货准时性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数量准确性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品种正确性</w:t>
            </w:r>
          </w:p>
        </w:tc>
        <w:tc>
          <w:tcPr>
            <w:tcW w:w="1313" w:type="dxa"/>
            <w:noWrap w:val="0"/>
            <w:vAlign w:val="center"/>
          </w:tcPr>
          <w:p w14:paraId="67F91973">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5524" w:type="dxa"/>
            <w:noWrap w:val="0"/>
            <w:vAlign w:val="center"/>
          </w:tcPr>
          <w:p w14:paraId="2D0267E2">
            <w:pPr>
              <w:numPr>
                <w:ilvl w:val="0"/>
                <w:numId w:val="8"/>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每迟交一批货扣1-3分；</w:t>
            </w:r>
          </w:p>
          <w:p w14:paraId="29141ADC">
            <w:pPr>
              <w:numPr>
                <w:ilvl w:val="0"/>
                <w:numId w:val="8"/>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若因迟交影响</w:t>
            </w:r>
            <w:r>
              <w:rPr>
                <w:rFonts w:hint="eastAsia" w:ascii="宋体" w:hAnsi="宋体" w:eastAsia="宋体" w:cs="宋体"/>
                <w:color w:val="auto"/>
                <w:sz w:val="24"/>
                <w:szCs w:val="24"/>
                <w:lang w:val="en-US" w:eastAsia="zh-CN"/>
              </w:rPr>
              <w:t>我院液氧</w:t>
            </w:r>
            <w:r>
              <w:rPr>
                <w:rFonts w:hint="eastAsia" w:ascii="宋体" w:hAnsi="宋体" w:eastAsia="宋体" w:cs="宋体"/>
                <w:color w:val="auto"/>
                <w:sz w:val="24"/>
                <w:szCs w:val="24"/>
              </w:rPr>
              <w:t>正常</w:t>
            </w:r>
            <w:r>
              <w:rPr>
                <w:rFonts w:hint="eastAsia" w:ascii="宋体" w:hAnsi="宋体" w:eastAsia="宋体" w:cs="宋体"/>
                <w:color w:val="auto"/>
                <w:sz w:val="24"/>
                <w:szCs w:val="24"/>
                <w:lang w:val="en-US" w:eastAsia="zh-CN"/>
              </w:rPr>
              <w:t>使用</w:t>
            </w:r>
            <w:r>
              <w:rPr>
                <w:rFonts w:hint="eastAsia" w:ascii="宋体" w:hAnsi="宋体" w:eastAsia="宋体" w:cs="宋体"/>
                <w:color w:val="auto"/>
                <w:sz w:val="24"/>
                <w:szCs w:val="24"/>
              </w:rPr>
              <w:t>每批扣5-10分；</w:t>
            </w:r>
          </w:p>
          <w:p w14:paraId="7732511E">
            <w:pPr>
              <w:numPr>
                <w:ilvl w:val="0"/>
                <w:numId w:val="8"/>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未经</w:t>
            </w:r>
            <w:r>
              <w:rPr>
                <w:rFonts w:hint="eastAsia" w:ascii="宋体" w:hAnsi="宋体" w:eastAsia="宋体" w:cs="宋体"/>
                <w:color w:val="auto"/>
                <w:sz w:val="24"/>
                <w:szCs w:val="24"/>
                <w:lang w:val="en-US" w:eastAsia="zh-CN"/>
              </w:rPr>
              <w:t>我院</w:t>
            </w:r>
            <w:r>
              <w:rPr>
                <w:rFonts w:hint="eastAsia" w:ascii="宋体" w:hAnsi="宋体" w:eastAsia="宋体" w:cs="宋体"/>
                <w:color w:val="auto"/>
                <w:sz w:val="24"/>
                <w:szCs w:val="24"/>
              </w:rPr>
              <w:t>同意交货提前一批扣1-3分；</w:t>
            </w:r>
          </w:p>
        </w:tc>
        <w:tc>
          <w:tcPr>
            <w:tcW w:w="0" w:type="auto"/>
            <w:noWrap w:val="0"/>
            <w:vAlign w:val="center"/>
          </w:tcPr>
          <w:p w14:paraId="2BC04F7F">
            <w:pPr>
              <w:spacing w:line="380" w:lineRule="exact"/>
              <w:jc w:val="center"/>
              <w:rPr>
                <w:rFonts w:hint="eastAsia" w:ascii="宋体" w:hAnsi="宋体" w:eastAsia="宋体" w:cs="宋体"/>
                <w:color w:val="auto"/>
                <w:sz w:val="24"/>
                <w:szCs w:val="24"/>
              </w:rPr>
            </w:pPr>
          </w:p>
        </w:tc>
        <w:tc>
          <w:tcPr>
            <w:tcW w:w="0" w:type="auto"/>
            <w:noWrap w:val="0"/>
            <w:vAlign w:val="center"/>
          </w:tcPr>
          <w:p w14:paraId="765B8471">
            <w:pPr>
              <w:spacing w:line="380" w:lineRule="exact"/>
              <w:jc w:val="center"/>
              <w:rPr>
                <w:rFonts w:hint="eastAsia" w:ascii="宋体" w:hAnsi="宋体" w:eastAsia="宋体" w:cs="宋体"/>
                <w:color w:val="auto"/>
                <w:sz w:val="24"/>
                <w:szCs w:val="24"/>
              </w:rPr>
            </w:pPr>
          </w:p>
        </w:tc>
      </w:tr>
      <w:tr w14:paraId="7CCA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2E1EB0ED">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81" w:type="dxa"/>
            <w:noWrap w:val="0"/>
            <w:vAlign w:val="center"/>
          </w:tcPr>
          <w:p w14:paraId="2BC7B80E">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服务提供和支持能力</w:t>
            </w:r>
          </w:p>
        </w:tc>
        <w:tc>
          <w:tcPr>
            <w:tcW w:w="1313" w:type="dxa"/>
            <w:noWrap w:val="0"/>
            <w:vAlign w:val="center"/>
          </w:tcPr>
          <w:p w14:paraId="4469E913">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5524" w:type="dxa"/>
            <w:noWrap w:val="0"/>
            <w:vAlign w:val="center"/>
          </w:tcPr>
          <w:p w14:paraId="1D458D14">
            <w:pPr>
              <w:numPr>
                <w:ilvl w:val="0"/>
                <w:numId w:val="9"/>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我院</w:t>
            </w:r>
            <w:r>
              <w:rPr>
                <w:rFonts w:hint="eastAsia" w:ascii="宋体" w:hAnsi="宋体" w:eastAsia="宋体" w:cs="宋体"/>
                <w:color w:val="auto"/>
                <w:sz w:val="24"/>
                <w:szCs w:val="24"/>
              </w:rPr>
              <w:t>反映问题未处理妥善每次扣1-3分；</w:t>
            </w:r>
          </w:p>
          <w:p w14:paraId="05823428">
            <w:pPr>
              <w:numPr>
                <w:ilvl w:val="0"/>
                <w:numId w:val="9"/>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未按要求及时来处理每次扣2-5分；</w:t>
            </w:r>
          </w:p>
          <w:p w14:paraId="7736DD6E">
            <w:pPr>
              <w:numPr>
                <w:ilvl w:val="0"/>
                <w:numId w:val="9"/>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未处理每次扣3-5分；</w:t>
            </w:r>
          </w:p>
        </w:tc>
        <w:tc>
          <w:tcPr>
            <w:tcW w:w="0" w:type="auto"/>
            <w:noWrap w:val="0"/>
            <w:vAlign w:val="center"/>
          </w:tcPr>
          <w:p w14:paraId="6D6B714D">
            <w:pPr>
              <w:spacing w:line="380" w:lineRule="exact"/>
              <w:jc w:val="center"/>
              <w:rPr>
                <w:rFonts w:hint="eastAsia" w:ascii="宋体" w:hAnsi="宋体" w:eastAsia="宋体" w:cs="宋体"/>
                <w:color w:val="auto"/>
                <w:sz w:val="24"/>
                <w:szCs w:val="24"/>
              </w:rPr>
            </w:pPr>
          </w:p>
        </w:tc>
        <w:tc>
          <w:tcPr>
            <w:tcW w:w="0" w:type="auto"/>
            <w:noWrap w:val="0"/>
            <w:vAlign w:val="center"/>
          </w:tcPr>
          <w:p w14:paraId="5353DCAF">
            <w:pPr>
              <w:spacing w:line="380" w:lineRule="exact"/>
              <w:jc w:val="center"/>
              <w:rPr>
                <w:rFonts w:hint="eastAsia" w:ascii="宋体" w:hAnsi="宋体" w:eastAsia="宋体" w:cs="宋体"/>
                <w:color w:val="auto"/>
                <w:sz w:val="24"/>
                <w:szCs w:val="24"/>
              </w:rPr>
            </w:pPr>
          </w:p>
        </w:tc>
      </w:tr>
      <w:tr w14:paraId="0799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018BEC21">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081" w:type="dxa"/>
            <w:noWrap w:val="0"/>
            <w:vAlign w:val="center"/>
          </w:tcPr>
          <w:p w14:paraId="177D7F4F">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供氧故障应对能力</w:t>
            </w:r>
          </w:p>
        </w:tc>
        <w:tc>
          <w:tcPr>
            <w:tcW w:w="1313" w:type="dxa"/>
            <w:noWrap w:val="0"/>
            <w:vAlign w:val="center"/>
          </w:tcPr>
          <w:p w14:paraId="22B3BE98">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15分</w:t>
            </w:r>
          </w:p>
        </w:tc>
        <w:tc>
          <w:tcPr>
            <w:tcW w:w="5524" w:type="dxa"/>
            <w:noWrap w:val="0"/>
            <w:vAlign w:val="center"/>
          </w:tcPr>
          <w:p w14:paraId="0B21A089">
            <w:pPr>
              <w:numPr>
                <w:ilvl w:val="0"/>
                <w:numId w:val="10"/>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故障应对能力一般</w:t>
            </w:r>
            <w:r>
              <w:rPr>
                <w:rFonts w:hint="eastAsia" w:ascii="宋体" w:hAnsi="宋体" w:eastAsia="宋体" w:cs="宋体"/>
                <w:color w:val="auto"/>
                <w:sz w:val="24"/>
                <w:szCs w:val="24"/>
              </w:rPr>
              <w:t>扣2-5分；</w:t>
            </w:r>
          </w:p>
          <w:p w14:paraId="1D655E0B">
            <w:pPr>
              <w:numPr>
                <w:ilvl w:val="0"/>
                <w:numId w:val="10"/>
              </w:num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故障应对能力差，导致影响我院液氧正常使用</w:t>
            </w:r>
            <w:r>
              <w:rPr>
                <w:rFonts w:hint="eastAsia" w:ascii="宋体" w:hAnsi="宋体" w:eastAsia="宋体" w:cs="宋体"/>
                <w:color w:val="auto"/>
                <w:sz w:val="24"/>
                <w:szCs w:val="24"/>
              </w:rPr>
              <w:t>扣</w:t>
            </w:r>
            <w:r>
              <w:rPr>
                <w:rFonts w:hint="eastAsia" w:ascii="宋体" w:hAnsi="宋体" w:eastAsia="宋体" w:cs="宋体"/>
                <w:color w:val="auto"/>
                <w:sz w:val="24"/>
                <w:szCs w:val="24"/>
                <w:lang w:val="en-US" w:eastAsia="zh-CN"/>
              </w:rPr>
              <w:t>5-10</w:t>
            </w:r>
            <w:r>
              <w:rPr>
                <w:rFonts w:hint="eastAsia" w:ascii="宋体" w:hAnsi="宋体" w:eastAsia="宋体" w:cs="宋体"/>
                <w:color w:val="auto"/>
                <w:sz w:val="24"/>
                <w:szCs w:val="24"/>
              </w:rPr>
              <w:t>分；</w:t>
            </w:r>
          </w:p>
        </w:tc>
        <w:tc>
          <w:tcPr>
            <w:tcW w:w="0" w:type="auto"/>
            <w:noWrap w:val="0"/>
            <w:vAlign w:val="center"/>
          </w:tcPr>
          <w:p w14:paraId="6F4D118B">
            <w:pPr>
              <w:spacing w:line="380" w:lineRule="exact"/>
              <w:jc w:val="center"/>
              <w:rPr>
                <w:rFonts w:hint="eastAsia" w:ascii="宋体" w:hAnsi="宋体" w:eastAsia="宋体" w:cs="宋体"/>
                <w:color w:val="auto"/>
                <w:sz w:val="24"/>
                <w:szCs w:val="24"/>
              </w:rPr>
            </w:pPr>
          </w:p>
        </w:tc>
        <w:tc>
          <w:tcPr>
            <w:tcW w:w="0" w:type="auto"/>
            <w:noWrap w:val="0"/>
            <w:vAlign w:val="center"/>
          </w:tcPr>
          <w:p w14:paraId="5584F89B">
            <w:pPr>
              <w:spacing w:line="380" w:lineRule="exact"/>
              <w:jc w:val="center"/>
              <w:rPr>
                <w:rFonts w:hint="eastAsia" w:ascii="宋体" w:hAnsi="宋体" w:eastAsia="宋体" w:cs="宋体"/>
                <w:color w:val="auto"/>
                <w:sz w:val="24"/>
                <w:szCs w:val="24"/>
              </w:rPr>
            </w:pPr>
          </w:p>
        </w:tc>
      </w:tr>
      <w:tr w14:paraId="7E70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noWrap w:val="0"/>
            <w:vAlign w:val="center"/>
          </w:tcPr>
          <w:p w14:paraId="4D428B6E">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081" w:type="dxa"/>
            <w:noWrap w:val="0"/>
            <w:vAlign w:val="center"/>
          </w:tcPr>
          <w:p w14:paraId="570D9E6F">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自我改进能力</w:t>
            </w:r>
          </w:p>
        </w:tc>
        <w:tc>
          <w:tcPr>
            <w:tcW w:w="1313" w:type="dxa"/>
            <w:noWrap w:val="0"/>
            <w:vAlign w:val="center"/>
          </w:tcPr>
          <w:p w14:paraId="3CC0F807">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5524" w:type="dxa"/>
            <w:noWrap w:val="0"/>
            <w:vAlign w:val="center"/>
          </w:tcPr>
          <w:p w14:paraId="49F2F75F">
            <w:pPr>
              <w:spacing w:line="380" w:lineRule="exact"/>
              <w:rPr>
                <w:rFonts w:hint="eastAsia" w:ascii="宋体" w:hAnsi="宋体" w:eastAsia="宋体" w:cs="宋体"/>
                <w:color w:val="auto"/>
                <w:sz w:val="24"/>
                <w:szCs w:val="24"/>
              </w:rPr>
            </w:pPr>
            <w:r>
              <w:rPr>
                <w:rFonts w:hint="eastAsia" w:ascii="宋体" w:hAnsi="宋体" w:eastAsia="宋体" w:cs="宋体"/>
                <w:color w:val="auto"/>
                <w:sz w:val="24"/>
                <w:szCs w:val="24"/>
              </w:rPr>
              <w:t>同样的质量问题每重复一次扣</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0" w:type="auto"/>
            <w:noWrap w:val="0"/>
            <w:vAlign w:val="center"/>
          </w:tcPr>
          <w:p w14:paraId="4C4D783B">
            <w:pPr>
              <w:spacing w:line="380" w:lineRule="exact"/>
              <w:jc w:val="center"/>
              <w:rPr>
                <w:rFonts w:hint="eastAsia" w:ascii="宋体" w:hAnsi="宋体" w:eastAsia="宋体" w:cs="宋体"/>
                <w:color w:val="auto"/>
                <w:sz w:val="24"/>
                <w:szCs w:val="24"/>
              </w:rPr>
            </w:pPr>
          </w:p>
        </w:tc>
        <w:tc>
          <w:tcPr>
            <w:tcW w:w="0" w:type="auto"/>
            <w:noWrap w:val="0"/>
            <w:vAlign w:val="center"/>
          </w:tcPr>
          <w:p w14:paraId="5279AD81">
            <w:pPr>
              <w:spacing w:line="380" w:lineRule="exact"/>
              <w:jc w:val="center"/>
              <w:rPr>
                <w:rFonts w:hint="eastAsia" w:ascii="宋体" w:hAnsi="宋体" w:eastAsia="宋体" w:cs="宋体"/>
                <w:color w:val="auto"/>
                <w:sz w:val="24"/>
                <w:szCs w:val="24"/>
              </w:rPr>
            </w:pPr>
          </w:p>
        </w:tc>
      </w:tr>
      <w:tr w14:paraId="6A5F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0" w:type="auto"/>
            <w:noWrap w:val="0"/>
            <w:vAlign w:val="center"/>
          </w:tcPr>
          <w:p w14:paraId="5FE81F49">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081" w:type="dxa"/>
            <w:noWrap w:val="0"/>
            <w:vAlign w:val="center"/>
          </w:tcPr>
          <w:p w14:paraId="56038D1F">
            <w:pPr>
              <w:spacing w:line="38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供货方档案、用户档案</w:t>
            </w:r>
          </w:p>
        </w:tc>
        <w:tc>
          <w:tcPr>
            <w:tcW w:w="1313" w:type="dxa"/>
            <w:noWrap w:val="0"/>
            <w:vAlign w:val="center"/>
          </w:tcPr>
          <w:p w14:paraId="6F01B55D">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10分</w:t>
            </w:r>
          </w:p>
        </w:tc>
        <w:tc>
          <w:tcPr>
            <w:tcW w:w="5524" w:type="dxa"/>
            <w:noWrap w:val="0"/>
            <w:vAlign w:val="center"/>
          </w:tcPr>
          <w:p w14:paraId="6C2AAF95">
            <w:pPr>
              <w:numPr>
                <w:ilvl w:val="0"/>
                <w:numId w:val="0"/>
              </w:numPr>
              <w:spacing w:line="380" w:lineRule="exact"/>
              <w:ind w:left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档案资料不完整</w:t>
            </w:r>
            <w:r>
              <w:rPr>
                <w:rFonts w:hint="eastAsia" w:ascii="宋体" w:hAnsi="宋体" w:eastAsia="宋体" w:cs="宋体"/>
                <w:color w:val="auto"/>
                <w:sz w:val="24"/>
                <w:szCs w:val="24"/>
              </w:rPr>
              <w:t>扣2-5分；</w:t>
            </w:r>
          </w:p>
        </w:tc>
        <w:tc>
          <w:tcPr>
            <w:tcW w:w="0" w:type="auto"/>
            <w:noWrap w:val="0"/>
            <w:vAlign w:val="center"/>
          </w:tcPr>
          <w:p w14:paraId="6519C150">
            <w:pPr>
              <w:spacing w:line="380" w:lineRule="exact"/>
              <w:jc w:val="center"/>
              <w:rPr>
                <w:rFonts w:hint="eastAsia" w:ascii="宋体" w:hAnsi="宋体" w:eastAsia="宋体" w:cs="宋体"/>
                <w:color w:val="auto"/>
                <w:sz w:val="24"/>
                <w:szCs w:val="24"/>
              </w:rPr>
            </w:pPr>
          </w:p>
        </w:tc>
        <w:tc>
          <w:tcPr>
            <w:tcW w:w="0" w:type="auto"/>
            <w:noWrap w:val="0"/>
            <w:vAlign w:val="center"/>
          </w:tcPr>
          <w:p w14:paraId="617C5E73">
            <w:pPr>
              <w:spacing w:line="380" w:lineRule="exact"/>
              <w:jc w:val="center"/>
              <w:rPr>
                <w:rFonts w:hint="eastAsia" w:ascii="宋体" w:hAnsi="宋体" w:eastAsia="宋体" w:cs="宋体"/>
                <w:color w:val="auto"/>
                <w:sz w:val="24"/>
                <w:szCs w:val="24"/>
              </w:rPr>
            </w:pPr>
          </w:p>
        </w:tc>
      </w:tr>
      <w:tr w14:paraId="2C82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0" w:type="auto"/>
            <w:noWrap w:val="0"/>
            <w:vAlign w:val="center"/>
          </w:tcPr>
          <w:p w14:paraId="254525B8">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081" w:type="dxa"/>
            <w:noWrap w:val="0"/>
            <w:vAlign w:val="center"/>
          </w:tcPr>
          <w:p w14:paraId="0B386452">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合计</w:t>
            </w:r>
          </w:p>
        </w:tc>
        <w:tc>
          <w:tcPr>
            <w:tcW w:w="6837" w:type="dxa"/>
            <w:gridSpan w:val="2"/>
            <w:noWrap w:val="0"/>
            <w:vAlign w:val="center"/>
          </w:tcPr>
          <w:p w14:paraId="487941F9">
            <w:pPr>
              <w:spacing w:line="3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100分</w:t>
            </w:r>
          </w:p>
        </w:tc>
        <w:tc>
          <w:tcPr>
            <w:tcW w:w="0" w:type="auto"/>
            <w:noWrap w:val="0"/>
            <w:vAlign w:val="center"/>
          </w:tcPr>
          <w:p w14:paraId="20B37953">
            <w:pPr>
              <w:spacing w:line="380" w:lineRule="exact"/>
              <w:jc w:val="center"/>
              <w:rPr>
                <w:rFonts w:hint="eastAsia" w:ascii="宋体" w:hAnsi="宋体" w:eastAsia="宋体" w:cs="宋体"/>
                <w:color w:val="auto"/>
                <w:sz w:val="24"/>
                <w:szCs w:val="24"/>
              </w:rPr>
            </w:pPr>
          </w:p>
        </w:tc>
        <w:tc>
          <w:tcPr>
            <w:tcW w:w="0" w:type="auto"/>
            <w:noWrap w:val="0"/>
            <w:vAlign w:val="center"/>
          </w:tcPr>
          <w:p w14:paraId="4C6D48C8">
            <w:pPr>
              <w:spacing w:line="380" w:lineRule="exact"/>
              <w:jc w:val="center"/>
              <w:rPr>
                <w:rFonts w:hint="eastAsia" w:ascii="宋体" w:hAnsi="宋体" w:eastAsia="宋体" w:cs="宋体"/>
                <w:color w:val="auto"/>
                <w:sz w:val="24"/>
                <w:szCs w:val="24"/>
              </w:rPr>
            </w:pPr>
          </w:p>
        </w:tc>
      </w:tr>
      <w:tr w14:paraId="188A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587E410B">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合计得分标准</w:t>
            </w:r>
          </w:p>
        </w:tc>
        <w:tc>
          <w:tcPr>
            <w:tcW w:w="7749" w:type="dxa"/>
            <w:gridSpan w:val="4"/>
            <w:noWrap w:val="0"/>
            <w:vAlign w:val="center"/>
          </w:tcPr>
          <w:p w14:paraId="71B0006D">
            <w:pPr>
              <w:spacing w:line="340" w:lineRule="exact"/>
              <w:rPr>
                <w:rFonts w:hint="eastAsia" w:ascii="宋体" w:hAnsi="宋体" w:eastAsia="宋体" w:cs="宋体"/>
                <w:color w:val="auto"/>
                <w:sz w:val="24"/>
                <w:szCs w:val="24"/>
              </w:rPr>
            </w:pPr>
            <w:r>
              <w:rPr>
                <w:rFonts w:hint="eastAsia" w:ascii="宋体" w:hAnsi="宋体" w:eastAsia="宋体" w:cs="宋体"/>
                <w:color w:val="auto"/>
                <w:sz w:val="24"/>
                <w:szCs w:val="24"/>
              </w:rPr>
              <w:t>90分及以上为优级；90-85分为较好；80-65分为合格；60-55分为轻微不合格；50分以下为严重不合格。</w:t>
            </w:r>
          </w:p>
        </w:tc>
      </w:tr>
      <w:tr w14:paraId="6816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0148A487">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考 核 结 果</w:t>
            </w:r>
          </w:p>
        </w:tc>
        <w:tc>
          <w:tcPr>
            <w:tcW w:w="7749" w:type="dxa"/>
            <w:gridSpan w:val="4"/>
            <w:noWrap w:val="0"/>
            <w:vAlign w:val="center"/>
          </w:tcPr>
          <w:p w14:paraId="29C28756">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优级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较好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合格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轻微不合格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严重不合格</w:t>
            </w:r>
          </w:p>
        </w:tc>
      </w:tr>
      <w:tr w14:paraId="08D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gridSpan w:val="2"/>
            <w:noWrap w:val="0"/>
            <w:vAlign w:val="center"/>
          </w:tcPr>
          <w:p w14:paraId="1E0AF6AD">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考核不合格处理</w:t>
            </w:r>
          </w:p>
        </w:tc>
        <w:tc>
          <w:tcPr>
            <w:tcW w:w="1313" w:type="dxa"/>
            <w:noWrap w:val="0"/>
            <w:vAlign w:val="center"/>
          </w:tcPr>
          <w:p w14:paraId="672AE54E">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留用观察    </w:t>
            </w:r>
          </w:p>
          <w:p w14:paraId="29F95595">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取消供应资格</w:t>
            </w:r>
          </w:p>
        </w:tc>
        <w:tc>
          <w:tcPr>
            <w:tcW w:w="5524" w:type="dxa"/>
            <w:noWrap w:val="0"/>
            <w:vAlign w:val="center"/>
          </w:tcPr>
          <w:p w14:paraId="54DF9809">
            <w:pPr>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科室负责人</w:t>
            </w:r>
            <w:r>
              <w:rPr>
                <w:rFonts w:hint="eastAsia" w:ascii="宋体" w:hAnsi="宋体" w:eastAsia="宋体" w:cs="宋体"/>
                <w:color w:val="auto"/>
                <w:sz w:val="24"/>
                <w:szCs w:val="24"/>
              </w:rPr>
              <w:t>签批</w:t>
            </w:r>
          </w:p>
        </w:tc>
        <w:tc>
          <w:tcPr>
            <w:tcW w:w="0" w:type="auto"/>
            <w:gridSpan w:val="2"/>
            <w:noWrap w:val="0"/>
            <w:vAlign w:val="center"/>
          </w:tcPr>
          <w:p w14:paraId="5944BCE0">
            <w:pPr>
              <w:spacing w:line="480" w:lineRule="exact"/>
              <w:rPr>
                <w:rFonts w:hint="eastAsia" w:ascii="宋体" w:hAnsi="宋体" w:eastAsia="宋体" w:cs="宋体"/>
                <w:color w:val="auto"/>
                <w:sz w:val="24"/>
                <w:szCs w:val="24"/>
              </w:rPr>
            </w:pPr>
          </w:p>
        </w:tc>
      </w:tr>
      <w:tr w14:paraId="2BAC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537" w:type="dxa"/>
            <w:gridSpan w:val="2"/>
            <w:noWrap w:val="0"/>
            <w:vAlign w:val="center"/>
          </w:tcPr>
          <w:p w14:paraId="2B4A8919">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考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核</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人</w:t>
            </w:r>
          </w:p>
        </w:tc>
        <w:tc>
          <w:tcPr>
            <w:tcW w:w="1313" w:type="dxa"/>
            <w:noWrap w:val="0"/>
            <w:vAlign w:val="center"/>
          </w:tcPr>
          <w:p w14:paraId="0EF5D803">
            <w:pPr>
              <w:spacing w:line="440" w:lineRule="exact"/>
              <w:rPr>
                <w:rFonts w:hint="eastAsia" w:ascii="宋体" w:hAnsi="宋体" w:eastAsia="宋体" w:cs="宋体"/>
                <w:color w:val="auto"/>
                <w:sz w:val="24"/>
                <w:szCs w:val="24"/>
              </w:rPr>
            </w:pPr>
          </w:p>
        </w:tc>
        <w:tc>
          <w:tcPr>
            <w:tcW w:w="5524" w:type="dxa"/>
            <w:noWrap w:val="0"/>
            <w:vAlign w:val="center"/>
          </w:tcPr>
          <w:p w14:paraId="64C2386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考</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核</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p>
        </w:tc>
        <w:tc>
          <w:tcPr>
            <w:tcW w:w="0" w:type="auto"/>
            <w:gridSpan w:val="2"/>
            <w:noWrap w:val="0"/>
            <w:vAlign w:val="center"/>
          </w:tcPr>
          <w:p w14:paraId="5BF36F03">
            <w:pPr>
              <w:spacing w:line="440" w:lineRule="exact"/>
              <w:rPr>
                <w:rFonts w:hint="eastAsia" w:ascii="宋体" w:hAnsi="宋体" w:eastAsia="宋体" w:cs="宋体"/>
                <w:color w:val="auto"/>
                <w:sz w:val="24"/>
                <w:szCs w:val="24"/>
              </w:rPr>
            </w:pPr>
          </w:p>
        </w:tc>
      </w:tr>
    </w:tbl>
    <w:p w14:paraId="4C4DC05E">
      <w:pPr>
        <w:pStyle w:val="72"/>
        <w:rPr>
          <w:rFonts w:cs="仿宋_GB2312" w:asciiTheme="minorEastAsia" w:hAnsiTheme="minorEastAsia" w:eastAsiaTheme="minorEastAsia"/>
          <w:b/>
          <w:color w:val="auto"/>
          <w:sz w:val="36"/>
          <w:szCs w:val="36"/>
        </w:rPr>
      </w:pPr>
    </w:p>
    <w:p w14:paraId="5EE05169">
      <w:pPr>
        <w:widowControl/>
        <w:adjustRightInd/>
        <w:jc w:val="left"/>
        <w:rPr>
          <w:rFonts w:cs="仿宋_GB2312" w:asciiTheme="minorEastAsia" w:hAnsiTheme="minorEastAsia" w:eastAsiaTheme="minorEastAsia"/>
          <w:b/>
          <w:color w:val="auto"/>
          <w:sz w:val="36"/>
          <w:szCs w:val="36"/>
        </w:rPr>
      </w:pPr>
    </w:p>
    <w:p w14:paraId="2115DA46">
      <w:pPr>
        <w:widowControl/>
        <w:adjustRightInd/>
        <w:jc w:val="left"/>
        <w:rPr>
          <w:rFonts w:cs="仿宋_GB2312" w:asciiTheme="minorEastAsia" w:hAnsiTheme="minorEastAsia" w:eastAsiaTheme="minorEastAsia"/>
          <w:b/>
          <w:color w:val="auto"/>
          <w:sz w:val="36"/>
          <w:szCs w:val="36"/>
        </w:rPr>
      </w:pPr>
    </w:p>
    <w:p w14:paraId="31DB399E">
      <w:pPr>
        <w:widowControl/>
        <w:adjustRightInd/>
        <w:jc w:val="left"/>
        <w:rPr>
          <w:rFonts w:cs="仿宋_GB2312" w:asciiTheme="minorEastAsia" w:hAnsiTheme="minorEastAsia" w:eastAsiaTheme="minorEastAsia"/>
          <w:b/>
          <w:color w:val="auto"/>
          <w:sz w:val="36"/>
          <w:szCs w:val="36"/>
        </w:rPr>
      </w:pPr>
    </w:p>
    <w:p w14:paraId="5322048F">
      <w:pPr>
        <w:widowControl/>
        <w:adjustRightInd/>
        <w:jc w:val="left"/>
        <w:rPr>
          <w:rFonts w:cs="仿宋_GB2312" w:asciiTheme="minorEastAsia" w:hAnsiTheme="minorEastAsia" w:eastAsiaTheme="minorEastAsia"/>
          <w:b/>
          <w:color w:val="auto"/>
          <w:sz w:val="36"/>
          <w:szCs w:val="36"/>
        </w:rPr>
      </w:pPr>
    </w:p>
    <w:p w14:paraId="0DFE5100">
      <w:pPr>
        <w:widowControl/>
        <w:adjustRightInd/>
        <w:jc w:val="left"/>
        <w:rPr>
          <w:rFonts w:cs="仿宋_GB2312" w:asciiTheme="minorEastAsia" w:hAnsiTheme="minorEastAsia" w:eastAsiaTheme="minorEastAsia"/>
          <w:b/>
          <w:color w:val="auto"/>
          <w:sz w:val="36"/>
          <w:szCs w:val="36"/>
        </w:rPr>
      </w:pPr>
    </w:p>
    <w:p w14:paraId="4FEBF3BF">
      <w:pPr>
        <w:widowControl/>
        <w:adjustRightInd/>
        <w:jc w:val="left"/>
        <w:rPr>
          <w:rFonts w:cs="仿宋_GB2312" w:asciiTheme="minorEastAsia" w:hAnsiTheme="minorEastAsia" w:eastAsiaTheme="minorEastAsia"/>
          <w:b/>
          <w:color w:val="auto"/>
          <w:sz w:val="36"/>
          <w:szCs w:val="36"/>
        </w:rPr>
      </w:pPr>
    </w:p>
    <w:p w14:paraId="15037CB8">
      <w:pPr>
        <w:widowControl/>
        <w:adjustRightInd/>
        <w:jc w:val="left"/>
        <w:rPr>
          <w:rFonts w:cs="仿宋_GB2312" w:asciiTheme="minorEastAsia" w:hAnsiTheme="minorEastAsia" w:eastAsiaTheme="minorEastAsia"/>
          <w:b/>
          <w:color w:val="auto"/>
          <w:sz w:val="36"/>
          <w:szCs w:val="36"/>
        </w:rPr>
      </w:pPr>
    </w:p>
    <w:p w14:paraId="68E6C681">
      <w:pPr>
        <w:widowControl/>
        <w:adjustRightInd/>
        <w:jc w:val="left"/>
        <w:rPr>
          <w:rFonts w:cs="仿宋_GB2312" w:asciiTheme="minorEastAsia" w:hAnsiTheme="minorEastAsia" w:eastAsiaTheme="minorEastAsia"/>
          <w:b/>
          <w:color w:val="auto"/>
          <w:sz w:val="36"/>
          <w:szCs w:val="36"/>
        </w:rPr>
      </w:pPr>
    </w:p>
    <w:p w14:paraId="0D6E0857">
      <w:pPr>
        <w:widowControl/>
        <w:adjustRightInd/>
        <w:jc w:val="left"/>
        <w:rPr>
          <w:rFonts w:cs="仿宋_GB2312" w:asciiTheme="minorEastAsia" w:hAnsiTheme="minorEastAsia" w:eastAsiaTheme="minorEastAsia"/>
          <w:b/>
          <w:color w:val="auto"/>
          <w:sz w:val="36"/>
          <w:szCs w:val="36"/>
        </w:rPr>
      </w:pPr>
    </w:p>
    <w:p w14:paraId="7051D3E5">
      <w:pPr>
        <w:widowControl/>
        <w:adjustRightInd/>
        <w:jc w:val="left"/>
        <w:rPr>
          <w:rFonts w:cs="仿宋_GB2312" w:asciiTheme="minorEastAsia" w:hAnsiTheme="minorEastAsia" w:eastAsiaTheme="minorEastAsia"/>
          <w:b/>
          <w:color w:val="auto"/>
          <w:sz w:val="36"/>
          <w:szCs w:val="36"/>
        </w:rPr>
      </w:pPr>
    </w:p>
    <w:p w14:paraId="0806CBA1">
      <w:pPr>
        <w:widowControl/>
        <w:adjustRightInd/>
        <w:jc w:val="left"/>
        <w:rPr>
          <w:rFonts w:cs="仿宋_GB2312" w:asciiTheme="minorEastAsia" w:hAnsiTheme="minorEastAsia" w:eastAsiaTheme="minorEastAsia"/>
          <w:b/>
          <w:color w:val="auto"/>
          <w:sz w:val="36"/>
          <w:szCs w:val="36"/>
        </w:rPr>
      </w:pPr>
    </w:p>
    <w:p w14:paraId="3E7AD923">
      <w:pPr>
        <w:widowControl/>
        <w:adjustRightInd/>
        <w:jc w:val="left"/>
        <w:rPr>
          <w:rFonts w:cs="仿宋_GB2312" w:asciiTheme="minorEastAsia" w:hAnsiTheme="minorEastAsia" w:eastAsiaTheme="minorEastAsia"/>
          <w:b/>
          <w:color w:val="auto"/>
          <w:sz w:val="36"/>
          <w:szCs w:val="36"/>
        </w:rPr>
      </w:pPr>
    </w:p>
    <w:p w14:paraId="0A257243">
      <w:pPr>
        <w:pStyle w:val="72"/>
        <w:rPr>
          <w:rFonts w:cs="仿宋_GB2312" w:asciiTheme="minorEastAsia" w:hAnsiTheme="minorEastAsia" w:eastAsiaTheme="minorEastAsia"/>
          <w:b/>
          <w:color w:val="auto"/>
          <w:sz w:val="36"/>
          <w:szCs w:val="36"/>
        </w:rPr>
      </w:pPr>
    </w:p>
    <w:p w14:paraId="42BB95CF">
      <w:pPr>
        <w:pStyle w:val="72"/>
        <w:rPr>
          <w:rFonts w:cs="仿宋_GB2312" w:asciiTheme="minorEastAsia" w:hAnsiTheme="minorEastAsia" w:eastAsiaTheme="minorEastAsia"/>
          <w:b/>
          <w:color w:val="auto"/>
          <w:sz w:val="36"/>
          <w:szCs w:val="36"/>
        </w:rPr>
      </w:pPr>
    </w:p>
    <w:p w14:paraId="318BFA61">
      <w:pPr>
        <w:pStyle w:val="72"/>
        <w:rPr>
          <w:rFonts w:cs="仿宋_GB2312" w:asciiTheme="minorEastAsia" w:hAnsiTheme="minorEastAsia" w:eastAsiaTheme="minorEastAsia"/>
          <w:b/>
          <w:color w:val="auto"/>
          <w:sz w:val="36"/>
          <w:szCs w:val="36"/>
        </w:rPr>
      </w:pPr>
    </w:p>
    <w:p w14:paraId="64C3A151">
      <w:pPr>
        <w:pStyle w:val="72"/>
        <w:rPr>
          <w:rFonts w:cs="仿宋_GB2312" w:asciiTheme="minorEastAsia" w:hAnsiTheme="minorEastAsia" w:eastAsiaTheme="minorEastAsia"/>
          <w:b/>
          <w:color w:val="auto"/>
          <w:sz w:val="36"/>
          <w:szCs w:val="36"/>
        </w:rPr>
      </w:pPr>
    </w:p>
    <w:p w14:paraId="226E617E">
      <w:pPr>
        <w:adjustRightInd/>
        <w:spacing w:line="360" w:lineRule="auto"/>
        <w:jc w:val="both"/>
        <w:outlineLvl w:val="0"/>
        <w:rPr>
          <w:rFonts w:hint="eastAsia" w:cs="仿宋_GB2312" w:asciiTheme="minorEastAsia" w:hAnsiTheme="minorEastAsia" w:eastAsiaTheme="minorEastAsia"/>
          <w:b/>
          <w:color w:val="auto"/>
          <w:sz w:val="36"/>
          <w:szCs w:val="36"/>
        </w:rPr>
      </w:pPr>
      <w:bookmarkStart w:id="38" w:name="_Toc181203098"/>
    </w:p>
    <w:p w14:paraId="304F0CC0">
      <w:pPr>
        <w:adjustRightInd/>
        <w:spacing w:line="360" w:lineRule="auto"/>
        <w:jc w:val="both"/>
        <w:outlineLvl w:val="0"/>
        <w:rPr>
          <w:rFonts w:hint="eastAsia" w:cs="仿宋_GB2312" w:asciiTheme="minorEastAsia" w:hAnsiTheme="minorEastAsia" w:eastAsiaTheme="minorEastAsia"/>
          <w:b/>
          <w:color w:val="auto"/>
          <w:sz w:val="36"/>
          <w:szCs w:val="36"/>
        </w:rPr>
      </w:pPr>
    </w:p>
    <w:p w14:paraId="358737E8">
      <w:pPr>
        <w:pStyle w:val="2"/>
        <w:rPr>
          <w:rFonts w:hint="eastAsia"/>
          <w:color w:val="auto"/>
        </w:rPr>
      </w:pPr>
    </w:p>
    <w:p w14:paraId="78A7440E">
      <w:pPr>
        <w:adjustRightInd/>
        <w:spacing w:line="360" w:lineRule="auto"/>
        <w:jc w:val="both"/>
        <w:outlineLvl w:val="0"/>
        <w:rPr>
          <w:rFonts w:hint="eastAsia" w:cs="仿宋_GB2312" w:asciiTheme="minorEastAsia" w:hAnsiTheme="minorEastAsia" w:eastAsiaTheme="minorEastAsia"/>
          <w:b/>
          <w:color w:val="auto"/>
          <w:sz w:val="36"/>
          <w:szCs w:val="36"/>
        </w:rPr>
      </w:pPr>
    </w:p>
    <w:p w14:paraId="3AA9E177">
      <w:pPr>
        <w:adjustRightInd/>
        <w:spacing w:line="360" w:lineRule="auto"/>
        <w:jc w:val="both"/>
        <w:outlineLvl w:val="0"/>
        <w:rPr>
          <w:rFonts w:hint="eastAsia" w:cs="仿宋_GB2312" w:asciiTheme="minorEastAsia" w:hAnsiTheme="minorEastAsia" w:eastAsiaTheme="minorEastAsia"/>
          <w:b/>
          <w:color w:val="auto"/>
          <w:sz w:val="36"/>
          <w:szCs w:val="36"/>
        </w:rPr>
      </w:pPr>
    </w:p>
    <w:p w14:paraId="42BEDBF8">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32"/>
      <w:bookmarkEnd w:id="33"/>
      <w:bookmarkStart w:id="39" w:name="第四部分"/>
      <w:r>
        <w:rPr>
          <w:rFonts w:hint="eastAsia" w:cs="仿宋_GB2312" w:asciiTheme="minorEastAsia" w:hAnsiTheme="minorEastAsia" w:eastAsiaTheme="minorEastAsia"/>
          <w:b/>
          <w:color w:val="auto"/>
          <w:sz w:val="36"/>
          <w:szCs w:val="36"/>
        </w:rPr>
        <w:t>评审方法及评审标准</w:t>
      </w:r>
      <w:bookmarkEnd w:id="38"/>
    </w:p>
    <w:p w14:paraId="7A1D3BFA">
      <w:pPr>
        <w:spacing w:line="360" w:lineRule="auto"/>
        <w:ind w:firstLine="482"/>
        <w:jc w:val="left"/>
        <w:rPr>
          <w:rFonts w:hint="eastAsia" w:ascii="黑体" w:hAnsi="黑体" w:eastAsia="黑体" w:cs="黑体"/>
          <w:b/>
          <w:color w:val="auto"/>
          <w:sz w:val="24"/>
          <w:highlight w:val="none"/>
          <w:lang w:eastAsia="zh-CN" w:bidi="ar"/>
        </w:rPr>
      </w:pPr>
      <w:r>
        <w:rPr>
          <w:rFonts w:hint="eastAsia" w:ascii="黑体" w:hAnsi="黑体" w:eastAsia="黑体" w:cs="黑体"/>
          <w:b/>
          <w:color w:val="auto"/>
          <w:sz w:val="24"/>
          <w:highlight w:val="none"/>
          <w:lang w:eastAsia="zh-CN" w:bidi="ar"/>
        </w:rPr>
        <w:t>一</w:t>
      </w:r>
      <w:r>
        <w:rPr>
          <w:rFonts w:hint="eastAsia" w:ascii="黑体" w:hAnsi="黑体" w:eastAsia="黑体" w:cs="黑体"/>
          <w:b/>
          <w:color w:val="auto"/>
          <w:sz w:val="24"/>
          <w:highlight w:val="none"/>
          <w:lang w:val="en-US" w:eastAsia="zh-CN" w:bidi="ar"/>
        </w:rPr>
        <w:t>.</w:t>
      </w:r>
      <w:r>
        <w:rPr>
          <w:rFonts w:hint="eastAsia" w:ascii="黑体" w:hAnsi="黑体" w:eastAsia="黑体" w:cs="黑体"/>
          <w:b/>
          <w:color w:val="auto"/>
          <w:sz w:val="24"/>
          <w:highlight w:val="none"/>
          <w:lang w:bidi="ar"/>
        </w:rPr>
        <w:t>评分标准</w:t>
      </w:r>
      <w:r>
        <w:rPr>
          <w:rFonts w:hint="eastAsia" w:ascii="黑体" w:hAnsi="黑体" w:eastAsia="黑体" w:cs="黑体"/>
          <w:b/>
          <w:color w:val="auto"/>
          <w:sz w:val="24"/>
          <w:highlight w:val="none"/>
          <w:lang w:eastAsia="zh-CN" w:bidi="ar"/>
        </w:rPr>
        <w:t>：</w:t>
      </w:r>
    </w:p>
    <w:tbl>
      <w:tblPr>
        <w:tblStyle w:val="6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04"/>
        <w:gridCol w:w="6095"/>
        <w:gridCol w:w="1035"/>
      </w:tblGrid>
      <w:tr w14:paraId="015D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center"/>
          </w:tcPr>
          <w:p w14:paraId="489C628F">
            <w:pPr>
              <w:pStyle w:val="226"/>
              <w:keepNext w:val="0"/>
              <w:keepLines w:val="0"/>
              <w:pageBreakBefore w:val="0"/>
              <w:widowControl w:val="0"/>
              <w:kinsoku/>
              <w:wordWrap/>
              <w:overflowPunct/>
              <w:topLinePunct w:val="0"/>
              <w:bidi w:val="0"/>
              <w:snapToGrid/>
              <w:spacing w:before="159" w:line="360" w:lineRule="auto"/>
              <w:ind w:left="124" w:leftChars="0"/>
              <w:jc w:val="center"/>
              <w:textAlignment w:val="auto"/>
              <w:rPr>
                <w:rFonts w:hint="eastAsia" w:ascii="宋体" w:cs="宋体"/>
                <w:b/>
                <w:color w:val="auto"/>
                <w:kern w:val="0"/>
                <w:sz w:val="21"/>
                <w:szCs w:val="21"/>
                <w:vertAlign w:val="baseline"/>
              </w:rPr>
            </w:pPr>
            <w:r>
              <w:rPr>
                <w:b/>
                <w:bCs/>
                <w:color w:val="auto"/>
                <w:spacing w:val="4"/>
                <w:sz w:val="21"/>
                <w:szCs w:val="21"/>
              </w:rPr>
              <w:t>序号</w:t>
            </w:r>
          </w:p>
        </w:tc>
        <w:tc>
          <w:tcPr>
            <w:tcW w:w="756" w:type="pct"/>
            <w:noWrap w:val="0"/>
            <w:vAlign w:val="center"/>
          </w:tcPr>
          <w:p w14:paraId="41F40FDC">
            <w:pPr>
              <w:pStyle w:val="226"/>
              <w:keepNext w:val="0"/>
              <w:keepLines w:val="0"/>
              <w:pageBreakBefore w:val="0"/>
              <w:widowControl w:val="0"/>
              <w:kinsoku/>
              <w:wordWrap/>
              <w:overflowPunct/>
              <w:topLinePunct w:val="0"/>
              <w:bidi w:val="0"/>
              <w:snapToGrid/>
              <w:spacing w:before="160" w:line="360" w:lineRule="auto"/>
              <w:ind w:left="143" w:leftChars="0"/>
              <w:jc w:val="center"/>
              <w:textAlignment w:val="auto"/>
              <w:rPr>
                <w:rFonts w:hint="eastAsia" w:ascii="宋体" w:cs="宋体"/>
                <w:b/>
                <w:color w:val="auto"/>
                <w:kern w:val="0"/>
                <w:sz w:val="21"/>
                <w:szCs w:val="21"/>
                <w:vertAlign w:val="baseline"/>
              </w:rPr>
            </w:pPr>
            <w:r>
              <w:rPr>
                <w:b/>
                <w:bCs/>
                <w:color w:val="auto"/>
                <w:spacing w:val="6"/>
                <w:sz w:val="21"/>
                <w:szCs w:val="21"/>
              </w:rPr>
              <w:t>评审因素</w:t>
            </w:r>
          </w:p>
        </w:tc>
        <w:tc>
          <w:tcPr>
            <w:tcW w:w="3280" w:type="pct"/>
            <w:noWrap w:val="0"/>
            <w:vAlign w:val="center"/>
          </w:tcPr>
          <w:p w14:paraId="7C3FBE97">
            <w:pPr>
              <w:pStyle w:val="226"/>
              <w:keepNext w:val="0"/>
              <w:keepLines w:val="0"/>
              <w:pageBreakBefore w:val="0"/>
              <w:widowControl w:val="0"/>
              <w:kinsoku/>
              <w:wordWrap/>
              <w:overflowPunct/>
              <w:topLinePunct w:val="0"/>
              <w:bidi w:val="0"/>
              <w:snapToGrid/>
              <w:spacing w:before="160" w:line="360" w:lineRule="auto"/>
              <w:jc w:val="center"/>
              <w:textAlignment w:val="auto"/>
              <w:rPr>
                <w:rFonts w:hint="eastAsia" w:ascii="宋体" w:cs="宋体"/>
                <w:b/>
                <w:color w:val="auto"/>
                <w:kern w:val="0"/>
                <w:sz w:val="21"/>
                <w:szCs w:val="21"/>
                <w:vertAlign w:val="baseline"/>
              </w:rPr>
            </w:pPr>
            <w:r>
              <w:rPr>
                <w:b/>
                <w:bCs/>
                <w:color w:val="auto"/>
                <w:spacing w:val="7"/>
                <w:sz w:val="21"/>
                <w:szCs w:val="21"/>
              </w:rPr>
              <w:t>评审因素具体内容</w:t>
            </w:r>
          </w:p>
        </w:tc>
        <w:tc>
          <w:tcPr>
            <w:tcW w:w="557" w:type="pct"/>
            <w:noWrap w:val="0"/>
            <w:vAlign w:val="center"/>
          </w:tcPr>
          <w:p w14:paraId="22876769">
            <w:pPr>
              <w:pStyle w:val="226"/>
              <w:keepNext w:val="0"/>
              <w:keepLines w:val="0"/>
              <w:pageBreakBefore w:val="0"/>
              <w:widowControl w:val="0"/>
              <w:kinsoku/>
              <w:wordWrap/>
              <w:overflowPunct/>
              <w:topLinePunct w:val="0"/>
              <w:bidi w:val="0"/>
              <w:snapToGrid/>
              <w:spacing w:before="160" w:line="360" w:lineRule="auto"/>
              <w:ind w:left="195" w:leftChars="0"/>
              <w:jc w:val="center"/>
              <w:textAlignment w:val="auto"/>
              <w:rPr>
                <w:rFonts w:hint="eastAsia" w:ascii="宋体" w:cs="宋体"/>
                <w:b/>
                <w:color w:val="auto"/>
                <w:kern w:val="0"/>
                <w:sz w:val="21"/>
                <w:szCs w:val="21"/>
                <w:vertAlign w:val="baseline"/>
              </w:rPr>
            </w:pPr>
            <w:r>
              <w:rPr>
                <w:b/>
                <w:bCs/>
                <w:color w:val="auto"/>
                <w:spacing w:val="2"/>
                <w:sz w:val="21"/>
                <w:szCs w:val="21"/>
              </w:rPr>
              <w:t>分值</w:t>
            </w:r>
          </w:p>
        </w:tc>
      </w:tr>
      <w:tr w14:paraId="5E1F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center"/>
          </w:tcPr>
          <w:p w14:paraId="1440521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56" w:type="pct"/>
            <w:noWrap w:val="0"/>
            <w:vAlign w:val="center"/>
          </w:tcPr>
          <w:p w14:paraId="6C4DBF7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w:t>
            </w:r>
          </w:p>
        </w:tc>
        <w:tc>
          <w:tcPr>
            <w:tcW w:w="3280" w:type="pct"/>
            <w:noWrap w:val="0"/>
            <w:vAlign w:val="center"/>
          </w:tcPr>
          <w:p w14:paraId="24FCDBD0">
            <w:pPr>
              <w:spacing w:line="360" w:lineRule="auto"/>
              <w:ind w:firstLine="480"/>
              <w:rPr>
                <w:rStyle w:val="642"/>
                <w:rFonts w:ascii="Times New Roman" w:hAnsi="Times New Roman"/>
                <w:color w:val="auto"/>
                <w:highlight w:val="none"/>
              </w:rPr>
            </w:pPr>
            <w:r>
              <w:rPr>
                <w:rStyle w:val="642"/>
                <w:rFonts w:ascii="Times New Roman" w:hAnsi="Times New Roman"/>
                <w:color w:val="auto"/>
                <w:highlight w:val="none"/>
              </w:rPr>
              <w:t>1.</w:t>
            </w:r>
            <w:r>
              <w:rPr>
                <w:rFonts w:hint="eastAsia" w:ascii="宋体" w:hAnsi="宋体" w:cs="宋体"/>
                <w:color w:val="auto"/>
                <w:sz w:val="21"/>
                <w:szCs w:val="21"/>
              </w:rPr>
              <w:t>根据《政府采购促进中小企业发展管理办法》（财库〔2020〕46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6%的扣除，用扣除后的价格参加评审，扣除后的价格为评审价，即评审价=竞标报价×（1- 6 %）。除上述情况外，评审价=竞标报价。</w:t>
            </w:r>
          </w:p>
          <w:p w14:paraId="7AE2E889">
            <w:pPr>
              <w:spacing w:line="360" w:lineRule="auto"/>
              <w:ind w:firstLine="480"/>
              <w:rPr>
                <w:rStyle w:val="642"/>
                <w:rFonts w:ascii="Times New Roman" w:hAnsi="Times New Roman"/>
                <w:color w:val="auto"/>
                <w:highlight w:val="none"/>
              </w:rPr>
            </w:pPr>
            <w:r>
              <w:rPr>
                <w:rStyle w:val="642"/>
                <w:rFonts w:ascii="Times New Roman" w:hAnsi="Times New Roman"/>
                <w:color w:val="auto"/>
                <w:highlight w:val="none"/>
              </w:rPr>
              <w:t>2.</w:t>
            </w:r>
            <w:r>
              <w:rPr>
                <w:rFonts w:hint="eastAsia" w:ascii="宋体" w:hAnsi="宋体" w:cs="宋体"/>
                <w:color w:val="auto"/>
                <w:sz w:val="21"/>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82E877E">
            <w:pPr>
              <w:pStyle w:val="643"/>
              <w:keepNext w:val="0"/>
              <w:keepLines w:val="0"/>
              <w:pageBreakBefore w:val="0"/>
              <w:kinsoku/>
              <w:wordWrap/>
              <w:overflowPunct/>
              <w:topLinePunct w:val="0"/>
              <w:bidi w:val="0"/>
              <w:spacing w:line="360" w:lineRule="exact"/>
              <w:ind w:firstLine="420" w:firstLineChars="200"/>
              <w:rPr>
                <w:rStyle w:val="642"/>
                <w:rFonts w:ascii="Times New Roman" w:hAnsi="Times New Roman"/>
                <w:color w:val="auto"/>
                <w:highlight w:val="none"/>
              </w:rPr>
            </w:pPr>
            <w:r>
              <w:rPr>
                <w:rStyle w:val="642"/>
                <w:rFonts w:ascii="Times New Roman" w:hAnsi="Times New Roman"/>
                <w:color w:val="auto"/>
                <w:highlight w:val="none"/>
              </w:rPr>
              <w:t>3.</w:t>
            </w:r>
            <w:r>
              <w:rPr>
                <w:rFonts w:hint="eastAsia" w:ascii="宋体" w:hAnsi="宋体" w:cs="宋体"/>
                <w:color w:val="auto"/>
                <w:sz w:val="21"/>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C2DC617">
            <w:pPr>
              <w:pStyle w:val="643"/>
              <w:keepNext w:val="0"/>
              <w:keepLines w:val="0"/>
              <w:pageBreakBefore w:val="0"/>
              <w:kinsoku/>
              <w:wordWrap/>
              <w:overflowPunct/>
              <w:topLinePunct w:val="0"/>
              <w:bidi w:val="0"/>
              <w:spacing w:line="360" w:lineRule="exact"/>
              <w:ind w:firstLine="527" w:firstLineChars="251"/>
              <w:rPr>
                <w:rStyle w:val="642"/>
                <w:rFonts w:hint="eastAsia" w:ascii="宋体" w:hAnsi="宋体" w:eastAsia="宋体" w:cs="宋体"/>
                <w:color w:val="auto"/>
                <w:sz w:val="21"/>
                <w:szCs w:val="21"/>
                <w:highlight w:val="none"/>
              </w:rPr>
            </w:pPr>
            <w:r>
              <w:rPr>
                <w:rStyle w:val="642"/>
                <w:rFonts w:hint="eastAsia" w:ascii="宋体" w:hAnsi="宋体" w:eastAsia="宋体" w:cs="宋体"/>
                <w:color w:val="auto"/>
                <w:sz w:val="21"/>
                <w:szCs w:val="21"/>
                <w:highlight w:val="none"/>
              </w:rPr>
              <w:t>4.除上述情况外，</w:t>
            </w:r>
            <w:r>
              <w:rPr>
                <w:rFonts w:hint="eastAsia" w:ascii="宋体" w:hAnsi="宋体" w:eastAsia="宋体" w:cs="宋体"/>
                <w:color w:val="auto"/>
                <w:sz w:val="21"/>
                <w:szCs w:val="21"/>
              </w:rPr>
              <w:t>评审价=竞标报价</w:t>
            </w:r>
            <w:r>
              <w:rPr>
                <w:rStyle w:val="642"/>
                <w:rFonts w:hint="eastAsia" w:ascii="宋体" w:hAnsi="宋体" w:eastAsia="宋体" w:cs="宋体"/>
                <w:color w:val="auto"/>
                <w:sz w:val="21"/>
                <w:szCs w:val="21"/>
                <w:highlight w:val="none"/>
              </w:rPr>
              <w:t>；</w:t>
            </w:r>
          </w:p>
          <w:p w14:paraId="7B2EA5DB">
            <w:pPr>
              <w:pStyle w:val="643"/>
              <w:keepNext w:val="0"/>
              <w:keepLines w:val="0"/>
              <w:pageBreakBefore w:val="0"/>
              <w:kinsoku/>
              <w:wordWrap/>
              <w:overflowPunct/>
              <w:topLinePunct w:val="0"/>
              <w:bidi w:val="0"/>
              <w:spacing w:line="360" w:lineRule="exact"/>
              <w:ind w:firstLine="527" w:firstLineChars="251"/>
              <w:rPr>
                <w:rStyle w:val="642"/>
                <w:rFonts w:hint="eastAsia" w:ascii="宋体" w:hAnsi="宋体" w:eastAsia="宋体" w:cs="宋体"/>
                <w:color w:val="auto"/>
                <w:sz w:val="21"/>
                <w:szCs w:val="21"/>
                <w:highlight w:val="none"/>
              </w:rPr>
            </w:pPr>
            <w:r>
              <w:rPr>
                <w:rStyle w:val="642"/>
                <w:rFonts w:hint="eastAsia" w:ascii="宋体" w:hAnsi="宋体" w:eastAsia="宋体" w:cs="宋体"/>
                <w:color w:val="auto"/>
                <w:sz w:val="21"/>
                <w:szCs w:val="21"/>
                <w:highlight w:val="none"/>
              </w:rPr>
              <w:t>5.计算公式：</w:t>
            </w:r>
          </w:p>
          <w:p w14:paraId="36695B4C">
            <w:pPr>
              <w:pStyle w:val="643"/>
              <w:keepNext w:val="0"/>
              <w:keepLines w:val="0"/>
              <w:pageBreakBefore w:val="0"/>
              <w:kinsoku/>
              <w:wordWrap/>
              <w:overflowPunct/>
              <w:topLinePunct w:val="0"/>
              <w:bidi w:val="0"/>
              <w:spacing w:line="360" w:lineRule="exact"/>
              <w:ind w:firstLine="527" w:firstLineChars="251"/>
              <w:rPr>
                <w:rStyle w:val="642"/>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 xml:space="preserve">以进入比较与评价环节的最低的评审价为基准价，基准价得分为 </w:t>
            </w:r>
            <w:r>
              <w:rPr>
                <w:rFonts w:hint="eastAsia" w:hAnsi="宋体" w:cs="宋体"/>
                <w:color w:val="auto"/>
                <w:sz w:val="21"/>
                <w:szCs w:val="21"/>
                <w:lang w:val="en-US" w:eastAsia="zh-CN"/>
              </w:rPr>
              <w:t>30</w:t>
            </w:r>
            <w:r>
              <w:rPr>
                <w:rFonts w:hint="eastAsia" w:ascii="宋体" w:hAnsi="宋体" w:eastAsia="宋体" w:cs="宋体"/>
                <w:color w:val="auto"/>
                <w:sz w:val="21"/>
                <w:szCs w:val="21"/>
              </w:rPr>
              <w:t>分 。</w:t>
            </w:r>
          </w:p>
          <w:p w14:paraId="339C2BBA">
            <w:pPr>
              <w:pStyle w:val="643"/>
              <w:keepNext w:val="0"/>
              <w:keepLines w:val="0"/>
              <w:pageBreakBefore w:val="0"/>
              <w:kinsoku/>
              <w:wordWrap/>
              <w:overflowPunct/>
              <w:topLinePunct w:val="0"/>
              <w:bidi w:val="0"/>
              <w:spacing w:line="360" w:lineRule="exact"/>
              <w:ind w:firstLine="527" w:firstLineChars="251"/>
              <w:rPr>
                <w:rStyle w:val="642"/>
                <w:rFonts w:hint="default" w:ascii="Times New Roman" w:hAnsi="Times New Roman"/>
                <w:color w:val="auto"/>
                <w:highlight w:val="none"/>
                <w:lang w:val="en-US"/>
              </w:rPr>
            </w:pPr>
            <w:r>
              <w:rPr>
                <w:rFonts w:hint="eastAsia" w:ascii="宋体" w:hAnsi="宋体" w:eastAsia="宋体" w:cs="宋体"/>
                <w:color w:val="auto"/>
                <w:sz w:val="21"/>
                <w:szCs w:val="21"/>
              </w:rPr>
              <w:t>价格分=(评标基准价／评标报价)×</w:t>
            </w:r>
            <w:r>
              <w:rPr>
                <w:rFonts w:hint="eastAsia" w:hAnsi="宋体" w:cs="宋体"/>
                <w:color w:val="auto"/>
                <w:sz w:val="21"/>
                <w:szCs w:val="21"/>
                <w:lang w:val="en-US" w:eastAsia="zh-CN"/>
              </w:rPr>
              <w:t>30</w:t>
            </w:r>
          </w:p>
          <w:p w14:paraId="51D22CF4">
            <w:pPr>
              <w:keepNext w:val="0"/>
              <w:keepLines w:val="0"/>
              <w:pageBreakBefore w:val="0"/>
              <w:widowControl w:val="0"/>
              <w:numPr>
                <w:ilvl w:val="0"/>
                <w:numId w:val="0"/>
              </w:numPr>
              <w:kinsoku/>
              <w:wordWrap/>
              <w:overflowPunct/>
              <w:topLinePunct w:val="0"/>
              <w:bidi w:val="0"/>
              <w:snapToGrid/>
              <w:spacing w:line="360" w:lineRule="auto"/>
              <w:ind w:firstLine="420" w:firstLineChars="200"/>
              <w:jc w:val="left"/>
              <w:textAlignment w:val="auto"/>
              <w:rPr>
                <w:rStyle w:val="642"/>
                <w:bCs/>
                <w:color w:val="auto"/>
                <w:szCs w:val="21"/>
                <w:highlight w:val="none"/>
              </w:rPr>
            </w:pPr>
            <w:r>
              <w:rPr>
                <w:rFonts w:ascii="Times New Roman" w:hAnsi="Times New Roman" w:eastAsia="宋体" w:cs="Times New Roman"/>
                <w:bCs/>
                <w:color w:val="auto"/>
                <w:kern w:val="2"/>
                <w:sz w:val="21"/>
                <w:szCs w:val="21"/>
                <w:lang w:val="en-US" w:eastAsia="zh-CN" w:bidi="ar-SA"/>
              </w:rPr>
              <w:t>6.</w:t>
            </w:r>
            <w:r>
              <w:rPr>
                <w:rStyle w:val="642"/>
                <w:rFonts w:hint="eastAsia"/>
                <w:bCs/>
                <w:color w:val="auto"/>
                <w:szCs w:val="21"/>
                <w:highlight w:val="none"/>
                <w:lang w:val="en-US"/>
              </w:rPr>
              <w:t>磋商小组</w:t>
            </w:r>
            <w:r>
              <w:rPr>
                <w:rStyle w:val="642"/>
                <w:bCs/>
                <w:color w:val="auto"/>
                <w:szCs w:val="21"/>
                <w:highlight w:val="none"/>
              </w:rPr>
              <w:t>认为</w:t>
            </w:r>
            <w:r>
              <w:rPr>
                <w:rStyle w:val="642"/>
                <w:rFonts w:hint="eastAsia"/>
                <w:bCs/>
                <w:color w:val="auto"/>
                <w:szCs w:val="21"/>
                <w:highlight w:val="none"/>
                <w:lang w:val="en-US"/>
              </w:rPr>
              <w:t>供应商</w:t>
            </w:r>
            <w:r>
              <w:rPr>
                <w:rStyle w:val="642"/>
                <w:bCs/>
                <w:color w:val="auto"/>
                <w:szCs w:val="21"/>
                <w:highlight w:val="none"/>
              </w:rPr>
              <w:t>的报价明显低于其他通过符合性审查</w:t>
            </w:r>
            <w:r>
              <w:rPr>
                <w:rStyle w:val="642"/>
                <w:rFonts w:hint="eastAsia"/>
                <w:bCs/>
                <w:color w:val="auto"/>
                <w:szCs w:val="21"/>
                <w:highlight w:val="none"/>
                <w:lang w:val="en-US"/>
              </w:rPr>
              <w:t>供应商</w:t>
            </w:r>
            <w:r>
              <w:rPr>
                <w:rStyle w:val="642"/>
                <w:bCs/>
                <w:color w:val="auto"/>
                <w:szCs w:val="21"/>
                <w:highlight w:val="none"/>
              </w:rPr>
              <w:t>的报价，有可能影响产品质量或者不能诚信履约的，应当要求其在</w:t>
            </w:r>
            <w:r>
              <w:rPr>
                <w:rStyle w:val="642"/>
                <w:rFonts w:hint="eastAsia"/>
                <w:bCs/>
                <w:color w:val="auto"/>
                <w:szCs w:val="21"/>
                <w:highlight w:val="none"/>
                <w:lang w:val="en-US"/>
              </w:rPr>
              <w:t>磋商</w:t>
            </w:r>
            <w:r>
              <w:rPr>
                <w:rStyle w:val="642"/>
                <w:bCs/>
                <w:color w:val="auto"/>
                <w:szCs w:val="21"/>
                <w:highlight w:val="none"/>
              </w:rPr>
              <w:t>现场合理的时间内提供书面说明，必要时提交相关证明材料；</w:t>
            </w:r>
            <w:r>
              <w:rPr>
                <w:rStyle w:val="642"/>
                <w:rFonts w:hint="eastAsia"/>
                <w:bCs/>
                <w:color w:val="auto"/>
                <w:szCs w:val="21"/>
                <w:highlight w:val="none"/>
                <w:lang w:val="en-US"/>
              </w:rPr>
              <w:t>供应商</w:t>
            </w:r>
            <w:r>
              <w:rPr>
                <w:rStyle w:val="642"/>
                <w:bCs/>
                <w:color w:val="auto"/>
                <w:szCs w:val="21"/>
                <w:highlight w:val="none"/>
              </w:rPr>
              <w:t>不能证明其报价合理性的，</w:t>
            </w:r>
            <w:r>
              <w:rPr>
                <w:rStyle w:val="642"/>
                <w:rFonts w:hint="eastAsia"/>
                <w:bCs/>
                <w:color w:val="auto"/>
                <w:szCs w:val="21"/>
                <w:highlight w:val="none"/>
                <w:lang w:val="en-US"/>
              </w:rPr>
              <w:t>磋商小组</w:t>
            </w:r>
            <w:r>
              <w:rPr>
                <w:rStyle w:val="642"/>
                <w:bCs/>
                <w:color w:val="auto"/>
                <w:szCs w:val="21"/>
                <w:highlight w:val="none"/>
              </w:rPr>
              <w:t>应当将其作为无效</w:t>
            </w:r>
            <w:r>
              <w:rPr>
                <w:rStyle w:val="642"/>
                <w:rFonts w:hint="eastAsia"/>
                <w:bCs/>
                <w:color w:val="auto"/>
                <w:szCs w:val="21"/>
                <w:highlight w:val="none"/>
                <w:lang w:val="en-US"/>
              </w:rPr>
              <w:t>竞</w:t>
            </w:r>
            <w:r>
              <w:rPr>
                <w:rStyle w:val="642"/>
                <w:bCs/>
                <w:color w:val="auto"/>
                <w:szCs w:val="21"/>
                <w:highlight w:val="none"/>
              </w:rPr>
              <w:t>标处理。</w:t>
            </w:r>
          </w:p>
          <w:p w14:paraId="11570237">
            <w:pPr>
              <w:keepNext w:val="0"/>
              <w:keepLines w:val="0"/>
              <w:pageBreakBefore w:val="0"/>
              <w:widowControl w:val="0"/>
              <w:numPr>
                <w:ilvl w:val="0"/>
                <w:numId w:val="0"/>
              </w:numPr>
              <w:kinsoku/>
              <w:wordWrap/>
              <w:overflowPunct/>
              <w:topLinePunct w:val="0"/>
              <w:bidi w:val="0"/>
              <w:snapToGrid/>
              <w:spacing w:line="360" w:lineRule="auto"/>
              <w:ind w:firstLine="420" w:firstLineChars="200"/>
              <w:jc w:val="left"/>
              <w:textAlignment w:val="auto"/>
              <w:rPr>
                <w:rStyle w:val="642"/>
                <w:rFonts w:hint="eastAsia"/>
                <w:bCs/>
                <w:color w:val="auto"/>
                <w:szCs w:val="21"/>
                <w:highlight w:val="none"/>
                <w:lang w:eastAsia="zh-CN"/>
              </w:rPr>
            </w:pPr>
            <w:r>
              <w:rPr>
                <w:rFonts w:hint="eastAsia" w:ascii="Times New Roman" w:hAnsi="Times New Roman" w:eastAsia="宋体" w:cs="Times New Roman"/>
                <w:bCs/>
                <w:color w:val="auto"/>
                <w:kern w:val="2"/>
                <w:sz w:val="21"/>
                <w:szCs w:val="21"/>
                <w:lang w:val="en-US" w:eastAsia="zh-CN" w:bidi="ar-SA"/>
              </w:rPr>
              <w:t>7.</w:t>
            </w:r>
            <w:r>
              <w:rPr>
                <w:rFonts w:hint="eastAsia" w:ascii="宋体" w:hAnsi="宋体" w:cs="宋体"/>
                <w:color w:val="auto"/>
                <w:sz w:val="21"/>
                <w:szCs w:val="21"/>
                <w:lang w:val="en-US" w:eastAsia="zh-CN"/>
              </w:rPr>
              <w:t>评审</w:t>
            </w:r>
            <w:r>
              <w:rPr>
                <w:rFonts w:hint="eastAsia" w:ascii="宋体" w:hAnsi="宋体" w:cs="宋体"/>
                <w:color w:val="auto"/>
                <w:sz w:val="21"/>
                <w:szCs w:val="21"/>
              </w:rPr>
              <w:t>报价为</w:t>
            </w:r>
            <w:r>
              <w:rPr>
                <w:rFonts w:hint="eastAsia" w:ascii="宋体" w:hAnsi="宋体" w:cs="宋体"/>
                <w:color w:val="auto"/>
                <w:sz w:val="21"/>
                <w:szCs w:val="21"/>
                <w:lang w:val="en-US" w:eastAsia="zh-CN"/>
              </w:rPr>
              <w:t>供应商</w:t>
            </w:r>
            <w:r>
              <w:rPr>
                <w:rFonts w:hint="eastAsia" w:ascii="宋体" w:hAnsi="宋体" w:cs="宋体"/>
                <w:color w:val="auto"/>
                <w:sz w:val="21"/>
                <w:szCs w:val="21"/>
              </w:rPr>
              <w:t>的</w:t>
            </w:r>
            <w:r>
              <w:rPr>
                <w:rFonts w:hint="eastAsia" w:ascii="宋体" w:hAnsi="宋体" w:cs="宋体"/>
                <w:color w:val="auto"/>
                <w:sz w:val="21"/>
                <w:szCs w:val="21"/>
                <w:lang w:val="en-US" w:eastAsia="zh-CN"/>
              </w:rPr>
              <w:t>竞标</w:t>
            </w:r>
            <w:r>
              <w:rPr>
                <w:rFonts w:hint="eastAsia" w:ascii="宋体" w:hAnsi="宋体" w:cs="宋体"/>
                <w:color w:val="auto"/>
                <w:sz w:val="21"/>
                <w:szCs w:val="21"/>
              </w:rPr>
              <w:t>报价进行政策性扣除后的价格，</w:t>
            </w:r>
            <w:r>
              <w:rPr>
                <w:rFonts w:hint="eastAsia" w:ascii="宋体" w:hAnsi="宋体" w:cs="宋体"/>
                <w:color w:val="auto"/>
                <w:sz w:val="21"/>
                <w:szCs w:val="21"/>
                <w:lang w:val="en-US" w:eastAsia="zh-CN"/>
              </w:rPr>
              <w:t>评审</w:t>
            </w:r>
            <w:r>
              <w:rPr>
                <w:rFonts w:hint="eastAsia" w:ascii="宋体" w:hAnsi="宋体" w:cs="宋体"/>
                <w:color w:val="auto"/>
                <w:sz w:val="21"/>
                <w:szCs w:val="21"/>
              </w:rPr>
              <w:t>报价只是作为</w:t>
            </w:r>
            <w:r>
              <w:rPr>
                <w:rFonts w:hint="eastAsia" w:ascii="宋体" w:hAnsi="宋体" w:cs="宋体"/>
                <w:color w:val="auto"/>
                <w:sz w:val="21"/>
                <w:szCs w:val="21"/>
                <w:lang w:val="en-US" w:eastAsia="zh-CN"/>
              </w:rPr>
              <w:t>磋商</w:t>
            </w:r>
            <w:r>
              <w:rPr>
                <w:rFonts w:hint="eastAsia" w:ascii="宋体" w:hAnsi="宋体" w:cs="宋体"/>
                <w:color w:val="auto"/>
                <w:sz w:val="21"/>
                <w:szCs w:val="21"/>
              </w:rPr>
              <w:t>时使用。最终</w:t>
            </w:r>
            <w:r>
              <w:rPr>
                <w:rFonts w:hint="eastAsia" w:ascii="宋体" w:hAnsi="宋体" w:cs="宋体"/>
                <w:color w:val="auto"/>
                <w:sz w:val="21"/>
                <w:szCs w:val="21"/>
                <w:lang w:val="en-US" w:eastAsia="zh-CN"/>
              </w:rPr>
              <w:t>成交供应商</w:t>
            </w:r>
            <w:r>
              <w:rPr>
                <w:rFonts w:hint="eastAsia" w:ascii="宋体" w:hAnsi="宋体" w:cs="宋体"/>
                <w:color w:val="auto"/>
                <w:sz w:val="21"/>
                <w:szCs w:val="21"/>
              </w:rPr>
              <w:t>的</w:t>
            </w:r>
            <w:r>
              <w:rPr>
                <w:rFonts w:hint="eastAsia" w:ascii="宋体" w:hAnsi="宋体" w:cs="宋体"/>
                <w:color w:val="auto"/>
                <w:sz w:val="21"/>
                <w:szCs w:val="21"/>
                <w:lang w:val="en-US" w:eastAsia="zh-CN"/>
              </w:rPr>
              <w:t>成交</w:t>
            </w:r>
            <w:r>
              <w:rPr>
                <w:rFonts w:hint="eastAsia" w:ascii="宋体" w:hAnsi="宋体" w:cs="宋体"/>
                <w:color w:val="auto"/>
                <w:sz w:val="21"/>
                <w:szCs w:val="21"/>
              </w:rPr>
              <w:t>金额等于</w:t>
            </w:r>
            <w:r>
              <w:rPr>
                <w:rFonts w:hint="eastAsia" w:ascii="宋体" w:hAnsi="宋体" w:cs="宋体"/>
                <w:color w:val="auto"/>
                <w:sz w:val="21"/>
                <w:szCs w:val="21"/>
                <w:lang w:val="en-US" w:eastAsia="zh-CN"/>
              </w:rPr>
              <w:t>竞标</w:t>
            </w:r>
            <w:r>
              <w:rPr>
                <w:rFonts w:hint="eastAsia" w:ascii="宋体" w:hAnsi="宋体" w:cs="宋体"/>
                <w:color w:val="auto"/>
                <w:sz w:val="21"/>
                <w:szCs w:val="21"/>
              </w:rPr>
              <w:t>报价（如有修正，以确认修正后的最后报价为准）。</w:t>
            </w:r>
          </w:p>
        </w:tc>
        <w:tc>
          <w:tcPr>
            <w:tcW w:w="557" w:type="pct"/>
            <w:noWrap w:val="0"/>
            <w:vAlign w:val="center"/>
          </w:tcPr>
          <w:p w14:paraId="2A742FE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w:t>
            </w:r>
          </w:p>
        </w:tc>
      </w:tr>
      <w:tr w14:paraId="5ABE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260A4349">
            <w:pPr>
              <w:pStyle w:val="226"/>
              <w:keepNext w:val="0"/>
              <w:keepLines w:val="0"/>
              <w:pageBreakBefore w:val="0"/>
              <w:widowControl w:val="0"/>
              <w:kinsoku/>
              <w:wordWrap/>
              <w:overflowPunct/>
              <w:topLinePunct w:val="0"/>
              <w:bidi w:val="0"/>
              <w:snapToGrid/>
              <w:spacing w:before="138" w:line="360" w:lineRule="auto"/>
              <w:ind w:left="286" w:leftChars="0"/>
              <w:textAlignment w:val="auto"/>
              <w:rPr>
                <w:rFonts w:hint="eastAsia" w:ascii="宋体" w:cs="宋体"/>
                <w:b/>
                <w:color w:val="auto"/>
                <w:kern w:val="0"/>
                <w:sz w:val="21"/>
                <w:szCs w:val="21"/>
                <w:vertAlign w:val="baseline"/>
              </w:rPr>
            </w:pPr>
            <w:r>
              <w:rPr>
                <w:b/>
                <w:bCs/>
                <w:color w:val="auto"/>
                <w:spacing w:val="-3"/>
                <w:sz w:val="21"/>
                <w:szCs w:val="21"/>
              </w:rPr>
              <w:t>2</w:t>
            </w:r>
          </w:p>
        </w:tc>
        <w:tc>
          <w:tcPr>
            <w:tcW w:w="756" w:type="pct"/>
            <w:noWrap w:val="0"/>
            <w:vAlign w:val="top"/>
          </w:tcPr>
          <w:p w14:paraId="75A2FDAB">
            <w:pPr>
              <w:pStyle w:val="226"/>
              <w:keepNext w:val="0"/>
              <w:keepLines w:val="0"/>
              <w:pageBreakBefore w:val="0"/>
              <w:widowControl w:val="0"/>
              <w:kinsoku/>
              <w:wordWrap/>
              <w:overflowPunct/>
              <w:topLinePunct w:val="0"/>
              <w:bidi w:val="0"/>
              <w:snapToGrid/>
              <w:spacing w:before="105" w:line="360" w:lineRule="auto"/>
              <w:ind w:left="248" w:leftChars="0"/>
              <w:textAlignment w:val="auto"/>
              <w:rPr>
                <w:rFonts w:hint="eastAsia" w:ascii="宋体" w:cs="宋体"/>
                <w:b/>
                <w:color w:val="auto"/>
                <w:kern w:val="0"/>
                <w:sz w:val="21"/>
                <w:szCs w:val="21"/>
                <w:vertAlign w:val="baseline"/>
              </w:rPr>
            </w:pPr>
            <w:r>
              <w:rPr>
                <w:b/>
                <w:bCs/>
                <w:color w:val="auto"/>
                <w:spacing w:val="5"/>
                <w:sz w:val="21"/>
                <w:szCs w:val="21"/>
              </w:rPr>
              <w:t>技术分</w:t>
            </w:r>
          </w:p>
        </w:tc>
        <w:tc>
          <w:tcPr>
            <w:tcW w:w="3838" w:type="pct"/>
            <w:gridSpan w:val="2"/>
            <w:noWrap w:val="0"/>
            <w:vAlign w:val="top"/>
          </w:tcPr>
          <w:p w14:paraId="4AD87925">
            <w:pPr>
              <w:pStyle w:val="226"/>
              <w:keepNext w:val="0"/>
              <w:keepLines w:val="0"/>
              <w:pageBreakBefore w:val="0"/>
              <w:widowControl w:val="0"/>
              <w:kinsoku/>
              <w:wordWrap/>
              <w:overflowPunct/>
              <w:topLinePunct w:val="0"/>
              <w:bidi w:val="0"/>
              <w:snapToGrid/>
              <w:spacing w:before="79" w:line="360" w:lineRule="auto"/>
              <w:ind w:left="3255" w:leftChars="0"/>
              <w:textAlignment w:val="auto"/>
              <w:rPr>
                <w:rFonts w:hint="eastAsia" w:ascii="宋体" w:cs="宋体"/>
                <w:b/>
                <w:color w:val="auto"/>
                <w:kern w:val="0"/>
                <w:sz w:val="21"/>
                <w:szCs w:val="21"/>
                <w:vertAlign w:val="baseline"/>
              </w:rPr>
            </w:pPr>
            <w:r>
              <w:rPr>
                <w:b/>
                <w:bCs/>
                <w:color w:val="auto"/>
                <w:spacing w:val="6"/>
                <w:sz w:val="21"/>
                <w:szCs w:val="21"/>
              </w:rPr>
              <w:t>评审因素</w:t>
            </w:r>
          </w:p>
        </w:tc>
      </w:tr>
      <w:tr w14:paraId="6744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center"/>
          </w:tcPr>
          <w:p w14:paraId="3175166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2.1</w:t>
            </w:r>
          </w:p>
        </w:tc>
        <w:tc>
          <w:tcPr>
            <w:tcW w:w="756" w:type="pct"/>
            <w:noWrap w:val="0"/>
            <w:vAlign w:val="center"/>
          </w:tcPr>
          <w:p w14:paraId="24FAA90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hAnsi="宋体"/>
                <w:b w:val="0"/>
                <w:bCs w:val="0"/>
                <w:color w:val="auto"/>
                <w:kern w:val="0"/>
                <w:szCs w:val="21"/>
              </w:rPr>
              <w:t>质量控制</w:t>
            </w:r>
          </w:p>
        </w:tc>
        <w:tc>
          <w:tcPr>
            <w:tcW w:w="3280" w:type="pct"/>
            <w:noWrap w:val="0"/>
            <w:vAlign w:val="center"/>
          </w:tcPr>
          <w:p w14:paraId="1C121EB4">
            <w:pPr>
              <w:pStyle w:val="32"/>
              <w:spacing w:line="360" w:lineRule="auto"/>
              <w:rPr>
                <w:rFonts w:hint="eastAsia" w:hAnsi="宋体"/>
                <w:bCs/>
                <w:color w:val="auto"/>
                <w:kern w:val="0"/>
                <w:szCs w:val="21"/>
              </w:rPr>
            </w:pPr>
            <w:r>
              <w:rPr>
                <w:rFonts w:hint="eastAsia" w:hAnsi="宋体"/>
                <w:bCs/>
                <w:color w:val="auto"/>
                <w:kern w:val="0"/>
                <w:szCs w:val="21"/>
              </w:rPr>
              <w:t>由评委根据</w:t>
            </w:r>
            <w:r>
              <w:rPr>
                <w:rFonts w:hint="eastAsia" w:hAnsi="宋体"/>
                <w:bCs/>
                <w:color w:val="auto"/>
                <w:kern w:val="0"/>
                <w:szCs w:val="21"/>
                <w:lang w:val="en-US" w:eastAsia="zh-CN"/>
              </w:rPr>
              <w:t>供应商</w:t>
            </w:r>
            <w:r>
              <w:rPr>
                <w:rFonts w:hint="eastAsia" w:hAnsi="宋体"/>
                <w:bCs/>
                <w:color w:val="auto"/>
                <w:kern w:val="0"/>
                <w:szCs w:val="21"/>
              </w:rPr>
              <w:t>的质量控制方案和制氧工艺进行评分：</w:t>
            </w:r>
          </w:p>
          <w:p w14:paraId="08FD1FF9">
            <w:pPr>
              <w:pStyle w:val="32"/>
              <w:spacing w:line="360" w:lineRule="auto"/>
              <w:rPr>
                <w:rFonts w:hint="eastAsia" w:hAnsi="宋体"/>
                <w:bCs/>
                <w:color w:val="auto"/>
                <w:kern w:val="0"/>
                <w:szCs w:val="21"/>
              </w:rPr>
            </w:pPr>
            <w:r>
              <w:rPr>
                <w:rFonts w:hint="eastAsia" w:hAnsi="宋体"/>
                <w:bCs/>
                <w:color w:val="auto"/>
                <w:kern w:val="0"/>
                <w:szCs w:val="21"/>
              </w:rPr>
              <w:t>一档（</w:t>
            </w:r>
            <w:r>
              <w:rPr>
                <w:rFonts w:hint="eastAsia" w:hAnsi="宋体"/>
                <w:bCs/>
                <w:color w:val="auto"/>
                <w:kern w:val="0"/>
                <w:szCs w:val="21"/>
                <w:lang w:val="en-US" w:eastAsia="zh-CN"/>
              </w:rPr>
              <w:t>4</w:t>
            </w:r>
            <w:r>
              <w:rPr>
                <w:rFonts w:hint="eastAsia" w:hAnsi="宋体"/>
                <w:bCs/>
                <w:color w:val="auto"/>
                <w:kern w:val="0"/>
                <w:szCs w:val="21"/>
              </w:rPr>
              <w:t>分）：提供质量控制方案和制氧工艺，对质量控制和制氧工艺的各个环节进行简单描述的；</w:t>
            </w:r>
          </w:p>
          <w:p w14:paraId="5C0C3EF4">
            <w:pPr>
              <w:pStyle w:val="32"/>
              <w:spacing w:line="360" w:lineRule="auto"/>
              <w:rPr>
                <w:rFonts w:hint="eastAsia" w:hAnsi="宋体"/>
                <w:bCs/>
                <w:color w:val="auto"/>
                <w:kern w:val="0"/>
                <w:szCs w:val="21"/>
              </w:rPr>
            </w:pPr>
            <w:r>
              <w:rPr>
                <w:rFonts w:hint="eastAsia" w:hAnsi="宋体"/>
                <w:bCs/>
                <w:color w:val="auto"/>
                <w:kern w:val="0"/>
                <w:szCs w:val="21"/>
              </w:rPr>
              <w:t>二档（</w:t>
            </w:r>
            <w:r>
              <w:rPr>
                <w:rFonts w:hint="eastAsia" w:hAnsi="宋体"/>
                <w:bCs/>
                <w:color w:val="auto"/>
                <w:kern w:val="0"/>
                <w:szCs w:val="21"/>
                <w:lang w:val="en-US" w:eastAsia="zh-CN"/>
              </w:rPr>
              <w:t>9</w:t>
            </w:r>
            <w:r>
              <w:rPr>
                <w:rFonts w:hint="eastAsia" w:hAnsi="宋体"/>
                <w:bCs/>
                <w:color w:val="auto"/>
                <w:kern w:val="0"/>
                <w:szCs w:val="21"/>
              </w:rPr>
              <w:t>分）：提供质量控制方案和制氧工艺，对质量控制和制氧工艺的各个环节进行详细描述并对质量控制的重点环节进行分析，具有标本室或留样室（提供标本室或留样室照片及详细地址）的；</w:t>
            </w:r>
          </w:p>
          <w:p w14:paraId="72246F25">
            <w:pPr>
              <w:pStyle w:val="32"/>
              <w:spacing w:line="360" w:lineRule="auto"/>
              <w:rPr>
                <w:rFonts w:hint="eastAsia" w:hAnsi="宋体"/>
                <w:bCs/>
                <w:color w:val="auto"/>
                <w:kern w:val="0"/>
                <w:szCs w:val="21"/>
              </w:rPr>
            </w:pPr>
            <w:r>
              <w:rPr>
                <w:rFonts w:hint="eastAsia" w:hAnsi="宋体"/>
                <w:bCs/>
                <w:color w:val="auto"/>
                <w:kern w:val="0"/>
                <w:szCs w:val="21"/>
              </w:rPr>
              <w:t>三档（</w:t>
            </w:r>
            <w:r>
              <w:rPr>
                <w:rFonts w:hint="eastAsia" w:hAnsi="宋体"/>
                <w:bCs/>
                <w:color w:val="auto"/>
                <w:kern w:val="0"/>
                <w:szCs w:val="21"/>
                <w:lang w:val="en-US" w:eastAsia="zh-CN"/>
              </w:rPr>
              <w:t>13</w:t>
            </w:r>
            <w:r>
              <w:rPr>
                <w:rFonts w:hint="eastAsia" w:hAnsi="宋体"/>
                <w:bCs/>
                <w:color w:val="auto"/>
                <w:kern w:val="0"/>
                <w:szCs w:val="21"/>
              </w:rPr>
              <w:t>分）：提供质量控制方案和制氧工艺，对质量控制和制氧工艺的各个环节进行详细描述并对质量控制的重点环节进行分析，有严格的管理标准，对氧、一氧化碳、、二氧化碳、水分的含量及其检测方法质检项目完整,针对重点难点有完善的针对性措施， 可以按药监部门相关要求对氧、一氧化碳、、二氧化碳、水分的常规项目进行检测，并出检测报告复印件的。</w:t>
            </w:r>
          </w:p>
          <w:p w14:paraId="4F4446A2">
            <w:pPr>
              <w:rPr>
                <w:rFonts w:hint="eastAsia"/>
                <w:color w:val="auto"/>
              </w:rPr>
            </w:pPr>
            <w:r>
              <w:rPr>
                <w:rFonts w:hint="eastAsia" w:ascii="宋体" w:hAnsi="宋体" w:eastAsia="宋体" w:cs="宋体"/>
                <w:color w:val="auto"/>
              </w:rPr>
              <w:t>注：未提供或提供的不符合要求的不得分。</w:t>
            </w:r>
          </w:p>
        </w:tc>
        <w:tc>
          <w:tcPr>
            <w:tcW w:w="557" w:type="pct"/>
            <w:noWrap w:val="0"/>
            <w:vAlign w:val="center"/>
          </w:tcPr>
          <w:p w14:paraId="126D372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cs="宋体"/>
                <w:color w:val="auto"/>
                <w:lang w:val="en-US" w:eastAsia="zh-CN"/>
              </w:rPr>
              <w:t>13</w:t>
            </w:r>
            <w:r>
              <w:rPr>
                <w:rFonts w:hint="eastAsia" w:ascii="宋体" w:hAnsi="宋体" w:eastAsia="宋体" w:cs="宋体"/>
                <w:color w:val="auto"/>
              </w:rPr>
              <w:t>分</w:t>
            </w:r>
          </w:p>
        </w:tc>
      </w:tr>
      <w:tr w14:paraId="219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center"/>
          </w:tcPr>
          <w:p w14:paraId="0C01953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2.2</w:t>
            </w:r>
          </w:p>
        </w:tc>
        <w:tc>
          <w:tcPr>
            <w:tcW w:w="756" w:type="pct"/>
            <w:noWrap w:val="0"/>
            <w:vAlign w:val="center"/>
          </w:tcPr>
          <w:p w14:paraId="548E412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D67860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9CAB8D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配送及集</w:t>
            </w:r>
          </w:p>
          <w:p w14:paraId="2ABC271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中供氧服</w:t>
            </w:r>
          </w:p>
          <w:p w14:paraId="6F62168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务实施方</w:t>
            </w:r>
          </w:p>
          <w:p w14:paraId="0B20940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案</w:t>
            </w:r>
          </w:p>
        </w:tc>
        <w:tc>
          <w:tcPr>
            <w:tcW w:w="3280" w:type="pct"/>
            <w:noWrap w:val="0"/>
            <w:vAlign w:val="center"/>
          </w:tcPr>
          <w:p w14:paraId="44399F8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配送、集中供氧服务实施方案包括但不限于供氧方案及要求，系统试验，要求指标，安全措施，专用车辆配备情况，配送时效等内容 :</w:t>
            </w:r>
          </w:p>
          <w:p w14:paraId="26C2450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一档（</w:t>
            </w:r>
            <w:r>
              <w:rPr>
                <w:rFonts w:hint="eastAsia" w:ascii="宋体" w:hAnsi="宋体" w:eastAsia="宋体" w:cs="宋体"/>
                <w:color w:val="auto"/>
                <w:lang w:val="en-US" w:eastAsia="zh-CN"/>
              </w:rPr>
              <w:t>1</w:t>
            </w:r>
            <w:r>
              <w:rPr>
                <w:rFonts w:hint="eastAsia" w:ascii="宋体" w:hAnsi="宋体" w:eastAsia="宋体" w:cs="宋体"/>
                <w:color w:val="auto"/>
              </w:rPr>
              <w:t>分）：项目方案包含供氧方案及要求，系统试验。方案不符合项目配送、集中供氧实施的要求。</w:t>
            </w:r>
          </w:p>
          <w:p w14:paraId="6138EE3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二档（</w:t>
            </w:r>
            <w:r>
              <w:rPr>
                <w:rFonts w:hint="eastAsia" w:ascii="宋体" w:hAnsi="宋体" w:cs="宋体"/>
                <w:color w:val="auto"/>
                <w:lang w:val="en-US" w:eastAsia="zh-CN"/>
              </w:rPr>
              <w:t>3</w:t>
            </w:r>
            <w:r>
              <w:rPr>
                <w:rFonts w:hint="eastAsia" w:ascii="宋体" w:hAnsi="宋体" w:eastAsia="宋体" w:cs="宋体"/>
                <w:color w:val="auto"/>
              </w:rPr>
              <w:t xml:space="preserve"> 分）：实施方案包含供氧方案及要求，系统试验。方案基本符合项目实施的要求，操作基本可行。</w:t>
            </w:r>
          </w:p>
          <w:p w14:paraId="67FED17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三档（</w:t>
            </w:r>
            <w:r>
              <w:rPr>
                <w:rFonts w:hint="eastAsia" w:ascii="宋体" w:hAnsi="宋体" w:cs="宋体"/>
                <w:color w:val="auto"/>
                <w:lang w:val="en-US" w:eastAsia="zh-CN"/>
              </w:rPr>
              <w:t>6</w:t>
            </w:r>
            <w:r>
              <w:rPr>
                <w:rFonts w:hint="eastAsia" w:ascii="宋体" w:hAnsi="宋体" w:eastAsia="宋体" w:cs="宋体"/>
                <w:color w:val="auto"/>
              </w:rPr>
              <w:t>分）：实施方案包含供氧方案及要求，系统试验。安排合理,条理清晰，符合配送、集中供氧实施的要求。</w:t>
            </w:r>
          </w:p>
          <w:p w14:paraId="3212B406">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四档（</w:t>
            </w:r>
            <w:r>
              <w:rPr>
                <w:rFonts w:hint="eastAsia" w:ascii="宋体" w:hAnsi="宋体" w:cs="宋体"/>
                <w:color w:val="auto"/>
                <w:lang w:val="en-US" w:eastAsia="zh-CN"/>
              </w:rPr>
              <w:t>9</w:t>
            </w:r>
            <w:r>
              <w:rPr>
                <w:rFonts w:hint="eastAsia" w:ascii="宋体" w:hAnsi="宋体" w:eastAsia="宋体" w:cs="宋体"/>
                <w:color w:val="auto"/>
              </w:rPr>
              <w:t>分）：实施方案包含供氧方案及要求，系统试验，主要指标，安全措施，专用车辆配备情况，配送时效等内容，实施计划及管理方案完善合理，完全符合配送、集中供氧实施的要求。</w:t>
            </w:r>
          </w:p>
          <w:p w14:paraId="04CBC589">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五档（</w:t>
            </w:r>
            <w:r>
              <w:rPr>
                <w:rFonts w:hint="eastAsia" w:ascii="宋体" w:hAnsi="宋体" w:cs="宋体"/>
                <w:color w:val="auto"/>
                <w:lang w:val="en-US" w:eastAsia="zh-CN"/>
              </w:rPr>
              <w:t>12</w:t>
            </w:r>
            <w:r>
              <w:rPr>
                <w:rFonts w:hint="eastAsia" w:ascii="宋体" w:hAnsi="宋体" w:eastAsia="宋体" w:cs="宋体"/>
                <w:color w:val="auto"/>
              </w:rPr>
              <w:t>分）实施方案包含供氧方案及要求，系统试验，主要指标，安全措施，专用车辆配备情况，配送时效等内容，实施计划及管理方案完善合理，完全符合配送、集中供氧实施的要求，有明确的项目进度和管理措施，安保措施与应急预案具体实施步骤和要求描述全面。</w:t>
            </w:r>
          </w:p>
          <w:p w14:paraId="6AC695D8">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注：未提供或提供的不符合要求的不得分。</w:t>
            </w:r>
          </w:p>
        </w:tc>
        <w:tc>
          <w:tcPr>
            <w:tcW w:w="557" w:type="pct"/>
            <w:noWrap w:val="0"/>
            <w:vAlign w:val="center"/>
          </w:tcPr>
          <w:p w14:paraId="067A412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cs="宋体"/>
                <w:color w:val="auto"/>
                <w:lang w:val="en-US" w:eastAsia="zh-CN"/>
              </w:rPr>
              <w:t>12</w:t>
            </w:r>
            <w:r>
              <w:rPr>
                <w:rFonts w:hint="eastAsia" w:ascii="宋体" w:hAnsi="宋体" w:eastAsia="宋体" w:cs="宋体"/>
                <w:color w:val="auto"/>
              </w:rPr>
              <w:t>分</w:t>
            </w:r>
          </w:p>
        </w:tc>
      </w:tr>
      <w:tr w14:paraId="0614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center"/>
          </w:tcPr>
          <w:p w14:paraId="199FBDF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511BD1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6AECDD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2.3</w:t>
            </w:r>
          </w:p>
        </w:tc>
        <w:tc>
          <w:tcPr>
            <w:tcW w:w="756" w:type="pct"/>
            <w:noWrap w:val="0"/>
            <w:vAlign w:val="center"/>
          </w:tcPr>
          <w:p w14:paraId="1F6A7ED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274897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3DEC87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充装操作 实施方案</w:t>
            </w:r>
          </w:p>
        </w:tc>
        <w:tc>
          <w:tcPr>
            <w:tcW w:w="3280" w:type="pct"/>
            <w:noWrap w:val="0"/>
            <w:vAlign w:val="center"/>
          </w:tcPr>
          <w:p w14:paraId="4F2EC7BD">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一档（</w:t>
            </w:r>
            <w:r>
              <w:rPr>
                <w:rFonts w:hint="eastAsia" w:ascii="宋体" w:hAnsi="宋体" w:eastAsia="宋体" w:cs="宋体"/>
                <w:color w:val="auto"/>
                <w:lang w:val="en-US" w:eastAsia="zh-CN"/>
              </w:rPr>
              <w:t>1</w:t>
            </w:r>
            <w:r>
              <w:rPr>
                <w:rFonts w:hint="eastAsia" w:ascii="宋体" w:hAnsi="宋体" w:eastAsia="宋体" w:cs="宋体"/>
                <w:color w:val="auto"/>
              </w:rPr>
              <w:t xml:space="preserve"> 分）：提供的方案</w:t>
            </w:r>
            <w:r>
              <w:rPr>
                <w:rFonts w:hint="eastAsia" w:ascii="宋体" w:hAnsi="宋体" w:eastAsia="宋体" w:cs="宋体"/>
                <w:color w:val="auto"/>
                <w:lang w:val="en-US" w:eastAsia="zh-CN"/>
              </w:rPr>
              <w:t>简单</w:t>
            </w:r>
            <w:r>
              <w:rPr>
                <w:rFonts w:hint="eastAsia" w:ascii="宋体" w:hAnsi="宋体" w:eastAsia="宋体" w:cs="宋体"/>
                <w:color w:val="auto"/>
              </w:rPr>
              <w:t>。</w:t>
            </w:r>
          </w:p>
          <w:p w14:paraId="313F0B9D">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二档（</w:t>
            </w:r>
            <w:r>
              <w:rPr>
                <w:rFonts w:hint="eastAsia" w:ascii="宋体" w:hAnsi="宋体" w:cs="宋体"/>
                <w:color w:val="auto"/>
                <w:lang w:val="en-US" w:eastAsia="zh-CN"/>
              </w:rPr>
              <w:t>3</w:t>
            </w:r>
            <w:r>
              <w:rPr>
                <w:rFonts w:hint="eastAsia" w:ascii="宋体" w:hAnsi="宋体" w:eastAsia="宋体" w:cs="宋体"/>
                <w:color w:val="auto"/>
              </w:rPr>
              <w:t>分）：提供的方案包含：容器充装前、后检查操作规程，容器充装操作规程等内容。</w:t>
            </w:r>
          </w:p>
          <w:p w14:paraId="04E1C97A">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三档（</w:t>
            </w:r>
            <w:r>
              <w:rPr>
                <w:rFonts w:hint="eastAsia" w:ascii="宋体" w:hAnsi="宋体" w:cs="宋体"/>
                <w:color w:val="auto"/>
                <w:lang w:val="en-US" w:eastAsia="zh-CN"/>
              </w:rPr>
              <w:t>6</w:t>
            </w:r>
            <w:r>
              <w:rPr>
                <w:rFonts w:hint="eastAsia" w:ascii="宋体" w:hAnsi="宋体" w:eastAsia="宋体" w:cs="宋体"/>
                <w:color w:val="auto"/>
              </w:rPr>
              <w:t xml:space="preserve"> 分）：提供的方案包括：容器充装前、后检查操作规程，容器充装操作规程，气、液体分析操作规程，低温液体罐车 操作液体注意事项与操作规程等内容。</w:t>
            </w:r>
          </w:p>
          <w:p w14:paraId="34B29FF4">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四档（</w:t>
            </w:r>
            <w:r>
              <w:rPr>
                <w:rFonts w:hint="eastAsia" w:ascii="宋体" w:hAnsi="宋体" w:cs="宋体"/>
                <w:color w:val="auto"/>
                <w:lang w:val="en-US" w:eastAsia="zh-CN"/>
              </w:rPr>
              <w:t>9</w:t>
            </w:r>
            <w:r>
              <w:rPr>
                <w:rFonts w:hint="eastAsia" w:ascii="宋体" w:hAnsi="宋体" w:eastAsia="宋体" w:cs="宋体"/>
                <w:color w:val="auto"/>
              </w:rPr>
              <w:t>分）：容器充装前、后检查操作规程， 容器充装操作规程，气、液体分析操作规程，低温液体罐车 操作液体注意事项与操作规程，装卸用管面耐压试验操作规程等内容，方案较明确、较详尽、可操作性较强。</w:t>
            </w:r>
          </w:p>
          <w:p w14:paraId="6B634878">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五档（</w:t>
            </w:r>
            <w:r>
              <w:rPr>
                <w:rFonts w:hint="eastAsia" w:ascii="宋体" w:hAnsi="宋体" w:cs="宋体"/>
                <w:color w:val="auto"/>
                <w:lang w:val="en-US" w:eastAsia="zh-CN"/>
              </w:rPr>
              <w:t>12</w:t>
            </w:r>
            <w:r>
              <w:rPr>
                <w:rFonts w:hint="eastAsia" w:ascii="宋体" w:hAnsi="宋体" w:eastAsia="宋体" w:cs="宋体"/>
                <w:color w:val="auto"/>
              </w:rPr>
              <w:t>分）：容器充装前、后检查操作规程， 容器充装操作规程，气、液体分析操作规程，低温液体罐车 操作液体注意事项与操作规程，装卸用管面耐压试验操作规程，事故应急处理操作规程等内 容，方案非常明确、详尽、科学合理、可操作性强。</w:t>
            </w:r>
          </w:p>
          <w:p w14:paraId="7F17BB9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注：未提供或提供的不符合要求的不得分。</w:t>
            </w:r>
          </w:p>
        </w:tc>
        <w:tc>
          <w:tcPr>
            <w:tcW w:w="557" w:type="pct"/>
            <w:noWrap w:val="0"/>
            <w:vAlign w:val="center"/>
          </w:tcPr>
          <w:p w14:paraId="07851FB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ED8509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451FB7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cs="宋体"/>
                <w:color w:val="auto"/>
                <w:lang w:val="en-US" w:eastAsia="zh-CN"/>
              </w:rPr>
              <w:t>12</w:t>
            </w:r>
            <w:r>
              <w:rPr>
                <w:rFonts w:hint="eastAsia" w:ascii="宋体" w:hAnsi="宋体" w:eastAsia="宋体" w:cs="宋体"/>
                <w:color w:val="auto"/>
              </w:rPr>
              <w:t>分</w:t>
            </w:r>
          </w:p>
        </w:tc>
      </w:tr>
      <w:tr w14:paraId="4D7C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54FCF909">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3D007E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38C9849">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3AF20A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643A58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2.4</w:t>
            </w:r>
          </w:p>
        </w:tc>
        <w:tc>
          <w:tcPr>
            <w:tcW w:w="756" w:type="pct"/>
            <w:noWrap w:val="0"/>
            <w:vAlign w:val="top"/>
          </w:tcPr>
          <w:p w14:paraId="0C5FBD3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8CFB21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F06FCE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5A641B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1AE9B9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日常安全</w:t>
            </w:r>
          </w:p>
          <w:p w14:paraId="43A6E64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管理实施</w:t>
            </w:r>
          </w:p>
          <w:p w14:paraId="2B25B6E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方案</w:t>
            </w:r>
          </w:p>
        </w:tc>
        <w:tc>
          <w:tcPr>
            <w:tcW w:w="3280" w:type="pct"/>
            <w:noWrap w:val="0"/>
            <w:vAlign w:val="top"/>
          </w:tcPr>
          <w:p w14:paraId="6CC5E37F">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一档（</w:t>
            </w:r>
            <w:r>
              <w:rPr>
                <w:rFonts w:hint="eastAsia" w:ascii="宋体" w:hAnsi="宋体" w:eastAsia="宋体" w:cs="宋体"/>
                <w:color w:val="auto"/>
                <w:lang w:val="en-US" w:eastAsia="zh-CN"/>
              </w:rPr>
              <w:t>2</w:t>
            </w:r>
            <w:r>
              <w:rPr>
                <w:rFonts w:hint="eastAsia" w:ascii="宋体" w:hAnsi="宋体" w:eastAsia="宋体" w:cs="宋体"/>
                <w:color w:val="auto"/>
              </w:rPr>
              <w:t xml:space="preserve"> 分） ：供应商有日常简单的安全管理制度，包含考勤制度、组织架构、主要管理人员及操作人员的职责等。</w:t>
            </w:r>
          </w:p>
          <w:p w14:paraId="7E5FDFAE">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二档（</w:t>
            </w:r>
            <w:r>
              <w:rPr>
                <w:rFonts w:hint="eastAsia" w:ascii="宋体" w:hAnsi="宋体" w:cs="宋体"/>
                <w:color w:val="auto"/>
                <w:lang w:val="en-US" w:eastAsia="zh-CN"/>
              </w:rPr>
              <w:t>9</w:t>
            </w:r>
            <w:r>
              <w:rPr>
                <w:rFonts w:hint="eastAsia" w:ascii="宋体" w:hAnsi="宋体" w:eastAsia="宋体" w:cs="宋体"/>
                <w:color w:val="auto"/>
              </w:rPr>
              <w:t>分） ：供应商有日常较好的安全管理制度，包含考勤制度、组织架构、主要管理人员及操作人员的职责，设备安全保障措施，质量安全保证措施等。</w:t>
            </w:r>
          </w:p>
          <w:p w14:paraId="33D4B406">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三档（</w:t>
            </w:r>
            <w:r>
              <w:rPr>
                <w:rFonts w:hint="eastAsia" w:ascii="宋体" w:hAnsi="宋体" w:cs="宋体"/>
                <w:color w:val="auto"/>
                <w:lang w:val="en-US" w:eastAsia="zh-CN"/>
              </w:rPr>
              <w:t>12</w:t>
            </w:r>
            <w:r>
              <w:rPr>
                <w:rFonts w:hint="eastAsia" w:ascii="宋体" w:hAnsi="宋体" w:eastAsia="宋体" w:cs="宋体"/>
                <w:color w:val="auto"/>
              </w:rPr>
              <w:t>分）：供应商有日常安全管理制度有针对性，考勤制度、组织架构、主要管理人员及操作人员的职责，设备安全保障措施，质量安全保证措施，设备维护及维修措施等；完全满足项目服务需求，详细、完善、可行。</w:t>
            </w:r>
          </w:p>
          <w:p w14:paraId="67FF4437">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注：未提供或提供的不符合要求的不得分。</w:t>
            </w:r>
          </w:p>
        </w:tc>
        <w:tc>
          <w:tcPr>
            <w:tcW w:w="557" w:type="pct"/>
            <w:noWrap w:val="0"/>
            <w:vAlign w:val="top"/>
          </w:tcPr>
          <w:p w14:paraId="48C9DC8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C006C1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EB51DD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0BD4CB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38E540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3E4358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cs="宋体"/>
                <w:color w:val="auto"/>
                <w:lang w:val="en-US" w:eastAsia="zh-CN"/>
              </w:rPr>
              <w:t>12</w:t>
            </w:r>
            <w:r>
              <w:rPr>
                <w:rFonts w:hint="eastAsia" w:ascii="宋体" w:hAnsi="宋体" w:eastAsia="宋体" w:cs="宋体"/>
                <w:color w:val="auto"/>
              </w:rPr>
              <w:t>分</w:t>
            </w:r>
          </w:p>
        </w:tc>
      </w:tr>
      <w:tr w14:paraId="06E8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6A1247A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1377B9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260FD2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F06C83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F63490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57F36A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EDC1EB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293E0E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C8724D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8B758F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3D72C7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563A83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89A025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2.5</w:t>
            </w:r>
          </w:p>
        </w:tc>
        <w:tc>
          <w:tcPr>
            <w:tcW w:w="756" w:type="pct"/>
            <w:noWrap w:val="0"/>
            <w:vAlign w:val="top"/>
          </w:tcPr>
          <w:p w14:paraId="52CE88B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DBF59B9">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184A2F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7ED518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AFFB2A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A1A26B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F5633E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2E9997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5175F0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B45AB9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98E28B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349E19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B5870E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售后服务 保障方案</w:t>
            </w:r>
          </w:p>
        </w:tc>
        <w:tc>
          <w:tcPr>
            <w:tcW w:w="3280" w:type="pct"/>
            <w:noWrap w:val="0"/>
            <w:vAlign w:val="top"/>
          </w:tcPr>
          <w:p w14:paraId="64C9A7AB">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一档（</w:t>
            </w:r>
            <w:r>
              <w:rPr>
                <w:rFonts w:hint="eastAsia" w:ascii="宋体" w:hAnsi="宋体" w:eastAsia="宋体" w:cs="宋体"/>
                <w:color w:val="auto"/>
                <w:lang w:val="en-US" w:eastAsia="zh-CN"/>
              </w:rPr>
              <w:t>3</w:t>
            </w:r>
            <w:r>
              <w:rPr>
                <w:rFonts w:hint="eastAsia" w:ascii="宋体" w:hAnsi="宋体" w:eastAsia="宋体" w:cs="宋体"/>
                <w:color w:val="auto"/>
              </w:rPr>
              <w:t xml:space="preserve"> 分） ：售后服务保障方案较简单，服务承诺书中各项措施缺乏针对性、合理性；</w:t>
            </w:r>
          </w:p>
          <w:p w14:paraId="4E908B2B">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二档（</w:t>
            </w:r>
            <w:r>
              <w:rPr>
                <w:rFonts w:hint="eastAsia" w:ascii="宋体" w:hAnsi="宋体" w:cs="宋体"/>
                <w:color w:val="auto"/>
                <w:lang w:val="en-US" w:eastAsia="zh-CN"/>
              </w:rPr>
              <w:t>7</w:t>
            </w:r>
            <w:r>
              <w:rPr>
                <w:rFonts w:hint="eastAsia" w:ascii="宋体" w:hAnsi="宋体" w:eastAsia="宋体" w:cs="宋体"/>
                <w:color w:val="auto"/>
              </w:rPr>
              <w:t xml:space="preserve"> 分）：在满足一档的基础上，各项措施具有一定的针对性、合理性；服务承诺包含：意外应急状况服务或现场抢险指导</w:t>
            </w:r>
            <w:r>
              <w:rPr>
                <w:rFonts w:hint="eastAsia" w:ascii="宋体" w:hAnsi="宋体" w:eastAsia="宋体" w:cs="宋体"/>
                <w:color w:val="auto"/>
                <w:lang w:eastAsia="zh-CN"/>
              </w:rPr>
              <w:t>，</w:t>
            </w:r>
            <w:r>
              <w:rPr>
                <w:rFonts w:hint="eastAsia" w:ascii="宋体" w:hAnsi="宋体" w:eastAsia="宋体" w:cs="宋体"/>
                <w:color w:val="auto"/>
              </w:rPr>
              <w:t>遇到紧急情况到达故障现场时间小于 8 小时，故障出现解决方案等内容，服务承诺基本满足</w:t>
            </w:r>
            <w:r>
              <w:rPr>
                <w:rFonts w:hint="eastAsia" w:ascii="宋体" w:hAnsi="宋体" w:eastAsia="宋体" w:cs="宋体"/>
                <w:color w:val="auto"/>
                <w:lang w:val="en-US" w:eastAsia="zh-CN"/>
              </w:rPr>
              <w:t>采购</w:t>
            </w:r>
            <w:r>
              <w:rPr>
                <w:rFonts w:hint="eastAsia" w:ascii="宋体" w:hAnsi="宋体" w:eastAsia="宋体" w:cs="宋体"/>
                <w:color w:val="auto"/>
              </w:rPr>
              <w:t>文件的。</w:t>
            </w:r>
          </w:p>
          <w:p w14:paraId="41FFAFD0">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三档（</w:t>
            </w:r>
            <w:r>
              <w:rPr>
                <w:rFonts w:hint="eastAsia" w:ascii="宋体" w:hAnsi="宋体" w:cs="宋体"/>
                <w:color w:val="auto"/>
                <w:lang w:val="en-US" w:eastAsia="zh-CN"/>
              </w:rPr>
              <w:t>11</w:t>
            </w:r>
            <w:r>
              <w:rPr>
                <w:rFonts w:hint="eastAsia" w:ascii="宋体" w:hAnsi="宋体" w:eastAsia="宋体" w:cs="宋体"/>
                <w:color w:val="auto"/>
              </w:rPr>
              <w:t>分）：在满足二档的基础上，售后服务保障方案周密详尽，服务承诺有针对性、合理性，服务宗旨明确、服务效率高，后续跟踪服务具体到位,售后服务方案包含的技术培训计划、响应时间、服务承诺、到达现场时间等内容科学合理且可行。技术培训方案 (不额外收费) ，保修期外维修方案等内容，比较细致、合理、可行，保障响应措施较有力，服务经验较丰富，项目的后续服务能较好保障项目 质量，服务承诺为符合</w:t>
            </w:r>
            <w:r>
              <w:rPr>
                <w:rFonts w:hint="eastAsia" w:ascii="宋体" w:hAnsi="宋体" w:eastAsia="宋体" w:cs="宋体"/>
                <w:color w:val="auto"/>
                <w:lang w:val="en-US" w:eastAsia="zh-CN"/>
              </w:rPr>
              <w:t>采购</w:t>
            </w:r>
            <w:r>
              <w:rPr>
                <w:rFonts w:hint="eastAsia" w:ascii="宋体" w:hAnsi="宋体" w:eastAsia="宋体" w:cs="宋体"/>
                <w:color w:val="auto"/>
              </w:rPr>
              <w:t>文件要求的；</w:t>
            </w:r>
          </w:p>
          <w:p w14:paraId="76E55FB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四档（</w:t>
            </w:r>
            <w:r>
              <w:rPr>
                <w:rFonts w:hint="eastAsia" w:ascii="宋体" w:hAnsi="宋体" w:eastAsia="宋体" w:cs="宋体"/>
                <w:color w:val="auto"/>
                <w:lang w:val="en-US" w:eastAsia="zh-CN"/>
              </w:rPr>
              <w:t>1</w:t>
            </w:r>
            <w:r>
              <w:rPr>
                <w:rFonts w:hint="eastAsia" w:ascii="宋体" w:hAnsi="宋体" w:cs="宋体"/>
                <w:color w:val="auto"/>
                <w:lang w:val="en-US" w:eastAsia="zh-CN"/>
              </w:rPr>
              <w:t>5</w:t>
            </w:r>
            <w:r>
              <w:rPr>
                <w:rFonts w:hint="eastAsia" w:ascii="宋体" w:hAnsi="宋体" w:eastAsia="宋体" w:cs="宋体"/>
                <w:color w:val="auto"/>
              </w:rPr>
              <w:t>分）：在满足三档的基础上售后服务保障方案详细、清晰，服务承诺有针对性、合理性，服务宗旨明确、服务效率高，后续跟踪服务具体到位,售后服务方案包含的技术培训计划、响应时间、服务承诺、到达现场时间等内容科学合理，具有详细的维护手册、软件备份方案、故障代码表、质保期外的维护维修方案等。技术培训方案(不额外收费) ，保修期外维修方案的内容，售后服务技术人员名单和联系方式，零配件优惠服务方案等内容，非常细致、合理、可行，保障响应措施较有力，服务经验丰富，并承诺提供 7×24 服务热线，响应时间短，快捷、迅速，有该项目详细的服务承诺方案、服务措施。项目的后续服务得到有力的保障，且切实可行，服务承诺和保障措施考虑周全完整详细，服务承诺优于</w:t>
            </w:r>
            <w:r>
              <w:rPr>
                <w:rFonts w:hint="eastAsia" w:ascii="宋体" w:hAnsi="宋体" w:eastAsia="宋体" w:cs="宋体"/>
                <w:color w:val="auto"/>
                <w:lang w:val="en-US" w:eastAsia="zh-CN"/>
              </w:rPr>
              <w:t>采购</w:t>
            </w:r>
            <w:r>
              <w:rPr>
                <w:rFonts w:hint="eastAsia" w:ascii="宋体" w:hAnsi="宋体" w:eastAsia="宋体" w:cs="宋体"/>
                <w:color w:val="auto"/>
              </w:rPr>
              <w:t>文件要求的。</w:t>
            </w:r>
          </w:p>
          <w:p w14:paraId="1316522B">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注：未提供方案或提供的内容与本项目无关的得 0 分。</w:t>
            </w:r>
          </w:p>
        </w:tc>
        <w:tc>
          <w:tcPr>
            <w:tcW w:w="557" w:type="pct"/>
            <w:noWrap w:val="0"/>
            <w:vAlign w:val="top"/>
          </w:tcPr>
          <w:p w14:paraId="4FFAD99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A16D81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D462A5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52D29B3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2674B58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7AB0DC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0D73807E">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15B595F">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4A332C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D5CA78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328A05D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40D6363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17144D49">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cs="宋体"/>
                <w:color w:val="auto"/>
                <w:lang w:val="en-US" w:eastAsia="zh-CN"/>
              </w:rPr>
              <w:t>15</w:t>
            </w:r>
            <w:r>
              <w:rPr>
                <w:rFonts w:hint="eastAsia" w:ascii="宋体" w:hAnsi="宋体" w:eastAsia="宋体" w:cs="宋体"/>
                <w:color w:val="auto"/>
              </w:rPr>
              <w:t xml:space="preserve"> 分</w:t>
            </w:r>
          </w:p>
        </w:tc>
      </w:tr>
      <w:tr w14:paraId="058E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3059AF52">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3</w:t>
            </w:r>
          </w:p>
        </w:tc>
        <w:tc>
          <w:tcPr>
            <w:tcW w:w="756" w:type="pct"/>
            <w:noWrap w:val="0"/>
            <w:vAlign w:val="top"/>
          </w:tcPr>
          <w:p w14:paraId="1259B5C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商务分</w:t>
            </w:r>
          </w:p>
        </w:tc>
        <w:tc>
          <w:tcPr>
            <w:tcW w:w="3838" w:type="pct"/>
            <w:gridSpan w:val="2"/>
            <w:noWrap w:val="0"/>
            <w:vAlign w:val="top"/>
          </w:tcPr>
          <w:p w14:paraId="78A3C3A0">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auto"/>
              </w:rPr>
            </w:pPr>
            <w:r>
              <w:rPr>
                <w:rFonts w:hint="eastAsia" w:ascii="宋体" w:hAnsi="宋体" w:eastAsia="宋体" w:cs="宋体"/>
                <w:b/>
                <w:bCs/>
                <w:color w:val="auto"/>
              </w:rPr>
              <w:t>评审因素</w:t>
            </w:r>
          </w:p>
        </w:tc>
      </w:tr>
      <w:tr w14:paraId="1069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1ECC1C5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D9884D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3.1</w:t>
            </w:r>
          </w:p>
        </w:tc>
        <w:tc>
          <w:tcPr>
            <w:tcW w:w="756" w:type="pct"/>
            <w:noWrap w:val="0"/>
            <w:vAlign w:val="top"/>
          </w:tcPr>
          <w:p w14:paraId="26DD2D04">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7C5BBC0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项目业绩</w:t>
            </w:r>
          </w:p>
        </w:tc>
        <w:tc>
          <w:tcPr>
            <w:tcW w:w="3280" w:type="pct"/>
            <w:noWrap w:val="0"/>
            <w:vAlign w:val="top"/>
          </w:tcPr>
          <w:p w14:paraId="2155D54C">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ascii="宋体" w:hAnsi="宋体" w:eastAsia="宋体" w:cs="宋体"/>
                <w:color w:val="auto"/>
              </w:rPr>
              <w:t>供应商自 2021 年 1 月 1 日以来承接同类型项目业绩的，每个项目得 1 分，满分 3 分。[以合同或中标（成交）通知书原件的扫描件为准，并加盖供应商公章]</w:t>
            </w:r>
          </w:p>
        </w:tc>
        <w:tc>
          <w:tcPr>
            <w:tcW w:w="557" w:type="pct"/>
            <w:noWrap w:val="0"/>
            <w:vAlign w:val="top"/>
          </w:tcPr>
          <w:p w14:paraId="52F13D4B">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p>
          <w:p w14:paraId="6079A8C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宋体" w:hAnsi="宋体" w:eastAsia="宋体" w:cs="宋体"/>
                <w:color w:val="auto"/>
              </w:rPr>
              <w:t>3 分</w:t>
            </w:r>
          </w:p>
        </w:tc>
      </w:tr>
      <w:tr w14:paraId="2CB4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noWrap w:val="0"/>
            <w:vAlign w:val="top"/>
          </w:tcPr>
          <w:p w14:paraId="20D3B531">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3.2</w:t>
            </w:r>
          </w:p>
        </w:tc>
        <w:tc>
          <w:tcPr>
            <w:tcW w:w="756" w:type="pct"/>
            <w:noWrap w:val="0"/>
            <w:vAlign w:val="top"/>
          </w:tcPr>
          <w:p w14:paraId="5337E68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rPr>
            </w:pPr>
            <w:r>
              <w:rPr>
                <w:rFonts w:hint="eastAsia" w:ascii="Times New Roman" w:hAnsi="Times New Roman"/>
                <w:b w:val="0"/>
                <w:bCs/>
                <w:color w:val="auto"/>
                <w:szCs w:val="24"/>
              </w:rPr>
              <w:t>违约承诺</w:t>
            </w:r>
          </w:p>
        </w:tc>
        <w:tc>
          <w:tcPr>
            <w:tcW w:w="3280" w:type="pct"/>
            <w:noWrap w:val="0"/>
            <w:vAlign w:val="top"/>
          </w:tcPr>
          <w:p w14:paraId="741669B5">
            <w:pPr>
              <w:keepNext w:val="0"/>
              <w:keepLines w:val="0"/>
              <w:pageBreakBefore w:val="0"/>
              <w:widowControl w:val="0"/>
              <w:kinsoku/>
              <w:wordWrap/>
              <w:overflowPunct/>
              <w:topLinePunct w:val="0"/>
              <w:bidi w:val="0"/>
              <w:snapToGrid/>
              <w:spacing w:line="360" w:lineRule="auto"/>
              <w:jc w:val="left"/>
              <w:textAlignment w:val="auto"/>
              <w:rPr>
                <w:rFonts w:hint="eastAsia" w:ascii="宋体" w:hAnsi="宋体" w:eastAsia="宋体" w:cs="宋体"/>
                <w:color w:val="auto"/>
              </w:rPr>
            </w:pPr>
            <w:r>
              <w:rPr>
                <w:rFonts w:hint="eastAsia"/>
                <w:color w:val="auto"/>
                <w:szCs w:val="24"/>
                <w:lang w:val="en-US" w:eastAsia="zh-CN"/>
              </w:rPr>
              <w:t>供应商</w:t>
            </w:r>
            <w:r>
              <w:rPr>
                <w:rFonts w:hint="eastAsia" w:ascii="Times New Roman" w:hAnsi="Times New Roman"/>
                <w:color w:val="auto"/>
                <w:szCs w:val="24"/>
              </w:rPr>
              <w:t>能根据项目提供违约处罚承诺，每有一条切实可行的承诺得1分，最高得3分。</w:t>
            </w:r>
          </w:p>
        </w:tc>
        <w:tc>
          <w:tcPr>
            <w:tcW w:w="557" w:type="pct"/>
            <w:noWrap w:val="0"/>
            <w:vAlign w:val="top"/>
          </w:tcPr>
          <w:p w14:paraId="0574FF4A">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3 分</w:t>
            </w:r>
          </w:p>
        </w:tc>
      </w:tr>
      <w:tr w14:paraId="42C0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2" w:type="pct"/>
            <w:gridSpan w:val="3"/>
            <w:noWrap w:val="0"/>
            <w:vAlign w:val="center"/>
          </w:tcPr>
          <w:p w14:paraId="3953E758">
            <w:pPr>
              <w:pStyle w:val="226"/>
              <w:keepNext w:val="0"/>
              <w:keepLines w:val="0"/>
              <w:pageBreakBefore w:val="0"/>
              <w:widowControl w:val="0"/>
              <w:kinsoku/>
              <w:wordWrap/>
              <w:overflowPunct/>
              <w:topLinePunct w:val="0"/>
              <w:bidi w:val="0"/>
              <w:snapToGrid/>
              <w:spacing w:before="246" w:line="360" w:lineRule="auto"/>
              <w:ind w:left="538" w:leftChars="0"/>
              <w:jc w:val="center"/>
              <w:textAlignment w:val="auto"/>
              <w:rPr>
                <w:rFonts w:hint="eastAsia" w:ascii="宋体" w:hAnsi="宋体" w:eastAsia="宋体" w:cs="宋体"/>
                <w:color w:val="auto"/>
              </w:rPr>
            </w:pPr>
            <w:r>
              <w:rPr>
                <w:color w:val="auto"/>
                <w:spacing w:val="6"/>
              </w:rPr>
              <w:t>总得分＝1＋2＋3</w:t>
            </w:r>
          </w:p>
        </w:tc>
        <w:tc>
          <w:tcPr>
            <w:tcW w:w="557" w:type="pct"/>
            <w:noWrap w:val="0"/>
            <w:vAlign w:val="center"/>
          </w:tcPr>
          <w:p w14:paraId="0C29D773">
            <w:pPr>
              <w:pStyle w:val="226"/>
              <w:keepNext w:val="0"/>
              <w:keepLines w:val="0"/>
              <w:pageBreakBefore w:val="0"/>
              <w:widowControl w:val="0"/>
              <w:kinsoku/>
              <w:wordWrap/>
              <w:overflowPunct/>
              <w:topLinePunct w:val="0"/>
              <w:bidi w:val="0"/>
              <w:snapToGrid/>
              <w:spacing w:before="294" w:line="360" w:lineRule="auto"/>
              <w:jc w:val="center"/>
              <w:textAlignment w:val="auto"/>
              <w:rPr>
                <w:rFonts w:hint="eastAsia" w:ascii="宋体" w:hAnsi="宋体" w:eastAsia="宋体" w:cs="宋体"/>
                <w:color w:val="auto"/>
              </w:rPr>
            </w:pPr>
            <w:r>
              <w:rPr>
                <w:color w:val="auto"/>
                <w:spacing w:val="-3"/>
              </w:rPr>
              <w:t>100</w:t>
            </w:r>
            <w:r>
              <w:rPr>
                <w:color w:val="auto"/>
                <w:spacing w:val="-35"/>
              </w:rPr>
              <w:t xml:space="preserve"> </w:t>
            </w:r>
            <w:r>
              <w:rPr>
                <w:color w:val="auto"/>
                <w:spacing w:val="-3"/>
              </w:rPr>
              <w:t>分</w:t>
            </w:r>
          </w:p>
        </w:tc>
      </w:tr>
    </w:tbl>
    <w:p w14:paraId="52E9CA26">
      <w:pPr>
        <w:snapToGrid w:val="0"/>
        <w:spacing w:line="360" w:lineRule="auto"/>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278272C1">
      <w:pPr>
        <w:adjustRightInd/>
        <w:spacing w:line="360" w:lineRule="auto"/>
        <w:ind w:firstLine="482" w:firstLineChars="200"/>
        <w:rPr>
          <w:rFonts w:cs="Arial" w:asciiTheme="minorEastAsia" w:hAnsiTheme="minorEastAsia" w:eastAsiaTheme="minorEastAsia"/>
          <w:b/>
          <w:color w:val="auto"/>
          <w:kern w:val="0"/>
          <w:sz w:val="24"/>
        </w:rPr>
      </w:pPr>
    </w:p>
    <w:p w14:paraId="07293BC4">
      <w:pPr>
        <w:pStyle w:val="72"/>
        <w:rPr>
          <w:rFonts w:cs="Arial" w:asciiTheme="minorEastAsia" w:hAnsiTheme="minorEastAsia" w:eastAsiaTheme="minorEastAsia"/>
          <w:b/>
          <w:color w:val="auto"/>
          <w:kern w:val="0"/>
          <w:sz w:val="24"/>
        </w:rPr>
      </w:pPr>
    </w:p>
    <w:p w14:paraId="1D822DF6">
      <w:pPr>
        <w:pStyle w:val="72"/>
        <w:ind w:left="0" w:leftChars="0" w:firstLine="0" w:firstLineChars="0"/>
        <w:rPr>
          <w:rFonts w:cs="Arial" w:asciiTheme="minorEastAsia" w:hAnsiTheme="minorEastAsia" w:eastAsiaTheme="minorEastAsia"/>
          <w:b/>
          <w:color w:val="auto"/>
          <w:kern w:val="0"/>
          <w:sz w:val="24"/>
        </w:rPr>
      </w:pPr>
    </w:p>
    <w:p w14:paraId="325ECCE1">
      <w:pPr>
        <w:pStyle w:val="396"/>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4F8A158B">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665695F3">
      <w:pPr>
        <w:adjustRightInd/>
        <w:spacing w:line="360" w:lineRule="auto"/>
        <w:rPr>
          <w:rFonts w:cs="Arial" w:asciiTheme="minorEastAsia" w:hAnsiTheme="minorEastAsia" w:eastAsiaTheme="minorEastAsia"/>
          <w:color w:val="auto"/>
          <w:kern w:val="0"/>
          <w:sz w:val="24"/>
        </w:rPr>
      </w:pPr>
    </w:p>
    <w:p w14:paraId="055BAE61">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4A6C2BD1">
      <w:pPr>
        <w:pStyle w:val="396"/>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18C67B35">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w:t>
      </w:r>
    </w:p>
    <w:p w14:paraId="4A7CA384">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71F2AC7">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49AF7884">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78C8CA3C">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42089445">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16D50B1E">
      <w:pPr>
        <w:pStyle w:val="396"/>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0DE120AD">
      <w:pPr>
        <w:pStyle w:val="396"/>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465614C8">
      <w:pPr>
        <w:pStyle w:val="396"/>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147E7E1B">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4DE155A9">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173E0BCC">
      <w:pPr>
        <w:pStyle w:val="396"/>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7BED84FF">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75D0235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0D838E7C">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357BC77D">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3D7F4605">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3345DA18">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4D57202E">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4DD4F97">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1FDBE171">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7A58D996">
      <w:pPr>
        <w:pStyle w:val="396"/>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5DBFC94D">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48C76103">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2D0A76D5">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37F81199">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12E16D0">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1FCB698A">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1C3A9EE4">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44646E13">
      <w:pPr>
        <w:pStyle w:val="396"/>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096D6DE2">
      <w:pPr>
        <w:pStyle w:val="396"/>
        <w:spacing w:before="0"/>
        <w:ind w:firstLine="0" w:firstLineChars="0"/>
        <w:rPr>
          <w:rFonts w:asciiTheme="minorEastAsia" w:hAnsiTheme="minorEastAsia" w:eastAsiaTheme="minorEastAsia"/>
          <w:b/>
          <w:color w:val="auto"/>
        </w:rPr>
      </w:pPr>
    </w:p>
    <w:p w14:paraId="12FA19C3">
      <w:pPr>
        <w:pStyle w:val="396"/>
        <w:spacing w:before="0"/>
        <w:ind w:firstLine="0" w:firstLineChars="0"/>
        <w:rPr>
          <w:rFonts w:asciiTheme="minorEastAsia" w:hAnsiTheme="minorEastAsia" w:eastAsiaTheme="minorEastAsia"/>
          <w:b/>
          <w:color w:val="auto"/>
        </w:rPr>
      </w:pPr>
    </w:p>
    <w:p w14:paraId="779A94AA">
      <w:pPr>
        <w:pStyle w:val="396"/>
        <w:spacing w:before="0"/>
        <w:ind w:firstLine="0" w:firstLineChars="0"/>
        <w:rPr>
          <w:rFonts w:asciiTheme="minorEastAsia" w:hAnsiTheme="minorEastAsia" w:eastAsiaTheme="minorEastAsia"/>
          <w:b/>
          <w:color w:val="auto"/>
        </w:rPr>
      </w:pPr>
    </w:p>
    <w:p w14:paraId="4A581776">
      <w:pPr>
        <w:pStyle w:val="396"/>
        <w:spacing w:before="0"/>
        <w:ind w:firstLine="0" w:firstLineChars="0"/>
        <w:rPr>
          <w:rFonts w:asciiTheme="minorEastAsia" w:hAnsiTheme="minorEastAsia" w:eastAsiaTheme="minorEastAsia"/>
          <w:b/>
          <w:color w:val="auto"/>
        </w:rPr>
      </w:pPr>
    </w:p>
    <w:p w14:paraId="13D5F755">
      <w:pPr>
        <w:pStyle w:val="396"/>
        <w:spacing w:before="0"/>
        <w:ind w:firstLine="0" w:firstLineChars="0"/>
        <w:rPr>
          <w:rFonts w:asciiTheme="minorEastAsia" w:hAnsiTheme="minorEastAsia" w:eastAsiaTheme="minorEastAsia"/>
          <w:b/>
          <w:color w:val="auto"/>
        </w:rPr>
      </w:pPr>
    </w:p>
    <w:p w14:paraId="1D446E12">
      <w:pPr>
        <w:pStyle w:val="396"/>
        <w:spacing w:before="0"/>
        <w:ind w:firstLine="0" w:firstLineChars="0"/>
        <w:rPr>
          <w:rFonts w:asciiTheme="minorEastAsia" w:hAnsiTheme="minorEastAsia" w:eastAsiaTheme="minorEastAsia"/>
          <w:b/>
          <w:color w:val="auto"/>
        </w:rPr>
      </w:pPr>
    </w:p>
    <w:p w14:paraId="7C235B77">
      <w:pPr>
        <w:pStyle w:val="396"/>
        <w:spacing w:before="0"/>
        <w:ind w:firstLine="0" w:firstLineChars="0"/>
        <w:rPr>
          <w:rFonts w:asciiTheme="minorEastAsia" w:hAnsiTheme="minorEastAsia" w:eastAsiaTheme="minorEastAsia"/>
          <w:b/>
          <w:color w:val="auto"/>
        </w:rPr>
      </w:pPr>
    </w:p>
    <w:p w14:paraId="64430858">
      <w:pPr>
        <w:pStyle w:val="396"/>
        <w:spacing w:before="0"/>
        <w:ind w:firstLine="0" w:firstLineChars="0"/>
        <w:rPr>
          <w:rFonts w:asciiTheme="minorEastAsia" w:hAnsiTheme="minorEastAsia" w:eastAsiaTheme="minorEastAsia"/>
          <w:b/>
          <w:color w:val="auto"/>
        </w:rPr>
      </w:pPr>
    </w:p>
    <w:p w14:paraId="0EC43100">
      <w:pPr>
        <w:pStyle w:val="396"/>
        <w:spacing w:before="0"/>
        <w:ind w:firstLine="0" w:firstLineChars="0"/>
        <w:rPr>
          <w:rFonts w:asciiTheme="minorEastAsia" w:hAnsiTheme="minorEastAsia" w:eastAsiaTheme="minorEastAsia"/>
          <w:b/>
          <w:color w:val="auto"/>
        </w:rPr>
      </w:pPr>
    </w:p>
    <w:p w14:paraId="0948360B">
      <w:pPr>
        <w:pStyle w:val="396"/>
        <w:spacing w:before="0"/>
        <w:ind w:firstLine="0" w:firstLineChars="0"/>
        <w:rPr>
          <w:rFonts w:asciiTheme="minorEastAsia" w:hAnsiTheme="minorEastAsia" w:eastAsiaTheme="minorEastAsia"/>
          <w:b/>
          <w:color w:val="auto"/>
        </w:rPr>
      </w:pPr>
    </w:p>
    <w:p w14:paraId="5EE234F9">
      <w:pPr>
        <w:pStyle w:val="396"/>
        <w:spacing w:before="0"/>
        <w:ind w:firstLine="0" w:firstLineChars="0"/>
        <w:rPr>
          <w:rFonts w:asciiTheme="minorEastAsia" w:hAnsiTheme="minorEastAsia" w:eastAsiaTheme="minorEastAsia"/>
          <w:b/>
          <w:color w:val="auto"/>
        </w:rPr>
      </w:pPr>
    </w:p>
    <w:p w14:paraId="00E498DA">
      <w:pPr>
        <w:pStyle w:val="396"/>
        <w:spacing w:before="0"/>
        <w:ind w:firstLine="0" w:firstLineChars="0"/>
        <w:rPr>
          <w:rFonts w:asciiTheme="minorEastAsia" w:hAnsiTheme="minorEastAsia" w:eastAsiaTheme="minorEastAsia"/>
          <w:b/>
          <w:color w:val="auto"/>
        </w:rPr>
      </w:pPr>
    </w:p>
    <w:p w14:paraId="41E71CCF">
      <w:pPr>
        <w:pStyle w:val="396"/>
        <w:spacing w:before="0"/>
        <w:ind w:firstLine="0" w:firstLineChars="0"/>
        <w:rPr>
          <w:rFonts w:asciiTheme="minorEastAsia" w:hAnsiTheme="minorEastAsia" w:eastAsiaTheme="minorEastAsia"/>
          <w:b/>
          <w:color w:val="auto"/>
        </w:rPr>
      </w:pPr>
    </w:p>
    <w:p w14:paraId="2F31BF7B">
      <w:pPr>
        <w:pStyle w:val="396"/>
        <w:spacing w:before="0"/>
        <w:ind w:firstLine="0" w:firstLineChars="0"/>
        <w:rPr>
          <w:rFonts w:asciiTheme="minorEastAsia" w:hAnsiTheme="minorEastAsia" w:eastAsiaTheme="minorEastAsia"/>
          <w:b/>
          <w:color w:val="auto"/>
        </w:rPr>
      </w:pPr>
    </w:p>
    <w:p w14:paraId="6F0A0396">
      <w:pPr>
        <w:pStyle w:val="396"/>
        <w:spacing w:before="0"/>
        <w:ind w:firstLine="0" w:firstLineChars="0"/>
        <w:rPr>
          <w:rFonts w:asciiTheme="minorEastAsia" w:hAnsiTheme="minorEastAsia" w:eastAsiaTheme="minorEastAsia"/>
          <w:b/>
          <w:color w:val="auto"/>
        </w:rPr>
      </w:pPr>
    </w:p>
    <w:p w14:paraId="220317C7">
      <w:pPr>
        <w:pStyle w:val="396"/>
        <w:spacing w:before="0"/>
        <w:ind w:firstLine="0" w:firstLineChars="0"/>
        <w:rPr>
          <w:rFonts w:asciiTheme="minorEastAsia" w:hAnsiTheme="minorEastAsia" w:eastAsiaTheme="minorEastAsia"/>
          <w:b/>
          <w:color w:val="auto"/>
        </w:rPr>
      </w:pPr>
    </w:p>
    <w:p w14:paraId="0AFB45ED">
      <w:pPr>
        <w:pStyle w:val="396"/>
        <w:spacing w:before="0"/>
        <w:ind w:firstLine="0" w:firstLineChars="0"/>
        <w:rPr>
          <w:rFonts w:asciiTheme="minorEastAsia" w:hAnsiTheme="minorEastAsia" w:eastAsiaTheme="minorEastAsia"/>
          <w:b/>
          <w:color w:val="auto"/>
        </w:rPr>
      </w:pPr>
    </w:p>
    <w:p w14:paraId="54C052E3">
      <w:pPr>
        <w:pStyle w:val="396"/>
        <w:spacing w:before="0"/>
        <w:ind w:firstLine="0" w:firstLineChars="0"/>
        <w:rPr>
          <w:rFonts w:asciiTheme="minorEastAsia" w:hAnsiTheme="minorEastAsia" w:eastAsiaTheme="minorEastAsia"/>
          <w:b/>
          <w:color w:val="auto"/>
        </w:rPr>
      </w:pPr>
    </w:p>
    <w:p w14:paraId="0A4C1E97">
      <w:pPr>
        <w:pStyle w:val="396"/>
        <w:spacing w:before="0"/>
        <w:ind w:firstLine="0" w:firstLineChars="0"/>
        <w:rPr>
          <w:rFonts w:asciiTheme="minorEastAsia" w:hAnsiTheme="minorEastAsia" w:eastAsiaTheme="minorEastAsia"/>
          <w:b/>
          <w:color w:val="auto"/>
        </w:rPr>
      </w:pPr>
    </w:p>
    <w:p w14:paraId="20B83323">
      <w:pPr>
        <w:pStyle w:val="396"/>
        <w:spacing w:before="0"/>
        <w:ind w:firstLine="0" w:firstLineChars="0"/>
        <w:rPr>
          <w:rFonts w:asciiTheme="minorEastAsia" w:hAnsiTheme="minorEastAsia" w:eastAsiaTheme="minorEastAsia"/>
          <w:b/>
          <w:color w:val="auto"/>
        </w:rPr>
      </w:pPr>
    </w:p>
    <w:p w14:paraId="41AC4997">
      <w:pPr>
        <w:pStyle w:val="396"/>
        <w:spacing w:before="0"/>
        <w:ind w:firstLine="0" w:firstLineChars="0"/>
        <w:rPr>
          <w:rFonts w:asciiTheme="minorEastAsia" w:hAnsiTheme="minorEastAsia" w:eastAsiaTheme="minorEastAsia"/>
          <w:b/>
          <w:color w:val="auto"/>
        </w:rPr>
      </w:pPr>
    </w:p>
    <w:p w14:paraId="38EC9C36">
      <w:pPr>
        <w:pStyle w:val="396"/>
        <w:spacing w:before="0"/>
        <w:ind w:firstLine="0" w:firstLineChars="0"/>
        <w:rPr>
          <w:rFonts w:asciiTheme="minorEastAsia" w:hAnsiTheme="minorEastAsia" w:eastAsiaTheme="minorEastAsia"/>
          <w:b/>
          <w:color w:val="auto"/>
        </w:rPr>
      </w:pPr>
    </w:p>
    <w:p w14:paraId="67990ED7">
      <w:pPr>
        <w:pStyle w:val="396"/>
        <w:spacing w:before="0"/>
        <w:ind w:firstLine="0" w:firstLineChars="0"/>
        <w:rPr>
          <w:rFonts w:asciiTheme="minorEastAsia" w:hAnsiTheme="minorEastAsia" w:eastAsiaTheme="minorEastAsia"/>
          <w:b/>
          <w:color w:val="auto"/>
        </w:rPr>
      </w:pPr>
    </w:p>
    <w:p w14:paraId="77950A05">
      <w:pPr>
        <w:pStyle w:val="396"/>
        <w:spacing w:before="0"/>
        <w:ind w:firstLine="0" w:firstLineChars="0"/>
        <w:rPr>
          <w:rFonts w:asciiTheme="minorEastAsia" w:hAnsiTheme="minorEastAsia" w:eastAsiaTheme="minorEastAsia"/>
          <w:b/>
          <w:color w:val="auto"/>
        </w:rPr>
      </w:pPr>
    </w:p>
    <w:p w14:paraId="3FDC3E1A">
      <w:pPr>
        <w:pStyle w:val="396"/>
        <w:spacing w:before="0"/>
        <w:ind w:firstLine="0" w:firstLineChars="0"/>
        <w:rPr>
          <w:rFonts w:asciiTheme="minorEastAsia" w:hAnsiTheme="minorEastAsia" w:eastAsiaTheme="minorEastAsia"/>
          <w:b/>
          <w:color w:val="auto"/>
        </w:rPr>
      </w:pPr>
    </w:p>
    <w:p w14:paraId="1B1E9DD4">
      <w:pPr>
        <w:pStyle w:val="396"/>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68FAD6ED">
      <w:pPr>
        <w:pStyle w:val="396"/>
        <w:spacing w:before="0"/>
        <w:ind w:firstLine="2159" w:firstLineChars="8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5A67A3B0">
      <w:pPr>
        <w:pStyle w:val="396"/>
        <w:spacing w:before="0"/>
        <w:ind w:firstLine="0" w:firstLineChars="0"/>
        <w:rPr>
          <w:rFonts w:asciiTheme="minorEastAsia" w:hAnsiTheme="minorEastAsia" w:eastAsiaTheme="minorEastAsia"/>
          <w:b/>
          <w:color w:val="auto"/>
        </w:rPr>
      </w:pPr>
    </w:p>
    <w:p w14:paraId="46378A16">
      <w:pPr>
        <w:pStyle w:val="396"/>
        <w:spacing w:before="0"/>
        <w:ind w:firstLine="0" w:firstLineChars="0"/>
        <w:rPr>
          <w:rFonts w:asciiTheme="minorEastAsia" w:hAnsiTheme="minorEastAsia" w:eastAsiaTheme="minorEastAsia"/>
          <w:b/>
          <w:color w:val="auto"/>
        </w:rPr>
      </w:pPr>
    </w:p>
    <w:p w14:paraId="633647AA">
      <w:pPr>
        <w:pStyle w:val="396"/>
        <w:spacing w:before="0"/>
        <w:ind w:firstLine="0" w:firstLineChars="0"/>
        <w:rPr>
          <w:rFonts w:asciiTheme="minorEastAsia" w:hAnsiTheme="minorEastAsia" w:eastAsiaTheme="minorEastAsia"/>
          <w:b/>
          <w:color w:val="auto"/>
        </w:rPr>
      </w:pPr>
    </w:p>
    <w:p w14:paraId="1346E0EC">
      <w:pPr>
        <w:pStyle w:val="396"/>
        <w:spacing w:before="0"/>
        <w:ind w:firstLine="0" w:firstLineChars="0"/>
        <w:rPr>
          <w:rFonts w:asciiTheme="minorEastAsia" w:hAnsiTheme="minorEastAsia" w:eastAsiaTheme="minorEastAsia"/>
          <w:b/>
          <w:color w:val="auto"/>
        </w:rPr>
      </w:pPr>
    </w:p>
    <w:p w14:paraId="60B003B2">
      <w:pPr>
        <w:pStyle w:val="396"/>
        <w:spacing w:before="0"/>
        <w:ind w:firstLine="0" w:firstLineChars="0"/>
        <w:rPr>
          <w:rFonts w:asciiTheme="minorEastAsia" w:hAnsiTheme="minorEastAsia" w:eastAsiaTheme="minorEastAsia"/>
          <w:b/>
          <w:color w:val="auto"/>
        </w:rPr>
      </w:pPr>
    </w:p>
    <w:p w14:paraId="0C3505B2">
      <w:pPr>
        <w:pStyle w:val="396"/>
        <w:spacing w:before="0"/>
        <w:ind w:firstLine="0" w:firstLineChars="0"/>
        <w:rPr>
          <w:rFonts w:asciiTheme="minorEastAsia" w:hAnsiTheme="minorEastAsia" w:eastAsiaTheme="minorEastAsia"/>
          <w:b/>
          <w:color w:val="auto"/>
        </w:rPr>
      </w:pPr>
    </w:p>
    <w:p w14:paraId="5A7610C0">
      <w:pPr>
        <w:pStyle w:val="396"/>
        <w:spacing w:before="0"/>
        <w:ind w:firstLine="0" w:firstLineChars="0"/>
        <w:rPr>
          <w:rFonts w:asciiTheme="minorEastAsia" w:hAnsiTheme="minorEastAsia" w:eastAsiaTheme="minorEastAsia"/>
          <w:b/>
          <w:color w:val="auto"/>
        </w:rPr>
      </w:pPr>
    </w:p>
    <w:p w14:paraId="3207F546">
      <w:pPr>
        <w:pStyle w:val="396"/>
        <w:spacing w:before="0"/>
        <w:ind w:firstLine="0" w:firstLineChars="0"/>
        <w:rPr>
          <w:rFonts w:asciiTheme="minorEastAsia" w:hAnsiTheme="minorEastAsia" w:eastAsiaTheme="minorEastAsia"/>
          <w:b/>
          <w:color w:val="auto"/>
        </w:rPr>
      </w:pPr>
    </w:p>
    <w:p w14:paraId="5C0CA47B">
      <w:pPr>
        <w:pStyle w:val="396"/>
        <w:spacing w:before="0"/>
        <w:ind w:firstLine="0" w:firstLineChars="0"/>
        <w:rPr>
          <w:rFonts w:asciiTheme="minorEastAsia" w:hAnsiTheme="minorEastAsia" w:eastAsiaTheme="minorEastAsia"/>
          <w:b/>
          <w:color w:val="auto"/>
        </w:rPr>
      </w:pPr>
    </w:p>
    <w:p w14:paraId="6E794113">
      <w:pPr>
        <w:pStyle w:val="396"/>
        <w:spacing w:before="0"/>
        <w:ind w:firstLine="0" w:firstLineChars="0"/>
        <w:rPr>
          <w:rFonts w:asciiTheme="minorEastAsia" w:hAnsiTheme="minorEastAsia" w:eastAsiaTheme="minorEastAsia"/>
          <w:b/>
          <w:color w:val="auto"/>
        </w:rPr>
      </w:pPr>
    </w:p>
    <w:p w14:paraId="3B2BAEBD">
      <w:pPr>
        <w:pStyle w:val="396"/>
        <w:spacing w:before="0"/>
        <w:ind w:firstLine="0" w:firstLineChars="0"/>
        <w:rPr>
          <w:rFonts w:asciiTheme="minorEastAsia" w:hAnsiTheme="minorEastAsia" w:eastAsiaTheme="minorEastAsia"/>
          <w:b/>
          <w:color w:val="auto"/>
        </w:rPr>
      </w:pPr>
    </w:p>
    <w:p w14:paraId="73F2315F">
      <w:pPr>
        <w:pStyle w:val="396"/>
        <w:spacing w:before="0"/>
        <w:ind w:firstLine="0" w:firstLineChars="0"/>
        <w:rPr>
          <w:rFonts w:asciiTheme="minorEastAsia" w:hAnsiTheme="minorEastAsia" w:eastAsiaTheme="minorEastAsia"/>
          <w:b/>
          <w:color w:val="auto"/>
        </w:rPr>
      </w:pPr>
    </w:p>
    <w:p w14:paraId="48179234">
      <w:pPr>
        <w:pStyle w:val="396"/>
        <w:spacing w:before="0"/>
        <w:ind w:firstLine="0" w:firstLineChars="0"/>
        <w:rPr>
          <w:rFonts w:asciiTheme="minorEastAsia" w:hAnsiTheme="minorEastAsia" w:eastAsiaTheme="minorEastAsia"/>
          <w:b/>
          <w:color w:val="auto"/>
        </w:rPr>
      </w:pPr>
    </w:p>
    <w:p w14:paraId="644CF450">
      <w:pPr>
        <w:pStyle w:val="396"/>
        <w:spacing w:before="0"/>
        <w:ind w:firstLine="0" w:firstLineChars="0"/>
        <w:rPr>
          <w:rFonts w:asciiTheme="minorEastAsia" w:hAnsiTheme="minorEastAsia" w:eastAsiaTheme="minorEastAsia"/>
          <w:b/>
          <w:color w:val="auto"/>
        </w:rPr>
      </w:pPr>
    </w:p>
    <w:p w14:paraId="669C0B4B">
      <w:pPr>
        <w:pStyle w:val="396"/>
        <w:spacing w:before="0"/>
        <w:ind w:firstLine="0" w:firstLineChars="0"/>
        <w:rPr>
          <w:rFonts w:asciiTheme="minorEastAsia" w:hAnsiTheme="minorEastAsia" w:eastAsiaTheme="minorEastAsia"/>
          <w:b/>
          <w:color w:val="auto"/>
        </w:rPr>
      </w:pPr>
    </w:p>
    <w:p w14:paraId="30069DB4">
      <w:pPr>
        <w:pStyle w:val="396"/>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1B8CAC2D">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4DE3F251">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EF2B8E8">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23A0EB68">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6CD32A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4B435D0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7BECC0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3D28EF0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47D7D4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62CE9CE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3DC751D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7D327E80">
      <w:pPr>
        <w:pStyle w:val="396"/>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4C699EBD">
      <w:pPr>
        <w:pStyle w:val="24"/>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36F3CC31">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5449602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564165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0B1A2E7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64C1EB4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1D2A8C2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0B255D6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5210D1E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7C0332C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64CF89A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37A0938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5FCD358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63E3036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55CCBE2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7F4D027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14:paraId="1FFF344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14:paraId="3FBEB4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14:paraId="3B997D4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14:paraId="2BDB3CA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14:paraId="0D2AEA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14:paraId="3E5158D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14:paraId="7725A6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14:paraId="22F3D76D">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14:paraId="5A9BF14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5DFF18C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14:paraId="7EB11D4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14:paraId="2B7F3AE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14:paraId="3D197AF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14:paraId="63FA2CA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14:paraId="06C1B04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14:paraId="5074A4D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14:paraId="7EC6D0E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14:paraId="3ED64FB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14:paraId="2A5DEFA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14:paraId="23F9BC6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14:paraId="7D4600C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3.19供应商仅提交备份响应文件，没有在电子交易平台传输提交响应文件的，响应无效；</w:t>
      </w:r>
    </w:p>
    <w:p w14:paraId="1E7C01C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3.20法律、法规、规章（适用本市的）及省级以上规范性文件（适用本市的）规定的其他无效情形。</w:t>
      </w:r>
    </w:p>
    <w:p w14:paraId="2E2F714D">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1DE38A60">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07B9B66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1752B09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63E01D26">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628C4A96">
      <w:pPr>
        <w:pStyle w:val="396"/>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2631892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B8F2C86">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76565640">
      <w:pPr>
        <w:pStyle w:val="396"/>
        <w:spacing w:before="0"/>
        <w:ind w:firstLine="0" w:firstLineChars="0"/>
        <w:rPr>
          <w:rFonts w:cs="仿宋_GB2312" w:asciiTheme="minorEastAsia" w:hAnsiTheme="minorEastAsia" w:eastAsiaTheme="minorEastAsia"/>
          <w:b/>
          <w:color w:val="auto"/>
        </w:rPr>
      </w:pPr>
    </w:p>
    <w:p w14:paraId="6C7080C4">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rPr>
      </w:pPr>
    </w:p>
    <w:p w14:paraId="746F4C5B">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rPr>
      </w:pPr>
    </w:p>
    <w:p w14:paraId="51A170A5">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1950D4D8">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FB1C10C">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7B40DC94">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064187BA">
      <w:pPr>
        <w:spacing w:line="360" w:lineRule="auto"/>
        <w:jc w:val="center"/>
        <w:outlineLvl w:val="0"/>
        <w:rPr>
          <w:rFonts w:hint="eastAsia" w:cs="仿宋_GB2312" w:asciiTheme="minorEastAsia" w:hAnsiTheme="minorEastAsia" w:eastAsiaTheme="minorEastAsia"/>
          <w:b/>
          <w:color w:val="auto"/>
          <w:sz w:val="36"/>
          <w:szCs w:val="36"/>
        </w:rPr>
      </w:pPr>
      <w:bookmarkStart w:id="40" w:name="_Toc181203099"/>
    </w:p>
    <w:p w14:paraId="30B732FD">
      <w:pPr>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第六部分</w:t>
      </w:r>
      <w:bookmarkEnd w:id="39"/>
      <w:r>
        <w:rPr>
          <w:rFonts w:hint="eastAsia" w:cs="仿宋_GB2312" w:asciiTheme="minorEastAsia" w:hAnsiTheme="minorEastAsia" w:eastAsiaTheme="minorEastAsia"/>
          <w:b/>
          <w:color w:val="auto"/>
          <w:sz w:val="36"/>
          <w:szCs w:val="36"/>
        </w:rPr>
        <w:t xml:space="preserve">  拟签订的合同文本</w:t>
      </w:r>
      <w:bookmarkEnd w:id="40"/>
    </w:p>
    <w:p w14:paraId="43851745">
      <w:pPr>
        <w:spacing w:line="480" w:lineRule="auto"/>
        <w:jc w:val="center"/>
        <w:rPr>
          <w:rFonts w:ascii="宋体" w:hAnsi="宋体" w:cs="宋体"/>
          <w:b/>
          <w:color w:val="auto"/>
          <w:sz w:val="24"/>
        </w:rPr>
      </w:pPr>
      <w:bookmarkStart w:id="41" w:name="第五部分"/>
      <w:bookmarkStart w:id="42" w:name="_Toc86217003"/>
    </w:p>
    <w:p w14:paraId="79F6F745">
      <w:pPr>
        <w:spacing w:line="480" w:lineRule="auto"/>
        <w:jc w:val="center"/>
        <w:rPr>
          <w:rFonts w:ascii="宋体" w:hAnsi="宋体" w:cs="宋体"/>
          <w:b/>
          <w:color w:val="auto"/>
          <w:sz w:val="24"/>
        </w:rPr>
      </w:pPr>
    </w:p>
    <w:p w14:paraId="07B3AF6A">
      <w:pPr>
        <w:pStyle w:val="635"/>
        <w:rPr>
          <w:color w:val="auto"/>
        </w:rPr>
      </w:pPr>
    </w:p>
    <w:p w14:paraId="003E28FF">
      <w:pPr>
        <w:pStyle w:val="635"/>
        <w:rPr>
          <w:color w:val="auto"/>
        </w:rPr>
      </w:pPr>
    </w:p>
    <w:p w14:paraId="1563DED6">
      <w:pPr>
        <w:pStyle w:val="635"/>
        <w:rPr>
          <w:color w:val="auto"/>
        </w:rPr>
      </w:pPr>
    </w:p>
    <w:p w14:paraId="03675030">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w:t>
      </w:r>
    </w:p>
    <w:p w14:paraId="6193F3BB">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053B57B8">
      <w:pPr>
        <w:pStyle w:val="285"/>
        <w:ind w:firstLine="2843" w:firstLineChars="1180"/>
        <w:rPr>
          <w:rFonts w:ascii="宋体" w:hAnsi="宋体" w:cs="宋体"/>
          <w:b/>
          <w:color w:val="auto"/>
          <w:szCs w:val="24"/>
        </w:rPr>
      </w:pPr>
    </w:p>
    <w:p w14:paraId="6E642BDD">
      <w:pPr>
        <w:pStyle w:val="24"/>
        <w:spacing w:after="120"/>
        <w:rPr>
          <w:color w:val="auto"/>
        </w:rPr>
      </w:pPr>
    </w:p>
    <w:p w14:paraId="01785972">
      <w:pPr>
        <w:pStyle w:val="24"/>
        <w:spacing w:after="120"/>
        <w:rPr>
          <w:color w:val="auto"/>
        </w:rPr>
      </w:pPr>
    </w:p>
    <w:p w14:paraId="1CA7D295">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1E22EE47">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5F8ACB19">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0CBA90F1">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3A6E6683">
      <w:pPr>
        <w:pStyle w:val="635"/>
        <w:rPr>
          <w:color w:val="auto"/>
        </w:rPr>
      </w:pPr>
    </w:p>
    <w:p w14:paraId="0D149B92">
      <w:pPr>
        <w:pStyle w:val="635"/>
        <w:rPr>
          <w:color w:val="auto"/>
        </w:rPr>
      </w:pPr>
    </w:p>
    <w:p w14:paraId="74969330">
      <w:pPr>
        <w:pStyle w:val="635"/>
        <w:rPr>
          <w:color w:val="auto"/>
        </w:rPr>
      </w:pPr>
    </w:p>
    <w:p w14:paraId="69641FFB">
      <w:pPr>
        <w:pStyle w:val="635"/>
        <w:rPr>
          <w:color w:val="auto"/>
        </w:rPr>
      </w:pPr>
    </w:p>
    <w:p w14:paraId="5343944E">
      <w:pPr>
        <w:pStyle w:val="635"/>
        <w:rPr>
          <w:color w:val="auto"/>
        </w:rPr>
      </w:pPr>
    </w:p>
    <w:p w14:paraId="28853253">
      <w:pPr>
        <w:pStyle w:val="635"/>
        <w:rPr>
          <w:color w:val="auto"/>
        </w:rPr>
      </w:pPr>
    </w:p>
    <w:p w14:paraId="219363AC">
      <w:pPr>
        <w:pStyle w:val="635"/>
        <w:rPr>
          <w:color w:val="auto"/>
        </w:rPr>
      </w:pPr>
    </w:p>
    <w:p w14:paraId="64A59502">
      <w:pPr>
        <w:pStyle w:val="635"/>
        <w:rPr>
          <w:color w:val="auto"/>
        </w:rPr>
      </w:pPr>
    </w:p>
    <w:p w14:paraId="32BAA079">
      <w:pPr>
        <w:pStyle w:val="635"/>
        <w:rPr>
          <w:color w:val="auto"/>
        </w:rPr>
      </w:pPr>
    </w:p>
    <w:p w14:paraId="3134C30B">
      <w:pPr>
        <w:adjustRightInd w:val="0"/>
        <w:snapToGrid w:val="0"/>
        <w:spacing w:line="400" w:lineRule="exact"/>
        <w:rPr>
          <w:rFonts w:hint="eastAsia" w:ascii="宋体" w:hAnsi="宋体" w:cs="宋体"/>
          <w:color w:val="auto"/>
          <w:szCs w:val="21"/>
          <w:highlight w:val="none"/>
        </w:rPr>
      </w:pPr>
    </w:p>
    <w:p w14:paraId="125CAE74">
      <w:pPr>
        <w:snapToGrid w:val="0"/>
        <w:spacing w:line="400" w:lineRule="exact"/>
        <w:ind w:right="480" w:firstLine="5040" w:firstLineChars="24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442E2CF1">
      <w:pPr>
        <w:snapToGrid w:val="0"/>
        <w:spacing w:line="400" w:lineRule="exact"/>
        <w:rPr>
          <w:rFonts w:hint="eastAsia" w:ascii="宋体" w:hAnsi="宋体" w:cs="宋体"/>
          <w:color w:val="auto"/>
          <w:szCs w:val="21"/>
          <w:highlight w:val="none"/>
        </w:rPr>
      </w:pPr>
    </w:p>
    <w:p w14:paraId="71BCAFDC">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558D661C">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项目名称和</w:t>
      </w:r>
      <w:r>
        <w:rPr>
          <w:rFonts w:hint="eastAsia" w:ascii="宋体" w:hAnsi="宋体" w:cs="宋体"/>
          <w:color w:val="auto"/>
          <w:spacing w:val="-20"/>
          <w:szCs w:val="21"/>
          <w:highlight w:val="none"/>
        </w:rPr>
        <w:t>项目编号</w:t>
      </w:r>
      <w:r>
        <w:rPr>
          <w:rFonts w:hint="eastAsia" w:ascii="宋体" w:hAnsi="宋体" w:cs="宋体"/>
          <w:color w:val="auto"/>
          <w:szCs w:val="21"/>
          <w:highlight w:val="none"/>
          <w:u w:val="single"/>
        </w:rPr>
        <w:t xml:space="preserve">              </w:t>
      </w:r>
    </w:p>
    <w:p w14:paraId="422AA9ED">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031D062B">
      <w:pPr>
        <w:snapToGrid w:val="0"/>
        <w:spacing w:line="400" w:lineRule="exact"/>
        <w:ind w:firstLine="420" w:firstLineChars="200"/>
        <w:rPr>
          <w:rFonts w:hint="eastAsia" w:ascii="宋体" w:hAnsi="宋体" w:cs="宋体"/>
          <w:color w:val="auto"/>
          <w:szCs w:val="21"/>
          <w:highlight w:val="none"/>
        </w:rPr>
      </w:pPr>
    </w:p>
    <w:p w14:paraId="624640BB">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根据《中华人民共和国民法典》、《中华人民共和国政府采购法》等法律、法规规定，按照</w:t>
      </w:r>
      <w:r>
        <w:rPr>
          <w:rFonts w:hint="eastAsia" w:ascii="宋体" w:hAnsi="宋体"/>
          <w:color w:val="auto"/>
          <w:szCs w:val="21"/>
          <w:highlight w:val="none"/>
          <w:lang w:val="en-US" w:eastAsia="zh-CN"/>
        </w:rPr>
        <w:t>竞争性磋商</w:t>
      </w:r>
      <w:r>
        <w:rPr>
          <w:rFonts w:hint="eastAsia" w:ascii="宋体" w:hAnsi="宋体"/>
          <w:color w:val="auto"/>
          <w:szCs w:val="21"/>
          <w:highlight w:val="none"/>
        </w:rPr>
        <w:t>采购文件（以下简称“</w:t>
      </w:r>
      <w:r>
        <w:rPr>
          <w:rFonts w:hint="eastAsia" w:ascii="宋体" w:hAnsi="宋体"/>
          <w:color w:val="auto"/>
          <w:szCs w:val="21"/>
          <w:highlight w:val="none"/>
          <w:lang w:val="en-US" w:eastAsia="zh-CN"/>
        </w:rPr>
        <w:t>采购</w:t>
      </w:r>
      <w:r>
        <w:rPr>
          <w:rFonts w:hint="eastAsia" w:ascii="宋体" w:hAnsi="宋体"/>
          <w:color w:val="auto"/>
          <w:szCs w:val="21"/>
          <w:highlight w:val="none"/>
        </w:rPr>
        <w:t>文件”）规定条款和乙方</w:t>
      </w:r>
      <w:r>
        <w:rPr>
          <w:rFonts w:hint="eastAsia" w:ascii="宋体" w:hAnsi="宋体"/>
          <w:color w:val="auto"/>
          <w:szCs w:val="21"/>
          <w:highlight w:val="none"/>
          <w:lang w:val="en-US" w:eastAsia="zh-CN"/>
        </w:rPr>
        <w:t>竞标响应</w:t>
      </w:r>
      <w:r>
        <w:rPr>
          <w:rFonts w:hint="eastAsia" w:ascii="宋体" w:hAnsi="宋体"/>
          <w:color w:val="auto"/>
          <w:szCs w:val="21"/>
          <w:highlight w:val="none"/>
        </w:rPr>
        <w:t>文件（以下简称“</w:t>
      </w:r>
      <w:r>
        <w:rPr>
          <w:rFonts w:hint="eastAsia" w:ascii="宋体" w:hAnsi="宋体"/>
          <w:color w:val="auto"/>
          <w:szCs w:val="21"/>
          <w:highlight w:val="none"/>
          <w:lang w:val="en-US" w:eastAsia="zh-CN"/>
        </w:rPr>
        <w:t>响应</w:t>
      </w:r>
      <w:r>
        <w:rPr>
          <w:rFonts w:hint="eastAsia" w:ascii="宋体" w:hAnsi="宋体"/>
          <w:color w:val="auto"/>
          <w:szCs w:val="21"/>
          <w:highlight w:val="none"/>
        </w:rPr>
        <w:t>文件”）及其承诺，甲乙双方签订本合同。</w:t>
      </w:r>
    </w:p>
    <w:p w14:paraId="4097ADDB">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5660E46F">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1、服务一览表</w:t>
      </w:r>
    </w:p>
    <w:tbl>
      <w:tblPr>
        <w:tblStyle w:val="61"/>
        <w:tblW w:w="92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41"/>
        <w:gridCol w:w="2141"/>
        <w:gridCol w:w="2141"/>
        <w:gridCol w:w="2142"/>
      </w:tblGrid>
      <w:tr w14:paraId="5B17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653" w:type="dxa"/>
            <w:noWrap w:val="0"/>
            <w:vAlign w:val="center"/>
          </w:tcPr>
          <w:p w14:paraId="334A49A0">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141" w:type="dxa"/>
            <w:noWrap w:val="0"/>
            <w:vAlign w:val="center"/>
          </w:tcPr>
          <w:p w14:paraId="7AA9537B">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2141" w:type="dxa"/>
            <w:noWrap w:val="0"/>
            <w:vAlign w:val="center"/>
          </w:tcPr>
          <w:p w14:paraId="64536AFC">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数  量</w:t>
            </w:r>
          </w:p>
        </w:tc>
        <w:tc>
          <w:tcPr>
            <w:tcW w:w="2141" w:type="dxa"/>
            <w:noWrap w:val="0"/>
            <w:vAlign w:val="center"/>
          </w:tcPr>
          <w:p w14:paraId="158FDC75">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单位</w:t>
            </w:r>
          </w:p>
        </w:tc>
        <w:tc>
          <w:tcPr>
            <w:tcW w:w="2142" w:type="dxa"/>
            <w:noWrap w:val="0"/>
            <w:vAlign w:val="center"/>
          </w:tcPr>
          <w:p w14:paraId="2A87DD4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金  额</w:t>
            </w:r>
          </w:p>
          <w:p w14:paraId="191E95E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（元</w:t>
            </w:r>
            <w:r>
              <w:rPr>
                <w:rFonts w:hint="eastAsia" w:ascii="宋体" w:hAnsi="宋体"/>
                <w:color w:val="auto"/>
                <w:szCs w:val="21"/>
                <w:highlight w:val="none"/>
                <w:lang w:val="en-US" w:eastAsia="zh-CN"/>
              </w:rPr>
              <w:t>/吨</w:t>
            </w:r>
            <w:r>
              <w:rPr>
                <w:rFonts w:hint="eastAsia" w:ascii="宋体" w:hAnsi="宋体"/>
                <w:color w:val="auto"/>
                <w:szCs w:val="21"/>
                <w:highlight w:val="none"/>
              </w:rPr>
              <w:t>）</w:t>
            </w:r>
          </w:p>
        </w:tc>
      </w:tr>
      <w:tr w14:paraId="2BF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trPr>
        <w:tc>
          <w:tcPr>
            <w:tcW w:w="653" w:type="dxa"/>
            <w:noWrap w:val="0"/>
            <w:vAlign w:val="center"/>
          </w:tcPr>
          <w:p w14:paraId="70C2F5A4">
            <w:pPr>
              <w:snapToGrid w:val="0"/>
              <w:spacing w:line="400" w:lineRule="exact"/>
              <w:jc w:val="center"/>
              <w:rPr>
                <w:rFonts w:hint="eastAsia" w:ascii="宋体" w:hAnsi="宋体"/>
                <w:color w:val="auto"/>
                <w:szCs w:val="21"/>
                <w:highlight w:val="none"/>
              </w:rPr>
            </w:pPr>
          </w:p>
        </w:tc>
        <w:tc>
          <w:tcPr>
            <w:tcW w:w="2141" w:type="dxa"/>
            <w:noWrap w:val="0"/>
            <w:vAlign w:val="center"/>
          </w:tcPr>
          <w:p w14:paraId="174292B4">
            <w:pPr>
              <w:snapToGrid w:val="0"/>
              <w:spacing w:line="400" w:lineRule="exact"/>
              <w:jc w:val="center"/>
              <w:rPr>
                <w:rFonts w:hint="eastAsia" w:ascii="宋体" w:hAnsi="宋体"/>
                <w:color w:val="auto"/>
                <w:szCs w:val="21"/>
                <w:highlight w:val="none"/>
              </w:rPr>
            </w:pPr>
          </w:p>
        </w:tc>
        <w:tc>
          <w:tcPr>
            <w:tcW w:w="2141" w:type="dxa"/>
            <w:noWrap w:val="0"/>
            <w:vAlign w:val="center"/>
          </w:tcPr>
          <w:p w14:paraId="5971C88E">
            <w:pPr>
              <w:snapToGrid w:val="0"/>
              <w:spacing w:line="400" w:lineRule="exact"/>
              <w:jc w:val="center"/>
              <w:rPr>
                <w:rFonts w:hint="eastAsia" w:ascii="宋体" w:hAnsi="宋体"/>
                <w:color w:val="auto"/>
                <w:szCs w:val="21"/>
                <w:highlight w:val="none"/>
              </w:rPr>
            </w:pPr>
          </w:p>
        </w:tc>
        <w:tc>
          <w:tcPr>
            <w:tcW w:w="2141" w:type="dxa"/>
            <w:noWrap w:val="0"/>
            <w:vAlign w:val="center"/>
          </w:tcPr>
          <w:p w14:paraId="659E11D2">
            <w:pPr>
              <w:snapToGrid w:val="0"/>
              <w:spacing w:line="400" w:lineRule="exact"/>
              <w:jc w:val="center"/>
              <w:rPr>
                <w:rFonts w:hint="default" w:ascii="宋体" w:hAnsi="宋体" w:eastAsia="宋体"/>
                <w:color w:val="auto"/>
                <w:szCs w:val="21"/>
                <w:highlight w:val="none"/>
                <w:lang w:val="en-US" w:eastAsia="zh-CN"/>
              </w:rPr>
            </w:pPr>
          </w:p>
        </w:tc>
        <w:tc>
          <w:tcPr>
            <w:tcW w:w="2142" w:type="dxa"/>
            <w:noWrap w:val="0"/>
            <w:vAlign w:val="center"/>
          </w:tcPr>
          <w:p w14:paraId="1E53EB39">
            <w:pPr>
              <w:snapToGrid w:val="0"/>
              <w:spacing w:line="400" w:lineRule="exact"/>
              <w:jc w:val="center"/>
              <w:rPr>
                <w:rFonts w:hint="eastAsia" w:ascii="宋体" w:hAnsi="宋体"/>
                <w:color w:val="auto"/>
                <w:szCs w:val="21"/>
                <w:highlight w:val="none"/>
              </w:rPr>
            </w:pPr>
          </w:p>
        </w:tc>
      </w:tr>
      <w:tr w14:paraId="2907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18" w:type="dxa"/>
            <w:gridSpan w:val="5"/>
            <w:noWrap w:val="0"/>
            <w:vAlign w:val="center"/>
          </w:tcPr>
          <w:p w14:paraId="32B946B5">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详细内容见报价表附件</w:t>
            </w:r>
          </w:p>
        </w:tc>
      </w:tr>
      <w:tr w14:paraId="17BAE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218" w:type="dxa"/>
            <w:gridSpan w:val="5"/>
            <w:noWrap w:val="0"/>
            <w:vAlign w:val="center"/>
          </w:tcPr>
          <w:p w14:paraId="6541E3D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人民币合计金额（大写）：                                       小写金额：</w:t>
            </w:r>
          </w:p>
        </w:tc>
      </w:tr>
    </w:tbl>
    <w:p w14:paraId="1C7C99C3">
      <w:pPr>
        <w:numPr>
          <w:ilvl w:val="0"/>
          <w:numId w:val="11"/>
        </w:numPr>
        <w:snapToGrid w:val="0"/>
        <w:spacing w:line="460" w:lineRule="exact"/>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合同合计金额包括</w:t>
      </w:r>
      <w:r>
        <w:rPr>
          <w:rFonts w:hint="eastAsia" w:ascii="宋体" w:hAnsi="宋体"/>
          <w:bCs/>
          <w:color w:val="auto"/>
          <w:highlight w:val="none"/>
        </w:rPr>
        <w:t>服务费、设备费、管理费、验收费、利润、税金及其它所有成本、费用的总和</w:t>
      </w:r>
      <w:r>
        <w:rPr>
          <w:rFonts w:hint="eastAsia" w:ascii="宋体" w:hAnsi="宋体"/>
          <w:color w:val="auto"/>
          <w:szCs w:val="21"/>
          <w:highlight w:val="none"/>
        </w:rPr>
        <w:t>。如</w:t>
      </w:r>
      <w:r>
        <w:rPr>
          <w:rFonts w:hint="eastAsia" w:ascii="宋体" w:hAnsi="宋体"/>
          <w:color w:val="auto"/>
          <w:szCs w:val="21"/>
          <w:highlight w:val="none"/>
          <w:lang w:val="en-US" w:eastAsia="zh-CN"/>
        </w:rPr>
        <w:t>采购</w:t>
      </w:r>
      <w:r>
        <w:rPr>
          <w:rFonts w:hint="eastAsia" w:ascii="宋体" w:hAnsi="宋体"/>
          <w:color w:val="auto"/>
          <w:szCs w:val="21"/>
          <w:highlight w:val="none"/>
        </w:rPr>
        <w:t>文件、</w:t>
      </w:r>
      <w:r>
        <w:rPr>
          <w:rFonts w:hint="eastAsia" w:ascii="宋体" w:hAnsi="宋体"/>
          <w:color w:val="auto"/>
          <w:szCs w:val="21"/>
          <w:highlight w:val="none"/>
          <w:lang w:val="en-US" w:eastAsia="zh-CN"/>
        </w:rPr>
        <w:t>响应</w:t>
      </w:r>
      <w:r>
        <w:rPr>
          <w:rFonts w:hint="eastAsia" w:ascii="宋体" w:hAnsi="宋体"/>
          <w:color w:val="auto"/>
          <w:szCs w:val="21"/>
          <w:highlight w:val="none"/>
        </w:rPr>
        <w:t>文件对其另有规定的，从其规定。</w:t>
      </w:r>
    </w:p>
    <w:p w14:paraId="7EC42D3A">
      <w:pPr>
        <w:snapToGrid w:val="0"/>
        <w:spacing w:line="4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质量保证</w:t>
      </w:r>
    </w:p>
    <w:p w14:paraId="44F7F5B5">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乙方所提供的服务质量必须与</w:t>
      </w:r>
      <w:r>
        <w:rPr>
          <w:rFonts w:hint="eastAsia" w:ascii="宋体" w:hAnsi="宋体"/>
          <w:color w:val="auto"/>
          <w:szCs w:val="21"/>
          <w:highlight w:val="none"/>
          <w:lang w:val="en-US" w:eastAsia="zh-CN"/>
        </w:rPr>
        <w:t>采购</w:t>
      </w:r>
      <w:r>
        <w:rPr>
          <w:rFonts w:hint="eastAsia" w:ascii="宋体" w:hAnsi="宋体"/>
          <w:color w:val="auto"/>
          <w:szCs w:val="21"/>
          <w:highlight w:val="none"/>
        </w:rPr>
        <w:t>文件、</w:t>
      </w:r>
      <w:r>
        <w:rPr>
          <w:rFonts w:hint="eastAsia" w:ascii="宋体" w:hAnsi="宋体"/>
          <w:color w:val="auto"/>
          <w:szCs w:val="21"/>
          <w:highlight w:val="none"/>
          <w:lang w:val="en-US" w:eastAsia="zh-CN"/>
        </w:rPr>
        <w:t>响应</w:t>
      </w:r>
      <w:r>
        <w:rPr>
          <w:rFonts w:hint="eastAsia" w:ascii="宋体" w:hAnsi="宋体"/>
          <w:color w:val="auto"/>
          <w:szCs w:val="21"/>
          <w:highlight w:val="none"/>
        </w:rPr>
        <w:t>文件和承诺相一致。</w:t>
      </w:r>
    </w:p>
    <w:p w14:paraId="08108D43">
      <w:pPr>
        <w:snapToGrid w:val="0"/>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第三条　交付和验收</w:t>
      </w:r>
    </w:p>
    <w:p w14:paraId="7A45502B">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1.服务开始时间：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7DA9DA">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2.服务地点：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D15A36">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3.合同履行期限：</w:t>
      </w:r>
    </w:p>
    <w:p w14:paraId="416A93C1">
      <w:pPr>
        <w:snapToGrid w:val="0"/>
        <w:spacing w:line="4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w:t>
      </w:r>
      <w:r>
        <w:rPr>
          <w:rFonts w:hint="eastAsia" w:ascii="宋体" w:hAnsi="宋体"/>
          <w:b/>
          <w:color w:val="auto"/>
          <w:szCs w:val="21"/>
          <w:highlight w:val="none"/>
        </w:rPr>
        <w:t>验收方式：</w:t>
      </w:r>
      <w:r>
        <w:rPr>
          <w:rFonts w:hint="eastAsia" w:ascii="宋体" w:hAnsi="宋体"/>
          <w:b/>
          <w:color w:val="auto"/>
          <w:szCs w:val="21"/>
          <w:highlight w:val="none"/>
          <w:u w:val="single"/>
        </w:rPr>
        <w:t xml:space="preserve">                         </w:t>
      </w:r>
      <w:r>
        <w:rPr>
          <w:rFonts w:hint="eastAsia" w:ascii="宋体" w:hAnsi="宋体"/>
          <w:bCs/>
          <w:color w:val="auto"/>
          <w:szCs w:val="21"/>
          <w:highlight w:val="none"/>
        </w:rPr>
        <w:t>。</w:t>
      </w:r>
    </w:p>
    <w:p w14:paraId="457ABA36">
      <w:pPr>
        <w:snapToGrid w:val="0"/>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付款方式</w:t>
      </w:r>
    </w:p>
    <w:p w14:paraId="5AA36B0D">
      <w:pPr>
        <w:snapToGrid w:val="0"/>
        <w:spacing w:line="4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1.资金性质：</w:t>
      </w:r>
      <w:r>
        <w:rPr>
          <w:rFonts w:hint="eastAsia" w:ascii="宋体" w:hAnsi="宋体"/>
          <w:color w:val="auto"/>
          <w:szCs w:val="21"/>
          <w:highlight w:val="none"/>
          <w:u w:val="single"/>
        </w:rPr>
        <w:t xml:space="preserve"> 财政资金。</w:t>
      </w:r>
    </w:p>
    <w:p w14:paraId="74EB35AF">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2.付款方式：</w:t>
      </w:r>
    </w:p>
    <w:p w14:paraId="7B0E86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0" w:firstLineChars="0"/>
        <w:textAlignment w:val="baseline"/>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①</w:t>
      </w:r>
      <w:r>
        <w:rPr>
          <w:rFonts w:hint="eastAsia" w:ascii="宋体" w:hAnsi="宋体" w:eastAsia="宋体" w:cs="宋体"/>
          <w:color w:val="auto"/>
          <w:sz w:val="21"/>
          <w:szCs w:val="21"/>
        </w:rPr>
        <w:t>本项目无预付款。</w:t>
      </w:r>
    </w:p>
    <w:p w14:paraId="61AF22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00" w:firstLineChars="0"/>
        <w:textAlignment w:val="baseline"/>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②</w:t>
      </w:r>
      <w:r>
        <w:rPr>
          <w:rFonts w:hint="eastAsia" w:ascii="宋体" w:hAnsi="宋体" w:eastAsia="宋体" w:cs="宋体"/>
          <w:color w:val="auto"/>
          <w:sz w:val="21"/>
          <w:szCs w:val="21"/>
        </w:rPr>
        <w:t>本项目供货期为 3 年，结算以实际发生业务量为主（</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rPr>
        <w:t>单价*实际发生数量）分批次</w:t>
      </w:r>
      <w:r>
        <w:rPr>
          <w:rFonts w:hint="eastAsia" w:ascii="宋体" w:hAnsi="宋体" w:eastAsia="宋体" w:cs="宋体"/>
          <w:color w:val="auto"/>
          <w:sz w:val="21"/>
          <w:szCs w:val="21"/>
          <w:lang w:val="en-US" w:eastAsia="zh-CN"/>
        </w:rPr>
        <w:t>每三个月</w:t>
      </w:r>
      <w:r>
        <w:rPr>
          <w:rFonts w:hint="eastAsia" w:ascii="宋体" w:hAnsi="宋体" w:eastAsia="宋体" w:cs="宋体"/>
          <w:color w:val="auto"/>
          <w:sz w:val="21"/>
          <w:szCs w:val="21"/>
        </w:rPr>
        <w:t>进行</w:t>
      </w:r>
      <w:r>
        <w:rPr>
          <w:rFonts w:hint="eastAsia" w:ascii="宋体" w:hAnsi="宋体" w:eastAsia="宋体" w:cs="宋体"/>
          <w:color w:val="auto"/>
          <w:sz w:val="21"/>
          <w:szCs w:val="21"/>
          <w:lang w:val="en-US" w:eastAsia="zh-CN"/>
        </w:rPr>
        <w:t>一次</w:t>
      </w:r>
      <w:r>
        <w:rPr>
          <w:rFonts w:hint="eastAsia" w:ascii="宋体" w:hAnsi="宋体" w:eastAsia="宋体" w:cs="宋体"/>
          <w:color w:val="auto"/>
          <w:sz w:val="21"/>
          <w:szCs w:val="21"/>
        </w:rPr>
        <w:t>结算。</w:t>
      </w:r>
      <w:r>
        <w:rPr>
          <w:rFonts w:hint="eastAsia" w:ascii="宋体" w:hAnsi="宋体" w:cs="宋体"/>
          <w:color w:val="auto"/>
          <w:sz w:val="21"/>
          <w:szCs w:val="21"/>
          <w:lang w:val="en-US" w:eastAsia="zh-CN"/>
        </w:rPr>
        <w:t>成交供应商</w:t>
      </w:r>
      <w:r>
        <w:rPr>
          <w:rFonts w:hint="eastAsia" w:ascii="宋体" w:hAnsi="宋体" w:eastAsia="宋体" w:cs="宋体"/>
          <w:color w:val="auto"/>
          <w:sz w:val="21"/>
          <w:szCs w:val="21"/>
        </w:rPr>
        <w:t>按采购人用量要求供货完毕且验收合格并开具等额发票给采购人后，采购人于收到发票之日起 15 个工作日内付清合同款。</w:t>
      </w:r>
    </w:p>
    <w:p w14:paraId="4BDD401B">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firstLine="400" w:firstLineChars="0"/>
        <w:textAlignment w:val="auto"/>
        <w:rPr>
          <w:rFonts w:hint="eastAsia" w:ascii="宋体" w:hAnsi="宋体"/>
          <w:color w:val="auto"/>
          <w:szCs w:val="21"/>
          <w:highlight w:val="none"/>
        </w:rPr>
      </w:pPr>
      <w:r>
        <w:rPr>
          <w:rFonts w:hint="eastAsia" w:ascii="宋体" w:hAnsi="宋体" w:eastAsia="宋体" w:cs="Times New Roman"/>
          <w:color w:val="auto"/>
          <w:kern w:val="2"/>
          <w:sz w:val="21"/>
          <w:szCs w:val="21"/>
          <w:lang w:val="en-US" w:eastAsia="zh-CN" w:bidi="ar-SA"/>
        </w:rPr>
        <w:t>③</w:t>
      </w:r>
      <w:r>
        <w:rPr>
          <w:rFonts w:hint="eastAsia" w:ascii="宋体" w:hAnsi="宋体" w:eastAsia="宋体" w:cs="宋体"/>
          <w:color w:val="auto"/>
          <w:sz w:val="21"/>
          <w:szCs w:val="21"/>
        </w:rPr>
        <w:t>如未按国家要求开具增值税发票，一旦发现供应商提供虚假发票，除须向采购人补开合法发票</w:t>
      </w:r>
      <w:r>
        <w:rPr>
          <w:rFonts w:hint="eastAsia" w:ascii="宋体" w:hAnsi="宋体" w:eastAsia="宋体" w:cs="宋体"/>
          <w:color w:val="auto"/>
          <w:sz w:val="21"/>
          <w:szCs w:val="21"/>
          <w:lang w:val="en-US" w:eastAsia="zh-CN"/>
        </w:rPr>
        <w:t>外，</w:t>
      </w:r>
      <w:r>
        <w:rPr>
          <w:rFonts w:hint="eastAsia" w:ascii="宋体" w:hAnsi="宋体" w:eastAsia="宋体" w:cs="宋体"/>
          <w:color w:val="auto"/>
          <w:sz w:val="21"/>
          <w:szCs w:val="21"/>
        </w:rPr>
        <w:t>须赔偿采购人发票票面金额一倍的违约金。</w:t>
      </w:r>
    </w:p>
    <w:p w14:paraId="0BB47D83">
      <w:pPr>
        <w:keepNext w:val="0"/>
        <w:keepLines w:val="0"/>
        <w:pageBreakBefore w:val="0"/>
        <w:wordWrap/>
        <w:overflowPunct/>
        <w:topLinePunct w:val="0"/>
        <w:bidi w:val="0"/>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政府采购合同信用融资：如乙方需要向金融机构申请本项目融资贷款，甲方不得违规干预。如乙方向金融机构申请本项目融资贷款，则本项目资金支付时必须将采购资金支付到合同中注明的贷款金融机构还款账号，如需要变更还款账号，必须由甲方、乙方、贷款金融机构三方签订书面协议。</w:t>
      </w:r>
    </w:p>
    <w:p w14:paraId="6104889C">
      <w:pPr>
        <w:tabs>
          <w:tab w:val="right" w:pos="9639"/>
        </w:tabs>
        <w:snapToGrid w:val="0"/>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第五条　履约保证金</w:t>
      </w:r>
      <w:r>
        <w:rPr>
          <w:rFonts w:ascii="宋体" w:hAnsi="宋体"/>
          <w:b/>
          <w:color w:val="auto"/>
          <w:szCs w:val="21"/>
          <w:highlight w:val="none"/>
        </w:rPr>
        <w:tab/>
      </w:r>
    </w:p>
    <w:p w14:paraId="441C3403">
      <w:pPr>
        <w:pStyle w:val="32"/>
        <w:adjustRightInd w:val="0"/>
        <w:snapToGrid w:val="0"/>
        <w:spacing w:line="460" w:lineRule="exact"/>
        <w:ind w:firstLine="420" w:firstLineChars="200"/>
        <w:outlineLvl w:val="1"/>
        <w:rPr>
          <w:rFonts w:hint="eastAsia" w:hAnsi="Times New Roman"/>
          <w:color w:val="auto"/>
          <w:kern w:val="2"/>
          <w:sz w:val="21"/>
          <w:highlight w:val="none"/>
        </w:rPr>
      </w:pPr>
      <w:r>
        <w:rPr>
          <w:rFonts w:hint="eastAsia" w:hAnsi="Times New Roman"/>
          <w:color w:val="auto"/>
          <w:kern w:val="2"/>
          <w:sz w:val="21"/>
          <w:highlight w:val="none"/>
        </w:rPr>
        <w:t>甲方不收取履约保证金。</w:t>
      </w:r>
    </w:p>
    <w:p w14:paraId="30B36250">
      <w:pPr>
        <w:snapToGrid w:val="0"/>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第六条 税费 </w:t>
      </w:r>
      <w:r>
        <w:rPr>
          <w:rFonts w:hint="eastAsia" w:ascii="宋体" w:hAnsi="宋体"/>
          <w:color w:val="auto"/>
          <w:szCs w:val="21"/>
          <w:highlight w:val="none"/>
        </w:rPr>
        <w:t xml:space="preserve"> 本合同执行中相关的一切税费由双方按法律规定各自承担。</w:t>
      </w:r>
    </w:p>
    <w:p w14:paraId="5AC9EF39">
      <w:pPr>
        <w:pStyle w:val="32"/>
        <w:snapToGrid w:val="0"/>
        <w:spacing w:line="460" w:lineRule="exact"/>
        <w:ind w:firstLine="413" w:firstLineChars="196"/>
        <w:rPr>
          <w:rFonts w:hint="eastAsia"/>
          <w:b/>
          <w:color w:val="auto"/>
          <w:kern w:val="2"/>
          <w:sz w:val="21"/>
          <w:highlight w:val="none"/>
        </w:rPr>
      </w:pPr>
      <w:r>
        <w:rPr>
          <w:rFonts w:hint="eastAsia"/>
          <w:b/>
          <w:color w:val="auto"/>
          <w:kern w:val="2"/>
          <w:sz w:val="21"/>
          <w:highlight w:val="none"/>
        </w:rPr>
        <w:t>第七条　违约责任</w:t>
      </w:r>
    </w:p>
    <w:p w14:paraId="20AF0C5A">
      <w:pPr>
        <w:snapToGrid w:val="0"/>
        <w:spacing w:line="460" w:lineRule="exact"/>
        <w:ind w:firstLine="525" w:firstLineChars="250"/>
        <w:rPr>
          <w:rFonts w:hint="eastAsia" w:ascii="宋体" w:hAnsi="宋体"/>
          <w:color w:val="auto"/>
          <w:szCs w:val="21"/>
          <w:highlight w:val="none"/>
        </w:rPr>
      </w:pPr>
      <w:r>
        <w:rPr>
          <w:rFonts w:hint="eastAsia" w:ascii="宋体" w:hAnsi="宋体"/>
          <w:color w:val="auto"/>
          <w:szCs w:val="21"/>
          <w:highlight w:val="none"/>
        </w:rPr>
        <w:t>1.甲方逾期支付合同价款或乙方逾期交付成果的</w:t>
      </w:r>
      <w:r>
        <w:rPr>
          <w:rFonts w:hint="eastAsia" w:ascii="宋体" w:hAnsi="宋体"/>
          <w:color w:val="auto"/>
          <w:highlight w:val="none"/>
        </w:rPr>
        <w:t>，</w:t>
      </w:r>
      <w:r>
        <w:rPr>
          <w:rFonts w:hint="eastAsia" w:ascii="宋体" w:hAnsi="宋体"/>
          <w:color w:val="auto"/>
          <w:szCs w:val="21"/>
          <w:highlight w:val="none"/>
        </w:rPr>
        <w:t>违约方向对方支付违约金，每日的违约金额为应付未付金额或成果对应阶段金额的0.3‰，但违约金累计不超过合同金额的</w:t>
      </w:r>
      <w:r>
        <w:rPr>
          <w:rFonts w:hint="eastAsia" w:ascii="宋体" w:hAnsi="宋体"/>
          <w:color w:val="auto"/>
          <w:szCs w:val="21"/>
          <w:highlight w:val="none"/>
          <w:u w:val="single"/>
        </w:rPr>
        <w:t>5%</w:t>
      </w:r>
      <w:r>
        <w:rPr>
          <w:rFonts w:hint="eastAsia" w:ascii="宋体" w:hAnsi="宋体"/>
          <w:color w:val="auto"/>
          <w:szCs w:val="21"/>
          <w:highlight w:val="none"/>
        </w:rPr>
        <w:t>。甲方违约的，违约金按约定金额支付，乙方违约的，违约金从合同款中扣除。</w:t>
      </w:r>
    </w:p>
    <w:p w14:paraId="2D7BB830">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2.合同一方给对方造成的直接损失超过违约金额的，违约方仍应就高出违约金的部分予以赔偿。</w:t>
      </w:r>
    </w:p>
    <w:p w14:paraId="63FA54FB">
      <w:pPr>
        <w:snapToGrid w:val="0"/>
        <w:spacing w:line="460" w:lineRule="exact"/>
        <w:ind w:firstLine="420" w:firstLineChars="200"/>
        <w:rPr>
          <w:rFonts w:ascii="宋体" w:hAnsi="宋体"/>
          <w:color w:val="auto"/>
          <w:highlight w:val="none"/>
        </w:rPr>
      </w:pPr>
      <w:r>
        <w:rPr>
          <w:rFonts w:hint="eastAsia" w:ascii="宋体" w:hAnsi="宋体"/>
          <w:color w:val="auto"/>
          <w:szCs w:val="21"/>
          <w:highlight w:val="none"/>
        </w:rPr>
        <w:t>3.乙方延迟履约、不完全履约或提供的服务不符合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文件和</w:t>
      </w:r>
      <w:r>
        <w:rPr>
          <w:rFonts w:hint="eastAsia" w:ascii="宋体" w:hAnsi="宋体"/>
          <w:color w:val="auto"/>
          <w:szCs w:val="21"/>
          <w:highlight w:val="none"/>
          <w:lang w:val="en-US" w:eastAsia="zh-CN"/>
        </w:rPr>
        <w:t>响应</w:t>
      </w:r>
      <w:r>
        <w:rPr>
          <w:rFonts w:hint="eastAsia" w:ascii="宋体" w:hAnsi="宋体"/>
          <w:color w:val="auto"/>
          <w:szCs w:val="21"/>
          <w:highlight w:val="none"/>
        </w:rPr>
        <w:t>文件要求的，除支付</w:t>
      </w:r>
      <w:r>
        <w:rPr>
          <w:rFonts w:hint="eastAsia" w:ascii="宋体" w:hAnsi="宋体"/>
          <w:color w:val="auto"/>
          <w:highlight w:val="none"/>
        </w:rPr>
        <w:t>违约金外，仍需继续履行合同或重新提供符合要求的服务。若甲方未能在合同签订后  个工作日内提供项目所需的资料及工作条件的或者发生不可抗力事件的，乙方相应顺延交付成果的时间，无需承担违约责任。</w:t>
      </w:r>
    </w:p>
    <w:p w14:paraId="464915A0">
      <w:pPr>
        <w:pStyle w:val="38"/>
        <w:spacing w:line="460" w:lineRule="exact"/>
        <w:ind w:firstLine="420" w:firstLineChars="200"/>
        <w:rPr>
          <w:color w:val="auto"/>
          <w:sz w:val="21"/>
          <w:szCs w:val="21"/>
          <w:highlight w:val="none"/>
        </w:rPr>
      </w:pPr>
      <w:r>
        <w:rPr>
          <w:rFonts w:hint="eastAsia" w:cs="Calibri"/>
          <w:color w:val="auto"/>
          <w:sz w:val="21"/>
          <w:szCs w:val="21"/>
          <w:highlight w:val="none"/>
        </w:rPr>
        <w:t>4.</w:t>
      </w:r>
      <w:r>
        <w:rPr>
          <w:rFonts w:hint="eastAsia" w:ascii="宋体" w:hAnsi="宋体"/>
          <w:color w:val="auto"/>
          <w:sz w:val="21"/>
          <w:szCs w:val="21"/>
          <w:highlight w:val="none"/>
        </w:rPr>
        <w:t>采购人迟延接受服务成果的，视为供应商提供的服务成果符合合同的要求。</w:t>
      </w:r>
    </w:p>
    <w:p w14:paraId="7C68010B">
      <w:pPr>
        <w:pStyle w:val="38"/>
        <w:spacing w:line="460" w:lineRule="exact"/>
        <w:ind w:firstLine="420" w:firstLineChars="200"/>
        <w:rPr>
          <w:rFonts w:hint="eastAsia"/>
          <w:color w:val="auto"/>
          <w:sz w:val="21"/>
          <w:szCs w:val="21"/>
          <w:highlight w:val="none"/>
        </w:rPr>
      </w:pPr>
      <w:r>
        <w:rPr>
          <w:rFonts w:hint="eastAsia" w:cs="Calibri"/>
          <w:color w:val="auto"/>
          <w:sz w:val="21"/>
          <w:szCs w:val="21"/>
          <w:highlight w:val="none"/>
        </w:rPr>
        <w:t>5.</w:t>
      </w:r>
      <w:r>
        <w:rPr>
          <w:rFonts w:hint="eastAsia" w:ascii="宋体" w:hAnsi="宋体"/>
          <w:color w:val="auto"/>
          <w:sz w:val="21"/>
          <w:szCs w:val="21"/>
          <w:highlight w:val="none"/>
        </w:rPr>
        <w:t>采购人迟延接受服务成果或逾期支付合同价款的，迟延或逾期超过</w:t>
      </w:r>
      <w:r>
        <w:rPr>
          <w:rFonts w:hint="eastAsia" w:cs="Calibri"/>
          <w:color w:val="auto"/>
          <w:sz w:val="21"/>
          <w:szCs w:val="21"/>
          <w:highlight w:val="none"/>
        </w:rPr>
        <w:t>15</w:t>
      </w:r>
      <w:r>
        <w:rPr>
          <w:rFonts w:hint="eastAsia" w:ascii="宋体" w:hAnsi="宋体"/>
          <w:color w:val="auto"/>
          <w:sz w:val="21"/>
          <w:szCs w:val="21"/>
          <w:highlight w:val="none"/>
        </w:rPr>
        <w:t>日，供应商有权解除合同，已收取的价款不予退还，采购人还应按供应商实际完成的工作量支付对应的价款。</w:t>
      </w:r>
    </w:p>
    <w:p w14:paraId="2458DEC2">
      <w:pPr>
        <w:pStyle w:val="32"/>
        <w:snapToGrid w:val="0"/>
        <w:spacing w:line="460" w:lineRule="exact"/>
        <w:ind w:firstLine="411" w:firstLineChars="196"/>
        <w:rPr>
          <w:rFonts w:hint="eastAsia" w:hAnsi="宋体"/>
          <w:color w:val="auto"/>
          <w:sz w:val="21"/>
          <w:highlight w:val="none"/>
        </w:rPr>
      </w:pPr>
      <w:r>
        <w:rPr>
          <w:rFonts w:hint="eastAsia" w:cs="Calibri"/>
          <w:color w:val="auto"/>
          <w:sz w:val="21"/>
          <w:highlight w:val="none"/>
        </w:rPr>
        <w:t>6.</w:t>
      </w:r>
      <w:r>
        <w:rPr>
          <w:rFonts w:hint="eastAsia" w:hAnsi="宋体"/>
          <w:color w:val="auto"/>
          <w:sz w:val="21"/>
          <w:highlight w:val="none"/>
        </w:rPr>
        <w:t>守约方为实现合同权利所产生的一切费用（包括但不限于律师费、财产保全保险费</w:t>
      </w:r>
      <w:r>
        <w:rPr>
          <w:rFonts w:hint="eastAsia"/>
          <w:color w:val="auto"/>
          <w:sz w:val="21"/>
          <w:highlight w:val="none"/>
        </w:rPr>
        <w:t>、诉讼费</w:t>
      </w:r>
      <w:r>
        <w:rPr>
          <w:rFonts w:hint="eastAsia" w:hAnsi="宋体"/>
          <w:color w:val="auto"/>
          <w:sz w:val="21"/>
          <w:highlight w:val="none"/>
        </w:rPr>
        <w:t>等）由违约方承担。</w:t>
      </w:r>
    </w:p>
    <w:p w14:paraId="7A887A7A">
      <w:pPr>
        <w:pStyle w:val="32"/>
        <w:snapToGrid w:val="0"/>
        <w:spacing w:line="460" w:lineRule="exact"/>
        <w:ind w:firstLine="413" w:firstLineChars="196"/>
        <w:rPr>
          <w:rFonts w:hint="eastAsia"/>
          <w:b/>
          <w:color w:val="auto"/>
          <w:kern w:val="2"/>
          <w:sz w:val="21"/>
          <w:highlight w:val="none"/>
        </w:rPr>
      </w:pPr>
      <w:r>
        <w:rPr>
          <w:rFonts w:hint="eastAsia"/>
          <w:b/>
          <w:color w:val="auto"/>
          <w:kern w:val="2"/>
          <w:sz w:val="21"/>
          <w:highlight w:val="none"/>
        </w:rPr>
        <w:t>第八条 不可抗力事件处理</w:t>
      </w:r>
    </w:p>
    <w:p w14:paraId="39D4097F">
      <w:pPr>
        <w:pStyle w:val="32"/>
        <w:snapToGrid w:val="0"/>
        <w:spacing w:line="460" w:lineRule="exact"/>
        <w:ind w:firstLine="420" w:firstLineChars="200"/>
        <w:rPr>
          <w:rFonts w:hint="eastAsia"/>
          <w:color w:val="auto"/>
          <w:kern w:val="2"/>
          <w:sz w:val="21"/>
          <w:highlight w:val="none"/>
        </w:rPr>
      </w:pPr>
      <w:r>
        <w:rPr>
          <w:rFonts w:hint="eastAsia"/>
          <w:color w:val="auto"/>
          <w:kern w:val="2"/>
          <w:sz w:val="21"/>
          <w:highlight w:val="none"/>
        </w:rPr>
        <w:t>1. 在合同有效期内，任何一方因不可抗力事件导致不能履行合同，则合同履行期可延长，其延长期与不可抗力影响期相同。</w:t>
      </w:r>
    </w:p>
    <w:p w14:paraId="79317EAD">
      <w:pPr>
        <w:pStyle w:val="32"/>
        <w:snapToGrid w:val="0"/>
        <w:spacing w:line="460" w:lineRule="exact"/>
        <w:ind w:firstLine="420" w:firstLineChars="200"/>
        <w:rPr>
          <w:rFonts w:hint="eastAsia"/>
          <w:color w:val="auto"/>
          <w:kern w:val="2"/>
          <w:sz w:val="21"/>
          <w:highlight w:val="none"/>
        </w:rPr>
      </w:pPr>
      <w:r>
        <w:rPr>
          <w:rFonts w:hint="eastAsia"/>
          <w:color w:val="auto"/>
          <w:kern w:val="2"/>
          <w:sz w:val="21"/>
          <w:highlight w:val="none"/>
        </w:rPr>
        <w:t>2. 不可抗力事件发生后，应立即通知对方，并寄送有关权威机构出具的证明。</w:t>
      </w:r>
    </w:p>
    <w:p w14:paraId="37A5B9DD">
      <w:pPr>
        <w:pStyle w:val="32"/>
        <w:snapToGrid w:val="0"/>
        <w:spacing w:line="460" w:lineRule="exact"/>
        <w:ind w:firstLine="420" w:firstLineChars="200"/>
        <w:rPr>
          <w:rFonts w:hint="eastAsia"/>
          <w:color w:val="auto"/>
          <w:kern w:val="2"/>
          <w:sz w:val="21"/>
          <w:highlight w:val="none"/>
        </w:rPr>
      </w:pPr>
      <w:r>
        <w:rPr>
          <w:rFonts w:hint="eastAsia"/>
          <w:color w:val="auto"/>
          <w:kern w:val="2"/>
          <w:sz w:val="21"/>
          <w:highlight w:val="none"/>
        </w:rPr>
        <w:t>3. 不可抗力事件延续一百二十天以上，双方应通过友好协商，确定是否继续履行合同。若双方协商解除合同，采</w:t>
      </w:r>
      <w:r>
        <w:rPr>
          <w:rFonts w:hint="eastAsia" w:hAnsi="宋体"/>
          <w:color w:val="auto"/>
          <w:sz w:val="21"/>
          <w:highlight w:val="none"/>
        </w:rPr>
        <w:t>购人还应按供应商实际完成的工作量支付对应的价款</w:t>
      </w:r>
      <w:r>
        <w:rPr>
          <w:rFonts w:hint="eastAsia"/>
          <w:color w:val="auto"/>
          <w:sz w:val="21"/>
          <w:highlight w:val="none"/>
        </w:rPr>
        <w:t>。</w:t>
      </w:r>
    </w:p>
    <w:p w14:paraId="5ABA536F">
      <w:pPr>
        <w:snapToGrid w:val="0"/>
        <w:spacing w:line="46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第九条  合同争议解决</w:t>
      </w:r>
    </w:p>
    <w:p w14:paraId="58F3415D">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1.因服务质量问题发生争议的，应邀请国家认可的质量检测机构对服务质量进行鉴定。服务符合标准或要求的，鉴定费由甲方承担；服务不符合标准或要求的，鉴定费由乙方承担。</w:t>
      </w:r>
    </w:p>
    <w:p w14:paraId="2B0FA58D">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2.因履行本合同引起的或与本合同有关的争议，甲乙双方应首先通过友好协商解决，如果协商不能解决，可向项目所在地人民法院提起诉讼。</w:t>
      </w:r>
    </w:p>
    <w:p w14:paraId="79D75067">
      <w:pPr>
        <w:pStyle w:val="32"/>
        <w:snapToGrid w:val="0"/>
        <w:spacing w:line="460" w:lineRule="exact"/>
        <w:ind w:firstLine="413" w:firstLineChars="196"/>
        <w:rPr>
          <w:rFonts w:ascii="Times New Roman" w:hAnsi="Times New Roman"/>
          <w:b/>
          <w:color w:val="auto"/>
          <w:kern w:val="2"/>
          <w:sz w:val="21"/>
          <w:highlight w:val="none"/>
        </w:rPr>
      </w:pPr>
      <w:r>
        <w:rPr>
          <w:rFonts w:ascii="Times New Roman" w:hAnsi="Times New Roman"/>
          <w:b/>
          <w:color w:val="auto"/>
          <w:kern w:val="2"/>
          <w:sz w:val="21"/>
          <w:highlight w:val="none"/>
        </w:rPr>
        <w:t>第十条 合同生效及其它</w:t>
      </w:r>
    </w:p>
    <w:p w14:paraId="68DE859B">
      <w:pPr>
        <w:pStyle w:val="32"/>
        <w:snapToGrid w:val="0"/>
        <w:spacing w:line="460" w:lineRule="exact"/>
        <w:ind w:left="561" w:leftChars="267"/>
        <w:rPr>
          <w:rFonts w:ascii="Times New Roman" w:hAnsi="Times New Roman"/>
          <w:color w:val="auto"/>
          <w:kern w:val="2"/>
          <w:sz w:val="21"/>
          <w:highlight w:val="none"/>
        </w:rPr>
      </w:pPr>
      <w:r>
        <w:rPr>
          <w:rFonts w:ascii="Times New Roman" w:hAnsi="Times New Roman"/>
          <w:color w:val="auto"/>
          <w:kern w:val="2"/>
          <w:sz w:val="21"/>
          <w:highlight w:val="none"/>
        </w:rPr>
        <w:t>1．合同经双方法定代表人（负责人）或授权代表（委托代理人）签字并加盖单位公章后生效。</w:t>
      </w:r>
    </w:p>
    <w:p w14:paraId="3CDAFE70">
      <w:pPr>
        <w:pStyle w:val="32"/>
        <w:snapToGrid w:val="0"/>
        <w:spacing w:line="460" w:lineRule="exact"/>
        <w:ind w:firstLine="420" w:firstLineChars="200"/>
        <w:rPr>
          <w:rFonts w:ascii="Times New Roman" w:hAnsi="Times New Roman"/>
          <w:color w:val="auto"/>
          <w:kern w:val="2"/>
          <w:sz w:val="21"/>
          <w:highlight w:val="none"/>
        </w:rPr>
      </w:pPr>
      <w:r>
        <w:rPr>
          <w:rFonts w:ascii="Times New Roman" w:hAnsi="Times New Roman"/>
          <w:color w:val="auto"/>
          <w:kern w:val="2"/>
          <w:sz w:val="21"/>
          <w:highlight w:val="none"/>
        </w:rPr>
        <w:t>2．合同执行中涉及采购资金和采购内容修改或补充的，须经北海市政府采购监督管理科审批，并签书面补充协议报北海市财政局政府采购监督管理科备案，方可作为主合同不可分割的一部分。</w:t>
      </w:r>
    </w:p>
    <w:p w14:paraId="7DF3F542">
      <w:pPr>
        <w:pStyle w:val="32"/>
        <w:snapToGrid w:val="0"/>
        <w:spacing w:line="460" w:lineRule="exact"/>
        <w:ind w:firstLine="420" w:firstLineChars="200"/>
        <w:rPr>
          <w:rFonts w:ascii="Times New Roman" w:hAnsi="Times New Roman"/>
          <w:color w:val="auto"/>
          <w:kern w:val="2"/>
          <w:sz w:val="21"/>
          <w:highlight w:val="none"/>
        </w:rPr>
      </w:pPr>
      <w:r>
        <w:rPr>
          <w:rFonts w:ascii="Times New Roman" w:hAnsi="Times New Roman"/>
          <w:color w:val="auto"/>
          <w:kern w:val="2"/>
          <w:sz w:val="21"/>
          <w:highlight w:val="none"/>
        </w:rPr>
        <w:t>3．本合同未尽事宜，按</w:t>
      </w:r>
      <w:r>
        <w:rPr>
          <w:rFonts w:ascii="Times New Roman" w:hAnsi="Times New Roman"/>
          <w:color w:val="auto"/>
          <w:sz w:val="21"/>
          <w:highlight w:val="none"/>
        </w:rPr>
        <w:t>本合同第十二条的合同依据履行。若</w:t>
      </w:r>
      <w:r>
        <w:rPr>
          <w:rFonts w:hint="eastAsia" w:ascii="Times New Roman" w:hAnsi="Times New Roman"/>
          <w:color w:val="auto"/>
          <w:sz w:val="21"/>
          <w:highlight w:val="none"/>
          <w:lang w:val="en-US" w:eastAsia="zh-CN"/>
        </w:rPr>
        <w:t>采购</w:t>
      </w:r>
      <w:r>
        <w:rPr>
          <w:rFonts w:ascii="Times New Roman" w:hAnsi="Times New Roman"/>
          <w:color w:val="auto"/>
          <w:sz w:val="21"/>
          <w:highlight w:val="none"/>
        </w:rPr>
        <w:t>文件及</w:t>
      </w:r>
      <w:r>
        <w:rPr>
          <w:rFonts w:hint="eastAsia" w:ascii="Times New Roman" w:hAnsi="Times New Roman"/>
          <w:color w:val="auto"/>
          <w:sz w:val="21"/>
          <w:highlight w:val="none"/>
          <w:lang w:val="en-US" w:eastAsia="zh-CN"/>
        </w:rPr>
        <w:t>响应</w:t>
      </w:r>
      <w:r>
        <w:rPr>
          <w:rFonts w:ascii="Times New Roman" w:hAnsi="Times New Roman"/>
          <w:color w:val="auto"/>
          <w:sz w:val="21"/>
          <w:highlight w:val="none"/>
        </w:rPr>
        <w:t>文件中未约定的，</w:t>
      </w:r>
      <w:r>
        <w:rPr>
          <w:rFonts w:ascii="Times New Roman" w:hAnsi="Times New Roman"/>
          <w:color w:val="auto"/>
          <w:kern w:val="2"/>
          <w:sz w:val="21"/>
          <w:highlight w:val="none"/>
        </w:rPr>
        <w:t>遵照《中华人民共和国民法典》有关条文执行。</w:t>
      </w:r>
    </w:p>
    <w:p w14:paraId="68B35247">
      <w:pPr>
        <w:pStyle w:val="38"/>
        <w:spacing w:line="460" w:lineRule="exact"/>
        <w:ind w:firstLine="420" w:firstLineChars="200"/>
        <w:rPr>
          <w:color w:val="auto"/>
          <w:kern w:val="2"/>
          <w:sz w:val="21"/>
          <w:highlight w:val="none"/>
        </w:rPr>
      </w:pPr>
      <w:r>
        <w:rPr>
          <w:color w:val="auto"/>
          <w:sz w:val="21"/>
          <w:szCs w:val="21"/>
          <w:highlight w:val="none"/>
        </w:rPr>
        <w:t>4</w:t>
      </w:r>
      <w:r>
        <w:rPr>
          <w:color w:val="auto"/>
          <w:kern w:val="2"/>
          <w:sz w:val="21"/>
          <w:highlight w:val="none"/>
        </w:rPr>
        <w:t>．</w:t>
      </w:r>
      <w:r>
        <w:rPr>
          <w:color w:val="auto"/>
          <w:sz w:val="21"/>
          <w:szCs w:val="21"/>
          <w:highlight w:val="none"/>
        </w:rPr>
        <w:t>合同正文后载明的甲乙双方地址、电话、传真为双方确认的往来送达地址和通讯方式，凡本合同项下的有关文件文书以及相关法律、诉讼文书的送达地址均以此为准。双方在通讯及联系方式发生变更时，应及时书面通知对方，否则按合同载明的通讯方式和地址送达的文件均为有效送达。如因合同地址或通讯方式不准确，导致合同往来文件及法律文书被拒绝签收等情形，以邮寄方式送达的，文书退回之日即视为送达之日；以电子邮件方式送达的，以发出之日视为送达之日。</w:t>
      </w:r>
    </w:p>
    <w:p w14:paraId="797596FF">
      <w:pPr>
        <w:pStyle w:val="32"/>
        <w:snapToGrid w:val="0"/>
        <w:spacing w:line="460" w:lineRule="exact"/>
        <w:ind w:firstLine="413" w:firstLineChars="196"/>
        <w:rPr>
          <w:rFonts w:hint="eastAsia"/>
          <w:b/>
          <w:color w:val="auto"/>
          <w:kern w:val="2"/>
          <w:sz w:val="21"/>
          <w:highlight w:val="none"/>
        </w:rPr>
      </w:pPr>
      <w:r>
        <w:rPr>
          <w:rFonts w:hint="eastAsia"/>
          <w:b/>
          <w:color w:val="auto"/>
          <w:kern w:val="2"/>
          <w:sz w:val="21"/>
          <w:highlight w:val="none"/>
        </w:rPr>
        <w:t>第十一条　合同的变更、终止与转让</w:t>
      </w:r>
    </w:p>
    <w:p w14:paraId="4B377165">
      <w:pPr>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5979CBA">
      <w:pPr>
        <w:pStyle w:val="32"/>
        <w:snapToGrid w:val="0"/>
        <w:spacing w:line="460" w:lineRule="exact"/>
        <w:ind w:firstLine="411" w:firstLineChars="196"/>
        <w:rPr>
          <w:rFonts w:hint="eastAsia"/>
          <w:color w:val="auto"/>
          <w:kern w:val="2"/>
          <w:sz w:val="21"/>
          <w:highlight w:val="none"/>
        </w:rPr>
      </w:pPr>
      <w:r>
        <w:rPr>
          <w:rFonts w:hint="eastAsia"/>
          <w:color w:val="auto"/>
          <w:kern w:val="2"/>
          <w:sz w:val="21"/>
          <w:highlight w:val="none"/>
        </w:rPr>
        <w:t>2.乙方不得擅自转让其应履行的合同义务。</w:t>
      </w:r>
    </w:p>
    <w:p w14:paraId="62F0A1D3">
      <w:pPr>
        <w:snapToGrid w:val="0"/>
        <w:spacing w:line="4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第十二条　签订本合同依据</w:t>
      </w:r>
    </w:p>
    <w:p w14:paraId="4DCD17B0">
      <w:pPr>
        <w:adjustRightInd w:val="0"/>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w:t>
      </w:r>
      <w:r>
        <w:rPr>
          <w:rFonts w:hint="eastAsia" w:ascii="宋体" w:hAnsi="宋体"/>
          <w:color w:val="auto"/>
          <w:szCs w:val="21"/>
          <w:highlight w:val="none"/>
          <w:lang w:val="en-US" w:eastAsia="zh-CN"/>
        </w:rPr>
        <w:t>采购</w:t>
      </w:r>
      <w:r>
        <w:rPr>
          <w:rFonts w:hint="eastAsia" w:ascii="宋体" w:hAnsi="宋体"/>
          <w:color w:val="auto"/>
          <w:szCs w:val="21"/>
          <w:highlight w:val="none"/>
        </w:rPr>
        <w:t>文件；</w:t>
      </w:r>
    </w:p>
    <w:p w14:paraId="3F15D3BE">
      <w:pPr>
        <w:adjustRightInd w:val="0"/>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2.乙方提供的</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p>
    <w:p w14:paraId="7D2090F8">
      <w:pPr>
        <w:adjustRightInd w:val="0"/>
        <w:snapToGrid w:val="0"/>
        <w:spacing w:line="4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响应</w:t>
      </w:r>
      <w:r>
        <w:rPr>
          <w:rFonts w:hint="eastAsia" w:ascii="宋体" w:hAnsi="宋体"/>
          <w:color w:val="auto"/>
          <w:szCs w:val="21"/>
          <w:highlight w:val="none"/>
        </w:rPr>
        <w:t>承诺书；</w:t>
      </w:r>
    </w:p>
    <w:p w14:paraId="5ACCB09A">
      <w:pPr>
        <w:adjustRightInd w:val="0"/>
        <w:snapToGrid w:val="0"/>
        <w:spacing w:line="460" w:lineRule="exact"/>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4.</w:t>
      </w:r>
      <w:r>
        <w:rPr>
          <w:rFonts w:hint="eastAsia" w:ascii="宋体" w:hAnsi="宋体"/>
          <w:color w:val="auto"/>
          <w:szCs w:val="21"/>
          <w:highlight w:val="none"/>
          <w:lang w:val="en-US" w:eastAsia="zh-CN"/>
        </w:rPr>
        <w:t>成交通知书</w:t>
      </w:r>
      <w:r>
        <w:rPr>
          <w:rFonts w:hint="eastAsia" w:ascii="宋体" w:hAnsi="宋体"/>
          <w:color w:val="auto"/>
          <w:szCs w:val="21"/>
          <w:highlight w:val="none"/>
        </w:rPr>
        <w:t>。</w:t>
      </w:r>
    </w:p>
    <w:p w14:paraId="05BA214D">
      <w:pPr>
        <w:keepNext w:val="0"/>
        <w:keepLines w:val="0"/>
        <w:pageBreakBefore w:val="0"/>
        <w:kinsoku/>
        <w:wordWrap/>
        <w:overflowPunct/>
        <w:topLinePunct w:val="0"/>
        <w:autoSpaceDE/>
        <w:autoSpaceDN/>
        <w:bidi w:val="0"/>
        <w:spacing w:line="360" w:lineRule="auto"/>
        <w:ind w:left="0" w:leftChars="0" w:right="0"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第十三条　</w:t>
      </w:r>
      <w:r>
        <w:rPr>
          <w:rFonts w:hint="eastAsia" w:ascii="宋体" w:hAnsi="宋体"/>
          <w:color w:val="auto"/>
          <w:szCs w:val="21"/>
          <w:highlight w:val="none"/>
        </w:rPr>
        <w:t>本合同一式玖份，具有同等法律效力，采购代理机构执壹份，甲乙双方各执肆份（可根据需要另增加）。</w:t>
      </w:r>
    </w:p>
    <w:p w14:paraId="07021EAE">
      <w:pPr>
        <w:keepNext w:val="0"/>
        <w:keepLines w:val="0"/>
        <w:pageBreakBefore w:val="0"/>
        <w:kinsoku/>
        <w:wordWrap/>
        <w:overflowPunct/>
        <w:topLinePunct w:val="0"/>
        <w:autoSpaceDE/>
        <w:autoSpaceDN/>
        <w:bidi w:val="0"/>
        <w:spacing w:line="360" w:lineRule="auto"/>
        <w:ind w:left="0" w:leftChars="0" w:right="0" w:firstLine="420" w:firstLineChars="200"/>
        <w:textAlignment w:val="auto"/>
        <w:rPr>
          <w:rFonts w:hint="eastAsia" w:ascii="宋体" w:hAnsi="宋体" w:cs="宋体"/>
          <w:color w:val="auto"/>
          <w:szCs w:val="21"/>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2977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193137A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北海市人民医院 </w:t>
            </w:r>
          </w:p>
          <w:p w14:paraId="5786DE04">
            <w:pPr>
              <w:adjustRightInd w:val="0"/>
              <w:snapToGrid w:val="0"/>
              <w:rPr>
                <w:rFonts w:hint="eastAsia" w:ascii="宋体" w:hAnsi="宋体" w:eastAsia="宋体" w:cs="宋体"/>
                <w:color w:val="auto"/>
                <w:sz w:val="21"/>
                <w:szCs w:val="21"/>
                <w:highlight w:val="none"/>
              </w:rPr>
            </w:pPr>
          </w:p>
          <w:p w14:paraId="51E2FDDD">
            <w:pPr>
              <w:adjustRightInd w:val="0"/>
              <w:snapToGrid w:val="0"/>
              <w:ind w:firstLine="945" w:firstLineChars="450"/>
              <w:jc w:val="right"/>
              <w:rPr>
                <w:rFonts w:hint="eastAsia" w:ascii="宋体" w:hAnsi="宋体" w:eastAsia="宋体" w:cs="宋体"/>
                <w:color w:val="auto"/>
                <w:sz w:val="21"/>
                <w:szCs w:val="21"/>
                <w:highlight w:val="none"/>
              </w:rPr>
            </w:pPr>
          </w:p>
        </w:tc>
        <w:tc>
          <w:tcPr>
            <w:tcW w:w="4772" w:type="dxa"/>
            <w:noWrap w:val="0"/>
            <w:vAlign w:val="center"/>
          </w:tcPr>
          <w:p w14:paraId="371BE8B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38302726">
            <w:pPr>
              <w:adjustRightInd w:val="0"/>
              <w:snapToGrid w:val="0"/>
              <w:rPr>
                <w:rFonts w:hint="eastAsia" w:ascii="宋体" w:hAnsi="宋体" w:eastAsia="宋体" w:cs="宋体"/>
                <w:color w:val="auto"/>
                <w:sz w:val="21"/>
                <w:szCs w:val="21"/>
                <w:highlight w:val="none"/>
              </w:rPr>
            </w:pPr>
          </w:p>
          <w:p w14:paraId="2EBF363B">
            <w:pPr>
              <w:adjustRightInd w:val="0"/>
              <w:snapToGrid w:val="0"/>
              <w:jc w:val="right"/>
              <w:rPr>
                <w:rFonts w:hint="eastAsia" w:ascii="宋体" w:hAnsi="宋体" w:eastAsia="宋体" w:cs="宋体"/>
                <w:color w:val="auto"/>
                <w:sz w:val="21"/>
                <w:szCs w:val="21"/>
                <w:highlight w:val="none"/>
              </w:rPr>
            </w:pPr>
          </w:p>
        </w:tc>
      </w:tr>
      <w:tr w14:paraId="5056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FAA6C3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单位地址：广西北海市海城区和平路83号</w:t>
            </w:r>
          </w:p>
        </w:tc>
        <w:tc>
          <w:tcPr>
            <w:tcW w:w="4772" w:type="dxa"/>
            <w:noWrap w:val="0"/>
            <w:vAlign w:val="center"/>
          </w:tcPr>
          <w:p w14:paraId="2484002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7A5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010A2D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4772" w:type="dxa"/>
            <w:noWrap w:val="0"/>
            <w:vAlign w:val="center"/>
          </w:tcPr>
          <w:p w14:paraId="3FCD86C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r>
      <w:tr w14:paraId="4192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A7532C5">
            <w:pPr>
              <w:adjustRightInd w:val="0"/>
              <w:snapToGrid w:val="0"/>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科室负责人</w:t>
            </w:r>
            <w:r>
              <w:rPr>
                <w:rFonts w:hint="eastAsia" w:ascii="宋体" w:hAnsi="宋体" w:cs="宋体"/>
                <w:color w:val="auto"/>
                <w:szCs w:val="21"/>
                <w:highlight w:val="none"/>
              </w:rPr>
              <w:t>：</w:t>
            </w:r>
          </w:p>
        </w:tc>
        <w:tc>
          <w:tcPr>
            <w:tcW w:w="4772" w:type="dxa"/>
            <w:noWrap w:val="0"/>
            <w:vAlign w:val="center"/>
          </w:tcPr>
          <w:p w14:paraId="7FA38B1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5D9C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E59034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电话：0779-2022189</w:t>
            </w:r>
          </w:p>
        </w:tc>
        <w:tc>
          <w:tcPr>
            <w:tcW w:w="4772" w:type="dxa"/>
            <w:noWrap w:val="0"/>
            <w:vAlign w:val="center"/>
          </w:tcPr>
          <w:p w14:paraId="6CA15D6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10B6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393BB1E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电子邮箱：bhsrmyy@126.com</w:t>
            </w:r>
          </w:p>
        </w:tc>
        <w:tc>
          <w:tcPr>
            <w:tcW w:w="4772" w:type="dxa"/>
            <w:noWrap w:val="0"/>
            <w:vAlign w:val="center"/>
          </w:tcPr>
          <w:p w14:paraId="5CA61E4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06CC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71FEB28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开户银行：中国银行北海分行和平东路支行</w:t>
            </w:r>
          </w:p>
        </w:tc>
        <w:tc>
          <w:tcPr>
            <w:tcW w:w="4772" w:type="dxa"/>
            <w:noWrap w:val="0"/>
            <w:vAlign w:val="center"/>
          </w:tcPr>
          <w:p w14:paraId="41A44CF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7701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4BD88FC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账号：626257493803</w:t>
            </w:r>
          </w:p>
        </w:tc>
        <w:tc>
          <w:tcPr>
            <w:tcW w:w="4772" w:type="dxa"/>
            <w:noWrap w:val="0"/>
            <w:vAlign w:val="center"/>
          </w:tcPr>
          <w:p w14:paraId="040A5D6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1260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noWrap w:val="0"/>
            <w:vAlign w:val="center"/>
          </w:tcPr>
          <w:p w14:paraId="6BA9198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邮政编码：536000</w:t>
            </w:r>
          </w:p>
        </w:tc>
        <w:tc>
          <w:tcPr>
            <w:tcW w:w="4772" w:type="dxa"/>
            <w:noWrap w:val="0"/>
            <w:vAlign w:val="center"/>
          </w:tcPr>
          <w:p w14:paraId="41EDB655">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4A7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9288" w:type="dxa"/>
            <w:gridSpan w:val="2"/>
            <w:noWrap w:val="0"/>
            <w:vAlign w:val="top"/>
          </w:tcPr>
          <w:p w14:paraId="2890BEFB">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经手人（北海市人民医院）：</w:t>
            </w:r>
          </w:p>
          <w:p w14:paraId="552D6062">
            <w:pPr>
              <w:snapToGrid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 北海市人民医院                      签订时间:     年    月    日</w:t>
            </w:r>
          </w:p>
        </w:tc>
      </w:tr>
    </w:tbl>
    <w:p w14:paraId="2396CA68">
      <w:pPr>
        <w:snapToGrid w:val="0"/>
        <w:spacing w:line="360" w:lineRule="auto"/>
        <w:jc w:val="center"/>
        <w:rPr>
          <w:rFonts w:hint="eastAsia" w:ascii="宋体" w:hAnsi="宋体" w:cs="宋体"/>
          <w:b/>
          <w:color w:val="auto"/>
          <w:sz w:val="28"/>
          <w:szCs w:val="28"/>
          <w:highlight w:val="none"/>
        </w:rPr>
      </w:pPr>
    </w:p>
    <w:p w14:paraId="3E842365">
      <w:pPr>
        <w:snapToGrid w:val="0"/>
        <w:spacing w:line="360" w:lineRule="auto"/>
        <w:jc w:val="center"/>
        <w:rPr>
          <w:rFonts w:hint="eastAsia" w:ascii="宋体" w:hAnsi="宋体" w:cs="宋体"/>
          <w:b/>
          <w:color w:val="auto"/>
          <w:sz w:val="28"/>
          <w:szCs w:val="28"/>
          <w:highlight w:val="none"/>
        </w:rPr>
      </w:pPr>
    </w:p>
    <w:p w14:paraId="02FD4E9D">
      <w:pPr>
        <w:snapToGrid w:val="0"/>
        <w:spacing w:line="360" w:lineRule="auto"/>
        <w:jc w:val="center"/>
        <w:rPr>
          <w:rFonts w:hint="eastAsia" w:ascii="宋体" w:hAnsi="宋体" w:cs="宋体"/>
          <w:b/>
          <w:color w:val="auto"/>
          <w:sz w:val="28"/>
          <w:szCs w:val="28"/>
          <w:highlight w:val="none"/>
        </w:rPr>
      </w:pPr>
    </w:p>
    <w:p w14:paraId="5249BA19">
      <w:pPr>
        <w:snapToGrid w:val="0"/>
        <w:spacing w:line="360" w:lineRule="auto"/>
        <w:jc w:val="center"/>
        <w:rPr>
          <w:rFonts w:hint="eastAsia" w:ascii="宋体" w:hAnsi="宋体" w:cs="宋体"/>
          <w:b/>
          <w:color w:val="auto"/>
          <w:sz w:val="28"/>
          <w:szCs w:val="28"/>
          <w:highlight w:val="none"/>
        </w:rPr>
      </w:pPr>
    </w:p>
    <w:p w14:paraId="70C11DD5">
      <w:pPr>
        <w:snapToGrid w:val="0"/>
        <w:spacing w:line="360" w:lineRule="auto"/>
        <w:jc w:val="center"/>
        <w:rPr>
          <w:rFonts w:hint="eastAsia" w:ascii="宋体" w:hAnsi="宋体" w:cs="宋体"/>
          <w:b/>
          <w:color w:val="auto"/>
          <w:sz w:val="28"/>
          <w:szCs w:val="28"/>
          <w:highlight w:val="none"/>
        </w:rPr>
      </w:pPr>
    </w:p>
    <w:p w14:paraId="14E9808A">
      <w:pPr>
        <w:snapToGrid w:val="0"/>
        <w:spacing w:line="360" w:lineRule="auto"/>
        <w:jc w:val="center"/>
        <w:rPr>
          <w:rFonts w:hint="eastAsia" w:ascii="宋体" w:hAnsi="宋体" w:cs="宋体"/>
          <w:b/>
          <w:color w:val="auto"/>
          <w:sz w:val="28"/>
          <w:szCs w:val="28"/>
          <w:highlight w:val="none"/>
        </w:rPr>
      </w:pPr>
    </w:p>
    <w:p w14:paraId="706D9882">
      <w:pPr>
        <w:snapToGrid w:val="0"/>
        <w:spacing w:line="360" w:lineRule="auto"/>
        <w:jc w:val="center"/>
        <w:rPr>
          <w:rFonts w:hint="eastAsia" w:ascii="宋体" w:hAnsi="宋体" w:cs="宋体"/>
          <w:b/>
          <w:color w:val="auto"/>
          <w:sz w:val="28"/>
          <w:szCs w:val="28"/>
          <w:highlight w:val="none"/>
        </w:rPr>
      </w:pPr>
    </w:p>
    <w:p w14:paraId="6F94AB8D">
      <w:pPr>
        <w:snapToGrid w:val="0"/>
        <w:spacing w:line="360" w:lineRule="auto"/>
        <w:jc w:val="center"/>
        <w:rPr>
          <w:rFonts w:hint="eastAsia" w:ascii="宋体" w:hAnsi="宋体" w:cs="宋体"/>
          <w:b/>
          <w:color w:val="auto"/>
          <w:sz w:val="28"/>
          <w:szCs w:val="28"/>
          <w:highlight w:val="none"/>
        </w:rPr>
      </w:pPr>
    </w:p>
    <w:p w14:paraId="2BEBCD19">
      <w:pPr>
        <w:snapToGrid w:val="0"/>
        <w:spacing w:line="360" w:lineRule="auto"/>
        <w:jc w:val="center"/>
        <w:rPr>
          <w:rFonts w:hint="eastAsia" w:ascii="宋体" w:hAnsi="宋体" w:cs="宋体"/>
          <w:b/>
          <w:color w:val="auto"/>
          <w:sz w:val="28"/>
          <w:szCs w:val="28"/>
          <w:highlight w:val="none"/>
        </w:rPr>
      </w:pPr>
    </w:p>
    <w:p w14:paraId="0830D64C">
      <w:pPr>
        <w:snapToGrid w:val="0"/>
        <w:spacing w:line="360" w:lineRule="auto"/>
        <w:jc w:val="center"/>
        <w:rPr>
          <w:rFonts w:hint="eastAsia" w:ascii="宋体" w:hAnsi="宋体" w:cs="宋体"/>
          <w:b/>
          <w:color w:val="auto"/>
          <w:sz w:val="28"/>
          <w:szCs w:val="28"/>
          <w:highlight w:val="none"/>
        </w:rPr>
      </w:pPr>
    </w:p>
    <w:p w14:paraId="42EC1DC1">
      <w:pPr>
        <w:snapToGrid w:val="0"/>
        <w:spacing w:line="360" w:lineRule="auto"/>
        <w:jc w:val="center"/>
        <w:rPr>
          <w:rFonts w:hint="eastAsia" w:ascii="宋体" w:hAnsi="宋体" w:cs="宋体"/>
          <w:b/>
          <w:color w:val="auto"/>
          <w:sz w:val="28"/>
          <w:szCs w:val="28"/>
          <w:highlight w:val="none"/>
        </w:rPr>
      </w:pPr>
    </w:p>
    <w:p w14:paraId="2130789B">
      <w:pPr>
        <w:snapToGrid w:val="0"/>
        <w:spacing w:line="360" w:lineRule="auto"/>
        <w:jc w:val="center"/>
        <w:rPr>
          <w:rFonts w:hint="eastAsia" w:ascii="宋体" w:hAnsi="宋体" w:cs="宋体"/>
          <w:b/>
          <w:color w:val="auto"/>
          <w:sz w:val="28"/>
          <w:szCs w:val="28"/>
          <w:highlight w:val="none"/>
        </w:rPr>
      </w:pPr>
    </w:p>
    <w:p w14:paraId="2F3EE714">
      <w:pPr>
        <w:snapToGrid w:val="0"/>
        <w:spacing w:line="360" w:lineRule="auto"/>
        <w:jc w:val="center"/>
        <w:rPr>
          <w:rFonts w:hint="eastAsia" w:ascii="宋体" w:hAnsi="宋体" w:cs="宋体"/>
          <w:b/>
          <w:color w:val="auto"/>
          <w:sz w:val="28"/>
          <w:szCs w:val="28"/>
          <w:highlight w:val="none"/>
        </w:rPr>
      </w:pPr>
    </w:p>
    <w:p w14:paraId="0B683A70">
      <w:pPr>
        <w:snapToGrid w:val="0"/>
        <w:spacing w:line="360" w:lineRule="auto"/>
        <w:jc w:val="center"/>
        <w:rPr>
          <w:rFonts w:hint="eastAsia" w:ascii="宋体" w:hAnsi="宋体" w:cs="宋体"/>
          <w:b/>
          <w:color w:val="auto"/>
          <w:sz w:val="28"/>
          <w:szCs w:val="28"/>
          <w:highlight w:val="none"/>
        </w:rPr>
      </w:pPr>
    </w:p>
    <w:p w14:paraId="55FF976D">
      <w:pPr>
        <w:snapToGrid w:val="0"/>
        <w:spacing w:line="360" w:lineRule="auto"/>
        <w:jc w:val="center"/>
        <w:rPr>
          <w:rFonts w:hint="eastAsia" w:ascii="宋体" w:hAnsi="宋体" w:cs="宋体"/>
          <w:b/>
          <w:color w:val="auto"/>
          <w:sz w:val="28"/>
          <w:szCs w:val="28"/>
          <w:highlight w:val="none"/>
        </w:rPr>
      </w:pPr>
    </w:p>
    <w:p w14:paraId="7B797EDA">
      <w:pPr>
        <w:snapToGrid w:val="0"/>
        <w:spacing w:line="360" w:lineRule="auto"/>
        <w:jc w:val="both"/>
        <w:rPr>
          <w:rFonts w:hint="eastAsia" w:ascii="宋体" w:hAnsi="宋体" w:cs="宋体"/>
          <w:b/>
          <w:color w:val="auto"/>
          <w:sz w:val="28"/>
          <w:szCs w:val="28"/>
          <w:highlight w:val="none"/>
        </w:rPr>
      </w:pPr>
    </w:p>
    <w:p w14:paraId="3755B13A">
      <w:pPr>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合 同 附 件</w:t>
      </w:r>
    </w:p>
    <w:tbl>
      <w:tblPr>
        <w:tblStyle w:val="61"/>
        <w:tblW w:w="5000" w:type="pct"/>
        <w:tblInd w:w="0" w:type="dxa"/>
        <w:tblLayout w:type="autofit"/>
        <w:tblCellMar>
          <w:top w:w="0" w:type="dxa"/>
          <w:left w:w="108" w:type="dxa"/>
          <w:bottom w:w="0" w:type="dxa"/>
          <w:right w:w="108" w:type="dxa"/>
        </w:tblCellMar>
      </w:tblPr>
      <w:tblGrid>
        <w:gridCol w:w="4692"/>
        <w:gridCol w:w="4594"/>
      </w:tblGrid>
      <w:tr w14:paraId="31520EE5">
        <w:tblPrEx>
          <w:tblCellMar>
            <w:top w:w="0" w:type="dxa"/>
            <w:left w:w="108" w:type="dxa"/>
            <w:bottom w:w="0" w:type="dxa"/>
            <w:right w:w="108" w:type="dxa"/>
          </w:tblCellMar>
        </w:tblPrEx>
        <w:trPr>
          <w:trHeight w:val="2260" w:hRule="atLeast"/>
        </w:trPr>
        <w:tc>
          <w:tcPr>
            <w:tcW w:w="8522" w:type="dxa"/>
            <w:gridSpan w:val="2"/>
            <w:tcBorders>
              <w:top w:val="single" w:color="auto" w:sz="4" w:space="0"/>
              <w:left w:val="single" w:color="auto" w:sz="4" w:space="0"/>
              <w:right w:val="single" w:color="auto" w:sz="4" w:space="0"/>
            </w:tcBorders>
            <w:noWrap w:val="0"/>
            <w:vAlign w:val="top"/>
          </w:tcPr>
          <w:p w14:paraId="1A64348D">
            <w:pPr>
              <w:snapToGrid w:val="0"/>
              <w:spacing w:line="360" w:lineRule="auto"/>
              <w:ind w:firstLine="422" w:firstLineChars="200"/>
              <w:rPr>
                <w:rFonts w:hint="eastAsia" w:ascii="宋体" w:hAnsi="宋体" w:cs="宋体"/>
                <w:b/>
                <w:color w:val="auto"/>
                <w:szCs w:val="21"/>
                <w:highlight w:val="none"/>
              </w:rPr>
            </w:pPr>
            <w:r>
              <w:rPr>
                <w:rFonts w:hint="eastAsia" w:ascii="宋体" w:hAnsi="宋体" w:eastAsia="宋体" w:cs="宋体"/>
                <w:b/>
                <w:color w:val="auto"/>
                <w:szCs w:val="21"/>
              </w:rPr>
              <w:t xml:space="preserve">1. </w:t>
            </w:r>
            <w:r>
              <w:rPr>
                <w:rFonts w:hint="eastAsia" w:ascii="宋体" w:hAnsi="宋体" w:eastAsia="宋体" w:cs="宋体"/>
                <w:b/>
                <w:color w:val="auto"/>
                <w:szCs w:val="21"/>
                <w:lang w:eastAsia="zh-CN"/>
              </w:rPr>
              <w:t>乙方</w:t>
            </w:r>
            <w:r>
              <w:rPr>
                <w:rFonts w:hint="eastAsia" w:ascii="宋体" w:hAnsi="宋体" w:eastAsia="宋体" w:cs="宋体"/>
                <w:b/>
                <w:color w:val="auto"/>
                <w:szCs w:val="21"/>
              </w:rPr>
              <w:t>承诺具体事项：</w:t>
            </w:r>
          </w:p>
        </w:tc>
      </w:tr>
      <w:tr w14:paraId="25AB8CF6">
        <w:tblPrEx>
          <w:tblCellMar>
            <w:top w:w="0" w:type="dxa"/>
            <w:left w:w="108" w:type="dxa"/>
            <w:bottom w:w="0" w:type="dxa"/>
            <w:right w:w="108" w:type="dxa"/>
          </w:tblCellMar>
        </w:tblPrEx>
        <w:trPr>
          <w:trHeight w:val="2710" w:hRule="atLeast"/>
        </w:trPr>
        <w:tc>
          <w:tcPr>
            <w:tcW w:w="8522" w:type="dxa"/>
            <w:gridSpan w:val="2"/>
            <w:tcBorders>
              <w:top w:val="single" w:color="auto" w:sz="4" w:space="0"/>
              <w:left w:val="single" w:color="auto" w:sz="4" w:space="0"/>
              <w:right w:val="single" w:color="auto" w:sz="4" w:space="0"/>
            </w:tcBorders>
            <w:noWrap w:val="0"/>
            <w:vAlign w:val="top"/>
          </w:tcPr>
          <w:p w14:paraId="3E50B70A">
            <w:pPr>
              <w:snapToGrid w:val="0"/>
              <w:spacing w:line="360" w:lineRule="auto"/>
              <w:ind w:firstLine="422" w:firstLineChars="200"/>
              <w:rPr>
                <w:rFonts w:hint="eastAsia" w:ascii="宋体" w:hAnsi="宋体" w:cs="宋体"/>
                <w:b/>
                <w:color w:val="auto"/>
                <w:szCs w:val="21"/>
                <w:highlight w:val="none"/>
              </w:rPr>
            </w:pPr>
            <w:r>
              <w:rPr>
                <w:rFonts w:hint="eastAsia" w:ascii="宋体" w:hAnsi="宋体" w:eastAsia="宋体" w:cs="宋体"/>
                <w:b/>
                <w:color w:val="auto"/>
                <w:szCs w:val="21"/>
              </w:rPr>
              <w:t>2. 服务具体事项：</w:t>
            </w:r>
          </w:p>
        </w:tc>
      </w:tr>
      <w:tr w14:paraId="6F2FBFF2">
        <w:tblPrEx>
          <w:tblCellMar>
            <w:top w:w="0" w:type="dxa"/>
            <w:left w:w="108" w:type="dxa"/>
            <w:bottom w:w="0" w:type="dxa"/>
            <w:right w:w="108" w:type="dxa"/>
          </w:tblCellMar>
        </w:tblPrEx>
        <w:trPr>
          <w:trHeight w:val="1810" w:hRule="atLeast"/>
        </w:trPr>
        <w:tc>
          <w:tcPr>
            <w:tcW w:w="8522" w:type="dxa"/>
            <w:gridSpan w:val="2"/>
            <w:tcBorders>
              <w:top w:val="single" w:color="auto" w:sz="4" w:space="0"/>
              <w:left w:val="single" w:color="auto" w:sz="4" w:space="0"/>
              <w:right w:val="single" w:color="auto" w:sz="4" w:space="0"/>
            </w:tcBorders>
            <w:noWrap w:val="0"/>
            <w:vAlign w:val="top"/>
          </w:tcPr>
          <w:p w14:paraId="59AC9246">
            <w:pPr>
              <w:snapToGrid w:val="0"/>
              <w:spacing w:line="360" w:lineRule="auto"/>
              <w:ind w:firstLine="422" w:firstLineChars="200"/>
              <w:rPr>
                <w:rFonts w:hint="eastAsia" w:ascii="宋体" w:hAnsi="宋体" w:cs="宋体"/>
                <w:b/>
                <w:color w:val="auto"/>
                <w:szCs w:val="21"/>
                <w:highlight w:val="none"/>
              </w:rPr>
            </w:pP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其他</w:t>
            </w:r>
            <w:r>
              <w:rPr>
                <w:rFonts w:hint="eastAsia" w:ascii="宋体" w:hAnsi="宋体" w:eastAsia="宋体" w:cs="宋体"/>
                <w:b/>
                <w:color w:val="auto"/>
                <w:szCs w:val="21"/>
              </w:rPr>
              <w:t>具体事项：</w:t>
            </w:r>
          </w:p>
        </w:tc>
      </w:tr>
      <w:tr w14:paraId="7FE63505">
        <w:tblPrEx>
          <w:tblCellMar>
            <w:top w:w="0" w:type="dxa"/>
            <w:left w:w="108" w:type="dxa"/>
            <w:bottom w:w="0" w:type="dxa"/>
            <w:right w:w="108" w:type="dxa"/>
          </w:tblCellMar>
        </w:tblPrEx>
        <w:trPr>
          <w:trHeight w:val="2577" w:hRule="atLeast"/>
        </w:trPr>
        <w:tc>
          <w:tcPr>
            <w:tcW w:w="2526" w:type="pct"/>
            <w:tcBorders>
              <w:top w:val="single" w:color="auto" w:sz="4" w:space="0"/>
              <w:left w:val="single" w:color="auto" w:sz="4" w:space="0"/>
              <w:bottom w:val="single" w:color="auto" w:sz="4" w:space="0"/>
              <w:right w:val="single" w:color="auto" w:sz="4" w:space="0"/>
            </w:tcBorders>
            <w:noWrap w:val="0"/>
            <w:vAlign w:val="center"/>
          </w:tcPr>
          <w:p w14:paraId="289271E6">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甲方（章）</w:t>
            </w:r>
          </w:p>
          <w:p w14:paraId="22602C40">
            <w:pPr>
              <w:snapToGrid w:val="0"/>
              <w:spacing w:line="400" w:lineRule="exact"/>
              <w:ind w:firstLine="422" w:firstLineChars="200"/>
              <w:rPr>
                <w:rFonts w:hint="eastAsia" w:ascii="宋体" w:hAnsi="宋体" w:cs="宋体"/>
                <w:b/>
                <w:color w:val="auto"/>
                <w:szCs w:val="21"/>
                <w:highlight w:val="none"/>
              </w:rPr>
            </w:pPr>
          </w:p>
          <w:p w14:paraId="04C86094">
            <w:pPr>
              <w:snapToGrid w:val="0"/>
              <w:spacing w:line="400" w:lineRule="exact"/>
              <w:ind w:firstLine="422" w:firstLineChars="200"/>
              <w:rPr>
                <w:rFonts w:hint="eastAsia" w:ascii="宋体" w:hAnsi="宋体" w:cs="宋体"/>
                <w:b/>
                <w:color w:val="auto"/>
                <w:szCs w:val="21"/>
                <w:highlight w:val="none"/>
              </w:rPr>
            </w:pPr>
          </w:p>
          <w:p w14:paraId="667DB316">
            <w:pPr>
              <w:snapToGrid w:val="0"/>
              <w:spacing w:line="400" w:lineRule="exact"/>
              <w:ind w:firstLine="422" w:firstLineChars="200"/>
              <w:rPr>
                <w:rFonts w:hint="eastAsia" w:ascii="宋体" w:hAnsi="宋体" w:cs="宋体"/>
                <w:b/>
                <w:color w:val="auto"/>
                <w:szCs w:val="21"/>
                <w:highlight w:val="none"/>
              </w:rPr>
            </w:pPr>
          </w:p>
          <w:p w14:paraId="5AC70A2E">
            <w:pPr>
              <w:snapToGrid w:val="0"/>
              <w:spacing w:line="400" w:lineRule="exact"/>
              <w:ind w:firstLine="422" w:firstLineChars="200"/>
              <w:rPr>
                <w:rFonts w:hint="eastAsia" w:ascii="宋体" w:hAnsi="宋体" w:cs="宋体"/>
                <w:b/>
                <w:color w:val="auto"/>
                <w:szCs w:val="21"/>
                <w:highlight w:val="none"/>
              </w:rPr>
            </w:pPr>
          </w:p>
          <w:p w14:paraId="340DC3B9">
            <w:pPr>
              <w:snapToGrid w:val="0"/>
              <w:spacing w:line="400" w:lineRule="exact"/>
              <w:ind w:firstLine="422" w:firstLineChars="200"/>
              <w:rPr>
                <w:rFonts w:hint="eastAsia" w:ascii="宋体" w:hAnsi="宋体" w:cs="宋体"/>
                <w:b/>
                <w:color w:val="auto"/>
                <w:szCs w:val="21"/>
                <w:highlight w:val="none"/>
              </w:rPr>
            </w:pPr>
          </w:p>
          <w:p w14:paraId="689EFE2B">
            <w:pPr>
              <w:snapToGrid w:val="0"/>
              <w:spacing w:line="400" w:lineRule="exact"/>
              <w:ind w:firstLine="422" w:firstLineChars="200"/>
              <w:rPr>
                <w:rFonts w:hint="eastAsia" w:ascii="宋体" w:hAnsi="宋体" w:cs="宋体"/>
                <w:b/>
                <w:color w:val="auto"/>
                <w:szCs w:val="21"/>
                <w:highlight w:val="none"/>
              </w:rPr>
            </w:pPr>
          </w:p>
          <w:p w14:paraId="3FCDEB75">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年   月   日 </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11BDBA10">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乙方（章）</w:t>
            </w:r>
          </w:p>
          <w:p w14:paraId="2692646D">
            <w:pPr>
              <w:snapToGrid w:val="0"/>
              <w:spacing w:line="400" w:lineRule="exact"/>
              <w:ind w:firstLine="422" w:firstLineChars="200"/>
              <w:rPr>
                <w:rFonts w:hint="eastAsia" w:ascii="宋体" w:hAnsi="宋体" w:cs="宋体"/>
                <w:b/>
                <w:color w:val="auto"/>
                <w:szCs w:val="21"/>
                <w:highlight w:val="none"/>
              </w:rPr>
            </w:pPr>
          </w:p>
          <w:p w14:paraId="5DC80B41">
            <w:pPr>
              <w:snapToGrid w:val="0"/>
              <w:spacing w:line="400" w:lineRule="exact"/>
              <w:ind w:firstLine="422" w:firstLineChars="200"/>
              <w:rPr>
                <w:rFonts w:hint="eastAsia" w:ascii="宋体" w:hAnsi="宋体" w:cs="宋体"/>
                <w:b/>
                <w:color w:val="auto"/>
                <w:szCs w:val="21"/>
                <w:highlight w:val="none"/>
              </w:rPr>
            </w:pPr>
          </w:p>
          <w:p w14:paraId="1F82BEE5">
            <w:pPr>
              <w:snapToGrid w:val="0"/>
              <w:spacing w:line="400" w:lineRule="exact"/>
              <w:ind w:firstLine="422" w:firstLineChars="200"/>
              <w:rPr>
                <w:rFonts w:hint="eastAsia" w:ascii="宋体" w:hAnsi="宋体" w:cs="宋体"/>
                <w:b/>
                <w:color w:val="auto"/>
                <w:szCs w:val="21"/>
                <w:highlight w:val="none"/>
              </w:rPr>
            </w:pPr>
          </w:p>
          <w:p w14:paraId="73F61195">
            <w:pPr>
              <w:snapToGrid w:val="0"/>
              <w:spacing w:line="400" w:lineRule="exact"/>
              <w:ind w:firstLine="422" w:firstLineChars="200"/>
              <w:rPr>
                <w:rFonts w:hint="eastAsia" w:ascii="宋体" w:hAnsi="宋体" w:cs="宋体"/>
                <w:b/>
                <w:color w:val="auto"/>
                <w:szCs w:val="21"/>
                <w:highlight w:val="none"/>
              </w:rPr>
            </w:pPr>
          </w:p>
          <w:p w14:paraId="1BFEB5E0">
            <w:pPr>
              <w:snapToGrid w:val="0"/>
              <w:spacing w:line="400" w:lineRule="exact"/>
              <w:ind w:firstLine="422" w:firstLineChars="200"/>
              <w:rPr>
                <w:rFonts w:hint="eastAsia" w:ascii="宋体" w:hAnsi="宋体" w:cs="宋体"/>
                <w:b/>
                <w:color w:val="auto"/>
                <w:szCs w:val="21"/>
                <w:highlight w:val="none"/>
              </w:rPr>
            </w:pPr>
          </w:p>
          <w:p w14:paraId="18E6FAA0">
            <w:pPr>
              <w:snapToGrid w:val="0"/>
              <w:spacing w:line="400" w:lineRule="exact"/>
              <w:ind w:firstLine="422" w:firstLineChars="200"/>
              <w:rPr>
                <w:rFonts w:hint="eastAsia" w:ascii="宋体" w:hAnsi="宋体" w:cs="宋体"/>
                <w:b/>
                <w:color w:val="auto"/>
                <w:szCs w:val="21"/>
                <w:highlight w:val="none"/>
              </w:rPr>
            </w:pPr>
          </w:p>
          <w:p w14:paraId="49C075B4">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年   月   日</w:t>
            </w:r>
          </w:p>
        </w:tc>
      </w:tr>
    </w:tbl>
    <w:p w14:paraId="3D67C6C9">
      <w:pPr>
        <w:snapToGrid w:val="0"/>
        <w:rPr>
          <w:rFonts w:hint="eastAsia" w:ascii="宋体" w:hAnsi="宋体" w:cs="宋体"/>
          <w:color w:val="auto"/>
          <w:szCs w:val="20"/>
          <w:highlight w:val="none"/>
        </w:rPr>
      </w:pPr>
      <w:r>
        <w:rPr>
          <w:rFonts w:hint="eastAsia" w:ascii="宋体" w:hAnsi="宋体" w:cs="宋体"/>
          <w:color w:val="auto"/>
          <w:szCs w:val="21"/>
          <w:highlight w:val="none"/>
        </w:rPr>
        <w:t xml:space="preserve">  注：填不下时可另加附页</w:t>
      </w:r>
    </w:p>
    <w:p w14:paraId="0A639331">
      <w:pPr>
        <w:spacing w:line="360" w:lineRule="auto"/>
        <w:ind w:left="-420" w:leftChars="-200" w:right="-420" w:rightChars="-200" w:firstLine="480" w:firstLineChars="200"/>
        <w:rPr>
          <w:rFonts w:ascii="宋体" w:hAnsi="宋体" w:cs="宋体"/>
          <w:color w:val="auto"/>
          <w:sz w:val="24"/>
        </w:rPr>
      </w:pPr>
    </w:p>
    <w:p w14:paraId="57B20F21">
      <w:pPr>
        <w:spacing w:line="360" w:lineRule="auto"/>
        <w:ind w:firstLine="562" w:firstLineChars="200"/>
        <w:jc w:val="center"/>
        <w:rPr>
          <w:rFonts w:asciiTheme="minorEastAsia" w:hAnsiTheme="minorEastAsia" w:eastAsiaTheme="minorEastAsia"/>
          <w:b/>
          <w:color w:val="auto"/>
          <w:sz w:val="28"/>
          <w:szCs w:val="28"/>
        </w:rPr>
      </w:pPr>
    </w:p>
    <w:p w14:paraId="24F13D37">
      <w:pPr>
        <w:snapToGrid w:val="0"/>
        <w:spacing w:line="360" w:lineRule="auto"/>
        <w:jc w:val="center"/>
        <w:outlineLvl w:val="0"/>
        <w:rPr>
          <w:rFonts w:hint="eastAsia" w:cs="仿宋_GB2312" w:asciiTheme="minorEastAsia" w:hAnsiTheme="minorEastAsia" w:eastAsiaTheme="minorEastAsia"/>
          <w:b/>
          <w:color w:val="auto"/>
          <w:sz w:val="36"/>
          <w:szCs w:val="20"/>
        </w:rPr>
      </w:pPr>
      <w:bookmarkStart w:id="43" w:name="_Toc181203100"/>
    </w:p>
    <w:p w14:paraId="732FD9F5">
      <w:pPr>
        <w:snapToGrid w:val="0"/>
        <w:spacing w:line="360" w:lineRule="auto"/>
        <w:jc w:val="center"/>
        <w:outlineLvl w:val="0"/>
        <w:rPr>
          <w:rFonts w:hint="eastAsia" w:cs="仿宋_GB2312" w:asciiTheme="minorEastAsia" w:hAnsiTheme="minorEastAsia" w:eastAsiaTheme="minorEastAsia"/>
          <w:b/>
          <w:color w:val="auto"/>
          <w:sz w:val="36"/>
          <w:szCs w:val="20"/>
        </w:rPr>
      </w:pPr>
    </w:p>
    <w:p w14:paraId="648F4CFF">
      <w:pPr>
        <w:snapToGrid w:val="0"/>
        <w:spacing w:line="360" w:lineRule="auto"/>
        <w:jc w:val="center"/>
        <w:outlineLvl w:val="0"/>
        <w:rPr>
          <w:rFonts w:hint="eastAsia" w:cs="仿宋_GB2312" w:asciiTheme="minorEastAsia" w:hAnsiTheme="minorEastAsia" w:eastAsiaTheme="minorEastAsia"/>
          <w:b/>
          <w:color w:val="auto"/>
          <w:sz w:val="36"/>
          <w:szCs w:val="20"/>
        </w:rPr>
      </w:pPr>
    </w:p>
    <w:p w14:paraId="31A399C8">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41"/>
      <w:r>
        <w:rPr>
          <w:rFonts w:hint="eastAsia" w:cs="仿宋_GB2312" w:asciiTheme="minorEastAsia" w:hAnsiTheme="minorEastAsia" w:eastAsiaTheme="minorEastAsia"/>
          <w:b/>
          <w:color w:val="auto"/>
          <w:sz w:val="36"/>
          <w:szCs w:val="20"/>
        </w:rPr>
        <w:t xml:space="preserve">  </w:t>
      </w:r>
      <w:bookmarkEnd w:id="42"/>
      <w:r>
        <w:rPr>
          <w:rFonts w:hint="eastAsia" w:cs="仿宋_GB2312" w:asciiTheme="minorEastAsia" w:hAnsiTheme="minorEastAsia" w:eastAsiaTheme="minorEastAsia"/>
          <w:b/>
          <w:color w:val="auto"/>
          <w:sz w:val="36"/>
          <w:szCs w:val="20"/>
        </w:rPr>
        <w:t>应提交的有关格式范例</w:t>
      </w:r>
      <w:bookmarkEnd w:id="43"/>
    </w:p>
    <w:p w14:paraId="702AF21E">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75CFD0C0">
      <w:pPr>
        <w:spacing w:line="360" w:lineRule="auto"/>
        <w:ind w:firstLine="480" w:firstLineChars="200"/>
        <w:rPr>
          <w:rFonts w:cs="仿宋_GB2312" w:asciiTheme="minorEastAsia" w:hAnsiTheme="minorEastAsia" w:eastAsiaTheme="minorEastAsia"/>
          <w:color w:val="auto"/>
          <w:sz w:val="24"/>
        </w:rPr>
      </w:pPr>
    </w:p>
    <w:p w14:paraId="412B194A">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1740CBC0">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31F75156">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4ACC0C30">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7E6F77F6">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rPr>
        <w:t>（页码）</w:t>
      </w:r>
    </w:p>
    <w:p w14:paraId="00A388B8">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27C1091E">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A34BCD7">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02C0BADF">
      <w:pPr>
        <w:pStyle w:val="187"/>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5D9D19AA">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（9）服务方案……………………………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1FEB820">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782699B3">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sz w:val="24"/>
          <w:lang w:val="zh-CN"/>
        </w:rPr>
        <w:t>……………………………</w:t>
      </w:r>
      <w:r>
        <w:rPr>
          <w:rFonts w:hint="eastAsia" w:cs="仿宋_GB2312" w:asciiTheme="minorEastAsia" w:hAnsiTheme="minorEastAsia" w:eastAsiaTheme="minorEastAsia"/>
          <w:color w:val="auto"/>
          <w:kern w:val="0"/>
          <w:sz w:val="24"/>
        </w:rPr>
        <w:t>……（页码）</w:t>
      </w:r>
    </w:p>
    <w:p w14:paraId="07034BC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243553DB">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kern w:val="0"/>
          <w:sz w:val="24"/>
        </w:rPr>
        <w:t>（页码）</w:t>
      </w:r>
    </w:p>
    <w:p w14:paraId="5E63659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kern w:val="0"/>
          <w:sz w:val="24"/>
        </w:rPr>
        <w:t>（页码）</w:t>
      </w:r>
    </w:p>
    <w:p w14:paraId="50B36222">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29EBAC6">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kern w:val="0"/>
          <w:sz w:val="24"/>
        </w:rPr>
        <w:t>（页码）</w:t>
      </w:r>
    </w:p>
    <w:p w14:paraId="3C3736D1">
      <w:pPr>
        <w:tabs>
          <w:tab w:val="left" w:pos="0"/>
        </w:tabs>
        <w:autoSpaceDE w:val="0"/>
        <w:autoSpaceDN w:val="0"/>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011E4603">
      <w:pPr>
        <w:pStyle w:val="635"/>
        <w:rPr>
          <w:rFonts w:cs="宋体"/>
          <w:color w:val="auto"/>
        </w:rPr>
      </w:pPr>
      <w:r>
        <w:rPr>
          <w:rFonts w:hint="eastAsia" w:cs="仿宋_GB2312" w:asciiTheme="minorEastAsia" w:hAnsiTheme="minorEastAsia" w:eastAsiaTheme="minorEastAsia"/>
          <w:color w:val="auto"/>
        </w:rPr>
        <w:t>▲</w:t>
      </w: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5BC3C17A">
      <w:pPr>
        <w:pStyle w:val="635"/>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▲（1</w:t>
      </w:r>
      <w:r>
        <w:rPr>
          <w:rFonts w:hint="eastAsia" w:cs="仿宋_GB2312" w:asciiTheme="minorEastAsia" w:hAnsiTheme="minorEastAsia" w:eastAsiaTheme="minorEastAsia"/>
          <w:color w:val="auto"/>
          <w:szCs w:val="24"/>
        </w:rPr>
        <w:t>9</w:t>
      </w:r>
      <w:r>
        <w:rPr>
          <w:rFonts w:hint="eastAsia" w:cs="仿宋_GB2312" w:asciiTheme="minorEastAsia" w:hAnsiTheme="minorEastAsia" w:eastAsiaTheme="minorEastAsia"/>
          <w:color w:val="auto"/>
          <w:szCs w:val="24"/>
          <w:lang w:val="zh-CN"/>
        </w:rPr>
        <w:t>）商务、服务（技术）响应、偏离情况说明表…………………………（页码）</w:t>
      </w:r>
    </w:p>
    <w:p w14:paraId="236873D1">
      <w:pPr>
        <w:pStyle w:val="635"/>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Cs w:val="24"/>
          <w:lang w:val="zh-CN"/>
        </w:rPr>
        <w:t>▲（20）报价表（详见第八部分报价表格式）…………………………………（页码）</w:t>
      </w:r>
    </w:p>
    <w:p w14:paraId="7BFF1484">
      <w:pPr>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注：以上目录是编制供应商响应文件的基本格式要求，各供应商可根据自身情况进一步细化，其中标注“▲”为必须提供的材料。</w:t>
      </w:r>
    </w:p>
    <w:p w14:paraId="1E54C7E9">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5342E11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7634EB7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0E88802E">
      <w:pPr>
        <w:pStyle w:val="108"/>
        <w:numPr>
          <w:ilvl w:val="0"/>
          <w:numId w:val="12"/>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2C8830D4">
      <w:pPr>
        <w:numPr>
          <w:ilvl w:val="0"/>
          <w:numId w:val="12"/>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36AD00E1">
      <w:pPr>
        <w:numPr>
          <w:ilvl w:val="0"/>
          <w:numId w:val="12"/>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2FCF1540">
      <w:pPr>
        <w:numPr>
          <w:ilvl w:val="0"/>
          <w:numId w:val="12"/>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2A10EABA">
      <w:pPr>
        <w:numPr>
          <w:ilvl w:val="0"/>
          <w:numId w:val="12"/>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594692A2">
      <w:pPr>
        <w:numPr>
          <w:ilvl w:val="0"/>
          <w:numId w:val="12"/>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358F5B6F">
      <w:pPr>
        <w:numPr>
          <w:ilvl w:val="0"/>
          <w:numId w:val="12"/>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4E8EF792">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720A4EFB">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482E51F4">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262EBC3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52FAD73D">
      <w:pPr>
        <w:numPr>
          <w:ilvl w:val="0"/>
          <w:numId w:val="12"/>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7BACA6C8">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6080842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086B8891">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3334E1C0">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1DD45D26">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1974EC78">
      <w:pPr>
        <w:autoSpaceDE w:val="0"/>
        <w:autoSpaceDN w:val="0"/>
        <w:spacing w:line="360" w:lineRule="auto"/>
        <w:rPr>
          <w:rFonts w:cs="仿宋_GB2312" w:asciiTheme="minorEastAsia" w:hAnsiTheme="minorEastAsia" w:eastAsiaTheme="minorEastAsia"/>
          <w:color w:val="auto"/>
          <w:kern w:val="0"/>
          <w:sz w:val="24"/>
        </w:rPr>
      </w:pPr>
    </w:p>
    <w:p w14:paraId="107BAD25">
      <w:pPr>
        <w:pStyle w:val="118"/>
        <w:keepNext w:val="0"/>
        <w:pageBreakBefore w:val="0"/>
        <w:tabs>
          <w:tab w:val="clear" w:pos="720"/>
        </w:tabs>
        <w:jc w:val="both"/>
        <w:outlineLvl w:val="9"/>
        <w:rPr>
          <w:rFonts w:cs="仿宋_GB2312" w:asciiTheme="minorEastAsia" w:hAnsiTheme="minorEastAsia" w:eastAsiaTheme="minorEastAsia"/>
          <w:color w:val="auto"/>
          <w:sz w:val="24"/>
          <w:szCs w:val="24"/>
        </w:rPr>
      </w:pPr>
    </w:p>
    <w:p w14:paraId="7F849920">
      <w:pPr>
        <w:spacing w:line="360" w:lineRule="auto"/>
        <w:rPr>
          <w:rFonts w:cs="仿宋_GB2312" w:asciiTheme="minorEastAsia" w:hAnsiTheme="minorEastAsia" w:eastAsiaTheme="minorEastAsia"/>
          <w:color w:val="auto"/>
          <w:sz w:val="24"/>
        </w:rPr>
      </w:pPr>
    </w:p>
    <w:p w14:paraId="1236C657">
      <w:pPr>
        <w:spacing w:line="360" w:lineRule="auto"/>
        <w:rPr>
          <w:rFonts w:cs="仿宋_GB2312" w:asciiTheme="minorEastAsia" w:hAnsiTheme="minorEastAsia" w:eastAsiaTheme="minorEastAsia"/>
          <w:color w:val="auto"/>
          <w:sz w:val="18"/>
          <w:szCs w:val="18"/>
        </w:rPr>
      </w:pPr>
    </w:p>
    <w:p w14:paraId="07D7658F">
      <w:pPr>
        <w:spacing w:line="360" w:lineRule="auto"/>
        <w:rPr>
          <w:rFonts w:cs="仿宋_GB2312" w:asciiTheme="minorEastAsia" w:hAnsiTheme="minorEastAsia" w:eastAsiaTheme="minorEastAsia"/>
          <w:color w:val="auto"/>
          <w:sz w:val="18"/>
          <w:szCs w:val="18"/>
        </w:rPr>
      </w:pPr>
    </w:p>
    <w:p w14:paraId="22B0CB02">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298724A8">
      <w:pPr>
        <w:pStyle w:val="10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278F5751">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7846E16D">
      <w:pPr>
        <w:snapToGrid w:val="0"/>
        <w:spacing w:line="360" w:lineRule="auto"/>
        <w:ind w:right="480"/>
        <w:jc w:val="center"/>
        <w:rPr>
          <w:rFonts w:ascii="宋体" w:hAnsi="宋体" w:cs="宋体"/>
          <w:color w:val="auto"/>
          <w:sz w:val="24"/>
        </w:rPr>
      </w:pPr>
    </w:p>
    <w:p w14:paraId="13B04512">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6538264E">
      <w:pPr>
        <w:snapToGrid w:val="0"/>
        <w:spacing w:line="360" w:lineRule="auto"/>
        <w:rPr>
          <w:rFonts w:ascii="宋体" w:hAnsi="宋体" w:cs="宋体"/>
          <w:color w:val="auto"/>
          <w:sz w:val="24"/>
        </w:rPr>
      </w:pPr>
    </w:p>
    <w:p w14:paraId="737D98F4">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7B0A27CF">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1FC06B38">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3FF129CE">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18E79F5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DFD8EB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23084876">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38220F2D">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5F59C18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4AD1BBD7">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7C74DFB">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72A22C4E">
      <w:pPr>
        <w:snapToGrid w:val="0"/>
        <w:spacing w:line="360" w:lineRule="auto"/>
        <w:ind w:right="480"/>
        <w:rPr>
          <w:rFonts w:ascii="宋体" w:hAnsi="宋体" w:cs="宋体"/>
          <w:color w:val="auto"/>
          <w:sz w:val="24"/>
        </w:rPr>
      </w:pPr>
    </w:p>
    <w:p w14:paraId="7A87E631">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0362E382">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871D1E2">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258F9CAC">
      <w:pPr>
        <w:snapToGrid w:val="0"/>
        <w:spacing w:line="360" w:lineRule="auto"/>
        <w:ind w:right="480"/>
        <w:rPr>
          <w:rFonts w:ascii="宋体" w:hAnsi="宋体" w:cs="宋体"/>
          <w:color w:val="auto"/>
          <w:sz w:val="24"/>
        </w:rPr>
      </w:pPr>
    </w:p>
    <w:p w14:paraId="589487EB">
      <w:pPr>
        <w:snapToGrid w:val="0"/>
        <w:spacing w:line="360" w:lineRule="auto"/>
        <w:ind w:right="480"/>
        <w:rPr>
          <w:rFonts w:ascii="宋体" w:hAnsi="宋体" w:cs="宋体"/>
          <w:color w:val="auto"/>
          <w:sz w:val="24"/>
        </w:rPr>
      </w:pPr>
    </w:p>
    <w:p w14:paraId="559D6118">
      <w:pPr>
        <w:snapToGrid w:val="0"/>
        <w:spacing w:line="360" w:lineRule="auto"/>
        <w:ind w:right="480"/>
        <w:rPr>
          <w:rFonts w:ascii="宋体" w:hAnsi="宋体" w:cs="宋体"/>
          <w:color w:val="auto"/>
          <w:sz w:val="24"/>
        </w:rPr>
      </w:pPr>
    </w:p>
    <w:p w14:paraId="48768EF5">
      <w:pPr>
        <w:snapToGrid w:val="0"/>
        <w:spacing w:line="360" w:lineRule="auto"/>
        <w:ind w:right="480"/>
        <w:rPr>
          <w:rFonts w:ascii="宋体" w:hAnsi="宋体" w:cs="宋体"/>
          <w:color w:val="auto"/>
          <w:sz w:val="24"/>
        </w:rPr>
      </w:pPr>
    </w:p>
    <w:p w14:paraId="36AEF72C">
      <w:pPr>
        <w:snapToGrid w:val="0"/>
        <w:spacing w:line="360" w:lineRule="auto"/>
        <w:ind w:right="480"/>
        <w:rPr>
          <w:rFonts w:ascii="宋体" w:hAnsi="宋体" w:cs="宋体"/>
          <w:color w:val="auto"/>
          <w:sz w:val="24"/>
        </w:rPr>
      </w:pPr>
    </w:p>
    <w:p w14:paraId="3DE53F2E">
      <w:pPr>
        <w:snapToGrid w:val="0"/>
        <w:spacing w:line="360" w:lineRule="auto"/>
        <w:ind w:right="480"/>
        <w:rPr>
          <w:rFonts w:ascii="宋体" w:hAnsi="宋体" w:cs="宋体"/>
          <w:color w:val="auto"/>
          <w:sz w:val="24"/>
        </w:rPr>
      </w:pPr>
    </w:p>
    <w:p w14:paraId="54313E8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24895617">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0EA6A97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6C98ACF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0D041CF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093CF1B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59865F3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06DD508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284092F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320D44B2">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44"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44"/>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45"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45"/>
      <w:r>
        <w:rPr>
          <w:rFonts w:hint="eastAsia" w:cs="宋体" w:asciiTheme="minorEastAsia" w:hAnsiTheme="minorEastAsia" w:eastAsiaTheme="minorEastAsia"/>
          <w:b/>
          <w:color w:val="auto"/>
          <w:kern w:val="0"/>
          <w:sz w:val="24"/>
          <w:lang w:val="zh-CN"/>
        </w:rPr>
        <w:t>）</w:t>
      </w:r>
    </w:p>
    <w:p w14:paraId="22B6C8AB">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46"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46"/>
    </w:p>
    <w:p w14:paraId="10239B6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48D05BE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6E68606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79E1528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2186DCD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640DD172">
      <w:pPr>
        <w:snapToGrid w:val="0"/>
        <w:spacing w:line="360" w:lineRule="auto"/>
        <w:ind w:firstLine="5040" w:firstLineChars="2100"/>
        <w:rPr>
          <w:rFonts w:ascii="宋体" w:hAnsi="宋体" w:cs="宋体"/>
          <w:color w:val="auto"/>
          <w:kern w:val="0"/>
          <w:sz w:val="24"/>
          <w:lang w:val="zh-CN"/>
        </w:rPr>
      </w:pPr>
    </w:p>
    <w:p w14:paraId="276680DA">
      <w:pPr>
        <w:snapToGrid w:val="0"/>
        <w:spacing w:line="360" w:lineRule="auto"/>
        <w:ind w:firstLine="5040" w:firstLineChars="2100"/>
        <w:rPr>
          <w:rFonts w:ascii="宋体" w:hAnsi="宋体" w:cs="宋体"/>
          <w:color w:val="auto"/>
          <w:kern w:val="0"/>
          <w:sz w:val="24"/>
          <w:lang w:val="zh-CN"/>
        </w:rPr>
      </w:pPr>
    </w:p>
    <w:p w14:paraId="199183D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2A568F61">
      <w:pPr>
        <w:snapToGrid w:val="0"/>
        <w:spacing w:line="360" w:lineRule="auto"/>
        <w:ind w:firstLine="5040" w:firstLineChars="2100"/>
        <w:rPr>
          <w:rStyle w:val="634"/>
          <w:color w:val="auto"/>
        </w:rPr>
      </w:pPr>
      <w:r>
        <w:rPr>
          <w:rStyle w:val="634"/>
          <w:rFonts w:hint="eastAsia"/>
          <w:color w:val="auto"/>
        </w:rPr>
        <w:t>法定代表人（负责人） (签名)：</w:t>
      </w:r>
    </w:p>
    <w:p w14:paraId="4F077060">
      <w:pPr>
        <w:snapToGrid w:val="0"/>
        <w:spacing w:line="360" w:lineRule="auto"/>
        <w:ind w:firstLine="5040" w:firstLineChars="2100"/>
        <w:rPr>
          <w:rFonts w:ascii="宋体" w:hAnsi="宋体" w:cs="宋体"/>
          <w:color w:val="auto"/>
          <w:kern w:val="0"/>
          <w:sz w:val="24"/>
          <w:lang w:val="zh-CN"/>
        </w:rPr>
      </w:pPr>
      <w:r>
        <w:rPr>
          <w:rStyle w:val="634"/>
          <w:rFonts w:hint="eastAsia"/>
          <w:color w:val="auto"/>
        </w:rPr>
        <w:t>联合体成</w:t>
      </w:r>
      <w:r>
        <w:rPr>
          <w:rFonts w:hint="eastAsia" w:ascii="宋体" w:hAnsi="宋体" w:cs="宋体"/>
          <w:color w:val="auto"/>
          <w:kern w:val="0"/>
          <w:sz w:val="24"/>
          <w:lang w:val="zh-CN"/>
        </w:rPr>
        <w:t>员名称(公章)：</w:t>
      </w:r>
    </w:p>
    <w:p w14:paraId="1363F7F4">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4"/>
          <w:rFonts w:hint="eastAsia"/>
          <w:color w:val="auto"/>
        </w:rPr>
        <w:t>法定代表人（负责人） (签名)：</w:t>
      </w:r>
    </w:p>
    <w:p w14:paraId="7559B388">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0073CD83">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00580E85">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095EC66C">
      <w:pPr>
        <w:snapToGrid w:val="0"/>
        <w:spacing w:line="360" w:lineRule="auto"/>
        <w:ind w:right="480"/>
        <w:jc w:val="center"/>
        <w:rPr>
          <w:rFonts w:cs="仿宋_GB2312" w:asciiTheme="minorEastAsia" w:hAnsiTheme="minorEastAsia" w:eastAsiaTheme="minorEastAsia"/>
          <w:b/>
          <w:color w:val="auto"/>
          <w:sz w:val="32"/>
          <w:szCs w:val="32"/>
        </w:rPr>
      </w:pPr>
    </w:p>
    <w:p w14:paraId="035EF718">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299DEFF">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186F4BDD">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06568D0C">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w:t>
      </w:r>
      <w:bookmarkStart w:id="47" w:name="OLE_LINK15"/>
      <w:bookmarkStart w:id="48" w:name="OLE_LINK14"/>
      <w:r>
        <w:rPr>
          <w:rFonts w:hint="eastAsia" w:cs="宋体" w:asciiTheme="minorEastAsia" w:hAnsiTheme="minorEastAsia" w:eastAsiaTheme="minorEastAsia"/>
          <w:color w:val="auto"/>
          <w:sz w:val="24"/>
        </w:rPr>
        <w:t>专门面向中小企业，服务全部由符合政策要求的中小企业（或小微企业）承接的，提供相应的</w:t>
      </w:r>
      <w:bookmarkStart w:id="49" w:name="OLE_LINK12"/>
      <w:bookmarkStart w:id="50" w:name="OLE_LINK13"/>
      <w:r>
        <w:rPr>
          <w:rFonts w:hint="eastAsia" w:cs="宋体" w:asciiTheme="minorEastAsia" w:hAnsiTheme="minorEastAsia" w:eastAsiaTheme="minorEastAsia"/>
          <w:color w:val="auto"/>
          <w:sz w:val="24"/>
        </w:rPr>
        <w:t>中小企业声明函</w:t>
      </w:r>
      <w:bookmarkEnd w:id="49"/>
      <w:bookmarkEnd w:id="50"/>
      <w:r>
        <w:rPr>
          <w:rFonts w:hint="eastAsia" w:cs="宋体" w:asciiTheme="minorEastAsia" w:hAnsiTheme="minorEastAsia" w:eastAsiaTheme="minorEastAsia"/>
          <w:color w:val="auto"/>
          <w:sz w:val="24"/>
        </w:rPr>
        <w:t>（附件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w:t>
      </w:r>
      <w:bookmarkEnd w:id="47"/>
      <w:bookmarkEnd w:id="48"/>
      <w:r>
        <w:rPr>
          <w:rFonts w:hint="eastAsia" w:cs="宋体" w:asciiTheme="minorEastAsia" w:hAnsiTheme="minorEastAsia" w:eastAsiaTheme="minorEastAsia"/>
          <w:color w:val="auto"/>
          <w:sz w:val="24"/>
        </w:rPr>
        <w:t xml:space="preserve">。 </w:t>
      </w:r>
    </w:p>
    <w:p w14:paraId="1E2E318E">
      <w:pPr>
        <w:widowControl/>
        <w:spacing w:line="360" w:lineRule="auto"/>
        <w:ind w:firstLine="480"/>
        <w:jc w:val="left"/>
        <w:rPr>
          <w:rFonts w:cs="宋体" w:asciiTheme="minorEastAsia" w:hAnsiTheme="minorEastAsia" w:eastAsiaTheme="minorEastAsia"/>
          <w:color w:val="auto"/>
          <w:sz w:val="24"/>
        </w:rPr>
      </w:pPr>
    </w:p>
    <w:p w14:paraId="3B35715E">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2CB0E233">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646914B2">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019234CC">
      <w:pPr>
        <w:spacing w:line="360" w:lineRule="auto"/>
        <w:jc w:val="center"/>
        <w:rPr>
          <w:rFonts w:cs="仿宋_GB2312" w:asciiTheme="minorEastAsia" w:hAnsiTheme="minorEastAsia" w:eastAsiaTheme="minorEastAsia"/>
          <w:b/>
          <w:color w:val="auto"/>
          <w:sz w:val="32"/>
          <w:szCs w:val="32"/>
        </w:rPr>
      </w:pPr>
    </w:p>
    <w:p w14:paraId="75AB4F42">
      <w:pPr>
        <w:spacing w:line="360" w:lineRule="auto"/>
        <w:jc w:val="center"/>
        <w:rPr>
          <w:rFonts w:cs="仿宋_GB2312" w:asciiTheme="minorEastAsia" w:hAnsiTheme="minorEastAsia" w:eastAsiaTheme="minorEastAsia"/>
          <w:b/>
          <w:color w:val="auto"/>
          <w:sz w:val="32"/>
          <w:szCs w:val="32"/>
        </w:rPr>
      </w:pPr>
    </w:p>
    <w:p w14:paraId="16395579">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3BC55CC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3C94D6BB">
      <w:pPr>
        <w:widowControl/>
        <w:spacing w:line="360" w:lineRule="auto"/>
        <w:ind w:firstLine="480" w:firstLineChars="200"/>
        <w:jc w:val="left"/>
        <w:rPr>
          <w:rFonts w:cs="仿宋_GB2312" w:asciiTheme="minorEastAsia" w:hAnsiTheme="minorEastAsia" w:eastAsiaTheme="minorEastAsia"/>
          <w:color w:val="auto"/>
          <w:sz w:val="24"/>
        </w:rPr>
      </w:pPr>
    </w:p>
    <w:p w14:paraId="1F9734CC">
      <w:pPr>
        <w:snapToGrid w:val="0"/>
        <w:spacing w:line="360" w:lineRule="auto"/>
        <w:rPr>
          <w:rFonts w:cs="仿宋_GB2312" w:asciiTheme="minorEastAsia" w:hAnsiTheme="minorEastAsia" w:eastAsiaTheme="minorEastAsia"/>
          <w:color w:val="auto"/>
          <w:kern w:val="0"/>
          <w:sz w:val="24"/>
          <w:lang w:val="zh-CN"/>
        </w:rPr>
      </w:pPr>
    </w:p>
    <w:p w14:paraId="689C448C">
      <w:pPr>
        <w:snapToGrid w:val="0"/>
        <w:spacing w:line="360" w:lineRule="auto"/>
        <w:rPr>
          <w:rFonts w:cs="仿宋_GB2312" w:asciiTheme="minorEastAsia" w:hAnsiTheme="minorEastAsia" w:eastAsiaTheme="minorEastAsia"/>
          <w:color w:val="auto"/>
          <w:kern w:val="0"/>
          <w:sz w:val="24"/>
          <w:lang w:val="zh-CN"/>
        </w:rPr>
      </w:pPr>
    </w:p>
    <w:p w14:paraId="48F3C1BE">
      <w:pPr>
        <w:snapToGrid w:val="0"/>
        <w:spacing w:line="360" w:lineRule="auto"/>
        <w:ind w:right="480"/>
        <w:jc w:val="center"/>
        <w:rPr>
          <w:rFonts w:cs="仿宋_GB2312" w:asciiTheme="minorEastAsia" w:hAnsiTheme="minorEastAsia" w:eastAsiaTheme="minorEastAsia"/>
          <w:b/>
          <w:color w:val="auto"/>
          <w:kern w:val="0"/>
          <w:sz w:val="32"/>
          <w:szCs w:val="32"/>
          <w:lang w:val="zh-CN"/>
        </w:rPr>
        <w:sectPr>
          <w:footerReference r:id="rId5" w:type="first"/>
          <w:footerReference r:id="rId4" w:type="default"/>
          <w:pgSz w:w="11906" w:h="16838"/>
          <w:pgMar w:top="1247" w:right="1418" w:bottom="1276" w:left="1418" w:header="851" w:footer="992" w:gutter="0"/>
          <w:pgNumType w:fmt="decimal" w:start="1"/>
          <w:cols w:space="720" w:num="1"/>
          <w:docGrid w:linePitch="312" w:charSpace="0"/>
        </w:sectPr>
      </w:pPr>
    </w:p>
    <w:p w14:paraId="194D22AF">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3F3FC349">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3F717795">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24940326">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4CE3C0CD">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0BE041E8">
      <w:pPr>
        <w:spacing w:line="360" w:lineRule="auto"/>
        <w:ind w:left="4649" w:leftChars="2214" w:firstLine="3600" w:firstLineChars="1500"/>
        <w:rPr>
          <w:rFonts w:ascii="宋体" w:hAnsi="宋体" w:cs="宋体"/>
          <w:color w:val="auto"/>
          <w:sz w:val="24"/>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sz w:val="24"/>
        </w:rPr>
        <w:t>磋商供应商名称（公章）：</w:t>
      </w:r>
    </w:p>
    <w:p w14:paraId="4BF08597">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36D1969B">
      <w:pPr>
        <w:snapToGrid w:val="0"/>
        <w:spacing w:line="360" w:lineRule="auto"/>
        <w:rPr>
          <w:rFonts w:cs="仿宋_GB2312" w:asciiTheme="minorEastAsia" w:hAnsiTheme="minorEastAsia" w:eastAsiaTheme="minorEastAsia"/>
          <w:color w:val="auto"/>
          <w:kern w:val="0"/>
          <w:sz w:val="24"/>
          <w:lang w:val="zh-CN"/>
        </w:rPr>
      </w:pPr>
      <w:r>
        <w:rPr>
          <w:rFonts w:hint="eastAsia" w:ascii="宋体" w:hAnsi="宋体" w:cs="宋体"/>
          <w:color w:val="auto"/>
          <w:kern w:val="0"/>
          <w:sz w:val="24"/>
          <w:lang w:val="zh-CN"/>
        </w:rPr>
        <w:t xml:space="preserve">                                       签发日期：  年  月   日</w:t>
      </w:r>
    </w:p>
    <w:p w14:paraId="5F3E161D">
      <w:pPr>
        <w:snapToGrid w:val="0"/>
        <w:spacing w:line="360" w:lineRule="auto"/>
        <w:rPr>
          <w:rFonts w:cs="仿宋_GB2312" w:asciiTheme="minorEastAsia" w:hAnsiTheme="minorEastAsia" w:eastAsiaTheme="minorEastAsia"/>
          <w:color w:val="auto"/>
          <w:kern w:val="0"/>
          <w:sz w:val="24"/>
          <w:lang w:val="zh-CN"/>
        </w:rPr>
      </w:pPr>
    </w:p>
    <w:p w14:paraId="590D2E48">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054B1293">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7A0FA94C">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01EF5E2C">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63B6D7BF">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69A907C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52A0C273">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4DB77003">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191F6596">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5CC69F2F">
      <w:pPr>
        <w:snapToGrid w:val="0"/>
        <w:spacing w:line="360" w:lineRule="auto"/>
        <w:ind w:firstLine="5040" w:firstLineChars="2100"/>
        <w:rPr>
          <w:rStyle w:val="634"/>
          <w:color w:val="auto"/>
        </w:rPr>
      </w:pPr>
      <w:r>
        <w:rPr>
          <w:rStyle w:val="634"/>
          <w:rFonts w:hint="eastAsia"/>
          <w:color w:val="auto"/>
        </w:rPr>
        <w:t>法定代表人（负责人） (签名)：</w:t>
      </w:r>
    </w:p>
    <w:p w14:paraId="259268A1">
      <w:pPr>
        <w:snapToGrid w:val="0"/>
        <w:spacing w:line="360" w:lineRule="auto"/>
        <w:ind w:firstLine="5040" w:firstLineChars="2100"/>
        <w:rPr>
          <w:rFonts w:ascii="宋体" w:hAnsi="宋体" w:cs="宋体"/>
          <w:color w:val="auto"/>
          <w:kern w:val="0"/>
          <w:sz w:val="24"/>
          <w:lang w:val="zh-CN"/>
        </w:rPr>
      </w:pPr>
      <w:r>
        <w:rPr>
          <w:rStyle w:val="634"/>
          <w:rFonts w:hint="eastAsia"/>
          <w:color w:val="auto"/>
        </w:rPr>
        <w:t>联合体成</w:t>
      </w:r>
      <w:r>
        <w:rPr>
          <w:rFonts w:hint="eastAsia" w:ascii="宋体" w:hAnsi="宋体" w:cs="宋体"/>
          <w:color w:val="auto"/>
          <w:kern w:val="0"/>
          <w:sz w:val="24"/>
          <w:lang w:val="zh-CN"/>
        </w:rPr>
        <w:t>员名称(公章)：</w:t>
      </w:r>
    </w:p>
    <w:p w14:paraId="1337E953">
      <w:pPr>
        <w:snapToGrid w:val="0"/>
        <w:spacing w:line="360" w:lineRule="auto"/>
        <w:ind w:firstLine="5040" w:firstLineChars="2100"/>
        <w:rPr>
          <w:rStyle w:val="634"/>
          <w:color w:val="auto"/>
        </w:rPr>
      </w:pPr>
      <w:r>
        <w:rPr>
          <w:rStyle w:val="634"/>
          <w:rFonts w:hint="eastAsia"/>
          <w:color w:val="auto"/>
        </w:rPr>
        <w:t>法定代表人（负责人） (签名)：</w:t>
      </w:r>
    </w:p>
    <w:p w14:paraId="45572163">
      <w:pPr>
        <w:snapToGrid w:val="0"/>
        <w:spacing w:line="360" w:lineRule="auto"/>
        <w:ind w:firstLine="5040" w:firstLineChars="21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1510C3F3">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11212FEA">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0187091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010EB04C">
      <w:pPr>
        <w:pStyle w:val="622"/>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70BD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7D32BF31">
            <w:pPr>
              <w:pStyle w:val="622"/>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55FB47C7">
            <w:pPr>
              <w:pStyle w:val="622"/>
              <w:spacing w:line="360" w:lineRule="auto"/>
              <w:rPr>
                <w:rFonts w:asciiTheme="minorEastAsia" w:hAnsiTheme="minorEastAsia" w:eastAsiaTheme="minorEastAsia"/>
                <w:bCs/>
                <w:color w:val="auto"/>
                <w:sz w:val="24"/>
              </w:rPr>
            </w:pPr>
          </w:p>
        </w:tc>
      </w:tr>
    </w:tbl>
    <w:p w14:paraId="2D1CF822">
      <w:pPr>
        <w:snapToGrid w:val="0"/>
        <w:spacing w:line="360" w:lineRule="auto"/>
        <w:ind w:firstLine="576"/>
        <w:jc w:val="right"/>
        <w:rPr>
          <w:rFonts w:cs="仿宋_GB2312" w:asciiTheme="minorEastAsia" w:hAnsiTheme="minorEastAsia" w:eastAsiaTheme="minorEastAsia"/>
          <w:color w:val="auto"/>
          <w:kern w:val="0"/>
          <w:sz w:val="24"/>
          <w:lang w:val="zh-CN"/>
        </w:rPr>
      </w:pPr>
    </w:p>
    <w:p w14:paraId="4C044751">
      <w:pPr>
        <w:snapToGrid w:val="0"/>
        <w:spacing w:line="360" w:lineRule="auto"/>
        <w:ind w:firstLine="576"/>
        <w:jc w:val="center"/>
        <w:rPr>
          <w:rFonts w:ascii="宋体" w:hAnsi="宋体" w:cs="宋体"/>
          <w:color w:val="auto"/>
          <w:kern w:val="0"/>
          <w:sz w:val="24"/>
          <w:lang w:val="zh-CN"/>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kern w:val="0"/>
          <w:sz w:val="24"/>
          <w:lang w:val="zh-CN"/>
        </w:rPr>
        <w:t xml:space="preserve">           磋商供应商名称(公章)：                              </w:t>
      </w:r>
    </w:p>
    <w:p w14:paraId="58EB97BA">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7E7775E3">
      <w:pPr>
        <w:snapToGrid w:val="0"/>
        <w:spacing w:line="360" w:lineRule="auto"/>
        <w:ind w:firstLine="576"/>
        <w:jc w:val="center"/>
        <w:rPr>
          <w:rFonts w:cs="仿宋_GB2312" w:asciiTheme="minorEastAsia" w:hAnsiTheme="minorEastAsia" w:eastAsiaTheme="minorEastAsia"/>
          <w:color w:val="auto"/>
          <w:sz w:val="28"/>
          <w:szCs w:val="28"/>
        </w:rPr>
      </w:pPr>
    </w:p>
    <w:p w14:paraId="0A8E17CD">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E824EC2">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24A80BA6">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0842AA2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39DEFDA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279F73F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57776005">
      <w:pPr>
        <w:pStyle w:val="635"/>
        <w:rPr>
          <w:color w:val="auto"/>
        </w:rPr>
      </w:pPr>
      <w:r>
        <w:rPr>
          <w:rFonts w:hint="eastAsia"/>
          <w:color w:val="auto"/>
        </w:rPr>
        <w:t>……</w:t>
      </w:r>
    </w:p>
    <w:p w14:paraId="1F444360">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57C63A1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4EF665B8">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39D7B4C8">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7AE729C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F25A0F8">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65F1B4F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70E5CAE4">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39B5F5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1300C79F">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3992126">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7007AD0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E5CA53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1EC52C9A">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29960FF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52881E01">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65BA316A">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1E37A89E">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5900CA8D">
      <w:pPr>
        <w:snapToGrid w:val="0"/>
        <w:spacing w:line="360" w:lineRule="auto"/>
        <w:jc w:val="right"/>
        <w:rPr>
          <w:rStyle w:val="634"/>
          <w:color w:val="auto"/>
        </w:rPr>
      </w:pPr>
      <w:r>
        <w:rPr>
          <w:rStyle w:val="634"/>
          <w:rFonts w:hint="eastAsia"/>
          <w:color w:val="auto"/>
        </w:rPr>
        <w:t>法定代表人（负责人） (签名)：</w:t>
      </w:r>
    </w:p>
    <w:p w14:paraId="354436DE">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50588712">
      <w:pPr>
        <w:snapToGrid w:val="0"/>
        <w:spacing w:line="360" w:lineRule="auto"/>
        <w:jc w:val="right"/>
        <w:rPr>
          <w:rFonts w:cs="宋体" w:asciiTheme="minorEastAsia" w:hAnsiTheme="minorEastAsia" w:eastAsiaTheme="minorEastAsia"/>
          <w:color w:val="auto"/>
          <w:kern w:val="0"/>
          <w:sz w:val="24"/>
          <w:lang w:val="zh-CN"/>
        </w:rPr>
      </w:pPr>
      <w:r>
        <w:rPr>
          <w:rStyle w:val="634"/>
          <w:rFonts w:hint="eastAsia"/>
          <w:color w:val="auto"/>
        </w:rPr>
        <w:t>法定代表人（负责人） (签名)：</w:t>
      </w:r>
    </w:p>
    <w:p w14:paraId="73370EF7">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4121388B">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2195DDE1">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6342230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2C5BFC8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0161CDB7">
      <w:pPr>
        <w:spacing w:line="360" w:lineRule="auto"/>
        <w:jc w:val="center"/>
        <w:rPr>
          <w:rFonts w:cs="仿宋_GB2312" w:asciiTheme="minorEastAsia" w:hAnsiTheme="minorEastAsia" w:eastAsiaTheme="minorEastAsia"/>
          <w:b/>
          <w:color w:val="auto"/>
          <w:sz w:val="30"/>
          <w:szCs w:val="30"/>
        </w:rPr>
      </w:pPr>
    </w:p>
    <w:p w14:paraId="6A4153BA">
      <w:pPr>
        <w:pStyle w:val="72"/>
        <w:rPr>
          <w:rFonts w:cs="仿宋_GB2312" w:asciiTheme="minorEastAsia" w:hAnsiTheme="minorEastAsia" w:eastAsiaTheme="minorEastAsia"/>
          <w:b/>
          <w:color w:val="auto"/>
          <w:sz w:val="30"/>
          <w:szCs w:val="30"/>
        </w:rPr>
      </w:pPr>
    </w:p>
    <w:p w14:paraId="32EBF319">
      <w:pPr>
        <w:pStyle w:val="72"/>
        <w:rPr>
          <w:rFonts w:cs="仿宋_GB2312" w:asciiTheme="minorEastAsia" w:hAnsiTheme="minorEastAsia" w:eastAsiaTheme="minorEastAsia"/>
          <w:b/>
          <w:color w:val="auto"/>
          <w:sz w:val="30"/>
          <w:szCs w:val="30"/>
        </w:rPr>
      </w:pPr>
    </w:p>
    <w:p w14:paraId="7E50959F">
      <w:pPr>
        <w:pStyle w:val="72"/>
        <w:rPr>
          <w:rFonts w:cs="仿宋_GB2312" w:asciiTheme="minorEastAsia" w:hAnsiTheme="minorEastAsia" w:eastAsiaTheme="minorEastAsia"/>
          <w:b/>
          <w:color w:val="auto"/>
          <w:sz w:val="30"/>
          <w:szCs w:val="30"/>
        </w:rPr>
      </w:pPr>
    </w:p>
    <w:p w14:paraId="2D474B4E">
      <w:pPr>
        <w:pStyle w:val="72"/>
        <w:rPr>
          <w:rFonts w:cs="仿宋_GB2312" w:asciiTheme="minorEastAsia" w:hAnsiTheme="minorEastAsia" w:eastAsiaTheme="minorEastAsia"/>
          <w:b/>
          <w:color w:val="auto"/>
          <w:sz w:val="30"/>
          <w:szCs w:val="30"/>
        </w:rPr>
      </w:pPr>
    </w:p>
    <w:p w14:paraId="0A3272CA">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46A20F51">
      <w:pPr>
        <w:snapToGrid w:val="0"/>
        <w:spacing w:line="360" w:lineRule="auto"/>
        <w:ind w:firstLine="5160" w:firstLineChars="2150"/>
        <w:rPr>
          <w:rFonts w:cs="仿宋_GB2312" w:asciiTheme="minorEastAsia" w:hAnsiTheme="minorEastAsia" w:eastAsiaTheme="minorEastAsia"/>
          <w:b/>
          <w:color w:val="auto"/>
          <w:kern w:val="0"/>
          <w:sz w:val="32"/>
          <w:szCs w:val="32"/>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p>
    <w:p w14:paraId="13761883">
      <w:pPr>
        <w:pStyle w:val="72"/>
        <w:rPr>
          <w:rFonts w:cs="仿宋_GB2312" w:asciiTheme="minorEastAsia" w:hAnsiTheme="minorEastAsia" w:eastAsiaTheme="minorEastAsia"/>
          <w:b/>
          <w:color w:val="auto"/>
          <w:kern w:val="0"/>
          <w:sz w:val="32"/>
          <w:szCs w:val="32"/>
        </w:rPr>
      </w:pPr>
    </w:p>
    <w:p w14:paraId="00B7AEB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06C269C9">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22BF0B90">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6294A19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EB33B8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3E283E1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6C5F1C2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1841908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52A5F45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4976E1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35D367D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16C0264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591D7FF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0191A0A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4CB4622D">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2792E22">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F12338A">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AAB6850">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7A0AE8AD">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2F9C66DA">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313184A4">
            <w:pPr>
              <w:autoSpaceDE w:val="0"/>
              <w:autoSpaceDN w:val="0"/>
              <w:spacing w:line="360" w:lineRule="auto"/>
              <w:rPr>
                <w:rFonts w:cs="仿宋_GB2312" w:asciiTheme="minorEastAsia" w:hAnsiTheme="minorEastAsia" w:eastAsiaTheme="minorEastAsia"/>
                <w:color w:val="auto"/>
                <w:sz w:val="24"/>
              </w:rPr>
            </w:pPr>
          </w:p>
        </w:tc>
      </w:tr>
      <w:tr w14:paraId="1A97F145">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7E3D476A">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4CD3A2E2">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E7DBBCB">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4090F285">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2C3DC09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E894D5A">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58C11D5">
            <w:pPr>
              <w:autoSpaceDE w:val="0"/>
              <w:autoSpaceDN w:val="0"/>
              <w:spacing w:line="360" w:lineRule="auto"/>
              <w:rPr>
                <w:rFonts w:cs="仿宋_GB2312" w:asciiTheme="minorEastAsia" w:hAnsiTheme="minorEastAsia" w:eastAsiaTheme="minorEastAsia"/>
                <w:color w:val="auto"/>
                <w:sz w:val="24"/>
              </w:rPr>
            </w:pPr>
          </w:p>
        </w:tc>
      </w:tr>
      <w:tr w14:paraId="37634C4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B655A5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6958FA52">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C2C9B6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33E4754">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141C396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824359D">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2E7303FE">
            <w:pPr>
              <w:autoSpaceDE w:val="0"/>
              <w:autoSpaceDN w:val="0"/>
              <w:spacing w:line="360" w:lineRule="auto"/>
              <w:rPr>
                <w:rFonts w:cs="仿宋_GB2312" w:asciiTheme="minorEastAsia" w:hAnsiTheme="minorEastAsia" w:eastAsiaTheme="minorEastAsia"/>
                <w:color w:val="auto"/>
                <w:sz w:val="24"/>
              </w:rPr>
            </w:pPr>
          </w:p>
        </w:tc>
      </w:tr>
      <w:tr w14:paraId="2522DB2B">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01CE702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33C5DF2">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B8CC15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310D38E">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35F8B3FA">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1CD92066">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34DF35FD">
            <w:pPr>
              <w:autoSpaceDE w:val="0"/>
              <w:autoSpaceDN w:val="0"/>
              <w:spacing w:line="360" w:lineRule="auto"/>
              <w:rPr>
                <w:rFonts w:cs="仿宋_GB2312" w:asciiTheme="minorEastAsia" w:hAnsiTheme="minorEastAsia" w:eastAsiaTheme="minorEastAsia"/>
                <w:color w:val="auto"/>
                <w:sz w:val="24"/>
              </w:rPr>
            </w:pPr>
          </w:p>
        </w:tc>
      </w:tr>
    </w:tbl>
    <w:p w14:paraId="64C7A95D">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01C44C4">
      <w:pPr>
        <w:autoSpaceDE w:val="0"/>
        <w:autoSpaceDN w:val="0"/>
        <w:spacing w:line="360" w:lineRule="auto"/>
        <w:rPr>
          <w:rFonts w:cs="仿宋_GB2312" w:asciiTheme="minorEastAsia" w:hAnsiTheme="minorEastAsia" w:eastAsiaTheme="minorEastAsia"/>
          <w:color w:val="auto"/>
          <w:kern w:val="0"/>
          <w:sz w:val="24"/>
        </w:rPr>
      </w:pPr>
    </w:p>
    <w:p w14:paraId="6DCEC667">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4B23F44B">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990581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A00025E">
      <w:pPr>
        <w:spacing w:line="360" w:lineRule="auto"/>
        <w:jc w:val="center"/>
        <w:rPr>
          <w:rFonts w:cs="仿宋_GB2312" w:asciiTheme="minorEastAsia" w:hAnsiTheme="minorEastAsia" w:eastAsiaTheme="minorEastAsia"/>
          <w:b/>
          <w:bCs/>
          <w:color w:val="auto"/>
          <w:sz w:val="32"/>
          <w:szCs w:val="32"/>
        </w:rPr>
      </w:pPr>
    </w:p>
    <w:p w14:paraId="468E128A">
      <w:pPr>
        <w:pStyle w:val="72"/>
        <w:rPr>
          <w:rFonts w:cs="仿宋_GB2312" w:asciiTheme="minorEastAsia" w:hAnsiTheme="minorEastAsia" w:eastAsiaTheme="minorEastAsia"/>
          <w:b/>
          <w:bCs/>
          <w:color w:val="auto"/>
          <w:sz w:val="32"/>
          <w:szCs w:val="32"/>
        </w:rPr>
      </w:pPr>
    </w:p>
    <w:p w14:paraId="37C976B8">
      <w:pPr>
        <w:pStyle w:val="72"/>
        <w:ind w:left="0" w:leftChars="0" w:firstLine="0" w:firstLineChars="0"/>
        <w:rPr>
          <w:rFonts w:cs="仿宋_GB2312" w:asciiTheme="minorEastAsia" w:hAnsiTheme="minorEastAsia" w:eastAsiaTheme="minorEastAsia"/>
          <w:b/>
          <w:bCs/>
          <w:color w:val="auto"/>
          <w:sz w:val="32"/>
          <w:szCs w:val="32"/>
        </w:rPr>
      </w:pPr>
    </w:p>
    <w:p w14:paraId="214B1CE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460CD0E9">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5B1E91C0">
      <w:pPr>
        <w:spacing w:line="360" w:lineRule="auto"/>
        <w:rPr>
          <w:rFonts w:cs="仿宋_GB2312" w:asciiTheme="minorEastAsia" w:hAnsiTheme="minorEastAsia" w:eastAsiaTheme="minorEastAsia"/>
          <w:color w:val="auto"/>
          <w:sz w:val="24"/>
        </w:rPr>
      </w:pPr>
    </w:p>
    <w:p w14:paraId="32749C75">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16FCEF36">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2F67DCEE">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380EE5E1">
      <w:pPr>
        <w:spacing w:line="360" w:lineRule="auto"/>
        <w:jc w:val="center"/>
        <w:rPr>
          <w:rFonts w:cs="仿宋_GB2312" w:asciiTheme="minorEastAsia" w:hAnsiTheme="minorEastAsia" w:eastAsiaTheme="minorEastAsia"/>
          <w:b/>
          <w:bCs/>
          <w:color w:val="auto"/>
          <w:sz w:val="32"/>
          <w:szCs w:val="32"/>
        </w:rPr>
      </w:pPr>
    </w:p>
    <w:p w14:paraId="32DFB1FB">
      <w:pPr>
        <w:spacing w:line="360" w:lineRule="auto"/>
        <w:jc w:val="center"/>
        <w:rPr>
          <w:rFonts w:cs="仿宋_GB2312" w:asciiTheme="minorEastAsia" w:hAnsiTheme="minorEastAsia" w:eastAsiaTheme="minorEastAsia"/>
          <w:b/>
          <w:bCs/>
          <w:color w:val="auto"/>
          <w:sz w:val="32"/>
          <w:szCs w:val="32"/>
        </w:rPr>
      </w:pPr>
    </w:p>
    <w:p w14:paraId="48070689">
      <w:pPr>
        <w:spacing w:line="360" w:lineRule="auto"/>
        <w:jc w:val="center"/>
        <w:rPr>
          <w:rFonts w:cs="仿宋_GB2312" w:asciiTheme="minorEastAsia" w:hAnsiTheme="minorEastAsia" w:eastAsiaTheme="minorEastAsia"/>
          <w:b/>
          <w:bCs/>
          <w:color w:val="auto"/>
          <w:sz w:val="32"/>
          <w:szCs w:val="32"/>
        </w:rPr>
      </w:pPr>
    </w:p>
    <w:p w14:paraId="145E127E">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5FD1DC0C">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744EEA8">
      <w:pPr>
        <w:spacing w:line="360" w:lineRule="auto"/>
        <w:jc w:val="center"/>
        <w:rPr>
          <w:rFonts w:cs="仿宋_GB2312" w:asciiTheme="minorEastAsia" w:hAnsiTheme="minorEastAsia" w:eastAsiaTheme="minorEastAsia"/>
          <w:color w:val="auto"/>
          <w:sz w:val="24"/>
        </w:rPr>
      </w:pPr>
    </w:p>
    <w:p w14:paraId="2213DD35">
      <w:pPr>
        <w:spacing w:line="360" w:lineRule="auto"/>
        <w:rPr>
          <w:rFonts w:cs="仿宋_GB2312" w:asciiTheme="minorEastAsia" w:hAnsiTheme="minorEastAsia" w:eastAsiaTheme="minorEastAsia"/>
          <w:color w:val="auto"/>
          <w:sz w:val="24"/>
        </w:rPr>
      </w:pPr>
    </w:p>
    <w:p w14:paraId="0EB260C2">
      <w:pPr>
        <w:pStyle w:val="72"/>
        <w:rPr>
          <w:rFonts w:cs="仿宋_GB2312" w:asciiTheme="minorEastAsia" w:hAnsiTheme="minorEastAsia" w:eastAsiaTheme="minorEastAsia"/>
          <w:color w:val="auto"/>
          <w:sz w:val="24"/>
        </w:rPr>
      </w:pPr>
    </w:p>
    <w:p w14:paraId="0DFCEDFB">
      <w:pPr>
        <w:pStyle w:val="72"/>
        <w:rPr>
          <w:rFonts w:cs="仿宋_GB2312" w:asciiTheme="minorEastAsia" w:hAnsiTheme="minorEastAsia" w:eastAsiaTheme="minorEastAsia"/>
          <w:color w:val="auto"/>
          <w:sz w:val="24"/>
        </w:rPr>
      </w:pPr>
    </w:p>
    <w:p w14:paraId="74F0E35D">
      <w:pPr>
        <w:pStyle w:val="72"/>
        <w:rPr>
          <w:rFonts w:cs="仿宋_GB2312" w:asciiTheme="minorEastAsia" w:hAnsiTheme="minorEastAsia" w:eastAsiaTheme="minorEastAsia"/>
          <w:color w:val="auto"/>
          <w:sz w:val="24"/>
        </w:rPr>
      </w:pPr>
    </w:p>
    <w:p w14:paraId="1EBEC33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D5D1AE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78AC51F">
      <w:pPr>
        <w:spacing w:line="360" w:lineRule="auto"/>
        <w:jc w:val="center"/>
        <w:rPr>
          <w:rFonts w:cs="仿宋_GB2312" w:asciiTheme="minorEastAsia" w:hAnsiTheme="minorEastAsia" w:eastAsiaTheme="minorEastAsia"/>
          <w:b/>
          <w:bCs/>
          <w:color w:val="auto"/>
          <w:sz w:val="32"/>
          <w:szCs w:val="32"/>
        </w:rPr>
      </w:pPr>
    </w:p>
    <w:p w14:paraId="10113772">
      <w:pPr>
        <w:spacing w:line="360" w:lineRule="auto"/>
        <w:rPr>
          <w:rFonts w:cs="仿宋_GB2312" w:asciiTheme="minorEastAsia" w:hAnsiTheme="minorEastAsia" w:eastAsiaTheme="minorEastAsia"/>
          <w:b/>
          <w:bCs/>
          <w:color w:val="auto"/>
          <w:kern w:val="0"/>
          <w:sz w:val="24"/>
        </w:rPr>
      </w:pPr>
    </w:p>
    <w:p w14:paraId="76AE3EE0">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42E17B9D">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九、服务方案</w:t>
      </w:r>
    </w:p>
    <w:p w14:paraId="1925F7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23118AA6">
      <w:pPr>
        <w:spacing w:line="360" w:lineRule="auto"/>
        <w:jc w:val="center"/>
        <w:rPr>
          <w:rFonts w:cs="仿宋_GB2312" w:asciiTheme="minorEastAsia" w:hAnsiTheme="minorEastAsia" w:eastAsiaTheme="minorEastAsia"/>
          <w:color w:val="auto"/>
          <w:sz w:val="24"/>
        </w:rPr>
      </w:pPr>
    </w:p>
    <w:p w14:paraId="27116E54">
      <w:pPr>
        <w:autoSpaceDE w:val="0"/>
        <w:autoSpaceDN w:val="0"/>
        <w:spacing w:line="360" w:lineRule="auto"/>
        <w:rPr>
          <w:rFonts w:cs="仿宋_GB2312" w:asciiTheme="minorEastAsia" w:hAnsiTheme="minorEastAsia" w:eastAsiaTheme="minorEastAsia"/>
          <w:color w:val="auto"/>
          <w:kern w:val="0"/>
          <w:sz w:val="24"/>
        </w:rPr>
      </w:pPr>
    </w:p>
    <w:p w14:paraId="0E2CD221">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23FF52BE">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2C52FB2E">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4554B43B">
      <w:pPr>
        <w:spacing w:line="360" w:lineRule="auto"/>
        <w:jc w:val="center"/>
        <w:rPr>
          <w:rFonts w:cs="仿宋_GB2312" w:asciiTheme="minorEastAsia" w:hAnsiTheme="minorEastAsia" w:eastAsiaTheme="minorEastAsia"/>
          <w:b/>
          <w:bCs/>
          <w:color w:val="auto"/>
          <w:sz w:val="32"/>
          <w:szCs w:val="32"/>
        </w:rPr>
      </w:pPr>
    </w:p>
    <w:p w14:paraId="438D3CC0">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0727F4F8">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3D44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42DDCC9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3925BDF2">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2F94E43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091A4AD4">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762C5E0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5930BBA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663C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5C7F8A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699D0184">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79BBF79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253AF69">
            <w:pPr>
              <w:spacing w:line="360" w:lineRule="auto"/>
              <w:jc w:val="center"/>
              <w:rPr>
                <w:rFonts w:cs="仿宋_GB2312" w:asciiTheme="minorEastAsia" w:hAnsiTheme="minorEastAsia" w:eastAsiaTheme="minorEastAsia"/>
                <w:color w:val="auto"/>
                <w:sz w:val="24"/>
              </w:rPr>
            </w:pPr>
          </w:p>
        </w:tc>
        <w:tc>
          <w:tcPr>
            <w:tcW w:w="1080" w:type="dxa"/>
            <w:vAlign w:val="center"/>
          </w:tcPr>
          <w:p w14:paraId="22AC5DF7">
            <w:pPr>
              <w:spacing w:line="360" w:lineRule="auto"/>
              <w:jc w:val="center"/>
              <w:rPr>
                <w:rFonts w:cs="仿宋_GB2312" w:asciiTheme="minorEastAsia" w:hAnsiTheme="minorEastAsia" w:eastAsiaTheme="minorEastAsia"/>
                <w:color w:val="auto"/>
                <w:sz w:val="24"/>
              </w:rPr>
            </w:pPr>
          </w:p>
        </w:tc>
        <w:tc>
          <w:tcPr>
            <w:tcW w:w="1332" w:type="dxa"/>
            <w:vAlign w:val="center"/>
          </w:tcPr>
          <w:p w14:paraId="4198599E">
            <w:pPr>
              <w:spacing w:line="360" w:lineRule="auto"/>
              <w:jc w:val="center"/>
              <w:rPr>
                <w:rFonts w:cs="仿宋_GB2312" w:asciiTheme="minorEastAsia" w:hAnsiTheme="minorEastAsia" w:eastAsiaTheme="minorEastAsia"/>
                <w:color w:val="auto"/>
                <w:sz w:val="24"/>
              </w:rPr>
            </w:pPr>
          </w:p>
        </w:tc>
      </w:tr>
      <w:tr w14:paraId="6D0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DAEFFE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609BF55D">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75F8FD3">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73A9A045">
            <w:pPr>
              <w:spacing w:line="360" w:lineRule="auto"/>
              <w:jc w:val="center"/>
              <w:rPr>
                <w:rFonts w:cs="仿宋_GB2312" w:asciiTheme="minorEastAsia" w:hAnsiTheme="minorEastAsia" w:eastAsiaTheme="minorEastAsia"/>
                <w:color w:val="auto"/>
                <w:sz w:val="24"/>
              </w:rPr>
            </w:pPr>
          </w:p>
        </w:tc>
        <w:tc>
          <w:tcPr>
            <w:tcW w:w="1080" w:type="dxa"/>
            <w:vAlign w:val="center"/>
          </w:tcPr>
          <w:p w14:paraId="6FEFFF0F">
            <w:pPr>
              <w:spacing w:line="360" w:lineRule="auto"/>
              <w:jc w:val="center"/>
              <w:rPr>
                <w:rFonts w:cs="仿宋_GB2312" w:asciiTheme="minorEastAsia" w:hAnsiTheme="minorEastAsia" w:eastAsiaTheme="minorEastAsia"/>
                <w:color w:val="auto"/>
                <w:sz w:val="24"/>
              </w:rPr>
            </w:pPr>
          </w:p>
        </w:tc>
        <w:tc>
          <w:tcPr>
            <w:tcW w:w="1332" w:type="dxa"/>
            <w:vAlign w:val="center"/>
          </w:tcPr>
          <w:p w14:paraId="2BD764D1">
            <w:pPr>
              <w:spacing w:line="360" w:lineRule="auto"/>
              <w:jc w:val="center"/>
              <w:rPr>
                <w:rFonts w:cs="仿宋_GB2312" w:asciiTheme="minorEastAsia" w:hAnsiTheme="minorEastAsia" w:eastAsiaTheme="minorEastAsia"/>
                <w:color w:val="auto"/>
                <w:sz w:val="24"/>
              </w:rPr>
            </w:pPr>
          </w:p>
        </w:tc>
      </w:tr>
      <w:tr w14:paraId="4D58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78B9E32">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4EAFB378">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01642EAD">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371E9D47">
            <w:pPr>
              <w:spacing w:line="360" w:lineRule="auto"/>
              <w:jc w:val="center"/>
              <w:rPr>
                <w:rFonts w:cs="仿宋_GB2312" w:asciiTheme="minorEastAsia" w:hAnsiTheme="minorEastAsia" w:eastAsiaTheme="minorEastAsia"/>
                <w:color w:val="auto"/>
                <w:sz w:val="24"/>
              </w:rPr>
            </w:pPr>
          </w:p>
        </w:tc>
        <w:tc>
          <w:tcPr>
            <w:tcW w:w="1080" w:type="dxa"/>
            <w:vAlign w:val="center"/>
          </w:tcPr>
          <w:p w14:paraId="553DF988">
            <w:pPr>
              <w:spacing w:line="360" w:lineRule="auto"/>
              <w:jc w:val="center"/>
              <w:rPr>
                <w:rFonts w:cs="仿宋_GB2312" w:asciiTheme="minorEastAsia" w:hAnsiTheme="minorEastAsia" w:eastAsiaTheme="minorEastAsia"/>
                <w:color w:val="auto"/>
                <w:sz w:val="24"/>
              </w:rPr>
            </w:pPr>
          </w:p>
        </w:tc>
        <w:tc>
          <w:tcPr>
            <w:tcW w:w="1332" w:type="dxa"/>
            <w:vAlign w:val="center"/>
          </w:tcPr>
          <w:p w14:paraId="24B44E29">
            <w:pPr>
              <w:spacing w:line="360" w:lineRule="auto"/>
              <w:jc w:val="center"/>
              <w:rPr>
                <w:rFonts w:cs="仿宋_GB2312" w:asciiTheme="minorEastAsia" w:hAnsiTheme="minorEastAsia" w:eastAsiaTheme="minorEastAsia"/>
                <w:color w:val="auto"/>
                <w:sz w:val="24"/>
              </w:rPr>
            </w:pPr>
          </w:p>
        </w:tc>
      </w:tr>
      <w:tr w14:paraId="7902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3A6697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26CCA546">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D99C61F">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1E2E94A0">
            <w:pPr>
              <w:spacing w:line="360" w:lineRule="auto"/>
              <w:jc w:val="center"/>
              <w:rPr>
                <w:rFonts w:cs="仿宋_GB2312" w:asciiTheme="minorEastAsia" w:hAnsiTheme="minorEastAsia" w:eastAsiaTheme="minorEastAsia"/>
                <w:color w:val="auto"/>
                <w:sz w:val="24"/>
              </w:rPr>
            </w:pPr>
          </w:p>
        </w:tc>
        <w:tc>
          <w:tcPr>
            <w:tcW w:w="1080" w:type="dxa"/>
            <w:vAlign w:val="center"/>
          </w:tcPr>
          <w:p w14:paraId="6D38F9B5">
            <w:pPr>
              <w:spacing w:line="360" w:lineRule="auto"/>
              <w:jc w:val="center"/>
              <w:rPr>
                <w:rFonts w:cs="仿宋_GB2312" w:asciiTheme="minorEastAsia" w:hAnsiTheme="minorEastAsia" w:eastAsiaTheme="minorEastAsia"/>
                <w:color w:val="auto"/>
                <w:sz w:val="24"/>
              </w:rPr>
            </w:pPr>
          </w:p>
        </w:tc>
        <w:tc>
          <w:tcPr>
            <w:tcW w:w="1332" w:type="dxa"/>
            <w:vAlign w:val="center"/>
          </w:tcPr>
          <w:p w14:paraId="224D3BA9">
            <w:pPr>
              <w:spacing w:line="360" w:lineRule="auto"/>
              <w:jc w:val="center"/>
              <w:rPr>
                <w:rFonts w:cs="仿宋_GB2312" w:asciiTheme="minorEastAsia" w:hAnsiTheme="minorEastAsia" w:eastAsiaTheme="minorEastAsia"/>
                <w:color w:val="auto"/>
                <w:sz w:val="24"/>
              </w:rPr>
            </w:pPr>
          </w:p>
        </w:tc>
      </w:tr>
      <w:tr w14:paraId="5C56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7C67EF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1A926605">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F51133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5A535B9F">
            <w:pPr>
              <w:spacing w:line="360" w:lineRule="auto"/>
              <w:jc w:val="center"/>
              <w:rPr>
                <w:rFonts w:cs="仿宋_GB2312" w:asciiTheme="minorEastAsia" w:hAnsiTheme="minorEastAsia" w:eastAsiaTheme="minorEastAsia"/>
                <w:color w:val="auto"/>
                <w:sz w:val="24"/>
              </w:rPr>
            </w:pPr>
          </w:p>
        </w:tc>
        <w:tc>
          <w:tcPr>
            <w:tcW w:w="1080" w:type="dxa"/>
            <w:vAlign w:val="center"/>
          </w:tcPr>
          <w:p w14:paraId="50D61E8B">
            <w:pPr>
              <w:spacing w:line="360" w:lineRule="auto"/>
              <w:jc w:val="center"/>
              <w:rPr>
                <w:rFonts w:cs="仿宋_GB2312" w:asciiTheme="minorEastAsia" w:hAnsiTheme="minorEastAsia" w:eastAsiaTheme="minorEastAsia"/>
                <w:color w:val="auto"/>
                <w:sz w:val="24"/>
              </w:rPr>
            </w:pPr>
          </w:p>
        </w:tc>
        <w:tc>
          <w:tcPr>
            <w:tcW w:w="1332" w:type="dxa"/>
            <w:vAlign w:val="center"/>
          </w:tcPr>
          <w:p w14:paraId="3E99D852">
            <w:pPr>
              <w:spacing w:line="360" w:lineRule="auto"/>
              <w:jc w:val="center"/>
              <w:rPr>
                <w:rFonts w:cs="仿宋_GB2312" w:asciiTheme="minorEastAsia" w:hAnsiTheme="minorEastAsia" w:eastAsiaTheme="minorEastAsia"/>
                <w:color w:val="auto"/>
                <w:sz w:val="24"/>
              </w:rPr>
            </w:pPr>
          </w:p>
        </w:tc>
      </w:tr>
    </w:tbl>
    <w:p w14:paraId="57022007">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653B4A2F">
      <w:pPr>
        <w:spacing w:line="360" w:lineRule="auto"/>
        <w:ind w:firstLine="1333" w:firstLineChars="400"/>
        <w:jc w:val="left"/>
        <w:rPr>
          <w:rFonts w:asciiTheme="minorEastAsia" w:hAnsiTheme="minorEastAsia" w:eastAsiaTheme="minorEastAsia"/>
          <w:b/>
          <w:color w:val="auto"/>
          <w:spacing w:val="6"/>
          <w:sz w:val="32"/>
          <w:szCs w:val="32"/>
        </w:rPr>
      </w:pPr>
    </w:p>
    <w:p w14:paraId="5A3962DD">
      <w:pPr>
        <w:spacing w:line="360" w:lineRule="auto"/>
        <w:ind w:firstLine="1333" w:firstLineChars="400"/>
        <w:jc w:val="left"/>
        <w:rPr>
          <w:rFonts w:asciiTheme="minorEastAsia" w:hAnsiTheme="minorEastAsia" w:eastAsiaTheme="minorEastAsia"/>
          <w:b/>
          <w:color w:val="auto"/>
          <w:spacing w:val="6"/>
          <w:sz w:val="32"/>
          <w:szCs w:val="32"/>
        </w:rPr>
      </w:pPr>
    </w:p>
    <w:p w14:paraId="17DA9F9D">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607C2025">
      <w:pPr>
        <w:spacing w:line="360" w:lineRule="auto"/>
        <w:ind w:firstLine="1333" w:firstLineChars="400"/>
        <w:jc w:val="center"/>
        <w:rPr>
          <w:rFonts w:asciiTheme="minorEastAsia" w:hAnsiTheme="minorEastAsia" w:eastAsiaTheme="minorEastAsia"/>
          <w:b/>
          <w:color w:val="auto"/>
          <w:spacing w:val="6"/>
          <w:sz w:val="32"/>
          <w:szCs w:val="32"/>
        </w:rPr>
      </w:pPr>
    </w:p>
    <w:p w14:paraId="7F8F77C1">
      <w:pPr>
        <w:spacing w:line="360" w:lineRule="auto"/>
        <w:jc w:val="center"/>
        <w:rPr>
          <w:rFonts w:asciiTheme="minorEastAsia" w:hAnsiTheme="minorEastAsia" w:eastAsiaTheme="minorEastAsia"/>
          <w:b/>
          <w:bCs/>
          <w:color w:val="auto"/>
          <w:sz w:val="24"/>
        </w:rPr>
      </w:pPr>
    </w:p>
    <w:p w14:paraId="747B6853">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1C6183BA">
      <w:pPr>
        <w:autoSpaceDE w:val="0"/>
        <w:autoSpaceDN w:val="0"/>
        <w:spacing w:line="360" w:lineRule="auto"/>
        <w:rPr>
          <w:rFonts w:cs="仿宋_GB2312" w:asciiTheme="minorEastAsia" w:hAnsiTheme="minorEastAsia" w:eastAsiaTheme="minorEastAsia"/>
          <w:b/>
          <w:color w:val="auto"/>
          <w:kern w:val="0"/>
          <w:sz w:val="28"/>
          <w:szCs w:val="28"/>
        </w:rPr>
      </w:pPr>
    </w:p>
    <w:p w14:paraId="30435D6A">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67425F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DCDC240">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297275C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0B1523F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7DC4BB8D">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5C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0" w:hRule="atLeast"/>
        </w:trPr>
        <w:tc>
          <w:tcPr>
            <w:tcW w:w="1188" w:type="dxa"/>
            <w:vAlign w:val="center"/>
          </w:tcPr>
          <w:p w14:paraId="34B56CA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73600"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17DE837">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71F46BA9">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0DD7DA6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73600;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17DE837">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F46BA9">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DD7DA60">
                              <w:pPr>
                                <w:snapToGrid w:val="0"/>
                              </w:pPr>
                              <w:r>
                                <w:rPr>
                                  <w:rFonts w:hint="eastAsia"/>
                                </w:rPr>
                                <w:t>日</w:t>
                              </w:r>
                            </w:p>
                          </w:txbxContent>
                        </v:textbox>
                      </v:shape>
                    </v:group>
                  </w:pict>
                </mc:Fallback>
              </mc:AlternateContent>
            </w:r>
          </w:p>
          <w:p w14:paraId="37C0913B">
            <w:pPr>
              <w:spacing w:line="360" w:lineRule="auto"/>
              <w:rPr>
                <w:rFonts w:cs="仿宋_GB2312" w:asciiTheme="minorEastAsia" w:hAnsiTheme="minorEastAsia" w:eastAsiaTheme="minorEastAsia"/>
                <w:color w:val="auto"/>
                <w:sz w:val="24"/>
              </w:rPr>
            </w:pPr>
          </w:p>
          <w:p w14:paraId="66C1B23D">
            <w:pPr>
              <w:spacing w:line="360" w:lineRule="auto"/>
              <w:rPr>
                <w:rFonts w:cs="仿宋_GB2312" w:asciiTheme="minorEastAsia" w:hAnsiTheme="minorEastAsia" w:eastAsiaTheme="minorEastAsia"/>
                <w:color w:val="auto"/>
                <w:sz w:val="24"/>
              </w:rPr>
            </w:pPr>
          </w:p>
          <w:p w14:paraId="625821F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49E5F52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3E36154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2691CC5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36941A1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4BB6622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30A2E25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39B3D4C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37159AA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33E930D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BA509A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7BCF6DE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7DA0997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30E0B4D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1AE7623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5DD6C2B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7586BB0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4C4C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212E90AA">
            <w:pPr>
              <w:spacing w:line="360" w:lineRule="auto"/>
              <w:rPr>
                <w:rFonts w:cs="仿宋_GB2312" w:asciiTheme="minorEastAsia" w:hAnsiTheme="minorEastAsia" w:eastAsiaTheme="minorEastAsia"/>
                <w:color w:val="auto"/>
                <w:sz w:val="24"/>
              </w:rPr>
            </w:pPr>
          </w:p>
        </w:tc>
        <w:tc>
          <w:tcPr>
            <w:tcW w:w="552" w:type="dxa"/>
          </w:tcPr>
          <w:p w14:paraId="21978521">
            <w:pPr>
              <w:spacing w:line="360" w:lineRule="auto"/>
              <w:rPr>
                <w:rFonts w:cs="仿宋_GB2312" w:asciiTheme="minorEastAsia" w:hAnsiTheme="minorEastAsia" w:eastAsiaTheme="minorEastAsia"/>
                <w:color w:val="auto"/>
                <w:sz w:val="24"/>
              </w:rPr>
            </w:pPr>
          </w:p>
        </w:tc>
        <w:tc>
          <w:tcPr>
            <w:tcW w:w="552" w:type="dxa"/>
          </w:tcPr>
          <w:p w14:paraId="3CA42488">
            <w:pPr>
              <w:spacing w:line="360" w:lineRule="auto"/>
              <w:rPr>
                <w:rFonts w:cs="仿宋_GB2312" w:asciiTheme="minorEastAsia" w:hAnsiTheme="minorEastAsia" w:eastAsiaTheme="minorEastAsia"/>
                <w:color w:val="auto"/>
                <w:sz w:val="24"/>
              </w:rPr>
            </w:pPr>
          </w:p>
        </w:tc>
        <w:tc>
          <w:tcPr>
            <w:tcW w:w="552" w:type="dxa"/>
          </w:tcPr>
          <w:p w14:paraId="336A77A2">
            <w:pPr>
              <w:spacing w:line="360" w:lineRule="auto"/>
              <w:rPr>
                <w:rFonts w:cs="仿宋_GB2312" w:asciiTheme="minorEastAsia" w:hAnsiTheme="minorEastAsia" w:eastAsiaTheme="minorEastAsia"/>
                <w:color w:val="auto"/>
                <w:sz w:val="24"/>
              </w:rPr>
            </w:pPr>
          </w:p>
        </w:tc>
        <w:tc>
          <w:tcPr>
            <w:tcW w:w="552" w:type="dxa"/>
          </w:tcPr>
          <w:p w14:paraId="56CE3EF2">
            <w:pPr>
              <w:spacing w:line="360" w:lineRule="auto"/>
              <w:rPr>
                <w:rFonts w:cs="仿宋_GB2312" w:asciiTheme="minorEastAsia" w:hAnsiTheme="minorEastAsia" w:eastAsiaTheme="minorEastAsia"/>
                <w:color w:val="auto"/>
                <w:sz w:val="24"/>
              </w:rPr>
            </w:pPr>
          </w:p>
        </w:tc>
        <w:tc>
          <w:tcPr>
            <w:tcW w:w="552" w:type="dxa"/>
          </w:tcPr>
          <w:p w14:paraId="69146ED0">
            <w:pPr>
              <w:spacing w:line="360" w:lineRule="auto"/>
              <w:rPr>
                <w:rFonts w:cs="仿宋_GB2312" w:asciiTheme="minorEastAsia" w:hAnsiTheme="minorEastAsia" w:eastAsiaTheme="minorEastAsia"/>
                <w:color w:val="auto"/>
                <w:sz w:val="24"/>
              </w:rPr>
            </w:pPr>
          </w:p>
        </w:tc>
        <w:tc>
          <w:tcPr>
            <w:tcW w:w="552" w:type="dxa"/>
          </w:tcPr>
          <w:p w14:paraId="0741E53D">
            <w:pPr>
              <w:spacing w:line="360" w:lineRule="auto"/>
              <w:rPr>
                <w:rFonts w:cs="仿宋_GB2312" w:asciiTheme="minorEastAsia" w:hAnsiTheme="minorEastAsia" w:eastAsiaTheme="minorEastAsia"/>
                <w:color w:val="auto"/>
                <w:sz w:val="24"/>
              </w:rPr>
            </w:pPr>
          </w:p>
        </w:tc>
        <w:tc>
          <w:tcPr>
            <w:tcW w:w="553" w:type="dxa"/>
          </w:tcPr>
          <w:p w14:paraId="2D14EF13">
            <w:pPr>
              <w:spacing w:line="360" w:lineRule="auto"/>
              <w:rPr>
                <w:rFonts w:cs="仿宋_GB2312" w:asciiTheme="minorEastAsia" w:hAnsiTheme="minorEastAsia" w:eastAsiaTheme="minorEastAsia"/>
                <w:color w:val="auto"/>
                <w:sz w:val="24"/>
              </w:rPr>
            </w:pPr>
          </w:p>
        </w:tc>
        <w:tc>
          <w:tcPr>
            <w:tcW w:w="553" w:type="dxa"/>
          </w:tcPr>
          <w:p w14:paraId="636FC623">
            <w:pPr>
              <w:spacing w:line="360" w:lineRule="auto"/>
              <w:rPr>
                <w:rFonts w:cs="仿宋_GB2312" w:asciiTheme="minorEastAsia" w:hAnsiTheme="minorEastAsia" w:eastAsiaTheme="minorEastAsia"/>
                <w:color w:val="auto"/>
                <w:sz w:val="24"/>
              </w:rPr>
            </w:pPr>
          </w:p>
        </w:tc>
        <w:tc>
          <w:tcPr>
            <w:tcW w:w="553" w:type="dxa"/>
          </w:tcPr>
          <w:p w14:paraId="7BB7C373">
            <w:pPr>
              <w:spacing w:line="360" w:lineRule="auto"/>
              <w:rPr>
                <w:rFonts w:cs="仿宋_GB2312" w:asciiTheme="minorEastAsia" w:hAnsiTheme="minorEastAsia" w:eastAsiaTheme="minorEastAsia"/>
                <w:color w:val="auto"/>
                <w:sz w:val="24"/>
              </w:rPr>
            </w:pPr>
          </w:p>
        </w:tc>
        <w:tc>
          <w:tcPr>
            <w:tcW w:w="553" w:type="dxa"/>
          </w:tcPr>
          <w:p w14:paraId="7CB25A69">
            <w:pPr>
              <w:spacing w:line="360" w:lineRule="auto"/>
              <w:rPr>
                <w:rFonts w:cs="仿宋_GB2312" w:asciiTheme="minorEastAsia" w:hAnsiTheme="minorEastAsia" w:eastAsiaTheme="minorEastAsia"/>
                <w:color w:val="auto"/>
                <w:sz w:val="24"/>
              </w:rPr>
            </w:pPr>
          </w:p>
        </w:tc>
        <w:tc>
          <w:tcPr>
            <w:tcW w:w="553" w:type="dxa"/>
          </w:tcPr>
          <w:p w14:paraId="1AF310FD">
            <w:pPr>
              <w:spacing w:line="360" w:lineRule="auto"/>
              <w:rPr>
                <w:rFonts w:cs="仿宋_GB2312" w:asciiTheme="minorEastAsia" w:hAnsiTheme="minorEastAsia" w:eastAsiaTheme="minorEastAsia"/>
                <w:color w:val="auto"/>
                <w:sz w:val="24"/>
              </w:rPr>
            </w:pPr>
          </w:p>
        </w:tc>
        <w:tc>
          <w:tcPr>
            <w:tcW w:w="553" w:type="dxa"/>
          </w:tcPr>
          <w:p w14:paraId="40965019">
            <w:pPr>
              <w:spacing w:line="360" w:lineRule="auto"/>
              <w:rPr>
                <w:rFonts w:cs="仿宋_GB2312" w:asciiTheme="minorEastAsia" w:hAnsiTheme="minorEastAsia" w:eastAsiaTheme="minorEastAsia"/>
                <w:color w:val="auto"/>
                <w:sz w:val="24"/>
              </w:rPr>
            </w:pPr>
          </w:p>
        </w:tc>
        <w:tc>
          <w:tcPr>
            <w:tcW w:w="553" w:type="dxa"/>
          </w:tcPr>
          <w:p w14:paraId="589CC0BA">
            <w:pPr>
              <w:spacing w:line="360" w:lineRule="auto"/>
              <w:rPr>
                <w:rFonts w:cs="仿宋_GB2312" w:asciiTheme="minorEastAsia" w:hAnsiTheme="minorEastAsia" w:eastAsiaTheme="minorEastAsia"/>
                <w:color w:val="auto"/>
                <w:sz w:val="24"/>
              </w:rPr>
            </w:pPr>
          </w:p>
        </w:tc>
        <w:tc>
          <w:tcPr>
            <w:tcW w:w="553" w:type="dxa"/>
          </w:tcPr>
          <w:p w14:paraId="257CF6A7">
            <w:pPr>
              <w:spacing w:line="360" w:lineRule="auto"/>
              <w:rPr>
                <w:rFonts w:cs="仿宋_GB2312" w:asciiTheme="minorEastAsia" w:hAnsiTheme="minorEastAsia" w:eastAsiaTheme="minorEastAsia"/>
                <w:color w:val="auto"/>
                <w:sz w:val="24"/>
              </w:rPr>
            </w:pPr>
          </w:p>
        </w:tc>
        <w:tc>
          <w:tcPr>
            <w:tcW w:w="553" w:type="dxa"/>
          </w:tcPr>
          <w:p w14:paraId="2D356A44">
            <w:pPr>
              <w:spacing w:line="360" w:lineRule="auto"/>
              <w:rPr>
                <w:rFonts w:cs="仿宋_GB2312" w:asciiTheme="minorEastAsia" w:hAnsiTheme="minorEastAsia" w:eastAsiaTheme="minorEastAsia"/>
                <w:color w:val="auto"/>
                <w:sz w:val="24"/>
              </w:rPr>
            </w:pPr>
          </w:p>
        </w:tc>
        <w:tc>
          <w:tcPr>
            <w:tcW w:w="553" w:type="dxa"/>
          </w:tcPr>
          <w:p w14:paraId="5A8C0EEF">
            <w:pPr>
              <w:spacing w:line="360" w:lineRule="auto"/>
              <w:rPr>
                <w:rFonts w:cs="仿宋_GB2312" w:asciiTheme="minorEastAsia" w:hAnsiTheme="minorEastAsia" w:eastAsiaTheme="minorEastAsia"/>
                <w:color w:val="auto"/>
                <w:sz w:val="24"/>
              </w:rPr>
            </w:pPr>
          </w:p>
        </w:tc>
      </w:tr>
      <w:tr w14:paraId="33A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5A2F699C">
            <w:pPr>
              <w:spacing w:line="360" w:lineRule="auto"/>
              <w:rPr>
                <w:rFonts w:cs="仿宋_GB2312" w:asciiTheme="minorEastAsia" w:hAnsiTheme="minorEastAsia" w:eastAsiaTheme="minorEastAsia"/>
                <w:color w:val="auto"/>
                <w:sz w:val="24"/>
              </w:rPr>
            </w:pPr>
          </w:p>
        </w:tc>
        <w:tc>
          <w:tcPr>
            <w:tcW w:w="552" w:type="dxa"/>
          </w:tcPr>
          <w:p w14:paraId="47DD302A">
            <w:pPr>
              <w:spacing w:line="360" w:lineRule="auto"/>
              <w:rPr>
                <w:rFonts w:cs="仿宋_GB2312" w:asciiTheme="minorEastAsia" w:hAnsiTheme="minorEastAsia" w:eastAsiaTheme="minorEastAsia"/>
                <w:color w:val="auto"/>
                <w:sz w:val="24"/>
              </w:rPr>
            </w:pPr>
          </w:p>
        </w:tc>
        <w:tc>
          <w:tcPr>
            <w:tcW w:w="552" w:type="dxa"/>
          </w:tcPr>
          <w:p w14:paraId="2480C53C">
            <w:pPr>
              <w:spacing w:line="360" w:lineRule="auto"/>
              <w:rPr>
                <w:rFonts w:cs="仿宋_GB2312" w:asciiTheme="minorEastAsia" w:hAnsiTheme="minorEastAsia" w:eastAsiaTheme="minorEastAsia"/>
                <w:color w:val="auto"/>
                <w:sz w:val="24"/>
              </w:rPr>
            </w:pPr>
          </w:p>
        </w:tc>
        <w:tc>
          <w:tcPr>
            <w:tcW w:w="552" w:type="dxa"/>
          </w:tcPr>
          <w:p w14:paraId="2B5568EF">
            <w:pPr>
              <w:spacing w:line="360" w:lineRule="auto"/>
              <w:rPr>
                <w:rFonts w:cs="仿宋_GB2312" w:asciiTheme="minorEastAsia" w:hAnsiTheme="minorEastAsia" w:eastAsiaTheme="minorEastAsia"/>
                <w:color w:val="auto"/>
                <w:sz w:val="24"/>
              </w:rPr>
            </w:pPr>
          </w:p>
        </w:tc>
        <w:tc>
          <w:tcPr>
            <w:tcW w:w="552" w:type="dxa"/>
          </w:tcPr>
          <w:p w14:paraId="6CDF23E8">
            <w:pPr>
              <w:spacing w:line="360" w:lineRule="auto"/>
              <w:rPr>
                <w:rFonts w:cs="仿宋_GB2312" w:asciiTheme="minorEastAsia" w:hAnsiTheme="minorEastAsia" w:eastAsiaTheme="minorEastAsia"/>
                <w:color w:val="auto"/>
                <w:sz w:val="24"/>
              </w:rPr>
            </w:pPr>
          </w:p>
        </w:tc>
        <w:tc>
          <w:tcPr>
            <w:tcW w:w="552" w:type="dxa"/>
          </w:tcPr>
          <w:p w14:paraId="5A6ECEEF">
            <w:pPr>
              <w:spacing w:line="360" w:lineRule="auto"/>
              <w:rPr>
                <w:rFonts w:cs="仿宋_GB2312" w:asciiTheme="minorEastAsia" w:hAnsiTheme="minorEastAsia" w:eastAsiaTheme="minorEastAsia"/>
                <w:color w:val="auto"/>
                <w:sz w:val="24"/>
              </w:rPr>
            </w:pPr>
          </w:p>
        </w:tc>
        <w:tc>
          <w:tcPr>
            <w:tcW w:w="552" w:type="dxa"/>
          </w:tcPr>
          <w:p w14:paraId="264868DF">
            <w:pPr>
              <w:spacing w:line="360" w:lineRule="auto"/>
              <w:rPr>
                <w:rFonts w:cs="仿宋_GB2312" w:asciiTheme="minorEastAsia" w:hAnsiTheme="minorEastAsia" w:eastAsiaTheme="minorEastAsia"/>
                <w:color w:val="auto"/>
                <w:sz w:val="24"/>
              </w:rPr>
            </w:pPr>
          </w:p>
        </w:tc>
        <w:tc>
          <w:tcPr>
            <w:tcW w:w="553" w:type="dxa"/>
          </w:tcPr>
          <w:p w14:paraId="746B9A45">
            <w:pPr>
              <w:spacing w:line="360" w:lineRule="auto"/>
              <w:rPr>
                <w:rFonts w:cs="仿宋_GB2312" w:asciiTheme="minorEastAsia" w:hAnsiTheme="minorEastAsia" w:eastAsiaTheme="minorEastAsia"/>
                <w:color w:val="auto"/>
                <w:sz w:val="24"/>
              </w:rPr>
            </w:pPr>
          </w:p>
        </w:tc>
        <w:tc>
          <w:tcPr>
            <w:tcW w:w="553" w:type="dxa"/>
          </w:tcPr>
          <w:p w14:paraId="7AD2BE7E">
            <w:pPr>
              <w:spacing w:line="360" w:lineRule="auto"/>
              <w:rPr>
                <w:rFonts w:cs="仿宋_GB2312" w:asciiTheme="minorEastAsia" w:hAnsiTheme="minorEastAsia" w:eastAsiaTheme="minorEastAsia"/>
                <w:color w:val="auto"/>
                <w:sz w:val="24"/>
              </w:rPr>
            </w:pPr>
          </w:p>
        </w:tc>
        <w:tc>
          <w:tcPr>
            <w:tcW w:w="553" w:type="dxa"/>
          </w:tcPr>
          <w:p w14:paraId="553F1BD3">
            <w:pPr>
              <w:spacing w:line="360" w:lineRule="auto"/>
              <w:rPr>
                <w:rFonts w:cs="仿宋_GB2312" w:asciiTheme="minorEastAsia" w:hAnsiTheme="minorEastAsia" w:eastAsiaTheme="minorEastAsia"/>
                <w:color w:val="auto"/>
                <w:sz w:val="24"/>
              </w:rPr>
            </w:pPr>
          </w:p>
        </w:tc>
        <w:tc>
          <w:tcPr>
            <w:tcW w:w="553" w:type="dxa"/>
          </w:tcPr>
          <w:p w14:paraId="5FFE1E31">
            <w:pPr>
              <w:spacing w:line="360" w:lineRule="auto"/>
              <w:rPr>
                <w:rFonts w:cs="仿宋_GB2312" w:asciiTheme="minorEastAsia" w:hAnsiTheme="minorEastAsia" w:eastAsiaTheme="minorEastAsia"/>
                <w:color w:val="auto"/>
                <w:sz w:val="24"/>
              </w:rPr>
            </w:pPr>
          </w:p>
        </w:tc>
        <w:tc>
          <w:tcPr>
            <w:tcW w:w="553" w:type="dxa"/>
          </w:tcPr>
          <w:p w14:paraId="33913B02">
            <w:pPr>
              <w:spacing w:line="360" w:lineRule="auto"/>
              <w:rPr>
                <w:rFonts w:cs="仿宋_GB2312" w:asciiTheme="minorEastAsia" w:hAnsiTheme="minorEastAsia" w:eastAsiaTheme="minorEastAsia"/>
                <w:color w:val="auto"/>
                <w:sz w:val="24"/>
              </w:rPr>
            </w:pPr>
          </w:p>
        </w:tc>
        <w:tc>
          <w:tcPr>
            <w:tcW w:w="553" w:type="dxa"/>
          </w:tcPr>
          <w:p w14:paraId="61ADB6B5">
            <w:pPr>
              <w:spacing w:line="360" w:lineRule="auto"/>
              <w:rPr>
                <w:rFonts w:cs="仿宋_GB2312" w:asciiTheme="minorEastAsia" w:hAnsiTheme="minorEastAsia" w:eastAsiaTheme="minorEastAsia"/>
                <w:color w:val="auto"/>
                <w:sz w:val="24"/>
              </w:rPr>
            </w:pPr>
          </w:p>
        </w:tc>
        <w:tc>
          <w:tcPr>
            <w:tcW w:w="553" w:type="dxa"/>
          </w:tcPr>
          <w:p w14:paraId="63CD220A">
            <w:pPr>
              <w:spacing w:line="360" w:lineRule="auto"/>
              <w:rPr>
                <w:rFonts w:cs="仿宋_GB2312" w:asciiTheme="minorEastAsia" w:hAnsiTheme="minorEastAsia" w:eastAsiaTheme="minorEastAsia"/>
                <w:color w:val="auto"/>
                <w:sz w:val="24"/>
              </w:rPr>
            </w:pPr>
          </w:p>
        </w:tc>
        <w:tc>
          <w:tcPr>
            <w:tcW w:w="553" w:type="dxa"/>
          </w:tcPr>
          <w:p w14:paraId="51FF8F87">
            <w:pPr>
              <w:spacing w:line="360" w:lineRule="auto"/>
              <w:rPr>
                <w:rFonts w:cs="仿宋_GB2312" w:asciiTheme="minorEastAsia" w:hAnsiTheme="minorEastAsia" w:eastAsiaTheme="minorEastAsia"/>
                <w:color w:val="auto"/>
                <w:sz w:val="24"/>
              </w:rPr>
            </w:pPr>
          </w:p>
        </w:tc>
        <w:tc>
          <w:tcPr>
            <w:tcW w:w="553" w:type="dxa"/>
          </w:tcPr>
          <w:p w14:paraId="1B006848">
            <w:pPr>
              <w:spacing w:line="360" w:lineRule="auto"/>
              <w:rPr>
                <w:rFonts w:cs="仿宋_GB2312" w:asciiTheme="minorEastAsia" w:hAnsiTheme="minorEastAsia" w:eastAsiaTheme="minorEastAsia"/>
                <w:color w:val="auto"/>
                <w:sz w:val="24"/>
              </w:rPr>
            </w:pPr>
          </w:p>
        </w:tc>
        <w:tc>
          <w:tcPr>
            <w:tcW w:w="553" w:type="dxa"/>
          </w:tcPr>
          <w:p w14:paraId="72D243F4">
            <w:pPr>
              <w:spacing w:line="360" w:lineRule="auto"/>
              <w:rPr>
                <w:rFonts w:cs="仿宋_GB2312" w:asciiTheme="minorEastAsia" w:hAnsiTheme="minorEastAsia" w:eastAsiaTheme="minorEastAsia"/>
                <w:color w:val="auto"/>
                <w:sz w:val="24"/>
              </w:rPr>
            </w:pPr>
          </w:p>
        </w:tc>
      </w:tr>
      <w:tr w14:paraId="1CE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3D67FAAB">
            <w:pPr>
              <w:spacing w:line="360" w:lineRule="auto"/>
              <w:rPr>
                <w:rFonts w:cs="仿宋_GB2312" w:asciiTheme="minorEastAsia" w:hAnsiTheme="minorEastAsia" w:eastAsiaTheme="minorEastAsia"/>
                <w:color w:val="auto"/>
                <w:sz w:val="24"/>
              </w:rPr>
            </w:pPr>
          </w:p>
        </w:tc>
        <w:tc>
          <w:tcPr>
            <w:tcW w:w="552" w:type="dxa"/>
          </w:tcPr>
          <w:p w14:paraId="54359CD6">
            <w:pPr>
              <w:spacing w:line="360" w:lineRule="auto"/>
              <w:rPr>
                <w:rFonts w:cs="仿宋_GB2312" w:asciiTheme="minorEastAsia" w:hAnsiTheme="minorEastAsia" w:eastAsiaTheme="minorEastAsia"/>
                <w:color w:val="auto"/>
                <w:sz w:val="24"/>
              </w:rPr>
            </w:pPr>
          </w:p>
        </w:tc>
        <w:tc>
          <w:tcPr>
            <w:tcW w:w="552" w:type="dxa"/>
          </w:tcPr>
          <w:p w14:paraId="54EE64C9">
            <w:pPr>
              <w:spacing w:line="360" w:lineRule="auto"/>
              <w:rPr>
                <w:rFonts w:cs="仿宋_GB2312" w:asciiTheme="minorEastAsia" w:hAnsiTheme="minorEastAsia" w:eastAsiaTheme="minorEastAsia"/>
                <w:color w:val="auto"/>
                <w:sz w:val="24"/>
              </w:rPr>
            </w:pPr>
          </w:p>
        </w:tc>
        <w:tc>
          <w:tcPr>
            <w:tcW w:w="552" w:type="dxa"/>
          </w:tcPr>
          <w:p w14:paraId="5EF7C463">
            <w:pPr>
              <w:spacing w:line="360" w:lineRule="auto"/>
              <w:rPr>
                <w:rFonts w:cs="仿宋_GB2312" w:asciiTheme="minorEastAsia" w:hAnsiTheme="minorEastAsia" w:eastAsiaTheme="minorEastAsia"/>
                <w:color w:val="auto"/>
                <w:sz w:val="24"/>
              </w:rPr>
            </w:pPr>
          </w:p>
        </w:tc>
        <w:tc>
          <w:tcPr>
            <w:tcW w:w="552" w:type="dxa"/>
          </w:tcPr>
          <w:p w14:paraId="58B77BFD">
            <w:pPr>
              <w:spacing w:line="360" w:lineRule="auto"/>
              <w:rPr>
                <w:rFonts w:cs="仿宋_GB2312" w:asciiTheme="minorEastAsia" w:hAnsiTheme="minorEastAsia" w:eastAsiaTheme="minorEastAsia"/>
                <w:color w:val="auto"/>
                <w:sz w:val="24"/>
              </w:rPr>
            </w:pPr>
          </w:p>
        </w:tc>
        <w:tc>
          <w:tcPr>
            <w:tcW w:w="552" w:type="dxa"/>
          </w:tcPr>
          <w:p w14:paraId="1618BEEB">
            <w:pPr>
              <w:spacing w:line="360" w:lineRule="auto"/>
              <w:rPr>
                <w:rFonts w:cs="仿宋_GB2312" w:asciiTheme="minorEastAsia" w:hAnsiTheme="minorEastAsia" w:eastAsiaTheme="minorEastAsia"/>
                <w:color w:val="auto"/>
                <w:sz w:val="24"/>
              </w:rPr>
            </w:pPr>
          </w:p>
        </w:tc>
        <w:tc>
          <w:tcPr>
            <w:tcW w:w="552" w:type="dxa"/>
          </w:tcPr>
          <w:p w14:paraId="3591320A">
            <w:pPr>
              <w:spacing w:line="360" w:lineRule="auto"/>
              <w:rPr>
                <w:rFonts w:cs="仿宋_GB2312" w:asciiTheme="minorEastAsia" w:hAnsiTheme="minorEastAsia" w:eastAsiaTheme="minorEastAsia"/>
                <w:color w:val="auto"/>
                <w:sz w:val="24"/>
              </w:rPr>
            </w:pPr>
          </w:p>
        </w:tc>
        <w:tc>
          <w:tcPr>
            <w:tcW w:w="553" w:type="dxa"/>
          </w:tcPr>
          <w:p w14:paraId="0B9D1E5C">
            <w:pPr>
              <w:spacing w:line="360" w:lineRule="auto"/>
              <w:rPr>
                <w:rFonts w:cs="仿宋_GB2312" w:asciiTheme="minorEastAsia" w:hAnsiTheme="minorEastAsia" w:eastAsiaTheme="minorEastAsia"/>
                <w:color w:val="auto"/>
                <w:sz w:val="24"/>
              </w:rPr>
            </w:pPr>
          </w:p>
        </w:tc>
        <w:tc>
          <w:tcPr>
            <w:tcW w:w="553" w:type="dxa"/>
          </w:tcPr>
          <w:p w14:paraId="4BDC8D77">
            <w:pPr>
              <w:spacing w:line="360" w:lineRule="auto"/>
              <w:rPr>
                <w:rFonts w:cs="仿宋_GB2312" w:asciiTheme="minorEastAsia" w:hAnsiTheme="minorEastAsia" w:eastAsiaTheme="minorEastAsia"/>
                <w:color w:val="auto"/>
                <w:sz w:val="24"/>
              </w:rPr>
            </w:pPr>
          </w:p>
        </w:tc>
        <w:tc>
          <w:tcPr>
            <w:tcW w:w="553" w:type="dxa"/>
          </w:tcPr>
          <w:p w14:paraId="69CC2AFE">
            <w:pPr>
              <w:spacing w:line="360" w:lineRule="auto"/>
              <w:rPr>
                <w:rFonts w:cs="仿宋_GB2312" w:asciiTheme="minorEastAsia" w:hAnsiTheme="minorEastAsia" w:eastAsiaTheme="minorEastAsia"/>
                <w:color w:val="auto"/>
                <w:sz w:val="24"/>
              </w:rPr>
            </w:pPr>
          </w:p>
        </w:tc>
        <w:tc>
          <w:tcPr>
            <w:tcW w:w="553" w:type="dxa"/>
          </w:tcPr>
          <w:p w14:paraId="2E9DBFF7">
            <w:pPr>
              <w:spacing w:line="360" w:lineRule="auto"/>
              <w:rPr>
                <w:rFonts w:cs="仿宋_GB2312" w:asciiTheme="minorEastAsia" w:hAnsiTheme="minorEastAsia" w:eastAsiaTheme="minorEastAsia"/>
                <w:color w:val="auto"/>
                <w:sz w:val="24"/>
              </w:rPr>
            </w:pPr>
          </w:p>
        </w:tc>
        <w:tc>
          <w:tcPr>
            <w:tcW w:w="553" w:type="dxa"/>
          </w:tcPr>
          <w:p w14:paraId="60E40868">
            <w:pPr>
              <w:spacing w:line="360" w:lineRule="auto"/>
              <w:rPr>
                <w:rFonts w:cs="仿宋_GB2312" w:asciiTheme="minorEastAsia" w:hAnsiTheme="minorEastAsia" w:eastAsiaTheme="minorEastAsia"/>
                <w:color w:val="auto"/>
                <w:sz w:val="24"/>
              </w:rPr>
            </w:pPr>
          </w:p>
        </w:tc>
        <w:tc>
          <w:tcPr>
            <w:tcW w:w="553" w:type="dxa"/>
          </w:tcPr>
          <w:p w14:paraId="1392A1E5">
            <w:pPr>
              <w:spacing w:line="360" w:lineRule="auto"/>
              <w:rPr>
                <w:rFonts w:cs="仿宋_GB2312" w:asciiTheme="minorEastAsia" w:hAnsiTheme="minorEastAsia" w:eastAsiaTheme="minorEastAsia"/>
                <w:color w:val="auto"/>
                <w:sz w:val="24"/>
              </w:rPr>
            </w:pPr>
          </w:p>
        </w:tc>
        <w:tc>
          <w:tcPr>
            <w:tcW w:w="553" w:type="dxa"/>
          </w:tcPr>
          <w:p w14:paraId="1B533E89">
            <w:pPr>
              <w:spacing w:line="360" w:lineRule="auto"/>
              <w:rPr>
                <w:rFonts w:cs="仿宋_GB2312" w:asciiTheme="minorEastAsia" w:hAnsiTheme="minorEastAsia" w:eastAsiaTheme="minorEastAsia"/>
                <w:color w:val="auto"/>
                <w:sz w:val="24"/>
              </w:rPr>
            </w:pPr>
          </w:p>
        </w:tc>
        <w:tc>
          <w:tcPr>
            <w:tcW w:w="553" w:type="dxa"/>
          </w:tcPr>
          <w:p w14:paraId="53596295">
            <w:pPr>
              <w:spacing w:line="360" w:lineRule="auto"/>
              <w:rPr>
                <w:rFonts w:cs="仿宋_GB2312" w:asciiTheme="minorEastAsia" w:hAnsiTheme="minorEastAsia" w:eastAsiaTheme="minorEastAsia"/>
                <w:color w:val="auto"/>
                <w:sz w:val="24"/>
              </w:rPr>
            </w:pPr>
          </w:p>
        </w:tc>
        <w:tc>
          <w:tcPr>
            <w:tcW w:w="553" w:type="dxa"/>
          </w:tcPr>
          <w:p w14:paraId="51762DE9">
            <w:pPr>
              <w:spacing w:line="360" w:lineRule="auto"/>
              <w:rPr>
                <w:rFonts w:cs="仿宋_GB2312" w:asciiTheme="minorEastAsia" w:hAnsiTheme="minorEastAsia" w:eastAsiaTheme="minorEastAsia"/>
                <w:color w:val="auto"/>
                <w:sz w:val="24"/>
              </w:rPr>
            </w:pPr>
          </w:p>
        </w:tc>
        <w:tc>
          <w:tcPr>
            <w:tcW w:w="553" w:type="dxa"/>
          </w:tcPr>
          <w:p w14:paraId="12B3E25E">
            <w:pPr>
              <w:spacing w:line="360" w:lineRule="auto"/>
              <w:rPr>
                <w:rFonts w:cs="仿宋_GB2312" w:asciiTheme="minorEastAsia" w:hAnsiTheme="minorEastAsia" w:eastAsiaTheme="minorEastAsia"/>
                <w:color w:val="auto"/>
                <w:sz w:val="24"/>
              </w:rPr>
            </w:pPr>
          </w:p>
        </w:tc>
      </w:tr>
      <w:tr w14:paraId="3A5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0138AA46">
            <w:pPr>
              <w:spacing w:line="360" w:lineRule="auto"/>
              <w:rPr>
                <w:rFonts w:cs="仿宋_GB2312" w:asciiTheme="minorEastAsia" w:hAnsiTheme="minorEastAsia" w:eastAsiaTheme="minorEastAsia"/>
                <w:color w:val="auto"/>
                <w:sz w:val="24"/>
              </w:rPr>
            </w:pPr>
          </w:p>
        </w:tc>
        <w:tc>
          <w:tcPr>
            <w:tcW w:w="552" w:type="dxa"/>
          </w:tcPr>
          <w:p w14:paraId="775705AA">
            <w:pPr>
              <w:spacing w:line="360" w:lineRule="auto"/>
              <w:rPr>
                <w:rFonts w:cs="仿宋_GB2312" w:asciiTheme="minorEastAsia" w:hAnsiTheme="minorEastAsia" w:eastAsiaTheme="minorEastAsia"/>
                <w:color w:val="auto"/>
                <w:sz w:val="24"/>
              </w:rPr>
            </w:pPr>
          </w:p>
        </w:tc>
        <w:tc>
          <w:tcPr>
            <w:tcW w:w="552" w:type="dxa"/>
          </w:tcPr>
          <w:p w14:paraId="3089FB4F">
            <w:pPr>
              <w:spacing w:line="360" w:lineRule="auto"/>
              <w:rPr>
                <w:rFonts w:cs="仿宋_GB2312" w:asciiTheme="minorEastAsia" w:hAnsiTheme="minorEastAsia" w:eastAsiaTheme="minorEastAsia"/>
                <w:color w:val="auto"/>
                <w:sz w:val="24"/>
              </w:rPr>
            </w:pPr>
          </w:p>
        </w:tc>
        <w:tc>
          <w:tcPr>
            <w:tcW w:w="552" w:type="dxa"/>
          </w:tcPr>
          <w:p w14:paraId="352A3E8F">
            <w:pPr>
              <w:spacing w:line="360" w:lineRule="auto"/>
              <w:rPr>
                <w:rFonts w:cs="仿宋_GB2312" w:asciiTheme="minorEastAsia" w:hAnsiTheme="minorEastAsia" w:eastAsiaTheme="minorEastAsia"/>
                <w:color w:val="auto"/>
                <w:sz w:val="24"/>
              </w:rPr>
            </w:pPr>
          </w:p>
        </w:tc>
        <w:tc>
          <w:tcPr>
            <w:tcW w:w="552" w:type="dxa"/>
          </w:tcPr>
          <w:p w14:paraId="42B2D6F3">
            <w:pPr>
              <w:spacing w:line="360" w:lineRule="auto"/>
              <w:rPr>
                <w:rFonts w:cs="仿宋_GB2312" w:asciiTheme="minorEastAsia" w:hAnsiTheme="minorEastAsia" w:eastAsiaTheme="minorEastAsia"/>
                <w:color w:val="auto"/>
                <w:sz w:val="24"/>
              </w:rPr>
            </w:pPr>
          </w:p>
        </w:tc>
        <w:tc>
          <w:tcPr>
            <w:tcW w:w="552" w:type="dxa"/>
          </w:tcPr>
          <w:p w14:paraId="6E5A5731">
            <w:pPr>
              <w:spacing w:line="360" w:lineRule="auto"/>
              <w:rPr>
                <w:rFonts w:cs="仿宋_GB2312" w:asciiTheme="minorEastAsia" w:hAnsiTheme="minorEastAsia" w:eastAsiaTheme="minorEastAsia"/>
                <w:color w:val="auto"/>
                <w:sz w:val="24"/>
              </w:rPr>
            </w:pPr>
          </w:p>
        </w:tc>
        <w:tc>
          <w:tcPr>
            <w:tcW w:w="552" w:type="dxa"/>
          </w:tcPr>
          <w:p w14:paraId="649BA4EA">
            <w:pPr>
              <w:spacing w:line="360" w:lineRule="auto"/>
              <w:rPr>
                <w:rFonts w:cs="仿宋_GB2312" w:asciiTheme="minorEastAsia" w:hAnsiTheme="minorEastAsia" w:eastAsiaTheme="minorEastAsia"/>
                <w:color w:val="auto"/>
                <w:sz w:val="24"/>
              </w:rPr>
            </w:pPr>
          </w:p>
        </w:tc>
        <w:tc>
          <w:tcPr>
            <w:tcW w:w="553" w:type="dxa"/>
          </w:tcPr>
          <w:p w14:paraId="135E8B2F">
            <w:pPr>
              <w:spacing w:line="360" w:lineRule="auto"/>
              <w:rPr>
                <w:rFonts w:cs="仿宋_GB2312" w:asciiTheme="minorEastAsia" w:hAnsiTheme="minorEastAsia" w:eastAsiaTheme="minorEastAsia"/>
                <w:color w:val="auto"/>
                <w:sz w:val="24"/>
              </w:rPr>
            </w:pPr>
          </w:p>
        </w:tc>
        <w:tc>
          <w:tcPr>
            <w:tcW w:w="553" w:type="dxa"/>
          </w:tcPr>
          <w:p w14:paraId="6102937D">
            <w:pPr>
              <w:spacing w:line="360" w:lineRule="auto"/>
              <w:rPr>
                <w:rFonts w:cs="仿宋_GB2312" w:asciiTheme="minorEastAsia" w:hAnsiTheme="minorEastAsia" w:eastAsiaTheme="minorEastAsia"/>
                <w:color w:val="auto"/>
                <w:sz w:val="24"/>
              </w:rPr>
            </w:pPr>
          </w:p>
        </w:tc>
        <w:tc>
          <w:tcPr>
            <w:tcW w:w="553" w:type="dxa"/>
          </w:tcPr>
          <w:p w14:paraId="342CC045">
            <w:pPr>
              <w:spacing w:line="360" w:lineRule="auto"/>
              <w:rPr>
                <w:rFonts w:cs="仿宋_GB2312" w:asciiTheme="minorEastAsia" w:hAnsiTheme="minorEastAsia" w:eastAsiaTheme="minorEastAsia"/>
                <w:color w:val="auto"/>
                <w:sz w:val="24"/>
              </w:rPr>
            </w:pPr>
          </w:p>
        </w:tc>
        <w:tc>
          <w:tcPr>
            <w:tcW w:w="553" w:type="dxa"/>
          </w:tcPr>
          <w:p w14:paraId="61B46CD8">
            <w:pPr>
              <w:spacing w:line="360" w:lineRule="auto"/>
              <w:rPr>
                <w:rFonts w:cs="仿宋_GB2312" w:asciiTheme="minorEastAsia" w:hAnsiTheme="minorEastAsia" w:eastAsiaTheme="minorEastAsia"/>
                <w:color w:val="auto"/>
                <w:sz w:val="24"/>
              </w:rPr>
            </w:pPr>
          </w:p>
        </w:tc>
        <w:tc>
          <w:tcPr>
            <w:tcW w:w="553" w:type="dxa"/>
          </w:tcPr>
          <w:p w14:paraId="67F6CE85">
            <w:pPr>
              <w:spacing w:line="360" w:lineRule="auto"/>
              <w:rPr>
                <w:rFonts w:cs="仿宋_GB2312" w:asciiTheme="minorEastAsia" w:hAnsiTheme="minorEastAsia" w:eastAsiaTheme="minorEastAsia"/>
                <w:color w:val="auto"/>
                <w:sz w:val="24"/>
              </w:rPr>
            </w:pPr>
          </w:p>
        </w:tc>
        <w:tc>
          <w:tcPr>
            <w:tcW w:w="553" w:type="dxa"/>
          </w:tcPr>
          <w:p w14:paraId="76A06DF8">
            <w:pPr>
              <w:spacing w:line="360" w:lineRule="auto"/>
              <w:rPr>
                <w:rFonts w:cs="仿宋_GB2312" w:asciiTheme="minorEastAsia" w:hAnsiTheme="minorEastAsia" w:eastAsiaTheme="minorEastAsia"/>
                <w:color w:val="auto"/>
                <w:sz w:val="24"/>
              </w:rPr>
            </w:pPr>
          </w:p>
        </w:tc>
        <w:tc>
          <w:tcPr>
            <w:tcW w:w="553" w:type="dxa"/>
          </w:tcPr>
          <w:p w14:paraId="34FBB4F1">
            <w:pPr>
              <w:spacing w:line="360" w:lineRule="auto"/>
              <w:rPr>
                <w:rFonts w:cs="仿宋_GB2312" w:asciiTheme="minorEastAsia" w:hAnsiTheme="minorEastAsia" w:eastAsiaTheme="minorEastAsia"/>
                <w:color w:val="auto"/>
                <w:sz w:val="24"/>
              </w:rPr>
            </w:pPr>
          </w:p>
        </w:tc>
        <w:tc>
          <w:tcPr>
            <w:tcW w:w="553" w:type="dxa"/>
          </w:tcPr>
          <w:p w14:paraId="13C39B18">
            <w:pPr>
              <w:spacing w:line="360" w:lineRule="auto"/>
              <w:rPr>
                <w:rFonts w:cs="仿宋_GB2312" w:asciiTheme="minorEastAsia" w:hAnsiTheme="minorEastAsia" w:eastAsiaTheme="minorEastAsia"/>
                <w:color w:val="auto"/>
                <w:sz w:val="24"/>
              </w:rPr>
            </w:pPr>
          </w:p>
        </w:tc>
        <w:tc>
          <w:tcPr>
            <w:tcW w:w="553" w:type="dxa"/>
          </w:tcPr>
          <w:p w14:paraId="014F16E2">
            <w:pPr>
              <w:spacing w:line="360" w:lineRule="auto"/>
              <w:rPr>
                <w:rFonts w:cs="仿宋_GB2312" w:asciiTheme="minorEastAsia" w:hAnsiTheme="minorEastAsia" w:eastAsiaTheme="minorEastAsia"/>
                <w:color w:val="auto"/>
                <w:sz w:val="24"/>
              </w:rPr>
            </w:pPr>
          </w:p>
        </w:tc>
        <w:tc>
          <w:tcPr>
            <w:tcW w:w="553" w:type="dxa"/>
          </w:tcPr>
          <w:p w14:paraId="64DF56FF">
            <w:pPr>
              <w:spacing w:line="360" w:lineRule="auto"/>
              <w:rPr>
                <w:rFonts w:cs="仿宋_GB2312" w:asciiTheme="minorEastAsia" w:hAnsiTheme="minorEastAsia" w:eastAsiaTheme="minorEastAsia"/>
                <w:color w:val="auto"/>
                <w:sz w:val="24"/>
              </w:rPr>
            </w:pPr>
          </w:p>
        </w:tc>
      </w:tr>
      <w:tr w14:paraId="41F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21A07981">
            <w:pPr>
              <w:spacing w:line="360" w:lineRule="auto"/>
              <w:rPr>
                <w:rFonts w:cs="仿宋_GB2312" w:asciiTheme="minorEastAsia" w:hAnsiTheme="minorEastAsia" w:eastAsiaTheme="minorEastAsia"/>
                <w:color w:val="auto"/>
                <w:sz w:val="24"/>
              </w:rPr>
            </w:pPr>
          </w:p>
        </w:tc>
        <w:tc>
          <w:tcPr>
            <w:tcW w:w="552" w:type="dxa"/>
          </w:tcPr>
          <w:p w14:paraId="765D48BC">
            <w:pPr>
              <w:spacing w:line="360" w:lineRule="auto"/>
              <w:rPr>
                <w:rFonts w:cs="仿宋_GB2312" w:asciiTheme="minorEastAsia" w:hAnsiTheme="minorEastAsia" w:eastAsiaTheme="minorEastAsia"/>
                <w:color w:val="auto"/>
                <w:sz w:val="24"/>
              </w:rPr>
            </w:pPr>
          </w:p>
        </w:tc>
        <w:tc>
          <w:tcPr>
            <w:tcW w:w="552" w:type="dxa"/>
          </w:tcPr>
          <w:p w14:paraId="692CF08F">
            <w:pPr>
              <w:spacing w:line="360" w:lineRule="auto"/>
              <w:rPr>
                <w:rFonts w:cs="仿宋_GB2312" w:asciiTheme="minorEastAsia" w:hAnsiTheme="minorEastAsia" w:eastAsiaTheme="minorEastAsia"/>
                <w:color w:val="auto"/>
                <w:sz w:val="24"/>
              </w:rPr>
            </w:pPr>
          </w:p>
        </w:tc>
        <w:tc>
          <w:tcPr>
            <w:tcW w:w="552" w:type="dxa"/>
          </w:tcPr>
          <w:p w14:paraId="32FF9D2E">
            <w:pPr>
              <w:spacing w:line="360" w:lineRule="auto"/>
              <w:rPr>
                <w:rFonts w:cs="仿宋_GB2312" w:asciiTheme="minorEastAsia" w:hAnsiTheme="minorEastAsia" w:eastAsiaTheme="minorEastAsia"/>
                <w:color w:val="auto"/>
                <w:sz w:val="24"/>
              </w:rPr>
            </w:pPr>
          </w:p>
        </w:tc>
        <w:tc>
          <w:tcPr>
            <w:tcW w:w="552" w:type="dxa"/>
          </w:tcPr>
          <w:p w14:paraId="0798EE5C">
            <w:pPr>
              <w:spacing w:line="360" w:lineRule="auto"/>
              <w:rPr>
                <w:rFonts w:cs="仿宋_GB2312" w:asciiTheme="minorEastAsia" w:hAnsiTheme="minorEastAsia" w:eastAsiaTheme="minorEastAsia"/>
                <w:color w:val="auto"/>
                <w:sz w:val="24"/>
              </w:rPr>
            </w:pPr>
          </w:p>
        </w:tc>
        <w:tc>
          <w:tcPr>
            <w:tcW w:w="552" w:type="dxa"/>
          </w:tcPr>
          <w:p w14:paraId="544359F8">
            <w:pPr>
              <w:spacing w:line="360" w:lineRule="auto"/>
              <w:rPr>
                <w:rFonts w:cs="仿宋_GB2312" w:asciiTheme="minorEastAsia" w:hAnsiTheme="minorEastAsia" w:eastAsiaTheme="minorEastAsia"/>
                <w:color w:val="auto"/>
                <w:sz w:val="24"/>
              </w:rPr>
            </w:pPr>
          </w:p>
        </w:tc>
        <w:tc>
          <w:tcPr>
            <w:tcW w:w="552" w:type="dxa"/>
          </w:tcPr>
          <w:p w14:paraId="6B618092">
            <w:pPr>
              <w:spacing w:line="360" w:lineRule="auto"/>
              <w:rPr>
                <w:rFonts w:cs="仿宋_GB2312" w:asciiTheme="minorEastAsia" w:hAnsiTheme="minorEastAsia" w:eastAsiaTheme="minorEastAsia"/>
                <w:color w:val="auto"/>
                <w:sz w:val="24"/>
              </w:rPr>
            </w:pPr>
          </w:p>
        </w:tc>
        <w:tc>
          <w:tcPr>
            <w:tcW w:w="553" w:type="dxa"/>
          </w:tcPr>
          <w:p w14:paraId="3F0ED2E0">
            <w:pPr>
              <w:spacing w:line="360" w:lineRule="auto"/>
              <w:rPr>
                <w:rFonts w:cs="仿宋_GB2312" w:asciiTheme="minorEastAsia" w:hAnsiTheme="minorEastAsia" w:eastAsiaTheme="minorEastAsia"/>
                <w:color w:val="auto"/>
                <w:sz w:val="24"/>
              </w:rPr>
            </w:pPr>
          </w:p>
        </w:tc>
        <w:tc>
          <w:tcPr>
            <w:tcW w:w="553" w:type="dxa"/>
          </w:tcPr>
          <w:p w14:paraId="6FD24A91">
            <w:pPr>
              <w:spacing w:line="360" w:lineRule="auto"/>
              <w:rPr>
                <w:rFonts w:cs="仿宋_GB2312" w:asciiTheme="minorEastAsia" w:hAnsiTheme="minorEastAsia" w:eastAsiaTheme="minorEastAsia"/>
                <w:color w:val="auto"/>
                <w:sz w:val="24"/>
              </w:rPr>
            </w:pPr>
          </w:p>
        </w:tc>
        <w:tc>
          <w:tcPr>
            <w:tcW w:w="553" w:type="dxa"/>
          </w:tcPr>
          <w:p w14:paraId="2A9B74EC">
            <w:pPr>
              <w:spacing w:line="360" w:lineRule="auto"/>
              <w:rPr>
                <w:rFonts w:cs="仿宋_GB2312" w:asciiTheme="minorEastAsia" w:hAnsiTheme="minorEastAsia" w:eastAsiaTheme="minorEastAsia"/>
                <w:color w:val="auto"/>
                <w:sz w:val="24"/>
              </w:rPr>
            </w:pPr>
          </w:p>
        </w:tc>
        <w:tc>
          <w:tcPr>
            <w:tcW w:w="553" w:type="dxa"/>
          </w:tcPr>
          <w:p w14:paraId="34A3BECF">
            <w:pPr>
              <w:spacing w:line="360" w:lineRule="auto"/>
              <w:rPr>
                <w:rFonts w:cs="仿宋_GB2312" w:asciiTheme="minorEastAsia" w:hAnsiTheme="minorEastAsia" w:eastAsiaTheme="minorEastAsia"/>
                <w:color w:val="auto"/>
                <w:sz w:val="24"/>
              </w:rPr>
            </w:pPr>
          </w:p>
        </w:tc>
        <w:tc>
          <w:tcPr>
            <w:tcW w:w="553" w:type="dxa"/>
          </w:tcPr>
          <w:p w14:paraId="461E158E">
            <w:pPr>
              <w:spacing w:line="360" w:lineRule="auto"/>
              <w:rPr>
                <w:rFonts w:cs="仿宋_GB2312" w:asciiTheme="minorEastAsia" w:hAnsiTheme="minorEastAsia" w:eastAsiaTheme="minorEastAsia"/>
                <w:color w:val="auto"/>
                <w:sz w:val="24"/>
              </w:rPr>
            </w:pPr>
          </w:p>
        </w:tc>
        <w:tc>
          <w:tcPr>
            <w:tcW w:w="553" w:type="dxa"/>
          </w:tcPr>
          <w:p w14:paraId="3622D6DD">
            <w:pPr>
              <w:spacing w:line="360" w:lineRule="auto"/>
              <w:rPr>
                <w:rFonts w:cs="仿宋_GB2312" w:asciiTheme="minorEastAsia" w:hAnsiTheme="minorEastAsia" w:eastAsiaTheme="minorEastAsia"/>
                <w:color w:val="auto"/>
                <w:sz w:val="24"/>
              </w:rPr>
            </w:pPr>
          </w:p>
        </w:tc>
        <w:tc>
          <w:tcPr>
            <w:tcW w:w="553" w:type="dxa"/>
          </w:tcPr>
          <w:p w14:paraId="09C9A3A2">
            <w:pPr>
              <w:spacing w:line="360" w:lineRule="auto"/>
              <w:rPr>
                <w:rFonts w:cs="仿宋_GB2312" w:asciiTheme="minorEastAsia" w:hAnsiTheme="minorEastAsia" w:eastAsiaTheme="minorEastAsia"/>
                <w:color w:val="auto"/>
                <w:sz w:val="24"/>
              </w:rPr>
            </w:pPr>
          </w:p>
        </w:tc>
        <w:tc>
          <w:tcPr>
            <w:tcW w:w="553" w:type="dxa"/>
          </w:tcPr>
          <w:p w14:paraId="708133E3">
            <w:pPr>
              <w:spacing w:line="360" w:lineRule="auto"/>
              <w:rPr>
                <w:rFonts w:cs="仿宋_GB2312" w:asciiTheme="minorEastAsia" w:hAnsiTheme="minorEastAsia" w:eastAsiaTheme="minorEastAsia"/>
                <w:color w:val="auto"/>
                <w:sz w:val="24"/>
              </w:rPr>
            </w:pPr>
          </w:p>
        </w:tc>
        <w:tc>
          <w:tcPr>
            <w:tcW w:w="553" w:type="dxa"/>
          </w:tcPr>
          <w:p w14:paraId="20222DA9">
            <w:pPr>
              <w:spacing w:line="360" w:lineRule="auto"/>
              <w:rPr>
                <w:rFonts w:cs="仿宋_GB2312" w:asciiTheme="minorEastAsia" w:hAnsiTheme="minorEastAsia" w:eastAsiaTheme="minorEastAsia"/>
                <w:color w:val="auto"/>
                <w:sz w:val="24"/>
              </w:rPr>
            </w:pPr>
          </w:p>
        </w:tc>
        <w:tc>
          <w:tcPr>
            <w:tcW w:w="553" w:type="dxa"/>
          </w:tcPr>
          <w:p w14:paraId="58C851FA">
            <w:pPr>
              <w:spacing w:line="360" w:lineRule="auto"/>
              <w:rPr>
                <w:rFonts w:cs="仿宋_GB2312" w:asciiTheme="minorEastAsia" w:hAnsiTheme="minorEastAsia" w:eastAsiaTheme="minorEastAsia"/>
                <w:color w:val="auto"/>
                <w:sz w:val="24"/>
              </w:rPr>
            </w:pPr>
          </w:p>
        </w:tc>
      </w:tr>
      <w:tr w14:paraId="45A3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278F1B56">
            <w:pPr>
              <w:spacing w:line="360" w:lineRule="auto"/>
              <w:rPr>
                <w:rFonts w:cs="仿宋_GB2312" w:asciiTheme="minorEastAsia" w:hAnsiTheme="minorEastAsia" w:eastAsiaTheme="minorEastAsia"/>
                <w:color w:val="auto"/>
                <w:sz w:val="24"/>
              </w:rPr>
            </w:pPr>
          </w:p>
        </w:tc>
        <w:tc>
          <w:tcPr>
            <w:tcW w:w="552" w:type="dxa"/>
          </w:tcPr>
          <w:p w14:paraId="2CF23D15">
            <w:pPr>
              <w:spacing w:line="360" w:lineRule="auto"/>
              <w:rPr>
                <w:rFonts w:cs="仿宋_GB2312" w:asciiTheme="minorEastAsia" w:hAnsiTheme="minorEastAsia" w:eastAsiaTheme="minorEastAsia"/>
                <w:color w:val="auto"/>
                <w:sz w:val="24"/>
              </w:rPr>
            </w:pPr>
          </w:p>
        </w:tc>
        <w:tc>
          <w:tcPr>
            <w:tcW w:w="552" w:type="dxa"/>
          </w:tcPr>
          <w:p w14:paraId="604E9EA1">
            <w:pPr>
              <w:spacing w:line="360" w:lineRule="auto"/>
              <w:rPr>
                <w:rFonts w:cs="仿宋_GB2312" w:asciiTheme="minorEastAsia" w:hAnsiTheme="minorEastAsia" w:eastAsiaTheme="minorEastAsia"/>
                <w:color w:val="auto"/>
                <w:sz w:val="24"/>
              </w:rPr>
            </w:pPr>
          </w:p>
        </w:tc>
        <w:tc>
          <w:tcPr>
            <w:tcW w:w="552" w:type="dxa"/>
          </w:tcPr>
          <w:p w14:paraId="50BFAAE5">
            <w:pPr>
              <w:spacing w:line="360" w:lineRule="auto"/>
              <w:rPr>
                <w:rFonts w:cs="仿宋_GB2312" w:asciiTheme="minorEastAsia" w:hAnsiTheme="minorEastAsia" w:eastAsiaTheme="minorEastAsia"/>
                <w:color w:val="auto"/>
                <w:sz w:val="24"/>
              </w:rPr>
            </w:pPr>
          </w:p>
        </w:tc>
        <w:tc>
          <w:tcPr>
            <w:tcW w:w="552" w:type="dxa"/>
          </w:tcPr>
          <w:p w14:paraId="7837D59A">
            <w:pPr>
              <w:spacing w:line="360" w:lineRule="auto"/>
              <w:rPr>
                <w:rFonts w:cs="仿宋_GB2312" w:asciiTheme="minorEastAsia" w:hAnsiTheme="minorEastAsia" w:eastAsiaTheme="minorEastAsia"/>
                <w:color w:val="auto"/>
                <w:sz w:val="24"/>
              </w:rPr>
            </w:pPr>
          </w:p>
        </w:tc>
        <w:tc>
          <w:tcPr>
            <w:tcW w:w="552" w:type="dxa"/>
          </w:tcPr>
          <w:p w14:paraId="75180F41">
            <w:pPr>
              <w:spacing w:line="360" w:lineRule="auto"/>
              <w:rPr>
                <w:rFonts w:cs="仿宋_GB2312" w:asciiTheme="minorEastAsia" w:hAnsiTheme="minorEastAsia" w:eastAsiaTheme="minorEastAsia"/>
                <w:color w:val="auto"/>
                <w:sz w:val="24"/>
              </w:rPr>
            </w:pPr>
          </w:p>
        </w:tc>
        <w:tc>
          <w:tcPr>
            <w:tcW w:w="552" w:type="dxa"/>
          </w:tcPr>
          <w:p w14:paraId="1388E843">
            <w:pPr>
              <w:spacing w:line="360" w:lineRule="auto"/>
              <w:rPr>
                <w:rFonts w:cs="仿宋_GB2312" w:asciiTheme="minorEastAsia" w:hAnsiTheme="minorEastAsia" w:eastAsiaTheme="minorEastAsia"/>
                <w:color w:val="auto"/>
                <w:sz w:val="24"/>
              </w:rPr>
            </w:pPr>
          </w:p>
        </w:tc>
        <w:tc>
          <w:tcPr>
            <w:tcW w:w="553" w:type="dxa"/>
          </w:tcPr>
          <w:p w14:paraId="375A67FD">
            <w:pPr>
              <w:spacing w:line="360" w:lineRule="auto"/>
              <w:rPr>
                <w:rFonts w:cs="仿宋_GB2312" w:asciiTheme="minorEastAsia" w:hAnsiTheme="minorEastAsia" w:eastAsiaTheme="minorEastAsia"/>
                <w:color w:val="auto"/>
                <w:sz w:val="24"/>
              </w:rPr>
            </w:pPr>
          </w:p>
        </w:tc>
        <w:tc>
          <w:tcPr>
            <w:tcW w:w="553" w:type="dxa"/>
          </w:tcPr>
          <w:p w14:paraId="6EFF79A5">
            <w:pPr>
              <w:spacing w:line="360" w:lineRule="auto"/>
              <w:rPr>
                <w:rFonts w:cs="仿宋_GB2312" w:asciiTheme="minorEastAsia" w:hAnsiTheme="minorEastAsia" w:eastAsiaTheme="minorEastAsia"/>
                <w:color w:val="auto"/>
                <w:sz w:val="24"/>
              </w:rPr>
            </w:pPr>
          </w:p>
        </w:tc>
        <w:tc>
          <w:tcPr>
            <w:tcW w:w="553" w:type="dxa"/>
          </w:tcPr>
          <w:p w14:paraId="41704BB1">
            <w:pPr>
              <w:spacing w:line="360" w:lineRule="auto"/>
              <w:rPr>
                <w:rFonts w:cs="仿宋_GB2312" w:asciiTheme="minorEastAsia" w:hAnsiTheme="minorEastAsia" w:eastAsiaTheme="minorEastAsia"/>
                <w:color w:val="auto"/>
                <w:sz w:val="24"/>
              </w:rPr>
            </w:pPr>
          </w:p>
        </w:tc>
        <w:tc>
          <w:tcPr>
            <w:tcW w:w="553" w:type="dxa"/>
          </w:tcPr>
          <w:p w14:paraId="6D0E36D4">
            <w:pPr>
              <w:spacing w:line="360" w:lineRule="auto"/>
              <w:rPr>
                <w:rFonts w:cs="仿宋_GB2312" w:asciiTheme="minorEastAsia" w:hAnsiTheme="minorEastAsia" w:eastAsiaTheme="minorEastAsia"/>
                <w:color w:val="auto"/>
                <w:sz w:val="24"/>
              </w:rPr>
            </w:pPr>
          </w:p>
        </w:tc>
        <w:tc>
          <w:tcPr>
            <w:tcW w:w="553" w:type="dxa"/>
          </w:tcPr>
          <w:p w14:paraId="21FCA78C">
            <w:pPr>
              <w:spacing w:line="360" w:lineRule="auto"/>
              <w:rPr>
                <w:rFonts w:cs="仿宋_GB2312" w:asciiTheme="minorEastAsia" w:hAnsiTheme="minorEastAsia" w:eastAsiaTheme="minorEastAsia"/>
                <w:color w:val="auto"/>
                <w:sz w:val="24"/>
              </w:rPr>
            </w:pPr>
          </w:p>
        </w:tc>
        <w:tc>
          <w:tcPr>
            <w:tcW w:w="553" w:type="dxa"/>
          </w:tcPr>
          <w:p w14:paraId="4A653AF9">
            <w:pPr>
              <w:spacing w:line="360" w:lineRule="auto"/>
              <w:rPr>
                <w:rFonts w:cs="仿宋_GB2312" w:asciiTheme="minorEastAsia" w:hAnsiTheme="minorEastAsia" w:eastAsiaTheme="minorEastAsia"/>
                <w:color w:val="auto"/>
                <w:sz w:val="24"/>
              </w:rPr>
            </w:pPr>
          </w:p>
        </w:tc>
        <w:tc>
          <w:tcPr>
            <w:tcW w:w="553" w:type="dxa"/>
          </w:tcPr>
          <w:p w14:paraId="0A059975">
            <w:pPr>
              <w:spacing w:line="360" w:lineRule="auto"/>
              <w:rPr>
                <w:rFonts w:cs="仿宋_GB2312" w:asciiTheme="minorEastAsia" w:hAnsiTheme="minorEastAsia" w:eastAsiaTheme="minorEastAsia"/>
                <w:color w:val="auto"/>
                <w:sz w:val="24"/>
              </w:rPr>
            </w:pPr>
          </w:p>
        </w:tc>
        <w:tc>
          <w:tcPr>
            <w:tcW w:w="553" w:type="dxa"/>
          </w:tcPr>
          <w:p w14:paraId="088719DD">
            <w:pPr>
              <w:spacing w:line="360" w:lineRule="auto"/>
              <w:rPr>
                <w:rFonts w:cs="仿宋_GB2312" w:asciiTheme="minorEastAsia" w:hAnsiTheme="minorEastAsia" w:eastAsiaTheme="minorEastAsia"/>
                <w:color w:val="auto"/>
                <w:sz w:val="24"/>
              </w:rPr>
            </w:pPr>
          </w:p>
        </w:tc>
        <w:tc>
          <w:tcPr>
            <w:tcW w:w="553" w:type="dxa"/>
          </w:tcPr>
          <w:p w14:paraId="6E0615D0">
            <w:pPr>
              <w:spacing w:line="360" w:lineRule="auto"/>
              <w:rPr>
                <w:rFonts w:cs="仿宋_GB2312" w:asciiTheme="minorEastAsia" w:hAnsiTheme="minorEastAsia" w:eastAsiaTheme="minorEastAsia"/>
                <w:color w:val="auto"/>
                <w:sz w:val="24"/>
              </w:rPr>
            </w:pPr>
          </w:p>
        </w:tc>
        <w:tc>
          <w:tcPr>
            <w:tcW w:w="553" w:type="dxa"/>
          </w:tcPr>
          <w:p w14:paraId="21639AA8">
            <w:pPr>
              <w:spacing w:line="360" w:lineRule="auto"/>
              <w:rPr>
                <w:rFonts w:cs="仿宋_GB2312" w:asciiTheme="minorEastAsia" w:hAnsiTheme="minorEastAsia" w:eastAsiaTheme="minorEastAsia"/>
                <w:color w:val="auto"/>
                <w:sz w:val="24"/>
              </w:rPr>
            </w:pPr>
          </w:p>
        </w:tc>
      </w:tr>
      <w:tr w14:paraId="53E7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14:paraId="7843C49C">
            <w:pPr>
              <w:spacing w:line="360" w:lineRule="auto"/>
              <w:rPr>
                <w:rFonts w:cs="仿宋_GB2312" w:asciiTheme="minorEastAsia" w:hAnsiTheme="minorEastAsia" w:eastAsiaTheme="minorEastAsia"/>
                <w:color w:val="auto"/>
                <w:sz w:val="24"/>
              </w:rPr>
            </w:pPr>
          </w:p>
        </w:tc>
        <w:tc>
          <w:tcPr>
            <w:tcW w:w="552" w:type="dxa"/>
          </w:tcPr>
          <w:p w14:paraId="37F16AAC">
            <w:pPr>
              <w:spacing w:line="360" w:lineRule="auto"/>
              <w:rPr>
                <w:rFonts w:cs="仿宋_GB2312" w:asciiTheme="minorEastAsia" w:hAnsiTheme="minorEastAsia" w:eastAsiaTheme="minorEastAsia"/>
                <w:color w:val="auto"/>
                <w:sz w:val="24"/>
              </w:rPr>
            </w:pPr>
          </w:p>
        </w:tc>
        <w:tc>
          <w:tcPr>
            <w:tcW w:w="552" w:type="dxa"/>
          </w:tcPr>
          <w:p w14:paraId="2E2D70B5">
            <w:pPr>
              <w:spacing w:line="360" w:lineRule="auto"/>
              <w:rPr>
                <w:rFonts w:cs="仿宋_GB2312" w:asciiTheme="minorEastAsia" w:hAnsiTheme="minorEastAsia" w:eastAsiaTheme="minorEastAsia"/>
                <w:color w:val="auto"/>
                <w:sz w:val="24"/>
              </w:rPr>
            </w:pPr>
          </w:p>
        </w:tc>
        <w:tc>
          <w:tcPr>
            <w:tcW w:w="552" w:type="dxa"/>
          </w:tcPr>
          <w:p w14:paraId="15C6D4A1">
            <w:pPr>
              <w:spacing w:line="360" w:lineRule="auto"/>
              <w:rPr>
                <w:rFonts w:cs="仿宋_GB2312" w:asciiTheme="minorEastAsia" w:hAnsiTheme="minorEastAsia" w:eastAsiaTheme="minorEastAsia"/>
                <w:color w:val="auto"/>
                <w:sz w:val="24"/>
              </w:rPr>
            </w:pPr>
          </w:p>
        </w:tc>
        <w:tc>
          <w:tcPr>
            <w:tcW w:w="552" w:type="dxa"/>
          </w:tcPr>
          <w:p w14:paraId="5FB2B048">
            <w:pPr>
              <w:spacing w:line="360" w:lineRule="auto"/>
              <w:rPr>
                <w:rFonts w:cs="仿宋_GB2312" w:asciiTheme="minorEastAsia" w:hAnsiTheme="minorEastAsia" w:eastAsiaTheme="minorEastAsia"/>
                <w:color w:val="auto"/>
                <w:sz w:val="24"/>
              </w:rPr>
            </w:pPr>
          </w:p>
        </w:tc>
        <w:tc>
          <w:tcPr>
            <w:tcW w:w="552" w:type="dxa"/>
          </w:tcPr>
          <w:p w14:paraId="764FA7D7">
            <w:pPr>
              <w:spacing w:line="360" w:lineRule="auto"/>
              <w:rPr>
                <w:rFonts w:cs="仿宋_GB2312" w:asciiTheme="minorEastAsia" w:hAnsiTheme="minorEastAsia" w:eastAsiaTheme="minorEastAsia"/>
                <w:color w:val="auto"/>
                <w:sz w:val="24"/>
              </w:rPr>
            </w:pPr>
          </w:p>
        </w:tc>
        <w:tc>
          <w:tcPr>
            <w:tcW w:w="552" w:type="dxa"/>
          </w:tcPr>
          <w:p w14:paraId="795B6B00">
            <w:pPr>
              <w:spacing w:line="360" w:lineRule="auto"/>
              <w:rPr>
                <w:rFonts w:cs="仿宋_GB2312" w:asciiTheme="minorEastAsia" w:hAnsiTheme="minorEastAsia" w:eastAsiaTheme="minorEastAsia"/>
                <w:color w:val="auto"/>
                <w:sz w:val="24"/>
              </w:rPr>
            </w:pPr>
          </w:p>
        </w:tc>
        <w:tc>
          <w:tcPr>
            <w:tcW w:w="553" w:type="dxa"/>
          </w:tcPr>
          <w:p w14:paraId="0F81D42E">
            <w:pPr>
              <w:spacing w:line="360" w:lineRule="auto"/>
              <w:rPr>
                <w:rFonts w:cs="仿宋_GB2312" w:asciiTheme="minorEastAsia" w:hAnsiTheme="minorEastAsia" w:eastAsiaTheme="minorEastAsia"/>
                <w:color w:val="auto"/>
                <w:sz w:val="24"/>
              </w:rPr>
            </w:pPr>
          </w:p>
        </w:tc>
        <w:tc>
          <w:tcPr>
            <w:tcW w:w="553" w:type="dxa"/>
          </w:tcPr>
          <w:p w14:paraId="225B31E6">
            <w:pPr>
              <w:spacing w:line="360" w:lineRule="auto"/>
              <w:rPr>
                <w:rFonts w:cs="仿宋_GB2312" w:asciiTheme="minorEastAsia" w:hAnsiTheme="minorEastAsia" w:eastAsiaTheme="minorEastAsia"/>
                <w:color w:val="auto"/>
                <w:sz w:val="24"/>
              </w:rPr>
            </w:pPr>
          </w:p>
        </w:tc>
        <w:tc>
          <w:tcPr>
            <w:tcW w:w="553" w:type="dxa"/>
          </w:tcPr>
          <w:p w14:paraId="05919783">
            <w:pPr>
              <w:spacing w:line="360" w:lineRule="auto"/>
              <w:rPr>
                <w:rFonts w:cs="仿宋_GB2312" w:asciiTheme="minorEastAsia" w:hAnsiTheme="minorEastAsia" w:eastAsiaTheme="minorEastAsia"/>
                <w:color w:val="auto"/>
                <w:sz w:val="24"/>
              </w:rPr>
            </w:pPr>
          </w:p>
        </w:tc>
        <w:tc>
          <w:tcPr>
            <w:tcW w:w="553" w:type="dxa"/>
          </w:tcPr>
          <w:p w14:paraId="623E2F5B">
            <w:pPr>
              <w:spacing w:line="360" w:lineRule="auto"/>
              <w:rPr>
                <w:rFonts w:cs="仿宋_GB2312" w:asciiTheme="minorEastAsia" w:hAnsiTheme="minorEastAsia" w:eastAsiaTheme="minorEastAsia"/>
                <w:color w:val="auto"/>
                <w:sz w:val="24"/>
              </w:rPr>
            </w:pPr>
          </w:p>
        </w:tc>
        <w:tc>
          <w:tcPr>
            <w:tcW w:w="553" w:type="dxa"/>
          </w:tcPr>
          <w:p w14:paraId="5C4FCA84">
            <w:pPr>
              <w:spacing w:line="360" w:lineRule="auto"/>
              <w:rPr>
                <w:rFonts w:cs="仿宋_GB2312" w:asciiTheme="minorEastAsia" w:hAnsiTheme="minorEastAsia" w:eastAsiaTheme="minorEastAsia"/>
                <w:color w:val="auto"/>
                <w:sz w:val="24"/>
              </w:rPr>
            </w:pPr>
          </w:p>
        </w:tc>
        <w:tc>
          <w:tcPr>
            <w:tcW w:w="553" w:type="dxa"/>
          </w:tcPr>
          <w:p w14:paraId="16910900">
            <w:pPr>
              <w:spacing w:line="360" w:lineRule="auto"/>
              <w:rPr>
                <w:rFonts w:cs="仿宋_GB2312" w:asciiTheme="minorEastAsia" w:hAnsiTheme="minorEastAsia" w:eastAsiaTheme="minorEastAsia"/>
                <w:color w:val="auto"/>
                <w:sz w:val="24"/>
              </w:rPr>
            </w:pPr>
          </w:p>
        </w:tc>
        <w:tc>
          <w:tcPr>
            <w:tcW w:w="553" w:type="dxa"/>
          </w:tcPr>
          <w:p w14:paraId="6AA8F227">
            <w:pPr>
              <w:spacing w:line="360" w:lineRule="auto"/>
              <w:rPr>
                <w:rFonts w:cs="仿宋_GB2312" w:asciiTheme="minorEastAsia" w:hAnsiTheme="minorEastAsia" w:eastAsiaTheme="minorEastAsia"/>
                <w:color w:val="auto"/>
                <w:sz w:val="24"/>
              </w:rPr>
            </w:pPr>
          </w:p>
        </w:tc>
        <w:tc>
          <w:tcPr>
            <w:tcW w:w="553" w:type="dxa"/>
          </w:tcPr>
          <w:p w14:paraId="0FFE120E">
            <w:pPr>
              <w:spacing w:line="360" w:lineRule="auto"/>
              <w:rPr>
                <w:rFonts w:cs="仿宋_GB2312" w:asciiTheme="minorEastAsia" w:hAnsiTheme="minorEastAsia" w:eastAsiaTheme="minorEastAsia"/>
                <w:color w:val="auto"/>
                <w:sz w:val="24"/>
              </w:rPr>
            </w:pPr>
          </w:p>
        </w:tc>
        <w:tc>
          <w:tcPr>
            <w:tcW w:w="553" w:type="dxa"/>
          </w:tcPr>
          <w:p w14:paraId="49975482">
            <w:pPr>
              <w:spacing w:line="360" w:lineRule="auto"/>
              <w:rPr>
                <w:rFonts w:cs="仿宋_GB2312" w:asciiTheme="minorEastAsia" w:hAnsiTheme="minorEastAsia" w:eastAsiaTheme="minorEastAsia"/>
                <w:color w:val="auto"/>
                <w:sz w:val="24"/>
              </w:rPr>
            </w:pPr>
          </w:p>
        </w:tc>
        <w:tc>
          <w:tcPr>
            <w:tcW w:w="553" w:type="dxa"/>
          </w:tcPr>
          <w:p w14:paraId="0021E657">
            <w:pPr>
              <w:spacing w:line="360" w:lineRule="auto"/>
              <w:rPr>
                <w:rFonts w:cs="仿宋_GB2312" w:asciiTheme="minorEastAsia" w:hAnsiTheme="minorEastAsia" w:eastAsiaTheme="minorEastAsia"/>
                <w:color w:val="auto"/>
                <w:sz w:val="24"/>
              </w:rPr>
            </w:pPr>
          </w:p>
        </w:tc>
      </w:tr>
      <w:tr w14:paraId="4974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BB981A9">
            <w:pPr>
              <w:spacing w:line="360" w:lineRule="auto"/>
              <w:rPr>
                <w:rFonts w:cs="仿宋_GB2312" w:asciiTheme="minorEastAsia" w:hAnsiTheme="minorEastAsia" w:eastAsiaTheme="minorEastAsia"/>
                <w:color w:val="auto"/>
                <w:sz w:val="24"/>
              </w:rPr>
            </w:pPr>
          </w:p>
        </w:tc>
        <w:tc>
          <w:tcPr>
            <w:tcW w:w="552" w:type="dxa"/>
          </w:tcPr>
          <w:p w14:paraId="19C7EC79">
            <w:pPr>
              <w:spacing w:line="360" w:lineRule="auto"/>
              <w:rPr>
                <w:rFonts w:cs="仿宋_GB2312" w:asciiTheme="minorEastAsia" w:hAnsiTheme="minorEastAsia" w:eastAsiaTheme="minorEastAsia"/>
                <w:color w:val="auto"/>
                <w:sz w:val="24"/>
              </w:rPr>
            </w:pPr>
          </w:p>
        </w:tc>
        <w:tc>
          <w:tcPr>
            <w:tcW w:w="552" w:type="dxa"/>
          </w:tcPr>
          <w:p w14:paraId="767C44F7">
            <w:pPr>
              <w:spacing w:line="360" w:lineRule="auto"/>
              <w:rPr>
                <w:rFonts w:cs="仿宋_GB2312" w:asciiTheme="minorEastAsia" w:hAnsiTheme="minorEastAsia" w:eastAsiaTheme="minorEastAsia"/>
                <w:color w:val="auto"/>
                <w:sz w:val="24"/>
              </w:rPr>
            </w:pPr>
          </w:p>
        </w:tc>
        <w:tc>
          <w:tcPr>
            <w:tcW w:w="552" w:type="dxa"/>
          </w:tcPr>
          <w:p w14:paraId="5AFE8D68">
            <w:pPr>
              <w:spacing w:line="360" w:lineRule="auto"/>
              <w:rPr>
                <w:rFonts w:cs="仿宋_GB2312" w:asciiTheme="minorEastAsia" w:hAnsiTheme="minorEastAsia" w:eastAsiaTheme="minorEastAsia"/>
                <w:color w:val="auto"/>
                <w:sz w:val="24"/>
              </w:rPr>
            </w:pPr>
          </w:p>
        </w:tc>
        <w:tc>
          <w:tcPr>
            <w:tcW w:w="552" w:type="dxa"/>
          </w:tcPr>
          <w:p w14:paraId="3EEDE11F">
            <w:pPr>
              <w:spacing w:line="360" w:lineRule="auto"/>
              <w:rPr>
                <w:rFonts w:cs="仿宋_GB2312" w:asciiTheme="minorEastAsia" w:hAnsiTheme="minorEastAsia" w:eastAsiaTheme="minorEastAsia"/>
                <w:color w:val="auto"/>
                <w:sz w:val="24"/>
              </w:rPr>
            </w:pPr>
          </w:p>
        </w:tc>
        <w:tc>
          <w:tcPr>
            <w:tcW w:w="552" w:type="dxa"/>
          </w:tcPr>
          <w:p w14:paraId="4CDBF596">
            <w:pPr>
              <w:spacing w:line="360" w:lineRule="auto"/>
              <w:rPr>
                <w:rFonts w:cs="仿宋_GB2312" w:asciiTheme="minorEastAsia" w:hAnsiTheme="minorEastAsia" w:eastAsiaTheme="minorEastAsia"/>
                <w:color w:val="auto"/>
                <w:sz w:val="24"/>
              </w:rPr>
            </w:pPr>
          </w:p>
        </w:tc>
        <w:tc>
          <w:tcPr>
            <w:tcW w:w="552" w:type="dxa"/>
          </w:tcPr>
          <w:p w14:paraId="7AC17B37">
            <w:pPr>
              <w:spacing w:line="360" w:lineRule="auto"/>
              <w:rPr>
                <w:rFonts w:cs="仿宋_GB2312" w:asciiTheme="minorEastAsia" w:hAnsiTheme="minorEastAsia" w:eastAsiaTheme="minorEastAsia"/>
                <w:color w:val="auto"/>
                <w:sz w:val="24"/>
              </w:rPr>
            </w:pPr>
          </w:p>
        </w:tc>
        <w:tc>
          <w:tcPr>
            <w:tcW w:w="553" w:type="dxa"/>
          </w:tcPr>
          <w:p w14:paraId="64F108DE">
            <w:pPr>
              <w:spacing w:line="360" w:lineRule="auto"/>
              <w:rPr>
                <w:rFonts w:cs="仿宋_GB2312" w:asciiTheme="minorEastAsia" w:hAnsiTheme="minorEastAsia" w:eastAsiaTheme="minorEastAsia"/>
                <w:color w:val="auto"/>
                <w:sz w:val="24"/>
              </w:rPr>
            </w:pPr>
          </w:p>
        </w:tc>
        <w:tc>
          <w:tcPr>
            <w:tcW w:w="553" w:type="dxa"/>
          </w:tcPr>
          <w:p w14:paraId="51377B74">
            <w:pPr>
              <w:spacing w:line="360" w:lineRule="auto"/>
              <w:rPr>
                <w:rFonts w:cs="仿宋_GB2312" w:asciiTheme="minorEastAsia" w:hAnsiTheme="minorEastAsia" w:eastAsiaTheme="minorEastAsia"/>
                <w:color w:val="auto"/>
                <w:sz w:val="24"/>
              </w:rPr>
            </w:pPr>
          </w:p>
        </w:tc>
        <w:tc>
          <w:tcPr>
            <w:tcW w:w="553" w:type="dxa"/>
          </w:tcPr>
          <w:p w14:paraId="572616E3">
            <w:pPr>
              <w:spacing w:line="360" w:lineRule="auto"/>
              <w:rPr>
                <w:rFonts w:cs="仿宋_GB2312" w:asciiTheme="minorEastAsia" w:hAnsiTheme="minorEastAsia" w:eastAsiaTheme="minorEastAsia"/>
                <w:color w:val="auto"/>
                <w:sz w:val="24"/>
              </w:rPr>
            </w:pPr>
          </w:p>
        </w:tc>
        <w:tc>
          <w:tcPr>
            <w:tcW w:w="553" w:type="dxa"/>
          </w:tcPr>
          <w:p w14:paraId="0ABB89E6">
            <w:pPr>
              <w:spacing w:line="360" w:lineRule="auto"/>
              <w:rPr>
                <w:rFonts w:cs="仿宋_GB2312" w:asciiTheme="minorEastAsia" w:hAnsiTheme="minorEastAsia" w:eastAsiaTheme="minorEastAsia"/>
                <w:color w:val="auto"/>
                <w:sz w:val="24"/>
              </w:rPr>
            </w:pPr>
          </w:p>
        </w:tc>
        <w:tc>
          <w:tcPr>
            <w:tcW w:w="553" w:type="dxa"/>
          </w:tcPr>
          <w:p w14:paraId="5B542BBB">
            <w:pPr>
              <w:spacing w:line="360" w:lineRule="auto"/>
              <w:rPr>
                <w:rFonts w:cs="仿宋_GB2312" w:asciiTheme="minorEastAsia" w:hAnsiTheme="minorEastAsia" w:eastAsiaTheme="minorEastAsia"/>
                <w:color w:val="auto"/>
                <w:sz w:val="24"/>
              </w:rPr>
            </w:pPr>
          </w:p>
        </w:tc>
        <w:tc>
          <w:tcPr>
            <w:tcW w:w="553" w:type="dxa"/>
          </w:tcPr>
          <w:p w14:paraId="16301D93">
            <w:pPr>
              <w:spacing w:line="360" w:lineRule="auto"/>
              <w:rPr>
                <w:rFonts w:cs="仿宋_GB2312" w:asciiTheme="minorEastAsia" w:hAnsiTheme="minorEastAsia" w:eastAsiaTheme="minorEastAsia"/>
                <w:color w:val="auto"/>
                <w:sz w:val="24"/>
              </w:rPr>
            </w:pPr>
          </w:p>
        </w:tc>
        <w:tc>
          <w:tcPr>
            <w:tcW w:w="553" w:type="dxa"/>
          </w:tcPr>
          <w:p w14:paraId="769292AD">
            <w:pPr>
              <w:spacing w:line="360" w:lineRule="auto"/>
              <w:rPr>
                <w:rFonts w:cs="仿宋_GB2312" w:asciiTheme="minorEastAsia" w:hAnsiTheme="minorEastAsia" w:eastAsiaTheme="minorEastAsia"/>
                <w:color w:val="auto"/>
                <w:sz w:val="24"/>
              </w:rPr>
            </w:pPr>
          </w:p>
        </w:tc>
        <w:tc>
          <w:tcPr>
            <w:tcW w:w="553" w:type="dxa"/>
          </w:tcPr>
          <w:p w14:paraId="24225C00">
            <w:pPr>
              <w:spacing w:line="360" w:lineRule="auto"/>
              <w:rPr>
                <w:rFonts w:cs="仿宋_GB2312" w:asciiTheme="minorEastAsia" w:hAnsiTheme="minorEastAsia" w:eastAsiaTheme="minorEastAsia"/>
                <w:color w:val="auto"/>
                <w:sz w:val="24"/>
              </w:rPr>
            </w:pPr>
          </w:p>
        </w:tc>
        <w:tc>
          <w:tcPr>
            <w:tcW w:w="553" w:type="dxa"/>
          </w:tcPr>
          <w:p w14:paraId="1052D222">
            <w:pPr>
              <w:spacing w:line="360" w:lineRule="auto"/>
              <w:rPr>
                <w:rFonts w:cs="仿宋_GB2312" w:asciiTheme="minorEastAsia" w:hAnsiTheme="minorEastAsia" w:eastAsiaTheme="minorEastAsia"/>
                <w:color w:val="auto"/>
                <w:sz w:val="24"/>
              </w:rPr>
            </w:pPr>
          </w:p>
        </w:tc>
        <w:tc>
          <w:tcPr>
            <w:tcW w:w="553" w:type="dxa"/>
          </w:tcPr>
          <w:p w14:paraId="1B5A3225">
            <w:pPr>
              <w:spacing w:line="360" w:lineRule="auto"/>
              <w:rPr>
                <w:rFonts w:cs="仿宋_GB2312" w:asciiTheme="minorEastAsia" w:hAnsiTheme="minorEastAsia" w:eastAsiaTheme="minorEastAsia"/>
                <w:color w:val="auto"/>
                <w:sz w:val="24"/>
              </w:rPr>
            </w:pPr>
          </w:p>
        </w:tc>
      </w:tr>
      <w:tr w14:paraId="6427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AB09EB">
            <w:pPr>
              <w:spacing w:line="360" w:lineRule="auto"/>
              <w:rPr>
                <w:rFonts w:cs="仿宋_GB2312" w:asciiTheme="minorEastAsia" w:hAnsiTheme="minorEastAsia" w:eastAsiaTheme="minorEastAsia"/>
                <w:color w:val="auto"/>
                <w:sz w:val="24"/>
              </w:rPr>
            </w:pPr>
          </w:p>
        </w:tc>
        <w:tc>
          <w:tcPr>
            <w:tcW w:w="552" w:type="dxa"/>
          </w:tcPr>
          <w:p w14:paraId="1EE8E411">
            <w:pPr>
              <w:spacing w:line="360" w:lineRule="auto"/>
              <w:rPr>
                <w:rFonts w:cs="仿宋_GB2312" w:asciiTheme="minorEastAsia" w:hAnsiTheme="minorEastAsia" w:eastAsiaTheme="minorEastAsia"/>
                <w:color w:val="auto"/>
                <w:sz w:val="24"/>
              </w:rPr>
            </w:pPr>
          </w:p>
        </w:tc>
        <w:tc>
          <w:tcPr>
            <w:tcW w:w="552" w:type="dxa"/>
          </w:tcPr>
          <w:p w14:paraId="67159F88">
            <w:pPr>
              <w:spacing w:line="360" w:lineRule="auto"/>
              <w:rPr>
                <w:rFonts w:cs="仿宋_GB2312" w:asciiTheme="minorEastAsia" w:hAnsiTheme="minorEastAsia" w:eastAsiaTheme="minorEastAsia"/>
                <w:color w:val="auto"/>
                <w:sz w:val="24"/>
              </w:rPr>
            </w:pPr>
          </w:p>
        </w:tc>
        <w:tc>
          <w:tcPr>
            <w:tcW w:w="552" w:type="dxa"/>
          </w:tcPr>
          <w:p w14:paraId="13148D56">
            <w:pPr>
              <w:spacing w:line="360" w:lineRule="auto"/>
              <w:rPr>
                <w:rFonts w:cs="仿宋_GB2312" w:asciiTheme="minorEastAsia" w:hAnsiTheme="minorEastAsia" w:eastAsiaTheme="minorEastAsia"/>
                <w:color w:val="auto"/>
                <w:sz w:val="24"/>
              </w:rPr>
            </w:pPr>
          </w:p>
        </w:tc>
        <w:tc>
          <w:tcPr>
            <w:tcW w:w="552" w:type="dxa"/>
          </w:tcPr>
          <w:p w14:paraId="23AB975A">
            <w:pPr>
              <w:spacing w:line="360" w:lineRule="auto"/>
              <w:rPr>
                <w:rFonts w:cs="仿宋_GB2312" w:asciiTheme="minorEastAsia" w:hAnsiTheme="minorEastAsia" w:eastAsiaTheme="minorEastAsia"/>
                <w:color w:val="auto"/>
                <w:sz w:val="24"/>
              </w:rPr>
            </w:pPr>
          </w:p>
        </w:tc>
        <w:tc>
          <w:tcPr>
            <w:tcW w:w="552" w:type="dxa"/>
          </w:tcPr>
          <w:p w14:paraId="6F86811E">
            <w:pPr>
              <w:spacing w:line="360" w:lineRule="auto"/>
              <w:rPr>
                <w:rFonts w:cs="仿宋_GB2312" w:asciiTheme="minorEastAsia" w:hAnsiTheme="minorEastAsia" w:eastAsiaTheme="minorEastAsia"/>
                <w:color w:val="auto"/>
                <w:sz w:val="24"/>
              </w:rPr>
            </w:pPr>
          </w:p>
        </w:tc>
        <w:tc>
          <w:tcPr>
            <w:tcW w:w="552" w:type="dxa"/>
          </w:tcPr>
          <w:p w14:paraId="1AC3473D">
            <w:pPr>
              <w:spacing w:line="360" w:lineRule="auto"/>
              <w:rPr>
                <w:rFonts w:cs="仿宋_GB2312" w:asciiTheme="minorEastAsia" w:hAnsiTheme="minorEastAsia" w:eastAsiaTheme="minorEastAsia"/>
                <w:color w:val="auto"/>
                <w:sz w:val="24"/>
              </w:rPr>
            </w:pPr>
          </w:p>
        </w:tc>
        <w:tc>
          <w:tcPr>
            <w:tcW w:w="553" w:type="dxa"/>
          </w:tcPr>
          <w:p w14:paraId="056BEB5A">
            <w:pPr>
              <w:spacing w:line="360" w:lineRule="auto"/>
              <w:rPr>
                <w:rFonts w:cs="仿宋_GB2312" w:asciiTheme="minorEastAsia" w:hAnsiTheme="minorEastAsia" w:eastAsiaTheme="minorEastAsia"/>
                <w:color w:val="auto"/>
                <w:sz w:val="24"/>
              </w:rPr>
            </w:pPr>
          </w:p>
        </w:tc>
        <w:tc>
          <w:tcPr>
            <w:tcW w:w="553" w:type="dxa"/>
          </w:tcPr>
          <w:p w14:paraId="6646BA0D">
            <w:pPr>
              <w:spacing w:line="360" w:lineRule="auto"/>
              <w:rPr>
                <w:rFonts w:cs="仿宋_GB2312" w:asciiTheme="minorEastAsia" w:hAnsiTheme="minorEastAsia" w:eastAsiaTheme="minorEastAsia"/>
                <w:color w:val="auto"/>
                <w:sz w:val="24"/>
              </w:rPr>
            </w:pPr>
          </w:p>
        </w:tc>
        <w:tc>
          <w:tcPr>
            <w:tcW w:w="553" w:type="dxa"/>
          </w:tcPr>
          <w:p w14:paraId="2989E7E2">
            <w:pPr>
              <w:spacing w:line="360" w:lineRule="auto"/>
              <w:rPr>
                <w:rFonts w:cs="仿宋_GB2312" w:asciiTheme="minorEastAsia" w:hAnsiTheme="minorEastAsia" w:eastAsiaTheme="minorEastAsia"/>
                <w:color w:val="auto"/>
                <w:sz w:val="24"/>
              </w:rPr>
            </w:pPr>
          </w:p>
        </w:tc>
        <w:tc>
          <w:tcPr>
            <w:tcW w:w="553" w:type="dxa"/>
          </w:tcPr>
          <w:p w14:paraId="7A9FDFCD">
            <w:pPr>
              <w:spacing w:line="360" w:lineRule="auto"/>
              <w:rPr>
                <w:rFonts w:cs="仿宋_GB2312" w:asciiTheme="minorEastAsia" w:hAnsiTheme="minorEastAsia" w:eastAsiaTheme="minorEastAsia"/>
                <w:color w:val="auto"/>
                <w:sz w:val="24"/>
              </w:rPr>
            </w:pPr>
          </w:p>
        </w:tc>
        <w:tc>
          <w:tcPr>
            <w:tcW w:w="553" w:type="dxa"/>
          </w:tcPr>
          <w:p w14:paraId="6FD8B8CD">
            <w:pPr>
              <w:spacing w:line="360" w:lineRule="auto"/>
              <w:rPr>
                <w:rFonts w:cs="仿宋_GB2312" w:asciiTheme="minorEastAsia" w:hAnsiTheme="minorEastAsia" w:eastAsiaTheme="minorEastAsia"/>
                <w:color w:val="auto"/>
                <w:sz w:val="24"/>
              </w:rPr>
            </w:pPr>
          </w:p>
        </w:tc>
        <w:tc>
          <w:tcPr>
            <w:tcW w:w="553" w:type="dxa"/>
          </w:tcPr>
          <w:p w14:paraId="72AE96FF">
            <w:pPr>
              <w:spacing w:line="360" w:lineRule="auto"/>
              <w:rPr>
                <w:rFonts w:cs="仿宋_GB2312" w:asciiTheme="minorEastAsia" w:hAnsiTheme="minorEastAsia" w:eastAsiaTheme="minorEastAsia"/>
                <w:color w:val="auto"/>
                <w:sz w:val="24"/>
              </w:rPr>
            </w:pPr>
          </w:p>
        </w:tc>
        <w:tc>
          <w:tcPr>
            <w:tcW w:w="553" w:type="dxa"/>
          </w:tcPr>
          <w:p w14:paraId="60CD0215">
            <w:pPr>
              <w:spacing w:line="360" w:lineRule="auto"/>
              <w:rPr>
                <w:rFonts w:cs="仿宋_GB2312" w:asciiTheme="minorEastAsia" w:hAnsiTheme="minorEastAsia" w:eastAsiaTheme="minorEastAsia"/>
                <w:color w:val="auto"/>
                <w:sz w:val="24"/>
              </w:rPr>
            </w:pPr>
          </w:p>
        </w:tc>
        <w:tc>
          <w:tcPr>
            <w:tcW w:w="553" w:type="dxa"/>
          </w:tcPr>
          <w:p w14:paraId="031A8D59">
            <w:pPr>
              <w:spacing w:line="360" w:lineRule="auto"/>
              <w:rPr>
                <w:rFonts w:cs="仿宋_GB2312" w:asciiTheme="minorEastAsia" w:hAnsiTheme="minorEastAsia" w:eastAsiaTheme="minorEastAsia"/>
                <w:color w:val="auto"/>
                <w:sz w:val="24"/>
              </w:rPr>
            </w:pPr>
          </w:p>
        </w:tc>
        <w:tc>
          <w:tcPr>
            <w:tcW w:w="553" w:type="dxa"/>
          </w:tcPr>
          <w:p w14:paraId="140C8FFF">
            <w:pPr>
              <w:spacing w:line="360" w:lineRule="auto"/>
              <w:rPr>
                <w:rFonts w:cs="仿宋_GB2312" w:asciiTheme="minorEastAsia" w:hAnsiTheme="minorEastAsia" w:eastAsiaTheme="minorEastAsia"/>
                <w:color w:val="auto"/>
                <w:sz w:val="24"/>
              </w:rPr>
            </w:pPr>
          </w:p>
        </w:tc>
        <w:tc>
          <w:tcPr>
            <w:tcW w:w="553" w:type="dxa"/>
          </w:tcPr>
          <w:p w14:paraId="05982548">
            <w:pPr>
              <w:spacing w:line="360" w:lineRule="auto"/>
              <w:rPr>
                <w:rFonts w:cs="仿宋_GB2312" w:asciiTheme="minorEastAsia" w:hAnsiTheme="minorEastAsia" w:eastAsiaTheme="minorEastAsia"/>
                <w:color w:val="auto"/>
                <w:sz w:val="24"/>
              </w:rPr>
            </w:pPr>
          </w:p>
        </w:tc>
      </w:tr>
      <w:tr w14:paraId="62B1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CAE57D">
            <w:pPr>
              <w:spacing w:line="360" w:lineRule="auto"/>
              <w:rPr>
                <w:rFonts w:cs="仿宋_GB2312" w:asciiTheme="minorEastAsia" w:hAnsiTheme="minorEastAsia" w:eastAsiaTheme="minorEastAsia"/>
                <w:color w:val="auto"/>
                <w:sz w:val="24"/>
              </w:rPr>
            </w:pPr>
          </w:p>
        </w:tc>
        <w:tc>
          <w:tcPr>
            <w:tcW w:w="552" w:type="dxa"/>
          </w:tcPr>
          <w:p w14:paraId="16810033">
            <w:pPr>
              <w:spacing w:line="360" w:lineRule="auto"/>
              <w:rPr>
                <w:rFonts w:cs="仿宋_GB2312" w:asciiTheme="minorEastAsia" w:hAnsiTheme="minorEastAsia" w:eastAsiaTheme="minorEastAsia"/>
                <w:color w:val="auto"/>
                <w:sz w:val="24"/>
              </w:rPr>
            </w:pPr>
          </w:p>
        </w:tc>
        <w:tc>
          <w:tcPr>
            <w:tcW w:w="552" w:type="dxa"/>
          </w:tcPr>
          <w:p w14:paraId="062AE4D3">
            <w:pPr>
              <w:spacing w:line="360" w:lineRule="auto"/>
              <w:rPr>
                <w:rFonts w:cs="仿宋_GB2312" w:asciiTheme="minorEastAsia" w:hAnsiTheme="minorEastAsia" w:eastAsiaTheme="minorEastAsia"/>
                <w:color w:val="auto"/>
                <w:sz w:val="24"/>
              </w:rPr>
            </w:pPr>
          </w:p>
        </w:tc>
        <w:tc>
          <w:tcPr>
            <w:tcW w:w="552" w:type="dxa"/>
          </w:tcPr>
          <w:p w14:paraId="130DD00D">
            <w:pPr>
              <w:spacing w:line="360" w:lineRule="auto"/>
              <w:rPr>
                <w:rFonts w:cs="仿宋_GB2312" w:asciiTheme="minorEastAsia" w:hAnsiTheme="minorEastAsia" w:eastAsiaTheme="minorEastAsia"/>
                <w:color w:val="auto"/>
                <w:sz w:val="24"/>
              </w:rPr>
            </w:pPr>
          </w:p>
        </w:tc>
        <w:tc>
          <w:tcPr>
            <w:tcW w:w="552" w:type="dxa"/>
          </w:tcPr>
          <w:p w14:paraId="202DE4DC">
            <w:pPr>
              <w:spacing w:line="360" w:lineRule="auto"/>
              <w:rPr>
                <w:rFonts w:cs="仿宋_GB2312" w:asciiTheme="minorEastAsia" w:hAnsiTheme="minorEastAsia" w:eastAsiaTheme="minorEastAsia"/>
                <w:color w:val="auto"/>
                <w:sz w:val="24"/>
              </w:rPr>
            </w:pPr>
          </w:p>
        </w:tc>
        <w:tc>
          <w:tcPr>
            <w:tcW w:w="552" w:type="dxa"/>
          </w:tcPr>
          <w:p w14:paraId="46A709DE">
            <w:pPr>
              <w:spacing w:line="360" w:lineRule="auto"/>
              <w:rPr>
                <w:rFonts w:cs="仿宋_GB2312" w:asciiTheme="minorEastAsia" w:hAnsiTheme="minorEastAsia" w:eastAsiaTheme="minorEastAsia"/>
                <w:color w:val="auto"/>
                <w:sz w:val="24"/>
              </w:rPr>
            </w:pPr>
          </w:p>
        </w:tc>
        <w:tc>
          <w:tcPr>
            <w:tcW w:w="552" w:type="dxa"/>
          </w:tcPr>
          <w:p w14:paraId="32445310">
            <w:pPr>
              <w:spacing w:line="360" w:lineRule="auto"/>
              <w:rPr>
                <w:rFonts w:cs="仿宋_GB2312" w:asciiTheme="minorEastAsia" w:hAnsiTheme="minorEastAsia" w:eastAsiaTheme="minorEastAsia"/>
                <w:color w:val="auto"/>
                <w:sz w:val="24"/>
              </w:rPr>
            </w:pPr>
          </w:p>
        </w:tc>
        <w:tc>
          <w:tcPr>
            <w:tcW w:w="553" w:type="dxa"/>
          </w:tcPr>
          <w:p w14:paraId="4D4205DC">
            <w:pPr>
              <w:spacing w:line="360" w:lineRule="auto"/>
              <w:rPr>
                <w:rFonts w:cs="仿宋_GB2312" w:asciiTheme="minorEastAsia" w:hAnsiTheme="minorEastAsia" w:eastAsiaTheme="minorEastAsia"/>
                <w:color w:val="auto"/>
                <w:sz w:val="24"/>
              </w:rPr>
            </w:pPr>
          </w:p>
        </w:tc>
        <w:tc>
          <w:tcPr>
            <w:tcW w:w="553" w:type="dxa"/>
          </w:tcPr>
          <w:p w14:paraId="05D5923B">
            <w:pPr>
              <w:spacing w:line="360" w:lineRule="auto"/>
              <w:rPr>
                <w:rFonts w:cs="仿宋_GB2312" w:asciiTheme="minorEastAsia" w:hAnsiTheme="minorEastAsia" w:eastAsiaTheme="minorEastAsia"/>
                <w:color w:val="auto"/>
                <w:sz w:val="24"/>
              </w:rPr>
            </w:pPr>
          </w:p>
        </w:tc>
        <w:tc>
          <w:tcPr>
            <w:tcW w:w="553" w:type="dxa"/>
          </w:tcPr>
          <w:p w14:paraId="153E8E8E">
            <w:pPr>
              <w:spacing w:line="360" w:lineRule="auto"/>
              <w:rPr>
                <w:rFonts w:cs="仿宋_GB2312" w:asciiTheme="minorEastAsia" w:hAnsiTheme="minorEastAsia" w:eastAsiaTheme="minorEastAsia"/>
                <w:color w:val="auto"/>
                <w:sz w:val="24"/>
              </w:rPr>
            </w:pPr>
          </w:p>
        </w:tc>
        <w:tc>
          <w:tcPr>
            <w:tcW w:w="553" w:type="dxa"/>
          </w:tcPr>
          <w:p w14:paraId="63811AAD">
            <w:pPr>
              <w:spacing w:line="360" w:lineRule="auto"/>
              <w:rPr>
                <w:rFonts w:cs="仿宋_GB2312" w:asciiTheme="minorEastAsia" w:hAnsiTheme="minorEastAsia" w:eastAsiaTheme="minorEastAsia"/>
                <w:color w:val="auto"/>
                <w:sz w:val="24"/>
              </w:rPr>
            </w:pPr>
          </w:p>
        </w:tc>
        <w:tc>
          <w:tcPr>
            <w:tcW w:w="553" w:type="dxa"/>
          </w:tcPr>
          <w:p w14:paraId="2EC2B61D">
            <w:pPr>
              <w:spacing w:line="360" w:lineRule="auto"/>
              <w:rPr>
                <w:rFonts w:cs="仿宋_GB2312" w:asciiTheme="minorEastAsia" w:hAnsiTheme="minorEastAsia" w:eastAsiaTheme="minorEastAsia"/>
                <w:color w:val="auto"/>
                <w:sz w:val="24"/>
              </w:rPr>
            </w:pPr>
          </w:p>
        </w:tc>
        <w:tc>
          <w:tcPr>
            <w:tcW w:w="553" w:type="dxa"/>
          </w:tcPr>
          <w:p w14:paraId="46C32E43">
            <w:pPr>
              <w:spacing w:line="360" w:lineRule="auto"/>
              <w:rPr>
                <w:rFonts w:cs="仿宋_GB2312" w:asciiTheme="minorEastAsia" w:hAnsiTheme="minorEastAsia" w:eastAsiaTheme="minorEastAsia"/>
                <w:color w:val="auto"/>
                <w:sz w:val="24"/>
              </w:rPr>
            </w:pPr>
          </w:p>
        </w:tc>
        <w:tc>
          <w:tcPr>
            <w:tcW w:w="553" w:type="dxa"/>
          </w:tcPr>
          <w:p w14:paraId="502430ED">
            <w:pPr>
              <w:spacing w:line="360" w:lineRule="auto"/>
              <w:rPr>
                <w:rFonts w:cs="仿宋_GB2312" w:asciiTheme="minorEastAsia" w:hAnsiTheme="minorEastAsia" w:eastAsiaTheme="minorEastAsia"/>
                <w:color w:val="auto"/>
                <w:sz w:val="24"/>
              </w:rPr>
            </w:pPr>
          </w:p>
        </w:tc>
        <w:tc>
          <w:tcPr>
            <w:tcW w:w="553" w:type="dxa"/>
          </w:tcPr>
          <w:p w14:paraId="3505BD7A">
            <w:pPr>
              <w:spacing w:line="360" w:lineRule="auto"/>
              <w:rPr>
                <w:rFonts w:cs="仿宋_GB2312" w:asciiTheme="minorEastAsia" w:hAnsiTheme="minorEastAsia" w:eastAsiaTheme="minorEastAsia"/>
                <w:color w:val="auto"/>
                <w:sz w:val="24"/>
              </w:rPr>
            </w:pPr>
          </w:p>
        </w:tc>
        <w:tc>
          <w:tcPr>
            <w:tcW w:w="553" w:type="dxa"/>
          </w:tcPr>
          <w:p w14:paraId="100C57B2">
            <w:pPr>
              <w:spacing w:line="360" w:lineRule="auto"/>
              <w:rPr>
                <w:rFonts w:cs="仿宋_GB2312" w:asciiTheme="minorEastAsia" w:hAnsiTheme="minorEastAsia" w:eastAsiaTheme="minorEastAsia"/>
                <w:color w:val="auto"/>
                <w:sz w:val="24"/>
              </w:rPr>
            </w:pPr>
          </w:p>
        </w:tc>
        <w:tc>
          <w:tcPr>
            <w:tcW w:w="553" w:type="dxa"/>
          </w:tcPr>
          <w:p w14:paraId="46552F53">
            <w:pPr>
              <w:spacing w:line="360" w:lineRule="auto"/>
              <w:rPr>
                <w:rFonts w:cs="仿宋_GB2312" w:asciiTheme="minorEastAsia" w:hAnsiTheme="minorEastAsia" w:eastAsiaTheme="minorEastAsia"/>
                <w:color w:val="auto"/>
                <w:sz w:val="24"/>
              </w:rPr>
            </w:pPr>
          </w:p>
        </w:tc>
      </w:tr>
      <w:tr w14:paraId="3166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2F139D">
            <w:pPr>
              <w:spacing w:line="360" w:lineRule="auto"/>
              <w:rPr>
                <w:rFonts w:cs="仿宋_GB2312" w:asciiTheme="minorEastAsia" w:hAnsiTheme="minorEastAsia" w:eastAsiaTheme="minorEastAsia"/>
                <w:color w:val="auto"/>
                <w:sz w:val="24"/>
              </w:rPr>
            </w:pPr>
          </w:p>
        </w:tc>
        <w:tc>
          <w:tcPr>
            <w:tcW w:w="552" w:type="dxa"/>
          </w:tcPr>
          <w:p w14:paraId="2ADB6049">
            <w:pPr>
              <w:spacing w:line="360" w:lineRule="auto"/>
              <w:rPr>
                <w:rFonts w:cs="仿宋_GB2312" w:asciiTheme="minorEastAsia" w:hAnsiTheme="minorEastAsia" w:eastAsiaTheme="minorEastAsia"/>
                <w:color w:val="auto"/>
                <w:sz w:val="24"/>
              </w:rPr>
            </w:pPr>
          </w:p>
        </w:tc>
        <w:tc>
          <w:tcPr>
            <w:tcW w:w="552" w:type="dxa"/>
          </w:tcPr>
          <w:p w14:paraId="3B952B14">
            <w:pPr>
              <w:spacing w:line="360" w:lineRule="auto"/>
              <w:rPr>
                <w:rFonts w:cs="仿宋_GB2312" w:asciiTheme="minorEastAsia" w:hAnsiTheme="minorEastAsia" w:eastAsiaTheme="minorEastAsia"/>
                <w:color w:val="auto"/>
                <w:sz w:val="24"/>
              </w:rPr>
            </w:pPr>
          </w:p>
        </w:tc>
        <w:tc>
          <w:tcPr>
            <w:tcW w:w="552" w:type="dxa"/>
          </w:tcPr>
          <w:p w14:paraId="42A52E62">
            <w:pPr>
              <w:spacing w:line="360" w:lineRule="auto"/>
              <w:rPr>
                <w:rFonts w:cs="仿宋_GB2312" w:asciiTheme="minorEastAsia" w:hAnsiTheme="minorEastAsia" w:eastAsiaTheme="minorEastAsia"/>
                <w:color w:val="auto"/>
                <w:sz w:val="24"/>
              </w:rPr>
            </w:pPr>
          </w:p>
        </w:tc>
        <w:tc>
          <w:tcPr>
            <w:tcW w:w="552" w:type="dxa"/>
          </w:tcPr>
          <w:p w14:paraId="5CC31C8C">
            <w:pPr>
              <w:spacing w:line="360" w:lineRule="auto"/>
              <w:rPr>
                <w:rFonts w:cs="仿宋_GB2312" w:asciiTheme="minorEastAsia" w:hAnsiTheme="minorEastAsia" w:eastAsiaTheme="minorEastAsia"/>
                <w:color w:val="auto"/>
                <w:sz w:val="24"/>
              </w:rPr>
            </w:pPr>
          </w:p>
        </w:tc>
        <w:tc>
          <w:tcPr>
            <w:tcW w:w="552" w:type="dxa"/>
          </w:tcPr>
          <w:p w14:paraId="2DD6C130">
            <w:pPr>
              <w:spacing w:line="360" w:lineRule="auto"/>
              <w:rPr>
                <w:rFonts w:cs="仿宋_GB2312" w:asciiTheme="minorEastAsia" w:hAnsiTheme="minorEastAsia" w:eastAsiaTheme="minorEastAsia"/>
                <w:color w:val="auto"/>
                <w:sz w:val="24"/>
              </w:rPr>
            </w:pPr>
          </w:p>
        </w:tc>
        <w:tc>
          <w:tcPr>
            <w:tcW w:w="552" w:type="dxa"/>
          </w:tcPr>
          <w:p w14:paraId="0AD5CB3C">
            <w:pPr>
              <w:spacing w:line="360" w:lineRule="auto"/>
              <w:rPr>
                <w:rFonts w:cs="仿宋_GB2312" w:asciiTheme="minorEastAsia" w:hAnsiTheme="minorEastAsia" w:eastAsiaTheme="minorEastAsia"/>
                <w:color w:val="auto"/>
                <w:sz w:val="24"/>
              </w:rPr>
            </w:pPr>
          </w:p>
        </w:tc>
        <w:tc>
          <w:tcPr>
            <w:tcW w:w="553" w:type="dxa"/>
          </w:tcPr>
          <w:p w14:paraId="08C96E12">
            <w:pPr>
              <w:spacing w:line="360" w:lineRule="auto"/>
              <w:rPr>
                <w:rFonts w:cs="仿宋_GB2312" w:asciiTheme="minorEastAsia" w:hAnsiTheme="minorEastAsia" w:eastAsiaTheme="minorEastAsia"/>
                <w:color w:val="auto"/>
                <w:sz w:val="24"/>
              </w:rPr>
            </w:pPr>
          </w:p>
        </w:tc>
        <w:tc>
          <w:tcPr>
            <w:tcW w:w="553" w:type="dxa"/>
          </w:tcPr>
          <w:p w14:paraId="12C4944E">
            <w:pPr>
              <w:spacing w:line="360" w:lineRule="auto"/>
              <w:rPr>
                <w:rFonts w:cs="仿宋_GB2312" w:asciiTheme="minorEastAsia" w:hAnsiTheme="minorEastAsia" w:eastAsiaTheme="minorEastAsia"/>
                <w:color w:val="auto"/>
                <w:sz w:val="24"/>
              </w:rPr>
            </w:pPr>
          </w:p>
        </w:tc>
        <w:tc>
          <w:tcPr>
            <w:tcW w:w="553" w:type="dxa"/>
          </w:tcPr>
          <w:p w14:paraId="7ED0B7EC">
            <w:pPr>
              <w:spacing w:line="360" w:lineRule="auto"/>
              <w:rPr>
                <w:rFonts w:cs="仿宋_GB2312" w:asciiTheme="minorEastAsia" w:hAnsiTheme="minorEastAsia" w:eastAsiaTheme="minorEastAsia"/>
                <w:color w:val="auto"/>
                <w:sz w:val="24"/>
              </w:rPr>
            </w:pPr>
          </w:p>
        </w:tc>
        <w:tc>
          <w:tcPr>
            <w:tcW w:w="553" w:type="dxa"/>
          </w:tcPr>
          <w:p w14:paraId="5D8EC855">
            <w:pPr>
              <w:spacing w:line="360" w:lineRule="auto"/>
              <w:rPr>
                <w:rFonts w:cs="仿宋_GB2312" w:asciiTheme="minorEastAsia" w:hAnsiTheme="minorEastAsia" w:eastAsiaTheme="minorEastAsia"/>
                <w:color w:val="auto"/>
                <w:sz w:val="24"/>
              </w:rPr>
            </w:pPr>
          </w:p>
        </w:tc>
        <w:tc>
          <w:tcPr>
            <w:tcW w:w="553" w:type="dxa"/>
          </w:tcPr>
          <w:p w14:paraId="57BB205C">
            <w:pPr>
              <w:spacing w:line="360" w:lineRule="auto"/>
              <w:rPr>
                <w:rFonts w:cs="仿宋_GB2312" w:asciiTheme="minorEastAsia" w:hAnsiTheme="minorEastAsia" w:eastAsiaTheme="minorEastAsia"/>
                <w:color w:val="auto"/>
                <w:sz w:val="24"/>
              </w:rPr>
            </w:pPr>
          </w:p>
        </w:tc>
        <w:tc>
          <w:tcPr>
            <w:tcW w:w="553" w:type="dxa"/>
          </w:tcPr>
          <w:p w14:paraId="321DE5DB">
            <w:pPr>
              <w:spacing w:line="360" w:lineRule="auto"/>
              <w:rPr>
                <w:rFonts w:cs="仿宋_GB2312" w:asciiTheme="minorEastAsia" w:hAnsiTheme="minorEastAsia" w:eastAsiaTheme="minorEastAsia"/>
                <w:color w:val="auto"/>
                <w:sz w:val="24"/>
              </w:rPr>
            </w:pPr>
          </w:p>
        </w:tc>
        <w:tc>
          <w:tcPr>
            <w:tcW w:w="553" w:type="dxa"/>
          </w:tcPr>
          <w:p w14:paraId="70FFA152">
            <w:pPr>
              <w:spacing w:line="360" w:lineRule="auto"/>
              <w:rPr>
                <w:rFonts w:cs="仿宋_GB2312" w:asciiTheme="minorEastAsia" w:hAnsiTheme="minorEastAsia" w:eastAsiaTheme="minorEastAsia"/>
                <w:color w:val="auto"/>
                <w:sz w:val="24"/>
              </w:rPr>
            </w:pPr>
          </w:p>
        </w:tc>
        <w:tc>
          <w:tcPr>
            <w:tcW w:w="553" w:type="dxa"/>
          </w:tcPr>
          <w:p w14:paraId="28B5FBD9">
            <w:pPr>
              <w:spacing w:line="360" w:lineRule="auto"/>
              <w:rPr>
                <w:rFonts w:cs="仿宋_GB2312" w:asciiTheme="minorEastAsia" w:hAnsiTheme="minorEastAsia" w:eastAsiaTheme="minorEastAsia"/>
                <w:color w:val="auto"/>
                <w:sz w:val="24"/>
              </w:rPr>
            </w:pPr>
          </w:p>
        </w:tc>
        <w:tc>
          <w:tcPr>
            <w:tcW w:w="553" w:type="dxa"/>
          </w:tcPr>
          <w:p w14:paraId="7A4CF79D">
            <w:pPr>
              <w:spacing w:line="360" w:lineRule="auto"/>
              <w:rPr>
                <w:rFonts w:cs="仿宋_GB2312" w:asciiTheme="minorEastAsia" w:hAnsiTheme="minorEastAsia" w:eastAsiaTheme="minorEastAsia"/>
                <w:color w:val="auto"/>
                <w:sz w:val="24"/>
              </w:rPr>
            </w:pPr>
          </w:p>
        </w:tc>
        <w:tc>
          <w:tcPr>
            <w:tcW w:w="553" w:type="dxa"/>
          </w:tcPr>
          <w:p w14:paraId="55F49858">
            <w:pPr>
              <w:spacing w:line="360" w:lineRule="auto"/>
              <w:rPr>
                <w:rFonts w:cs="仿宋_GB2312" w:asciiTheme="minorEastAsia" w:hAnsiTheme="minorEastAsia" w:eastAsiaTheme="minorEastAsia"/>
                <w:color w:val="auto"/>
                <w:sz w:val="24"/>
              </w:rPr>
            </w:pPr>
          </w:p>
        </w:tc>
      </w:tr>
    </w:tbl>
    <w:p w14:paraId="7D70E583">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63DBCCD3">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3CC8DBD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42FB5C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DD7A6B0">
      <w:pPr>
        <w:spacing w:line="360" w:lineRule="auto"/>
        <w:jc w:val="both"/>
        <w:rPr>
          <w:rFonts w:hint="eastAsia" w:cs="仿宋_GB2312" w:asciiTheme="minorEastAsia" w:hAnsiTheme="minorEastAsia" w:eastAsiaTheme="minorEastAsia"/>
          <w:b/>
          <w:bCs/>
          <w:color w:val="auto"/>
          <w:sz w:val="32"/>
          <w:szCs w:val="32"/>
        </w:rPr>
      </w:pPr>
    </w:p>
    <w:p w14:paraId="4A944AAA">
      <w:pPr>
        <w:spacing w:line="360" w:lineRule="auto"/>
        <w:jc w:val="both"/>
        <w:rPr>
          <w:rFonts w:hint="eastAsia" w:cs="仿宋_GB2312" w:asciiTheme="minorEastAsia" w:hAnsiTheme="minorEastAsia" w:eastAsiaTheme="minorEastAsia"/>
          <w:b/>
          <w:bCs/>
          <w:color w:val="auto"/>
          <w:sz w:val="32"/>
          <w:szCs w:val="32"/>
        </w:rPr>
      </w:pPr>
    </w:p>
    <w:p w14:paraId="3932E4C8">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669E5F4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0B8E059">
      <w:pPr>
        <w:autoSpaceDE w:val="0"/>
        <w:autoSpaceDN w:val="0"/>
        <w:spacing w:line="360" w:lineRule="auto"/>
        <w:rPr>
          <w:rFonts w:cs="仿宋_GB2312" w:asciiTheme="minorEastAsia" w:hAnsiTheme="minorEastAsia" w:eastAsiaTheme="minorEastAsia"/>
          <w:color w:val="auto"/>
          <w:kern w:val="0"/>
          <w:sz w:val="24"/>
        </w:rPr>
      </w:pPr>
    </w:p>
    <w:p w14:paraId="3770E42A">
      <w:pPr>
        <w:autoSpaceDE w:val="0"/>
        <w:autoSpaceDN w:val="0"/>
        <w:spacing w:line="360" w:lineRule="auto"/>
        <w:rPr>
          <w:rFonts w:hint="eastAsia" w:cs="仿宋_GB2312" w:asciiTheme="minorEastAsia" w:hAnsiTheme="minorEastAsia" w:eastAsiaTheme="minorEastAsia"/>
          <w:color w:val="auto"/>
          <w:kern w:val="0"/>
          <w:sz w:val="24"/>
          <w:lang w:val="zh-CN"/>
        </w:rPr>
      </w:pPr>
    </w:p>
    <w:p w14:paraId="26C8CF61">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49B4886">
      <w:pPr>
        <w:spacing w:line="360" w:lineRule="auto"/>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3AC82248">
      <w:pPr>
        <w:pStyle w:val="72"/>
        <w:rPr>
          <w:rFonts w:cs="仿宋_GB2312" w:asciiTheme="minorEastAsia" w:hAnsiTheme="minorEastAsia" w:eastAsiaTheme="minorEastAsia"/>
          <w:b/>
          <w:bCs/>
          <w:color w:val="auto"/>
          <w:sz w:val="32"/>
          <w:szCs w:val="32"/>
        </w:rPr>
      </w:pPr>
    </w:p>
    <w:p w14:paraId="6A0839B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111568E2">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77620D95">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244C22B0">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73AAFC2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93A9B74">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4E696F6C">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2021年11月1日至今具有同类（AI监控类、平台类等）项目业绩的主要工作情况，曾担任项目经理的项目应列明细。</w:t>
            </w:r>
          </w:p>
        </w:tc>
      </w:tr>
      <w:tr w14:paraId="6E7C8928">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2F1590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8F0B11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2D288E6">
            <w:pPr>
              <w:autoSpaceDE w:val="0"/>
              <w:autoSpaceDN w:val="0"/>
              <w:spacing w:line="360" w:lineRule="auto"/>
              <w:jc w:val="center"/>
              <w:rPr>
                <w:rFonts w:cs="仿宋_GB2312" w:asciiTheme="minorEastAsia" w:hAnsiTheme="minorEastAsia" w:eastAsiaTheme="minorEastAsia"/>
                <w:color w:val="auto"/>
                <w:sz w:val="24"/>
              </w:rPr>
            </w:pPr>
          </w:p>
        </w:tc>
      </w:tr>
      <w:tr w14:paraId="78A2F089">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96B25F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F2CDF24">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675A2A">
            <w:pPr>
              <w:autoSpaceDE w:val="0"/>
              <w:autoSpaceDN w:val="0"/>
              <w:spacing w:line="360" w:lineRule="auto"/>
              <w:jc w:val="center"/>
              <w:rPr>
                <w:rFonts w:cs="仿宋_GB2312" w:asciiTheme="minorEastAsia" w:hAnsiTheme="minorEastAsia" w:eastAsiaTheme="minorEastAsia"/>
                <w:color w:val="auto"/>
                <w:sz w:val="24"/>
              </w:rPr>
            </w:pPr>
          </w:p>
        </w:tc>
      </w:tr>
      <w:tr w14:paraId="16623839">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613B78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25446169">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8FA30C8">
            <w:pPr>
              <w:autoSpaceDE w:val="0"/>
              <w:autoSpaceDN w:val="0"/>
              <w:spacing w:line="360" w:lineRule="auto"/>
              <w:jc w:val="center"/>
              <w:rPr>
                <w:rFonts w:cs="仿宋_GB2312" w:asciiTheme="minorEastAsia" w:hAnsiTheme="minorEastAsia" w:eastAsiaTheme="minorEastAsia"/>
                <w:color w:val="auto"/>
                <w:sz w:val="24"/>
              </w:rPr>
            </w:pPr>
          </w:p>
        </w:tc>
      </w:tr>
      <w:tr w14:paraId="0B314B43">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DE9F9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21C77B24">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41634DB">
            <w:pPr>
              <w:autoSpaceDE w:val="0"/>
              <w:autoSpaceDN w:val="0"/>
              <w:spacing w:line="360" w:lineRule="auto"/>
              <w:jc w:val="center"/>
              <w:rPr>
                <w:rFonts w:cs="仿宋_GB2312" w:asciiTheme="minorEastAsia" w:hAnsiTheme="minorEastAsia" w:eastAsiaTheme="minorEastAsia"/>
                <w:color w:val="auto"/>
                <w:sz w:val="24"/>
              </w:rPr>
            </w:pPr>
          </w:p>
        </w:tc>
      </w:tr>
      <w:tr w14:paraId="2D3C96C3">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47FAC62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27E1B41">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A70AC8">
            <w:pPr>
              <w:autoSpaceDE w:val="0"/>
              <w:autoSpaceDN w:val="0"/>
              <w:spacing w:line="360" w:lineRule="auto"/>
              <w:jc w:val="center"/>
              <w:rPr>
                <w:rFonts w:cs="仿宋_GB2312" w:asciiTheme="minorEastAsia" w:hAnsiTheme="minorEastAsia" w:eastAsiaTheme="minorEastAsia"/>
                <w:color w:val="auto"/>
                <w:sz w:val="24"/>
              </w:rPr>
            </w:pPr>
          </w:p>
        </w:tc>
      </w:tr>
      <w:tr w14:paraId="0BD93B5A">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05695BE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25CAA8E6">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F88C40A">
            <w:pPr>
              <w:autoSpaceDE w:val="0"/>
              <w:autoSpaceDN w:val="0"/>
              <w:spacing w:line="360" w:lineRule="auto"/>
              <w:jc w:val="center"/>
              <w:rPr>
                <w:rFonts w:cs="仿宋_GB2312" w:asciiTheme="minorEastAsia" w:hAnsiTheme="minorEastAsia" w:eastAsiaTheme="minorEastAsia"/>
                <w:color w:val="auto"/>
                <w:sz w:val="24"/>
              </w:rPr>
            </w:pPr>
          </w:p>
        </w:tc>
      </w:tr>
      <w:tr w14:paraId="6039FE0A">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4EA9EBA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7018CDCF">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08D8E9E">
            <w:pPr>
              <w:autoSpaceDE w:val="0"/>
              <w:autoSpaceDN w:val="0"/>
              <w:spacing w:line="360" w:lineRule="auto"/>
              <w:jc w:val="center"/>
              <w:rPr>
                <w:rFonts w:cs="仿宋_GB2312" w:asciiTheme="minorEastAsia" w:hAnsiTheme="minorEastAsia" w:eastAsiaTheme="minorEastAsia"/>
                <w:color w:val="auto"/>
                <w:sz w:val="24"/>
              </w:rPr>
            </w:pPr>
          </w:p>
        </w:tc>
      </w:tr>
      <w:tr w14:paraId="7EA5FDB5">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24A9311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051E3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A572F58">
            <w:pPr>
              <w:autoSpaceDE w:val="0"/>
              <w:autoSpaceDN w:val="0"/>
              <w:spacing w:line="360" w:lineRule="auto"/>
              <w:jc w:val="center"/>
              <w:rPr>
                <w:rFonts w:cs="仿宋_GB2312" w:asciiTheme="minorEastAsia" w:hAnsiTheme="minorEastAsia" w:eastAsiaTheme="minorEastAsia"/>
                <w:color w:val="auto"/>
                <w:sz w:val="24"/>
              </w:rPr>
            </w:pPr>
          </w:p>
        </w:tc>
      </w:tr>
      <w:tr w14:paraId="1E250AB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67A53B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278407E">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026D799">
            <w:pPr>
              <w:autoSpaceDE w:val="0"/>
              <w:autoSpaceDN w:val="0"/>
              <w:spacing w:line="360" w:lineRule="auto"/>
              <w:jc w:val="center"/>
              <w:rPr>
                <w:rFonts w:cs="仿宋_GB2312" w:asciiTheme="minorEastAsia" w:hAnsiTheme="minorEastAsia" w:eastAsiaTheme="minorEastAsia"/>
                <w:color w:val="auto"/>
                <w:sz w:val="24"/>
              </w:rPr>
            </w:pPr>
          </w:p>
        </w:tc>
      </w:tr>
    </w:tbl>
    <w:p w14:paraId="1532BC2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B70BF83">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4EA276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96355A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06E177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1EDB8D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19655F8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BB58B7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10C6EC3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82FCA6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7FEBC92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08EFEE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07871B3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742074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CFA58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0662FF9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01D99A9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A464409">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7E0AF6D">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44847541">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74CDC0A1">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3B16F656">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5161A37C">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C81BDD5">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61D4AA0D">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AE2F578">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3FF50438">
            <w:pPr>
              <w:autoSpaceDE w:val="0"/>
              <w:autoSpaceDN w:val="0"/>
              <w:spacing w:line="360" w:lineRule="auto"/>
              <w:rPr>
                <w:rFonts w:cs="仿宋_GB2312" w:asciiTheme="minorEastAsia" w:hAnsiTheme="minorEastAsia" w:eastAsiaTheme="minorEastAsia"/>
                <w:color w:val="auto"/>
                <w:sz w:val="24"/>
              </w:rPr>
            </w:pPr>
          </w:p>
        </w:tc>
      </w:tr>
      <w:tr w14:paraId="4415F93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856A7DE">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EFC57C5">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127C17A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09F2D258">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1F90F720">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3927B06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0C6DDBA">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DDA5473">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2D421B7">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78E4FE94">
            <w:pPr>
              <w:autoSpaceDE w:val="0"/>
              <w:autoSpaceDN w:val="0"/>
              <w:spacing w:line="360" w:lineRule="auto"/>
              <w:rPr>
                <w:rFonts w:cs="仿宋_GB2312" w:asciiTheme="minorEastAsia" w:hAnsiTheme="minorEastAsia" w:eastAsiaTheme="minorEastAsia"/>
                <w:color w:val="auto"/>
                <w:sz w:val="24"/>
              </w:rPr>
            </w:pPr>
          </w:p>
        </w:tc>
      </w:tr>
      <w:tr w14:paraId="7C734FA9">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6194AC0">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031A74AC">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1CB7568">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18D87D28">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56C2C983">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D336D6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1FF986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29B49A3">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80DA354">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76BF41FD">
            <w:pPr>
              <w:autoSpaceDE w:val="0"/>
              <w:autoSpaceDN w:val="0"/>
              <w:spacing w:line="360" w:lineRule="auto"/>
              <w:rPr>
                <w:rFonts w:cs="仿宋_GB2312" w:asciiTheme="minorEastAsia" w:hAnsiTheme="minorEastAsia" w:eastAsiaTheme="minorEastAsia"/>
                <w:color w:val="auto"/>
                <w:sz w:val="24"/>
              </w:rPr>
            </w:pPr>
          </w:p>
        </w:tc>
      </w:tr>
    </w:tbl>
    <w:p w14:paraId="0A2E809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2E28DDDE">
      <w:pPr>
        <w:spacing w:line="360" w:lineRule="auto"/>
        <w:rPr>
          <w:rFonts w:cs="仿宋_GB2312" w:asciiTheme="minorEastAsia" w:hAnsiTheme="minorEastAsia" w:eastAsiaTheme="minorEastAsia"/>
          <w:b/>
          <w:color w:val="auto"/>
          <w:sz w:val="24"/>
        </w:rPr>
      </w:pPr>
    </w:p>
    <w:p w14:paraId="7B948F6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0708960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A980F80">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2BA6C1C3">
      <w:pPr>
        <w:spacing w:line="360" w:lineRule="auto"/>
        <w:jc w:val="both"/>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5292D26C">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1E8608C">
      <w:pPr>
        <w:spacing w:line="360" w:lineRule="auto"/>
        <w:jc w:val="center"/>
        <w:rPr>
          <w:rFonts w:cs="仿宋_GB2312" w:asciiTheme="minorEastAsia" w:hAnsiTheme="minorEastAsia" w:eastAsiaTheme="minorEastAsia"/>
          <w:color w:val="auto"/>
          <w:sz w:val="24"/>
        </w:rPr>
      </w:pPr>
    </w:p>
    <w:p w14:paraId="1B328A8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5768D4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2335934">
      <w:pPr>
        <w:spacing w:line="360" w:lineRule="auto"/>
        <w:jc w:val="center"/>
        <w:rPr>
          <w:rFonts w:cs="仿宋_GB2312" w:asciiTheme="minorEastAsia" w:hAnsiTheme="minorEastAsia" w:eastAsiaTheme="minorEastAsia"/>
          <w:b/>
          <w:bCs/>
          <w:color w:val="auto"/>
          <w:sz w:val="32"/>
          <w:szCs w:val="32"/>
        </w:rPr>
      </w:pPr>
    </w:p>
    <w:p w14:paraId="1FAD1166">
      <w:pPr>
        <w:spacing w:line="360" w:lineRule="auto"/>
        <w:jc w:val="center"/>
        <w:rPr>
          <w:rFonts w:cs="仿宋_GB2312" w:asciiTheme="minorEastAsia" w:hAnsiTheme="minorEastAsia" w:eastAsiaTheme="minorEastAsia"/>
          <w:b/>
          <w:bCs/>
          <w:color w:val="auto"/>
          <w:sz w:val="24"/>
        </w:rPr>
      </w:pPr>
    </w:p>
    <w:p w14:paraId="47A61AF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31232E6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FE22197">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2AA4738">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9208811">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34CBF30">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099A891B">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75906D58">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4D880AE6">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318C8C48">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64CE34C4">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46CC9FAF">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5B11BD0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752E628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0862298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2BC8B3C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6E828059">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90C01C5">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54255D1">
            <w:pPr>
              <w:suppressAutoHyphens/>
              <w:autoSpaceDE w:val="0"/>
              <w:autoSpaceDN w:val="0"/>
              <w:spacing w:line="360" w:lineRule="auto"/>
              <w:rPr>
                <w:rFonts w:cs="仿宋_GB2312" w:asciiTheme="minorEastAsia" w:hAnsiTheme="minorEastAsia" w:eastAsiaTheme="minorEastAsia"/>
                <w:color w:val="auto"/>
                <w:sz w:val="24"/>
              </w:rPr>
            </w:pPr>
          </w:p>
        </w:tc>
      </w:tr>
      <w:tr w14:paraId="5F0AA24E">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88DBB8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0ED1094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4C7139F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37EDC7F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3BA5076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3A9645E4">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08F05CA7">
            <w:pPr>
              <w:suppressAutoHyphens/>
              <w:autoSpaceDE w:val="0"/>
              <w:autoSpaceDN w:val="0"/>
              <w:spacing w:line="360" w:lineRule="auto"/>
              <w:rPr>
                <w:rFonts w:cs="仿宋_GB2312" w:asciiTheme="minorEastAsia" w:hAnsiTheme="minorEastAsia" w:eastAsiaTheme="minorEastAsia"/>
                <w:color w:val="auto"/>
                <w:sz w:val="24"/>
              </w:rPr>
            </w:pPr>
          </w:p>
        </w:tc>
      </w:tr>
      <w:tr w14:paraId="50F07852">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CED897F">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60282E4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039CE7E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16A40F8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8E9129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55960790">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7245923A">
            <w:pPr>
              <w:suppressAutoHyphens/>
              <w:autoSpaceDE w:val="0"/>
              <w:autoSpaceDN w:val="0"/>
              <w:spacing w:line="360" w:lineRule="auto"/>
              <w:rPr>
                <w:rFonts w:cs="仿宋_GB2312" w:asciiTheme="minorEastAsia" w:hAnsiTheme="minorEastAsia" w:eastAsiaTheme="minorEastAsia"/>
                <w:color w:val="auto"/>
                <w:sz w:val="24"/>
              </w:rPr>
            </w:pPr>
          </w:p>
        </w:tc>
      </w:tr>
      <w:tr w14:paraId="141925F7">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D8ADAB7">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38B8EC0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24F3395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32FA689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76E0B42D">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3327E110">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4444FCB3">
            <w:pPr>
              <w:suppressAutoHyphens/>
              <w:autoSpaceDE w:val="0"/>
              <w:autoSpaceDN w:val="0"/>
              <w:spacing w:line="360" w:lineRule="auto"/>
              <w:rPr>
                <w:rFonts w:cs="仿宋_GB2312" w:asciiTheme="minorEastAsia" w:hAnsiTheme="minorEastAsia" w:eastAsiaTheme="minorEastAsia"/>
                <w:color w:val="auto"/>
                <w:sz w:val="24"/>
              </w:rPr>
            </w:pPr>
          </w:p>
        </w:tc>
      </w:tr>
    </w:tbl>
    <w:p w14:paraId="13DC92CA">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461BCB94">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2C7BF9F0">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34360DB9">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70776BC5">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286CBE5C">
      <w:pPr>
        <w:numPr>
          <w:ilvl w:val="0"/>
          <w:numId w:val="13"/>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0BFA36E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70D9A7BA">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BE75209">
      <w:pPr>
        <w:autoSpaceDE w:val="0"/>
        <w:autoSpaceDN w:val="0"/>
        <w:spacing w:line="360" w:lineRule="auto"/>
        <w:rPr>
          <w:rFonts w:cs="仿宋_GB2312" w:asciiTheme="minorEastAsia" w:hAnsiTheme="minorEastAsia" w:eastAsiaTheme="minorEastAsia"/>
          <w:b/>
          <w:color w:val="auto"/>
          <w:sz w:val="24"/>
        </w:rPr>
      </w:pPr>
    </w:p>
    <w:p w14:paraId="67F4164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F23AB3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B7C2283">
      <w:pPr>
        <w:pStyle w:val="72"/>
        <w:ind w:left="0" w:leftChars="0" w:firstLine="0" w:firstLineChars="0"/>
        <w:rPr>
          <w:rFonts w:cs="仿宋_GB2312" w:asciiTheme="minorEastAsia" w:hAnsiTheme="minorEastAsia" w:eastAsiaTheme="minorEastAsia"/>
          <w:color w:val="auto"/>
          <w:kern w:val="0"/>
          <w:sz w:val="24"/>
        </w:rPr>
      </w:pPr>
    </w:p>
    <w:p w14:paraId="3696ABD2">
      <w:pPr>
        <w:pStyle w:val="72"/>
        <w:ind w:left="0" w:leftChars="0" w:firstLine="0" w:firstLineChars="0"/>
        <w:rPr>
          <w:rFonts w:cs="仿宋_GB2312" w:asciiTheme="minorEastAsia" w:hAnsiTheme="minorEastAsia" w:eastAsiaTheme="minorEastAsia"/>
          <w:color w:val="auto"/>
          <w:kern w:val="0"/>
          <w:sz w:val="24"/>
        </w:rPr>
      </w:pPr>
    </w:p>
    <w:p w14:paraId="42DB50FE">
      <w:pPr>
        <w:pStyle w:val="72"/>
        <w:ind w:left="0" w:leftChars="0" w:firstLine="0" w:firstLineChars="0"/>
        <w:rPr>
          <w:rFonts w:cs="仿宋_GB2312" w:asciiTheme="minorEastAsia" w:hAnsiTheme="minorEastAsia" w:eastAsiaTheme="minorEastAsia"/>
          <w:color w:val="auto"/>
          <w:kern w:val="0"/>
          <w:sz w:val="24"/>
        </w:rPr>
      </w:pPr>
    </w:p>
    <w:p w14:paraId="4C151007">
      <w:pPr>
        <w:pStyle w:val="72"/>
        <w:ind w:left="0" w:leftChars="0" w:firstLine="0" w:firstLineChars="0"/>
        <w:rPr>
          <w:rFonts w:cs="仿宋_GB2312" w:asciiTheme="minorEastAsia" w:hAnsiTheme="minorEastAsia" w:eastAsiaTheme="minorEastAsia"/>
          <w:color w:val="auto"/>
          <w:kern w:val="0"/>
          <w:sz w:val="24"/>
        </w:rPr>
      </w:pPr>
    </w:p>
    <w:p w14:paraId="464FD12C">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07A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4A3E948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2DAC866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21AD58F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3758493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7560E84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7D93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AC66DE7">
            <w:pPr>
              <w:pStyle w:val="32"/>
              <w:spacing w:line="360" w:lineRule="auto"/>
              <w:jc w:val="center"/>
              <w:rPr>
                <w:rFonts w:cs="仿宋_GB2312" w:asciiTheme="minorEastAsia" w:hAnsiTheme="minorEastAsia" w:eastAsiaTheme="minorEastAsia"/>
                <w:color w:val="auto"/>
                <w:sz w:val="24"/>
              </w:rPr>
            </w:pPr>
          </w:p>
        </w:tc>
        <w:tc>
          <w:tcPr>
            <w:tcW w:w="1900" w:type="dxa"/>
          </w:tcPr>
          <w:p w14:paraId="708CF36A">
            <w:pPr>
              <w:pStyle w:val="32"/>
              <w:spacing w:line="360" w:lineRule="auto"/>
              <w:jc w:val="center"/>
              <w:rPr>
                <w:rFonts w:cs="仿宋_GB2312" w:asciiTheme="minorEastAsia" w:hAnsiTheme="minorEastAsia" w:eastAsiaTheme="minorEastAsia"/>
                <w:color w:val="auto"/>
                <w:sz w:val="24"/>
              </w:rPr>
            </w:pPr>
          </w:p>
        </w:tc>
        <w:tc>
          <w:tcPr>
            <w:tcW w:w="1800" w:type="dxa"/>
          </w:tcPr>
          <w:p w14:paraId="5B50834A">
            <w:pPr>
              <w:pStyle w:val="32"/>
              <w:spacing w:line="360" w:lineRule="auto"/>
              <w:jc w:val="center"/>
              <w:rPr>
                <w:rFonts w:cs="仿宋_GB2312" w:asciiTheme="minorEastAsia" w:hAnsiTheme="minorEastAsia" w:eastAsiaTheme="minorEastAsia"/>
                <w:color w:val="auto"/>
                <w:sz w:val="24"/>
              </w:rPr>
            </w:pPr>
          </w:p>
        </w:tc>
        <w:tc>
          <w:tcPr>
            <w:tcW w:w="2880" w:type="dxa"/>
          </w:tcPr>
          <w:p w14:paraId="2D0FF214">
            <w:pPr>
              <w:pStyle w:val="32"/>
              <w:spacing w:line="360" w:lineRule="auto"/>
              <w:jc w:val="center"/>
              <w:rPr>
                <w:rFonts w:cs="仿宋_GB2312" w:asciiTheme="minorEastAsia" w:hAnsiTheme="minorEastAsia" w:eastAsiaTheme="minorEastAsia"/>
                <w:color w:val="auto"/>
                <w:sz w:val="24"/>
              </w:rPr>
            </w:pPr>
          </w:p>
        </w:tc>
        <w:tc>
          <w:tcPr>
            <w:tcW w:w="1332" w:type="dxa"/>
          </w:tcPr>
          <w:p w14:paraId="078021B0">
            <w:pPr>
              <w:pStyle w:val="32"/>
              <w:spacing w:line="360" w:lineRule="auto"/>
              <w:jc w:val="center"/>
              <w:rPr>
                <w:rFonts w:cs="仿宋_GB2312" w:asciiTheme="minorEastAsia" w:hAnsiTheme="minorEastAsia" w:eastAsiaTheme="minorEastAsia"/>
                <w:color w:val="auto"/>
                <w:sz w:val="24"/>
              </w:rPr>
            </w:pPr>
          </w:p>
        </w:tc>
      </w:tr>
      <w:tr w14:paraId="019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33DE6E2">
            <w:pPr>
              <w:pStyle w:val="32"/>
              <w:spacing w:line="360" w:lineRule="auto"/>
              <w:jc w:val="center"/>
              <w:rPr>
                <w:rFonts w:cs="仿宋_GB2312" w:asciiTheme="minorEastAsia" w:hAnsiTheme="minorEastAsia" w:eastAsiaTheme="minorEastAsia"/>
                <w:color w:val="auto"/>
                <w:sz w:val="24"/>
              </w:rPr>
            </w:pPr>
          </w:p>
        </w:tc>
        <w:tc>
          <w:tcPr>
            <w:tcW w:w="1900" w:type="dxa"/>
          </w:tcPr>
          <w:p w14:paraId="62CFFF23">
            <w:pPr>
              <w:pStyle w:val="32"/>
              <w:spacing w:line="360" w:lineRule="auto"/>
              <w:jc w:val="center"/>
              <w:rPr>
                <w:rFonts w:cs="仿宋_GB2312" w:asciiTheme="minorEastAsia" w:hAnsiTheme="minorEastAsia" w:eastAsiaTheme="minorEastAsia"/>
                <w:color w:val="auto"/>
                <w:sz w:val="24"/>
              </w:rPr>
            </w:pPr>
          </w:p>
        </w:tc>
        <w:tc>
          <w:tcPr>
            <w:tcW w:w="1800" w:type="dxa"/>
          </w:tcPr>
          <w:p w14:paraId="0C2FE43D">
            <w:pPr>
              <w:pStyle w:val="32"/>
              <w:spacing w:line="360" w:lineRule="auto"/>
              <w:jc w:val="center"/>
              <w:rPr>
                <w:rFonts w:cs="仿宋_GB2312" w:asciiTheme="minorEastAsia" w:hAnsiTheme="minorEastAsia" w:eastAsiaTheme="minorEastAsia"/>
                <w:color w:val="auto"/>
                <w:sz w:val="24"/>
              </w:rPr>
            </w:pPr>
          </w:p>
        </w:tc>
        <w:tc>
          <w:tcPr>
            <w:tcW w:w="2880" w:type="dxa"/>
          </w:tcPr>
          <w:p w14:paraId="0366BF63">
            <w:pPr>
              <w:pStyle w:val="32"/>
              <w:spacing w:line="360" w:lineRule="auto"/>
              <w:jc w:val="center"/>
              <w:rPr>
                <w:rFonts w:cs="仿宋_GB2312" w:asciiTheme="minorEastAsia" w:hAnsiTheme="minorEastAsia" w:eastAsiaTheme="minorEastAsia"/>
                <w:color w:val="auto"/>
                <w:sz w:val="24"/>
              </w:rPr>
            </w:pPr>
          </w:p>
        </w:tc>
        <w:tc>
          <w:tcPr>
            <w:tcW w:w="1332" w:type="dxa"/>
          </w:tcPr>
          <w:p w14:paraId="45B2EA06">
            <w:pPr>
              <w:pStyle w:val="32"/>
              <w:spacing w:line="360" w:lineRule="auto"/>
              <w:jc w:val="center"/>
              <w:rPr>
                <w:rFonts w:cs="仿宋_GB2312" w:asciiTheme="minorEastAsia" w:hAnsiTheme="minorEastAsia" w:eastAsiaTheme="minorEastAsia"/>
                <w:color w:val="auto"/>
                <w:sz w:val="24"/>
              </w:rPr>
            </w:pPr>
          </w:p>
        </w:tc>
      </w:tr>
      <w:tr w14:paraId="032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7C0253">
            <w:pPr>
              <w:pStyle w:val="32"/>
              <w:spacing w:line="360" w:lineRule="auto"/>
              <w:jc w:val="center"/>
              <w:rPr>
                <w:rFonts w:cs="仿宋_GB2312" w:asciiTheme="minorEastAsia" w:hAnsiTheme="minorEastAsia" w:eastAsiaTheme="minorEastAsia"/>
                <w:color w:val="auto"/>
                <w:sz w:val="24"/>
              </w:rPr>
            </w:pPr>
          </w:p>
        </w:tc>
        <w:tc>
          <w:tcPr>
            <w:tcW w:w="1900" w:type="dxa"/>
          </w:tcPr>
          <w:p w14:paraId="3F4D80FB">
            <w:pPr>
              <w:pStyle w:val="32"/>
              <w:spacing w:line="360" w:lineRule="auto"/>
              <w:jc w:val="center"/>
              <w:rPr>
                <w:rFonts w:cs="仿宋_GB2312" w:asciiTheme="minorEastAsia" w:hAnsiTheme="minorEastAsia" w:eastAsiaTheme="minorEastAsia"/>
                <w:color w:val="auto"/>
                <w:sz w:val="24"/>
              </w:rPr>
            </w:pPr>
          </w:p>
        </w:tc>
        <w:tc>
          <w:tcPr>
            <w:tcW w:w="1800" w:type="dxa"/>
          </w:tcPr>
          <w:p w14:paraId="03533E13">
            <w:pPr>
              <w:pStyle w:val="32"/>
              <w:spacing w:line="360" w:lineRule="auto"/>
              <w:jc w:val="center"/>
              <w:rPr>
                <w:rFonts w:cs="仿宋_GB2312" w:asciiTheme="minorEastAsia" w:hAnsiTheme="minorEastAsia" w:eastAsiaTheme="minorEastAsia"/>
                <w:color w:val="auto"/>
                <w:sz w:val="24"/>
              </w:rPr>
            </w:pPr>
          </w:p>
        </w:tc>
        <w:tc>
          <w:tcPr>
            <w:tcW w:w="2880" w:type="dxa"/>
          </w:tcPr>
          <w:p w14:paraId="1DCC874B">
            <w:pPr>
              <w:pStyle w:val="32"/>
              <w:spacing w:line="360" w:lineRule="auto"/>
              <w:jc w:val="center"/>
              <w:rPr>
                <w:rFonts w:cs="仿宋_GB2312" w:asciiTheme="minorEastAsia" w:hAnsiTheme="minorEastAsia" w:eastAsiaTheme="minorEastAsia"/>
                <w:color w:val="auto"/>
                <w:sz w:val="24"/>
              </w:rPr>
            </w:pPr>
          </w:p>
        </w:tc>
        <w:tc>
          <w:tcPr>
            <w:tcW w:w="1332" w:type="dxa"/>
          </w:tcPr>
          <w:p w14:paraId="4AFF1465">
            <w:pPr>
              <w:pStyle w:val="32"/>
              <w:spacing w:line="360" w:lineRule="auto"/>
              <w:jc w:val="center"/>
              <w:rPr>
                <w:rFonts w:cs="仿宋_GB2312" w:asciiTheme="minorEastAsia" w:hAnsiTheme="minorEastAsia" w:eastAsiaTheme="minorEastAsia"/>
                <w:color w:val="auto"/>
                <w:sz w:val="24"/>
              </w:rPr>
            </w:pPr>
          </w:p>
        </w:tc>
      </w:tr>
      <w:tr w14:paraId="68E5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BE33D70">
            <w:pPr>
              <w:pStyle w:val="32"/>
              <w:spacing w:line="360" w:lineRule="auto"/>
              <w:jc w:val="center"/>
              <w:rPr>
                <w:rFonts w:cs="仿宋_GB2312" w:asciiTheme="minorEastAsia" w:hAnsiTheme="minorEastAsia" w:eastAsiaTheme="minorEastAsia"/>
                <w:color w:val="auto"/>
                <w:sz w:val="24"/>
              </w:rPr>
            </w:pPr>
          </w:p>
        </w:tc>
        <w:tc>
          <w:tcPr>
            <w:tcW w:w="1900" w:type="dxa"/>
          </w:tcPr>
          <w:p w14:paraId="144659A7">
            <w:pPr>
              <w:pStyle w:val="32"/>
              <w:spacing w:line="360" w:lineRule="auto"/>
              <w:jc w:val="center"/>
              <w:rPr>
                <w:rFonts w:cs="仿宋_GB2312" w:asciiTheme="minorEastAsia" w:hAnsiTheme="minorEastAsia" w:eastAsiaTheme="minorEastAsia"/>
                <w:color w:val="auto"/>
                <w:sz w:val="24"/>
              </w:rPr>
            </w:pPr>
          </w:p>
        </w:tc>
        <w:tc>
          <w:tcPr>
            <w:tcW w:w="1800" w:type="dxa"/>
          </w:tcPr>
          <w:p w14:paraId="5376D837">
            <w:pPr>
              <w:pStyle w:val="32"/>
              <w:spacing w:line="360" w:lineRule="auto"/>
              <w:jc w:val="center"/>
              <w:rPr>
                <w:rFonts w:cs="仿宋_GB2312" w:asciiTheme="minorEastAsia" w:hAnsiTheme="minorEastAsia" w:eastAsiaTheme="minorEastAsia"/>
                <w:color w:val="auto"/>
                <w:sz w:val="24"/>
              </w:rPr>
            </w:pPr>
          </w:p>
        </w:tc>
        <w:tc>
          <w:tcPr>
            <w:tcW w:w="2880" w:type="dxa"/>
          </w:tcPr>
          <w:p w14:paraId="64FE6ACB">
            <w:pPr>
              <w:pStyle w:val="32"/>
              <w:spacing w:line="360" w:lineRule="auto"/>
              <w:jc w:val="center"/>
              <w:rPr>
                <w:rFonts w:cs="仿宋_GB2312" w:asciiTheme="minorEastAsia" w:hAnsiTheme="minorEastAsia" w:eastAsiaTheme="minorEastAsia"/>
                <w:color w:val="auto"/>
                <w:sz w:val="24"/>
              </w:rPr>
            </w:pPr>
          </w:p>
        </w:tc>
        <w:tc>
          <w:tcPr>
            <w:tcW w:w="1332" w:type="dxa"/>
          </w:tcPr>
          <w:p w14:paraId="5E65BEC7">
            <w:pPr>
              <w:pStyle w:val="32"/>
              <w:spacing w:line="360" w:lineRule="auto"/>
              <w:jc w:val="center"/>
              <w:rPr>
                <w:rFonts w:cs="仿宋_GB2312" w:asciiTheme="minorEastAsia" w:hAnsiTheme="minorEastAsia" w:eastAsiaTheme="minorEastAsia"/>
                <w:color w:val="auto"/>
                <w:sz w:val="24"/>
              </w:rPr>
            </w:pPr>
          </w:p>
        </w:tc>
      </w:tr>
      <w:tr w14:paraId="318E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6DCF07B">
            <w:pPr>
              <w:pStyle w:val="32"/>
              <w:spacing w:line="360" w:lineRule="auto"/>
              <w:jc w:val="center"/>
              <w:rPr>
                <w:rFonts w:cs="仿宋_GB2312" w:asciiTheme="minorEastAsia" w:hAnsiTheme="minorEastAsia" w:eastAsiaTheme="minorEastAsia"/>
                <w:color w:val="auto"/>
                <w:sz w:val="24"/>
              </w:rPr>
            </w:pPr>
          </w:p>
        </w:tc>
        <w:tc>
          <w:tcPr>
            <w:tcW w:w="1900" w:type="dxa"/>
          </w:tcPr>
          <w:p w14:paraId="17EAD9E7">
            <w:pPr>
              <w:pStyle w:val="32"/>
              <w:spacing w:line="360" w:lineRule="auto"/>
              <w:jc w:val="center"/>
              <w:rPr>
                <w:rFonts w:cs="仿宋_GB2312" w:asciiTheme="minorEastAsia" w:hAnsiTheme="minorEastAsia" w:eastAsiaTheme="minorEastAsia"/>
                <w:color w:val="auto"/>
                <w:sz w:val="24"/>
              </w:rPr>
            </w:pPr>
          </w:p>
        </w:tc>
        <w:tc>
          <w:tcPr>
            <w:tcW w:w="1800" w:type="dxa"/>
          </w:tcPr>
          <w:p w14:paraId="1417E6E5">
            <w:pPr>
              <w:pStyle w:val="32"/>
              <w:spacing w:line="360" w:lineRule="auto"/>
              <w:jc w:val="center"/>
              <w:rPr>
                <w:rFonts w:cs="仿宋_GB2312" w:asciiTheme="minorEastAsia" w:hAnsiTheme="minorEastAsia" w:eastAsiaTheme="minorEastAsia"/>
                <w:color w:val="auto"/>
                <w:sz w:val="24"/>
              </w:rPr>
            </w:pPr>
          </w:p>
        </w:tc>
        <w:tc>
          <w:tcPr>
            <w:tcW w:w="2880" w:type="dxa"/>
          </w:tcPr>
          <w:p w14:paraId="445A468B">
            <w:pPr>
              <w:pStyle w:val="32"/>
              <w:spacing w:line="360" w:lineRule="auto"/>
              <w:jc w:val="center"/>
              <w:rPr>
                <w:rFonts w:cs="仿宋_GB2312" w:asciiTheme="minorEastAsia" w:hAnsiTheme="minorEastAsia" w:eastAsiaTheme="minorEastAsia"/>
                <w:color w:val="auto"/>
                <w:sz w:val="24"/>
              </w:rPr>
            </w:pPr>
          </w:p>
        </w:tc>
        <w:tc>
          <w:tcPr>
            <w:tcW w:w="1332" w:type="dxa"/>
          </w:tcPr>
          <w:p w14:paraId="289F0CBD">
            <w:pPr>
              <w:pStyle w:val="32"/>
              <w:spacing w:line="360" w:lineRule="auto"/>
              <w:jc w:val="center"/>
              <w:rPr>
                <w:rFonts w:cs="仿宋_GB2312" w:asciiTheme="minorEastAsia" w:hAnsiTheme="minorEastAsia" w:eastAsiaTheme="minorEastAsia"/>
                <w:color w:val="auto"/>
                <w:sz w:val="24"/>
              </w:rPr>
            </w:pPr>
          </w:p>
        </w:tc>
      </w:tr>
      <w:tr w14:paraId="26FF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7F4FBF3">
            <w:pPr>
              <w:pStyle w:val="32"/>
              <w:spacing w:line="360" w:lineRule="auto"/>
              <w:rPr>
                <w:rFonts w:cs="仿宋_GB2312" w:asciiTheme="minorEastAsia" w:hAnsiTheme="minorEastAsia" w:eastAsiaTheme="minorEastAsia"/>
                <w:color w:val="auto"/>
                <w:sz w:val="24"/>
              </w:rPr>
            </w:pPr>
          </w:p>
        </w:tc>
        <w:tc>
          <w:tcPr>
            <w:tcW w:w="1900" w:type="dxa"/>
          </w:tcPr>
          <w:p w14:paraId="086BB6F7">
            <w:pPr>
              <w:pStyle w:val="32"/>
              <w:spacing w:line="360" w:lineRule="auto"/>
              <w:jc w:val="center"/>
              <w:rPr>
                <w:rFonts w:cs="仿宋_GB2312" w:asciiTheme="minorEastAsia" w:hAnsiTheme="minorEastAsia" w:eastAsiaTheme="minorEastAsia"/>
                <w:color w:val="auto"/>
                <w:sz w:val="24"/>
              </w:rPr>
            </w:pPr>
          </w:p>
        </w:tc>
        <w:tc>
          <w:tcPr>
            <w:tcW w:w="1800" w:type="dxa"/>
          </w:tcPr>
          <w:p w14:paraId="26C0296E">
            <w:pPr>
              <w:pStyle w:val="32"/>
              <w:spacing w:line="360" w:lineRule="auto"/>
              <w:jc w:val="center"/>
              <w:rPr>
                <w:rFonts w:cs="仿宋_GB2312" w:asciiTheme="minorEastAsia" w:hAnsiTheme="minorEastAsia" w:eastAsiaTheme="minorEastAsia"/>
                <w:color w:val="auto"/>
                <w:sz w:val="24"/>
              </w:rPr>
            </w:pPr>
          </w:p>
        </w:tc>
        <w:tc>
          <w:tcPr>
            <w:tcW w:w="2880" w:type="dxa"/>
          </w:tcPr>
          <w:p w14:paraId="6B9FD5FE">
            <w:pPr>
              <w:pStyle w:val="32"/>
              <w:spacing w:line="360" w:lineRule="auto"/>
              <w:jc w:val="center"/>
              <w:rPr>
                <w:rFonts w:cs="仿宋_GB2312" w:asciiTheme="minorEastAsia" w:hAnsiTheme="minorEastAsia" w:eastAsiaTheme="minorEastAsia"/>
                <w:color w:val="auto"/>
                <w:sz w:val="24"/>
              </w:rPr>
            </w:pPr>
          </w:p>
        </w:tc>
        <w:tc>
          <w:tcPr>
            <w:tcW w:w="1332" w:type="dxa"/>
          </w:tcPr>
          <w:p w14:paraId="28E72C55">
            <w:pPr>
              <w:pStyle w:val="32"/>
              <w:spacing w:line="360" w:lineRule="auto"/>
              <w:jc w:val="center"/>
              <w:rPr>
                <w:rFonts w:cs="仿宋_GB2312" w:asciiTheme="minorEastAsia" w:hAnsiTheme="minorEastAsia" w:eastAsiaTheme="minorEastAsia"/>
                <w:color w:val="auto"/>
                <w:sz w:val="24"/>
              </w:rPr>
            </w:pPr>
          </w:p>
        </w:tc>
      </w:tr>
      <w:tr w14:paraId="4085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14:paraId="1EBAA2C4">
            <w:pPr>
              <w:pStyle w:val="32"/>
              <w:spacing w:line="360" w:lineRule="auto"/>
              <w:jc w:val="center"/>
              <w:rPr>
                <w:rFonts w:cs="仿宋_GB2312" w:asciiTheme="minorEastAsia" w:hAnsiTheme="minorEastAsia" w:eastAsiaTheme="minorEastAsia"/>
                <w:color w:val="auto"/>
                <w:sz w:val="24"/>
              </w:rPr>
            </w:pPr>
          </w:p>
        </w:tc>
        <w:tc>
          <w:tcPr>
            <w:tcW w:w="1900" w:type="dxa"/>
          </w:tcPr>
          <w:p w14:paraId="43476279">
            <w:pPr>
              <w:pStyle w:val="32"/>
              <w:spacing w:line="360" w:lineRule="auto"/>
              <w:jc w:val="center"/>
              <w:rPr>
                <w:rFonts w:cs="仿宋_GB2312" w:asciiTheme="minorEastAsia" w:hAnsiTheme="minorEastAsia" w:eastAsiaTheme="minorEastAsia"/>
                <w:color w:val="auto"/>
                <w:sz w:val="24"/>
              </w:rPr>
            </w:pPr>
          </w:p>
        </w:tc>
        <w:tc>
          <w:tcPr>
            <w:tcW w:w="1800" w:type="dxa"/>
          </w:tcPr>
          <w:p w14:paraId="427205CA">
            <w:pPr>
              <w:pStyle w:val="32"/>
              <w:spacing w:line="360" w:lineRule="auto"/>
              <w:jc w:val="center"/>
              <w:rPr>
                <w:rFonts w:cs="仿宋_GB2312" w:asciiTheme="minorEastAsia" w:hAnsiTheme="minorEastAsia" w:eastAsiaTheme="minorEastAsia"/>
                <w:color w:val="auto"/>
                <w:sz w:val="24"/>
              </w:rPr>
            </w:pPr>
          </w:p>
        </w:tc>
        <w:tc>
          <w:tcPr>
            <w:tcW w:w="2880" w:type="dxa"/>
          </w:tcPr>
          <w:p w14:paraId="742EFBDC">
            <w:pPr>
              <w:pStyle w:val="32"/>
              <w:spacing w:line="360" w:lineRule="auto"/>
              <w:jc w:val="center"/>
              <w:rPr>
                <w:rFonts w:cs="仿宋_GB2312" w:asciiTheme="minorEastAsia" w:hAnsiTheme="minorEastAsia" w:eastAsiaTheme="minorEastAsia"/>
                <w:color w:val="auto"/>
                <w:sz w:val="24"/>
              </w:rPr>
            </w:pPr>
          </w:p>
        </w:tc>
        <w:tc>
          <w:tcPr>
            <w:tcW w:w="1332" w:type="dxa"/>
          </w:tcPr>
          <w:p w14:paraId="59611A0E">
            <w:pPr>
              <w:pStyle w:val="32"/>
              <w:spacing w:line="360" w:lineRule="auto"/>
              <w:jc w:val="center"/>
              <w:rPr>
                <w:rFonts w:cs="仿宋_GB2312" w:asciiTheme="minorEastAsia" w:hAnsiTheme="minorEastAsia" w:eastAsiaTheme="minorEastAsia"/>
                <w:color w:val="auto"/>
                <w:sz w:val="24"/>
              </w:rPr>
            </w:pPr>
          </w:p>
        </w:tc>
      </w:tr>
    </w:tbl>
    <w:p w14:paraId="5AA3D8EF">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6A01BE4B">
      <w:pPr>
        <w:spacing w:line="360" w:lineRule="auto"/>
        <w:ind w:firstLine="480" w:firstLineChars="200"/>
        <w:rPr>
          <w:rFonts w:cs="仿宋_GB2312" w:asciiTheme="minorEastAsia" w:hAnsiTheme="minorEastAsia" w:eastAsiaTheme="minorEastAsia"/>
          <w:color w:val="auto"/>
          <w:sz w:val="24"/>
        </w:rPr>
      </w:pPr>
    </w:p>
    <w:p w14:paraId="66BCF24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7CE8C8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52D2D718">
      <w:pPr>
        <w:spacing w:line="360" w:lineRule="auto"/>
        <w:jc w:val="center"/>
        <w:rPr>
          <w:rFonts w:cs="仿宋_GB2312" w:asciiTheme="minorEastAsia" w:hAnsiTheme="minorEastAsia" w:eastAsiaTheme="minorEastAsia"/>
          <w:b/>
          <w:bCs/>
          <w:color w:val="auto"/>
          <w:sz w:val="32"/>
          <w:szCs w:val="32"/>
        </w:rPr>
      </w:pPr>
    </w:p>
    <w:p w14:paraId="77174756">
      <w:pPr>
        <w:spacing w:line="360" w:lineRule="auto"/>
        <w:jc w:val="center"/>
        <w:rPr>
          <w:rFonts w:cs="仿宋_GB2312" w:asciiTheme="minorEastAsia" w:hAnsiTheme="minorEastAsia" w:eastAsiaTheme="minorEastAsia"/>
          <w:color w:val="auto"/>
          <w:kern w:val="0"/>
          <w:sz w:val="24"/>
        </w:rPr>
      </w:pPr>
    </w:p>
    <w:p w14:paraId="27528BC4">
      <w:pPr>
        <w:spacing w:line="360" w:lineRule="auto"/>
        <w:jc w:val="both"/>
        <w:rPr>
          <w:rFonts w:cs="仿宋_GB2312" w:asciiTheme="minorEastAsia" w:hAnsiTheme="minorEastAsia" w:eastAsiaTheme="minorEastAsia"/>
          <w:color w:val="auto"/>
          <w:kern w:val="0"/>
          <w:sz w:val="24"/>
        </w:rPr>
      </w:pPr>
    </w:p>
    <w:p w14:paraId="71F8A4E3">
      <w:pPr>
        <w:pStyle w:val="72"/>
        <w:rPr>
          <w:rFonts w:cs="仿宋_GB2312" w:asciiTheme="minorEastAsia" w:hAnsiTheme="minorEastAsia" w:eastAsiaTheme="minorEastAsia"/>
          <w:color w:val="auto"/>
          <w:kern w:val="0"/>
          <w:sz w:val="24"/>
        </w:rPr>
      </w:pPr>
    </w:p>
    <w:p w14:paraId="2B3CD82D">
      <w:pPr>
        <w:pStyle w:val="72"/>
        <w:rPr>
          <w:rFonts w:cs="仿宋_GB2312" w:asciiTheme="minorEastAsia" w:hAnsiTheme="minorEastAsia" w:eastAsiaTheme="minorEastAsia"/>
          <w:color w:val="auto"/>
          <w:kern w:val="0"/>
          <w:sz w:val="24"/>
        </w:rPr>
      </w:pPr>
    </w:p>
    <w:p w14:paraId="56D0ACF3">
      <w:pPr>
        <w:pStyle w:val="72"/>
        <w:ind w:left="0" w:leftChars="0" w:firstLine="0" w:firstLineChars="0"/>
        <w:rPr>
          <w:rFonts w:cs="仿宋_GB2312" w:asciiTheme="minorEastAsia" w:hAnsiTheme="minorEastAsia" w:eastAsiaTheme="minorEastAsia"/>
          <w:color w:val="auto"/>
          <w:kern w:val="0"/>
          <w:sz w:val="24"/>
        </w:rPr>
      </w:pPr>
    </w:p>
    <w:p w14:paraId="328CC3B8">
      <w:pPr>
        <w:pStyle w:val="72"/>
        <w:ind w:left="0" w:leftChars="0" w:firstLine="0" w:firstLineChars="0"/>
        <w:rPr>
          <w:rFonts w:cs="仿宋_GB2312" w:asciiTheme="minorEastAsia" w:hAnsiTheme="minorEastAsia" w:eastAsiaTheme="minorEastAsia"/>
          <w:color w:val="auto"/>
          <w:kern w:val="0"/>
          <w:sz w:val="24"/>
        </w:rPr>
      </w:pPr>
    </w:p>
    <w:p w14:paraId="02237413">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5B1ABA9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6496EE9F">
      <w:pPr>
        <w:spacing w:line="360" w:lineRule="auto"/>
        <w:rPr>
          <w:rFonts w:cs="仿宋_GB2312" w:asciiTheme="minorEastAsia" w:hAnsiTheme="minorEastAsia" w:eastAsiaTheme="minorEastAsia"/>
          <w:color w:val="auto"/>
          <w:sz w:val="24"/>
        </w:rPr>
      </w:pPr>
    </w:p>
    <w:p w14:paraId="5022184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0A22A9C">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72DBA74">
      <w:pPr>
        <w:spacing w:line="360" w:lineRule="auto"/>
        <w:jc w:val="center"/>
        <w:rPr>
          <w:rFonts w:cs="仿宋_GB2312" w:asciiTheme="minorEastAsia" w:hAnsiTheme="minorEastAsia" w:eastAsiaTheme="minorEastAsia"/>
          <w:b/>
          <w:bCs/>
          <w:color w:val="auto"/>
          <w:sz w:val="32"/>
          <w:szCs w:val="32"/>
        </w:rPr>
      </w:pPr>
    </w:p>
    <w:p w14:paraId="0C5A8B04">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6D24686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3B5330DF">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4690911C">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3981BD29">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14:paraId="30A16C6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3871A5F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2CAA81B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40E2A08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4E81536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0AFF9D6C">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01AB09AA">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3B39B30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46A2A607">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6453702F">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150D5772">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A8ED917">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7F2AA989">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1A83F410">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3570C082">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43903354">
      <w:pPr>
        <w:spacing w:line="360" w:lineRule="auto"/>
        <w:jc w:val="center"/>
        <w:rPr>
          <w:rFonts w:cs="仿宋_GB2312" w:asciiTheme="minorEastAsia" w:hAnsiTheme="minorEastAsia" w:eastAsiaTheme="minorEastAsia"/>
          <w:b/>
          <w:color w:val="auto"/>
          <w:sz w:val="36"/>
          <w:szCs w:val="36"/>
        </w:rPr>
      </w:pPr>
    </w:p>
    <w:p w14:paraId="68BFA872">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23076554">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3AD22CFD">
      <w:pPr>
        <w:widowControl/>
        <w:adjustRightInd/>
        <w:ind w:firstLine="640" w:firstLineChars="200"/>
        <w:jc w:val="left"/>
        <w:rPr>
          <w:rFonts w:ascii="宋体" w:hAnsi="宋体" w:cs="宋体"/>
          <w:color w:val="auto"/>
          <w:kern w:val="0"/>
          <w:sz w:val="32"/>
          <w:szCs w:val="21"/>
        </w:rPr>
      </w:pPr>
    </w:p>
    <w:p w14:paraId="41B217D4">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254E27D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17BC4C0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ED478E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5CE8FD55">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4CB2FF8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0E011CD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21AFFF2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5064BA48">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0074EE98">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6FBB138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51011DDD">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5042352F">
      <w:pPr>
        <w:widowControl/>
        <w:adjustRightInd/>
        <w:spacing w:line="360" w:lineRule="auto"/>
        <w:ind w:firstLine="480" w:firstLineChars="200"/>
        <w:jc w:val="left"/>
        <w:rPr>
          <w:rFonts w:ascii="宋体" w:hAnsi="宋体" w:cs="宋体"/>
          <w:color w:val="auto"/>
          <w:kern w:val="0"/>
          <w:sz w:val="24"/>
        </w:rPr>
      </w:pPr>
    </w:p>
    <w:p w14:paraId="6DBB757A">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21B4D2B2">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0B4B2226">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AB2BC50">
      <w:pPr>
        <w:spacing w:line="360" w:lineRule="auto"/>
        <w:jc w:val="center"/>
        <w:rPr>
          <w:rFonts w:ascii="宋体" w:hAnsi="宋体" w:cs="宋体"/>
          <w:b/>
          <w:bCs/>
          <w:color w:val="auto"/>
          <w:sz w:val="24"/>
        </w:rPr>
      </w:pPr>
    </w:p>
    <w:p w14:paraId="0511FE33">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0B356B44">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066F4FA0">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04477BCD">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3B2B63A9">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5D2B2237">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5BE273C6">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3B1987EE">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1DE8AF3C">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0BD0D809">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02F7E4B">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6B961CF">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3EC52D6">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DA1B2D0">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AAE33AE">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7BECB5A1">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0C91FBF3">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20FDDF24">
      <w:pPr>
        <w:pStyle w:val="118"/>
        <w:keepNext w:val="0"/>
        <w:pageBreakBefore w:val="0"/>
        <w:tabs>
          <w:tab w:val="clear" w:pos="720"/>
        </w:tabs>
        <w:ind w:firstLine="640"/>
        <w:outlineLvl w:val="9"/>
        <w:rPr>
          <w:rFonts w:cs="仿宋_GB2312" w:asciiTheme="minorEastAsia" w:hAnsiTheme="minorEastAsia" w:eastAsiaTheme="minorEastAsia"/>
          <w:bCs/>
          <w:color w:val="auto"/>
          <w:sz w:val="30"/>
          <w:szCs w:val="30"/>
        </w:rPr>
      </w:pPr>
    </w:p>
    <w:p w14:paraId="7A938F9B">
      <w:pPr>
        <w:pStyle w:val="118"/>
        <w:keepNext w:val="0"/>
        <w:pageBreakBefore w:val="0"/>
        <w:tabs>
          <w:tab w:val="clear" w:pos="720"/>
        </w:tabs>
        <w:ind w:firstLine="640"/>
        <w:outlineLvl w:val="9"/>
        <w:rPr>
          <w:rFonts w:hint="eastAsia" w:ascii="宋体" w:hAnsi="宋体" w:eastAsia="宋体" w:cs="宋体"/>
          <w:color w:val="auto"/>
          <w:kern w:val="0"/>
          <w:sz w:val="32"/>
          <w:szCs w:val="21"/>
        </w:rPr>
      </w:pPr>
    </w:p>
    <w:p w14:paraId="6B0137EE">
      <w:pPr>
        <w:pStyle w:val="118"/>
        <w:keepNext w:val="0"/>
        <w:pageBreakBefore w:val="0"/>
        <w:tabs>
          <w:tab w:val="clear" w:pos="720"/>
        </w:tabs>
        <w:ind w:firstLine="640"/>
        <w:outlineLvl w:val="9"/>
        <w:rPr>
          <w:rFonts w:hint="eastAsia" w:ascii="宋体" w:hAnsi="宋体" w:eastAsia="宋体" w:cs="宋体"/>
          <w:color w:val="auto"/>
          <w:kern w:val="0"/>
          <w:sz w:val="32"/>
          <w:szCs w:val="21"/>
        </w:rPr>
      </w:pPr>
    </w:p>
    <w:p w14:paraId="10D67502">
      <w:pPr>
        <w:pStyle w:val="118"/>
        <w:keepNext w:val="0"/>
        <w:pageBreakBefore w:val="0"/>
        <w:tabs>
          <w:tab w:val="clear" w:pos="720"/>
        </w:tabs>
        <w:ind w:firstLine="640"/>
        <w:outlineLvl w:val="9"/>
        <w:rPr>
          <w:rFonts w:ascii="宋体"/>
          <w:color w:val="auto"/>
          <w:spacing w:val="6"/>
          <w:sz w:val="32"/>
          <w:szCs w:val="32"/>
        </w:rPr>
      </w:pPr>
      <w:r>
        <w:rPr>
          <w:rFonts w:hint="eastAsia" w:ascii="宋体" w:hAnsi="宋体" w:eastAsia="宋体" w:cs="宋体"/>
          <w:color w:val="auto"/>
          <w:kern w:val="0"/>
          <w:sz w:val="32"/>
          <w:szCs w:val="21"/>
        </w:rPr>
        <w:t>十九、商务、服务（技术）响应、偏离情况说明表</w:t>
      </w:r>
    </w:p>
    <w:p w14:paraId="0A006671">
      <w:pPr>
        <w:spacing w:line="300" w:lineRule="auto"/>
        <w:rPr>
          <w:rFonts w:ascii="宋体"/>
          <w:color w:val="auto"/>
          <w:szCs w:val="21"/>
        </w:rPr>
      </w:pPr>
    </w:p>
    <w:p w14:paraId="0C1454BF">
      <w:pPr>
        <w:spacing w:line="500" w:lineRule="exac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u w:val="single"/>
        </w:rPr>
        <w:t xml:space="preserve">                 </w:t>
      </w:r>
    </w:p>
    <w:p w14:paraId="53D01039">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14:paraId="33DB0D14">
      <w:pPr>
        <w:spacing w:line="500" w:lineRule="exact"/>
        <w:rPr>
          <w:rFonts w:asciiTheme="minorEastAsia" w:hAnsiTheme="minorEastAsia" w:eastAsiaTheme="minorEastAsia" w:cstheme="minorEastAsia"/>
          <w:color w:val="auto"/>
          <w:sz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243B8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DE940CD">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3F24DDA">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D9E951">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34F323F">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4564D66B">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w:t>
            </w:r>
          </w:p>
        </w:tc>
      </w:tr>
      <w:tr w14:paraId="29467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0152644">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商务部分</w:t>
            </w:r>
          </w:p>
        </w:tc>
      </w:tr>
      <w:tr w14:paraId="633FAE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62A5339">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345DC49">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2BA9D23C">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C78AD3F">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04BD23">
            <w:pPr>
              <w:snapToGrid w:val="0"/>
              <w:spacing w:line="300" w:lineRule="auto"/>
              <w:jc w:val="center"/>
              <w:rPr>
                <w:rFonts w:asciiTheme="minorEastAsia" w:hAnsiTheme="minorEastAsia" w:eastAsiaTheme="minorEastAsia" w:cstheme="minorEastAsia"/>
                <w:color w:val="auto"/>
                <w:sz w:val="24"/>
              </w:rPr>
            </w:pPr>
          </w:p>
        </w:tc>
      </w:tr>
      <w:tr w14:paraId="7F12B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77AEA55">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5D130B">
            <w:pPr>
              <w:snapToGrid w:val="0"/>
              <w:spacing w:line="30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59079145">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699D2E6">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11ABE6B">
            <w:pPr>
              <w:snapToGrid w:val="0"/>
              <w:spacing w:line="300" w:lineRule="auto"/>
              <w:jc w:val="center"/>
              <w:rPr>
                <w:rFonts w:asciiTheme="minorEastAsia" w:hAnsiTheme="minorEastAsia" w:eastAsiaTheme="minorEastAsia" w:cstheme="minorEastAsia"/>
                <w:color w:val="auto"/>
                <w:sz w:val="24"/>
              </w:rPr>
            </w:pPr>
          </w:p>
        </w:tc>
      </w:tr>
      <w:tr w14:paraId="437301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FEB3C27">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1B62A65">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13FF9BA8">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51CAB7C">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39923DE">
            <w:pPr>
              <w:snapToGrid w:val="0"/>
              <w:spacing w:line="300" w:lineRule="auto"/>
              <w:jc w:val="center"/>
              <w:rPr>
                <w:rFonts w:asciiTheme="minorEastAsia" w:hAnsiTheme="minorEastAsia" w:eastAsiaTheme="minorEastAsia" w:cstheme="minorEastAsia"/>
                <w:color w:val="auto"/>
                <w:sz w:val="24"/>
              </w:rPr>
            </w:pPr>
          </w:p>
        </w:tc>
      </w:tr>
      <w:tr w14:paraId="246F09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69CFFC">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79413B98">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5C9A2E9">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7E782C">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84B1540">
            <w:pPr>
              <w:snapToGrid w:val="0"/>
              <w:spacing w:line="300" w:lineRule="auto"/>
              <w:jc w:val="center"/>
              <w:rPr>
                <w:rFonts w:asciiTheme="minorEastAsia" w:hAnsiTheme="minorEastAsia" w:eastAsiaTheme="minorEastAsia" w:cstheme="minorEastAsia"/>
                <w:color w:val="auto"/>
                <w:sz w:val="24"/>
              </w:rPr>
            </w:pPr>
          </w:p>
        </w:tc>
      </w:tr>
      <w:tr w14:paraId="51C78B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4F57E66">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服务（技术）部分</w:t>
            </w:r>
          </w:p>
        </w:tc>
      </w:tr>
      <w:tr w14:paraId="527D1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17315C">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CF87E7A">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9B11217">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8AA5E2F">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8A56C49">
            <w:pPr>
              <w:snapToGrid w:val="0"/>
              <w:spacing w:line="300" w:lineRule="auto"/>
              <w:jc w:val="center"/>
              <w:rPr>
                <w:rFonts w:asciiTheme="minorEastAsia" w:hAnsiTheme="minorEastAsia" w:eastAsiaTheme="minorEastAsia" w:cstheme="minorEastAsia"/>
                <w:color w:val="auto"/>
                <w:sz w:val="24"/>
              </w:rPr>
            </w:pPr>
          </w:p>
        </w:tc>
      </w:tr>
      <w:tr w14:paraId="2473A5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238A0F6">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3BD5494">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A5D96E5">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F86A19">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F2EA61C">
            <w:pPr>
              <w:snapToGrid w:val="0"/>
              <w:spacing w:line="300" w:lineRule="auto"/>
              <w:jc w:val="center"/>
              <w:rPr>
                <w:rFonts w:asciiTheme="minorEastAsia" w:hAnsiTheme="minorEastAsia" w:eastAsiaTheme="minorEastAsia" w:cstheme="minorEastAsia"/>
                <w:color w:val="auto"/>
                <w:sz w:val="24"/>
              </w:rPr>
            </w:pPr>
          </w:p>
        </w:tc>
      </w:tr>
      <w:tr w14:paraId="21B66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2307AC">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4B3B465F">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889F8DD">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A260B8D">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99FCAF6">
            <w:pPr>
              <w:snapToGrid w:val="0"/>
              <w:spacing w:line="300" w:lineRule="auto"/>
              <w:jc w:val="center"/>
              <w:rPr>
                <w:rFonts w:asciiTheme="minorEastAsia" w:hAnsiTheme="minorEastAsia" w:eastAsiaTheme="minorEastAsia" w:cstheme="minorEastAsia"/>
                <w:color w:val="auto"/>
                <w:sz w:val="24"/>
              </w:rPr>
            </w:pPr>
          </w:p>
        </w:tc>
      </w:tr>
      <w:tr w14:paraId="5B0BA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671DDAB0">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7A5AF641">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28B0F812">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57FBF52C">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CA9DBE1">
            <w:pPr>
              <w:snapToGrid w:val="0"/>
              <w:spacing w:line="300" w:lineRule="auto"/>
              <w:jc w:val="center"/>
              <w:rPr>
                <w:rFonts w:asciiTheme="minorEastAsia" w:hAnsiTheme="minorEastAsia" w:eastAsiaTheme="minorEastAsia" w:cstheme="minorEastAsia"/>
                <w:color w:val="auto"/>
                <w:sz w:val="24"/>
              </w:rPr>
            </w:pPr>
          </w:p>
        </w:tc>
      </w:tr>
    </w:tbl>
    <w:p w14:paraId="7B5763E5">
      <w:pPr>
        <w:snapToGrid w:val="0"/>
        <w:spacing w:line="360" w:lineRule="exact"/>
        <w:rPr>
          <w:rFonts w:asciiTheme="minorEastAsia" w:hAnsiTheme="minorEastAsia" w:eastAsiaTheme="minorEastAsia" w:cstheme="minorEastAsia"/>
          <w:color w:val="auto"/>
          <w:sz w:val="24"/>
        </w:rPr>
      </w:pPr>
    </w:p>
    <w:p w14:paraId="3706F40D">
      <w:pPr>
        <w:snapToGrid w:val="0"/>
        <w:spacing w:line="3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说明：1.应写明竞争性磋商响应文件对商务与服务技术要求的响应和偏离情况</w:t>
      </w:r>
      <w:r>
        <w:rPr>
          <w:rFonts w:hint="eastAsia" w:asciiTheme="minorEastAsia" w:hAnsiTheme="minorEastAsia" w:eastAsiaTheme="minorEastAsia" w:cstheme="minorEastAsia"/>
          <w:bCs/>
          <w:color w:val="auto"/>
          <w:sz w:val="24"/>
        </w:rPr>
        <w:t>；</w:t>
      </w:r>
    </w:p>
    <w:p w14:paraId="335D39E7">
      <w:pPr>
        <w:spacing w:line="36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4F3557A7">
      <w:pPr>
        <w:spacing w:line="360" w:lineRule="exact"/>
        <w:rPr>
          <w:rFonts w:asciiTheme="minorEastAsia" w:hAnsiTheme="minorEastAsia" w:eastAsiaTheme="minorEastAsia" w:cstheme="minorEastAsia"/>
          <w:color w:val="auto"/>
          <w:sz w:val="24"/>
        </w:rPr>
      </w:pPr>
    </w:p>
    <w:p w14:paraId="5F0B0C02">
      <w:pPr>
        <w:spacing w:line="360" w:lineRule="exact"/>
        <w:ind w:firstLine="3480" w:firstLineChars="1450"/>
        <w:rPr>
          <w:rFonts w:asciiTheme="minorEastAsia" w:hAnsiTheme="minorEastAsia" w:eastAsiaTheme="minorEastAsia" w:cstheme="minorEastAsia"/>
          <w:color w:val="auto"/>
          <w:sz w:val="24"/>
        </w:rPr>
      </w:pPr>
    </w:p>
    <w:p w14:paraId="31641A21">
      <w:pPr>
        <w:spacing w:line="360" w:lineRule="exact"/>
        <w:ind w:firstLine="3480" w:firstLineChars="1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法定代表人(负责人)或委托代理人签名: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14:paraId="03AE5481">
      <w:pPr>
        <w:pStyle w:val="118"/>
        <w:keepNext w:val="0"/>
        <w:pageBreakBefore w:val="0"/>
        <w:tabs>
          <w:tab w:val="clear" w:pos="720"/>
        </w:tabs>
        <w:ind w:firstLine="64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26A0BF2D">
      <w:pPr>
        <w:pStyle w:val="118"/>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7" w:type="first"/>
          <w:footerReference r:id="rId10" w:type="first"/>
          <w:headerReference r:id="rId6" w:type="default"/>
          <w:footerReference r:id="rId8" w:type="default"/>
          <w:footerReference r:id="rId9" w:type="even"/>
          <w:pgSz w:w="11906" w:h="16838"/>
          <w:pgMar w:top="779" w:right="1418" w:bottom="468" w:left="1418" w:header="851" w:footer="992" w:gutter="0"/>
          <w:pgNumType w:fmt="decimal"/>
          <w:cols w:space="720" w:num="1"/>
          <w:titlePg/>
          <w:docGrid w:linePitch="312" w:charSpace="0"/>
        </w:sect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20AADC66">
      <w:pPr>
        <w:pStyle w:val="396"/>
        <w:ind w:firstLine="0" w:firstLineChars="0"/>
        <w:jc w:val="center"/>
        <w:outlineLvl w:val="0"/>
        <w:rPr>
          <w:rFonts w:cs="仿宋_GB2312" w:asciiTheme="minorEastAsia" w:hAnsiTheme="minorEastAsia" w:eastAsiaTheme="minorEastAsia"/>
          <w:b/>
          <w:color w:val="auto"/>
          <w:sz w:val="36"/>
          <w:szCs w:val="36"/>
        </w:rPr>
      </w:pPr>
      <w:bookmarkStart w:id="51" w:name="_Toc181203101"/>
      <w:r>
        <w:rPr>
          <w:rFonts w:hint="eastAsia" w:cs="仿宋_GB2312" w:asciiTheme="minorEastAsia" w:hAnsiTheme="minorEastAsia" w:eastAsiaTheme="minorEastAsia"/>
          <w:b/>
          <w:color w:val="auto"/>
          <w:sz w:val="36"/>
          <w:szCs w:val="36"/>
        </w:rPr>
        <w:t>第八部分  报价格式</w:t>
      </w:r>
      <w:bookmarkEnd w:id="51"/>
    </w:p>
    <w:p w14:paraId="2CBD5343">
      <w:pPr>
        <w:pStyle w:val="635"/>
        <w:jc w:val="center"/>
        <w:rPr>
          <w:b/>
          <w:color w:val="auto"/>
          <w:sz w:val="32"/>
          <w:szCs w:val="32"/>
        </w:rPr>
      </w:pPr>
      <w:r>
        <w:rPr>
          <w:rFonts w:hint="eastAsia"/>
          <w:b/>
          <w:color w:val="auto"/>
          <w:sz w:val="32"/>
          <w:szCs w:val="32"/>
        </w:rPr>
        <w:t>（一）报价一览表</w:t>
      </w:r>
    </w:p>
    <w:p w14:paraId="69C37B66">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4B336135">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742228DF">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607"/>
        <w:gridCol w:w="1387"/>
        <w:gridCol w:w="1485"/>
        <w:gridCol w:w="1387"/>
        <w:gridCol w:w="1303"/>
        <w:gridCol w:w="1303"/>
        <w:gridCol w:w="1312"/>
      </w:tblGrid>
      <w:tr w14:paraId="1196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267" w:type="pct"/>
            <w:vAlign w:val="center"/>
          </w:tcPr>
          <w:p w14:paraId="141556D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327" w:type="pct"/>
            <w:vAlign w:val="center"/>
          </w:tcPr>
          <w:p w14:paraId="6A643B8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747" w:type="pct"/>
            <w:vAlign w:val="center"/>
          </w:tcPr>
          <w:p w14:paraId="69350B27">
            <w:pPr>
              <w:spacing w:line="360" w:lineRule="auto"/>
              <w:jc w:val="both"/>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799" w:type="pct"/>
            <w:vAlign w:val="center"/>
          </w:tcPr>
          <w:p w14:paraId="60FB568C">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747" w:type="pct"/>
            <w:vAlign w:val="center"/>
          </w:tcPr>
          <w:p w14:paraId="5AB1A4B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702" w:type="pct"/>
            <w:vAlign w:val="center"/>
          </w:tcPr>
          <w:p w14:paraId="14BEF86C">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702" w:type="pct"/>
            <w:vAlign w:val="center"/>
          </w:tcPr>
          <w:p w14:paraId="450BC822">
            <w:pPr>
              <w:spacing w:line="360" w:lineRule="auto"/>
              <w:jc w:val="both"/>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rPr>
              <w:t>服务</w:t>
            </w:r>
            <w:r>
              <w:rPr>
                <w:rFonts w:hint="eastAsia" w:cs="宋体" w:asciiTheme="minorEastAsia" w:hAnsiTheme="minorEastAsia" w:eastAsiaTheme="minorEastAsia"/>
                <w:b/>
                <w:color w:val="auto"/>
                <w:sz w:val="24"/>
                <w:lang w:val="en-US" w:eastAsia="zh-CN"/>
              </w:rPr>
              <w:t>单价</w:t>
            </w:r>
          </w:p>
          <w:p w14:paraId="78A52F97">
            <w:pPr>
              <w:pStyle w:val="2"/>
              <w:numPr>
                <w:ilvl w:val="0"/>
                <w:numId w:val="0"/>
              </w:numPr>
              <w:ind w:leftChars="0"/>
              <w:rPr>
                <w:rFonts w:hint="eastAsia"/>
                <w:color w:val="auto"/>
                <w:lang w:val="en-US" w:eastAsia="zh-CN"/>
              </w:rPr>
            </w:pPr>
            <w:r>
              <w:rPr>
                <w:rFonts w:hint="eastAsia" w:cs="宋体" w:asciiTheme="minorEastAsia" w:hAnsiTheme="minorEastAsia" w:eastAsiaTheme="minorEastAsia"/>
                <w:b/>
                <w:color w:val="auto"/>
                <w:sz w:val="24"/>
                <w:lang w:val="en-US" w:eastAsia="zh-CN"/>
              </w:rPr>
              <w:t>（元/吨）</w:t>
            </w:r>
          </w:p>
        </w:tc>
        <w:tc>
          <w:tcPr>
            <w:tcW w:w="705" w:type="pct"/>
            <w:vAlign w:val="center"/>
          </w:tcPr>
          <w:p w14:paraId="2EB7DFF3">
            <w:pPr>
              <w:spacing w:line="360" w:lineRule="auto"/>
              <w:jc w:val="center"/>
              <w:rPr>
                <w:rFonts w:cs="宋体" w:asciiTheme="minorEastAsia" w:hAnsiTheme="minorEastAsia" w:eastAsiaTheme="minorEastAsia"/>
                <w:b/>
                <w:color w:val="auto"/>
                <w:sz w:val="24"/>
              </w:rPr>
            </w:pPr>
          </w:p>
          <w:p w14:paraId="37317C3F">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6A18F280">
            <w:pPr>
              <w:spacing w:line="360" w:lineRule="auto"/>
              <w:jc w:val="center"/>
              <w:rPr>
                <w:rFonts w:cs="宋体" w:asciiTheme="minorEastAsia" w:hAnsiTheme="minorEastAsia" w:eastAsiaTheme="minorEastAsia"/>
                <w:b/>
                <w:color w:val="auto"/>
                <w:sz w:val="24"/>
              </w:rPr>
            </w:pPr>
          </w:p>
        </w:tc>
      </w:tr>
      <w:tr w14:paraId="17D8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67" w:type="pct"/>
            <w:vAlign w:val="center"/>
          </w:tcPr>
          <w:p w14:paraId="1F365644">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327" w:type="pct"/>
            <w:vAlign w:val="center"/>
          </w:tcPr>
          <w:p w14:paraId="1F4147CE">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747" w:type="pct"/>
            <w:vAlign w:val="center"/>
          </w:tcPr>
          <w:p w14:paraId="64D720DD">
            <w:pPr>
              <w:snapToGrid w:val="0"/>
              <w:spacing w:line="360" w:lineRule="auto"/>
              <w:jc w:val="center"/>
              <w:rPr>
                <w:rFonts w:cs="宋体" w:asciiTheme="minorEastAsia" w:hAnsiTheme="minorEastAsia" w:eastAsiaTheme="minorEastAsia"/>
                <w:color w:val="auto"/>
                <w:sz w:val="24"/>
              </w:rPr>
            </w:pPr>
          </w:p>
        </w:tc>
        <w:tc>
          <w:tcPr>
            <w:tcW w:w="799" w:type="pct"/>
            <w:vAlign w:val="center"/>
          </w:tcPr>
          <w:p w14:paraId="1EAC8E73">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4C0280D4">
            <w:pPr>
              <w:snapToGrid w:val="0"/>
              <w:spacing w:line="360" w:lineRule="auto"/>
              <w:jc w:val="center"/>
              <w:rPr>
                <w:rFonts w:cs="宋体" w:asciiTheme="minorEastAsia" w:hAnsiTheme="minorEastAsia" w:eastAsiaTheme="minorEastAsia"/>
                <w:color w:val="auto"/>
                <w:sz w:val="24"/>
              </w:rPr>
            </w:pPr>
          </w:p>
        </w:tc>
        <w:tc>
          <w:tcPr>
            <w:tcW w:w="702" w:type="pct"/>
            <w:vAlign w:val="center"/>
          </w:tcPr>
          <w:p w14:paraId="7A5C168E">
            <w:pPr>
              <w:spacing w:line="360" w:lineRule="auto"/>
              <w:jc w:val="center"/>
              <w:rPr>
                <w:rFonts w:cs="宋体" w:asciiTheme="minorEastAsia" w:hAnsiTheme="minorEastAsia" w:eastAsiaTheme="minorEastAsia"/>
                <w:color w:val="auto"/>
                <w:sz w:val="24"/>
              </w:rPr>
            </w:pPr>
          </w:p>
        </w:tc>
        <w:tc>
          <w:tcPr>
            <w:tcW w:w="702" w:type="pct"/>
          </w:tcPr>
          <w:p w14:paraId="6E113F25">
            <w:pPr>
              <w:spacing w:line="360" w:lineRule="auto"/>
              <w:jc w:val="center"/>
              <w:rPr>
                <w:rFonts w:cs="宋体" w:asciiTheme="minorEastAsia" w:hAnsiTheme="minorEastAsia" w:eastAsiaTheme="minorEastAsia"/>
                <w:color w:val="auto"/>
                <w:sz w:val="24"/>
              </w:rPr>
            </w:pPr>
          </w:p>
        </w:tc>
        <w:tc>
          <w:tcPr>
            <w:tcW w:w="705" w:type="pct"/>
            <w:vAlign w:val="center"/>
          </w:tcPr>
          <w:p w14:paraId="7287D225">
            <w:pPr>
              <w:spacing w:line="360" w:lineRule="auto"/>
              <w:jc w:val="center"/>
              <w:rPr>
                <w:rFonts w:cs="宋体" w:asciiTheme="minorEastAsia" w:hAnsiTheme="minorEastAsia" w:eastAsiaTheme="minorEastAsia"/>
                <w:color w:val="auto"/>
                <w:sz w:val="24"/>
              </w:rPr>
            </w:pPr>
          </w:p>
        </w:tc>
      </w:tr>
      <w:tr w14:paraId="76DD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7" w:type="pct"/>
            <w:vAlign w:val="center"/>
          </w:tcPr>
          <w:p w14:paraId="27DCDF9A">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327" w:type="pct"/>
            <w:vAlign w:val="center"/>
          </w:tcPr>
          <w:p w14:paraId="6CFD949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747" w:type="pct"/>
            <w:vAlign w:val="center"/>
          </w:tcPr>
          <w:p w14:paraId="2D41407A">
            <w:pPr>
              <w:snapToGrid w:val="0"/>
              <w:spacing w:line="360" w:lineRule="auto"/>
              <w:jc w:val="center"/>
              <w:rPr>
                <w:rFonts w:cs="宋体" w:asciiTheme="minorEastAsia" w:hAnsiTheme="minorEastAsia" w:eastAsiaTheme="minorEastAsia"/>
                <w:color w:val="auto"/>
                <w:sz w:val="24"/>
              </w:rPr>
            </w:pPr>
          </w:p>
        </w:tc>
        <w:tc>
          <w:tcPr>
            <w:tcW w:w="799" w:type="pct"/>
            <w:vAlign w:val="center"/>
          </w:tcPr>
          <w:p w14:paraId="00FED16F">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7CB4A74B">
            <w:pPr>
              <w:snapToGrid w:val="0"/>
              <w:spacing w:line="360" w:lineRule="auto"/>
              <w:jc w:val="center"/>
              <w:rPr>
                <w:rFonts w:cs="宋体" w:asciiTheme="minorEastAsia" w:hAnsiTheme="minorEastAsia" w:eastAsiaTheme="minorEastAsia"/>
                <w:color w:val="auto"/>
                <w:sz w:val="24"/>
              </w:rPr>
            </w:pPr>
          </w:p>
        </w:tc>
        <w:tc>
          <w:tcPr>
            <w:tcW w:w="702" w:type="pct"/>
            <w:vAlign w:val="center"/>
          </w:tcPr>
          <w:p w14:paraId="0076D834">
            <w:pPr>
              <w:spacing w:line="360" w:lineRule="auto"/>
              <w:jc w:val="center"/>
              <w:rPr>
                <w:rFonts w:cs="宋体" w:asciiTheme="minorEastAsia" w:hAnsiTheme="minorEastAsia" w:eastAsiaTheme="minorEastAsia"/>
                <w:color w:val="auto"/>
                <w:sz w:val="24"/>
              </w:rPr>
            </w:pPr>
          </w:p>
        </w:tc>
        <w:tc>
          <w:tcPr>
            <w:tcW w:w="702" w:type="pct"/>
          </w:tcPr>
          <w:p w14:paraId="508AA9DD">
            <w:pPr>
              <w:spacing w:line="360" w:lineRule="auto"/>
              <w:jc w:val="center"/>
              <w:rPr>
                <w:rFonts w:cs="宋体" w:asciiTheme="minorEastAsia" w:hAnsiTheme="minorEastAsia" w:eastAsiaTheme="minorEastAsia"/>
                <w:color w:val="auto"/>
                <w:sz w:val="24"/>
              </w:rPr>
            </w:pPr>
          </w:p>
        </w:tc>
        <w:tc>
          <w:tcPr>
            <w:tcW w:w="705" w:type="pct"/>
            <w:vAlign w:val="center"/>
          </w:tcPr>
          <w:p w14:paraId="58CBF888">
            <w:pPr>
              <w:spacing w:line="360" w:lineRule="auto"/>
              <w:jc w:val="center"/>
              <w:rPr>
                <w:rFonts w:cs="宋体" w:asciiTheme="minorEastAsia" w:hAnsiTheme="minorEastAsia" w:eastAsiaTheme="minorEastAsia"/>
                <w:color w:val="auto"/>
                <w:sz w:val="24"/>
              </w:rPr>
            </w:pPr>
          </w:p>
        </w:tc>
      </w:tr>
      <w:tr w14:paraId="3F93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7" w:type="pct"/>
            <w:vAlign w:val="center"/>
          </w:tcPr>
          <w:p w14:paraId="69BF7ED1">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327" w:type="pct"/>
            <w:vAlign w:val="center"/>
          </w:tcPr>
          <w:p w14:paraId="5CE3CCCA">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70633869">
            <w:pPr>
              <w:snapToGrid w:val="0"/>
              <w:spacing w:line="360" w:lineRule="auto"/>
              <w:jc w:val="center"/>
              <w:rPr>
                <w:rFonts w:cs="宋体" w:asciiTheme="minorEastAsia" w:hAnsiTheme="minorEastAsia" w:eastAsiaTheme="minorEastAsia"/>
                <w:color w:val="auto"/>
                <w:sz w:val="24"/>
              </w:rPr>
            </w:pPr>
          </w:p>
        </w:tc>
        <w:tc>
          <w:tcPr>
            <w:tcW w:w="799" w:type="pct"/>
            <w:vAlign w:val="center"/>
          </w:tcPr>
          <w:p w14:paraId="1E773B6F">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5524244E">
            <w:pPr>
              <w:snapToGrid w:val="0"/>
              <w:spacing w:line="360" w:lineRule="auto"/>
              <w:jc w:val="center"/>
              <w:rPr>
                <w:rFonts w:cs="宋体" w:asciiTheme="minorEastAsia" w:hAnsiTheme="minorEastAsia" w:eastAsiaTheme="minorEastAsia"/>
                <w:color w:val="auto"/>
                <w:sz w:val="24"/>
              </w:rPr>
            </w:pPr>
          </w:p>
        </w:tc>
        <w:tc>
          <w:tcPr>
            <w:tcW w:w="702" w:type="pct"/>
            <w:vAlign w:val="center"/>
          </w:tcPr>
          <w:p w14:paraId="6F9CE2E0">
            <w:pPr>
              <w:spacing w:line="360" w:lineRule="auto"/>
              <w:jc w:val="center"/>
              <w:rPr>
                <w:rFonts w:cs="宋体" w:asciiTheme="minorEastAsia" w:hAnsiTheme="minorEastAsia" w:eastAsiaTheme="minorEastAsia"/>
                <w:color w:val="auto"/>
                <w:sz w:val="24"/>
              </w:rPr>
            </w:pPr>
          </w:p>
        </w:tc>
        <w:tc>
          <w:tcPr>
            <w:tcW w:w="702" w:type="pct"/>
          </w:tcPr>
          <w:p w14:paraId="64D4C9E2">
            <w:pPr>
              <w:spacing w:line="360" w:lineRule="auto"/>
              <w:jc w:val="center"/>
              <w:rPr>
                <w:rFonts w:cs="宋体" w:asciiTheme="minorEastAsia" w:hAnsiTheme="minorEastAsia" w:eastAsiaTheme="minorEastAsia"/>
                <w:color w:val="auto"/>
                <w:sz w:val="24"/>
              </w:rPr>
            </w:pPr>
          </w:p>
        </w:tc>
        <w:tc>
          <w:tcPr>
            <w:tcW w:w="705" w:type="pct"/>
            <w:vAlign w:val="center"/>
          </w:tcPr>
          <w:p w14:paraId="6A14CFE4">
            <w:pPr>
              <w:spacing w:line="360" w:lineRule="auto"/>
              <w:jc w:val="center"/>
              <w:rPr>
                <w:rFonts w:cs="宋体" w:asciiTheme="minorEastAsia" w:hAnsiTheme="minorEastAsia" w:eastAsiaTheme="minorEastAsia"/>
                <w:color w:val="auto"/>
                <w:sz w:val="24"/>
              </w:rPr>
            </w:pPr>
          </w:p>
        </w:tc>
      </w:tr>
      <w:tr w14:paraId="1379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67" w:type="pct"/>
            <w:vAlign w:val="center"/>
          </w:tcPr>
          <w:p w14:paraId="6579D378">
            <w:pPr>
              <w:spacing w:line="360" w:lineRule="auto"/>
              <w:jc w:val="center"/>
              <w:rPr>
                <w:rFonts w:cs="宋体" w:asciiTheme="minorEastAsia" w:hAnsiTheme="minorEastAsia" w:eastAsiaTheme="minorEastAsia"/>
                <w:color w:val="auto"/>
                <w:sz w:val="24"/>
              </w:rPr>
            </w:pPr>
          </w:p>
        </w:tc>
        <w:tc>
          <w:tcPr>
            <w:tcW w:w="327" w:type="pct"/>
            <w:vAlign w:val="center"/>
          </w:tcPr>
          <w:p w14:paraId="1E378FF4">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64FE49FC">
            <w:pPr>
              <w:snapToGrid w:val="0"/>
              <w:spacing w:line="360" w:lineRule="auto"/>
              <w:jc w:val="center"/>
              <w:rPr>
                <w:rFonts w:cs="宋体" w:asciiTheme="minorEastAsia" w:hAnsiTheme="minorEastAsia" w:eastAsiaTheme="minorEastAsia"/>
                <w:color w:val="auto"/>
                <w:sz w:val="24"/>
              </w:rPr>
            </w:pPr>
          </w:p>
        </w:tc>
        <w:tc>
          <w:tcPr>
            <w:tcW w:w="799" w:type="pct"/>
            <w:vAlign w:val="center"/>
          </w:tcPr>
          <w:p w14:paraId="259B7907">
            <w:pPr>
              <w:snapToGrid w:val="0"/>
              <w:spacing w:line="360" w:lineRule="auto"/>
              <w:jc w:val="center"/>
              <w:rPr>
                <w:rFonts w:cs="宋体" w:asciiTheme="minorEastAsia" w:hAnsiTheme="minorEastAsia" w:eastAsiaTheme="minorEastAsia"/>
                <w:color w:val="auto"/>
                <w:sz w:val="24"/>
              </w:rPr>
            </w:pPr>
          </w:p>
        </w:tc>
        <w:tc>
          <w:tcPr>
            <w:tcW w:w="747" w:type="pct"/>
            <w:vAlign w:val="center"/>
          </w:tcPr>
          <w:p w14:paraId="024B4D7F">
            <w:pPr>
              <w:snapToGrid w:val="0"/>
              <w:spacing w:line="360" w:lineRule="auto"/>
              <w:jc w:val="center"/>
              <w:rPr>
                <w:rFonts w:cs="宋体" w:asciiTheme="minorEastAsia" w:hAnsiTheme="minorEastAsia" w:eastAsiaTheme="minorEastAsia"/>
                <w:color w:val="auto"/>
                <w:sz w:val="24"/>
              </w:rPr>
            </w:pPr>
          </w:p>
        </w:tc>
        <w:tc>
          <w:tcPr>
            <w:tcW w:w="702" w:type="pct"/>
            <w:vAlign w:val="center"/>
          </w:tcPr>
          <w:p w14:paraId="684DC183">
            <w:pPr>
              <w:spacing w:line="360" w:lineRule="auto"/>
              <w:jc w:val="center"/>
              <w:rPr>
                <w:rFonts w:cs="宋体" w:asciiTheme="minorEastAsia" w:hAnsiTheme="minorEastAsia" w:eastAsiaTheme="minorEastAsia"/>
                <w:color w:val="auto"/>
                <w:sz w:val="24"/>
              </w:rPr>
            </w:pPr>
          </w:p>
        </w:tc>
        <w:tc>
          <w:tcPr>
            <w:tcW w:w="702" w:type="pct"/>
          </w:tcPr>
          <w:p w14:paraId="3AD0A437">
            <w:pPr>
              <w:spacing w:line="360" w:lineRule="auto"/>
              <w:jc w:val="center"/>
              <w:rPr>
                <w:rFonts w:cs="宋体" w:asciiTheme="minorEastAsia" w:hAnsiTheme="minorEastAsia" w:eastAsiaTheme="minorEastAsia"/>
                <w:color w:val="auto"/>
                <w:sz w:val="24"/>
              </w:rPr>
            </w:pPr>
          </w:p>
        </w:tc>
        <w:tc>
          <w:tcPr>
            <w:tcW w:w="705" w:type="pct"/>
            <w:vAlign w:val="center"/>
          </w:tcPr>
          <w:p w14:paraId="0CBB104B">
            <w:pPr>
              <w:spacing w:line="360" w:lineRule="auto"/>
              <w:jc w:val="center"/>
              <w:rPr>
                <w:rFonts w:cs="宋体" w:asciiTheme="minorEastAsia" w:hAnsiTheme="minorEastAsia" w:eastAsiaTheme="minorEastAsia"/>
                <w:color w:val="auto"/>
                <w:sz w:val="24"/>
              </w:rPr>
            </w:pPr>
          </w:p>
        </w:tc>
      </w:tr>
      <w:tr w14:paraId="6916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41" w:type="pct"/>
            <w:gridSpan w:val="4"/>
            <w:vAlign w:val="center"/>
          </w:tcPr>
          <w:p w14:paraId="51E54AD9">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报价（小写）</w:t>
            </w:r>
          </w:p>
        </w:tc>
        <w:tc>
          <w:tcPr>
            <w:tcW w:w="2858" w:type="pct"/>
            <w:gridSpan w:val="4"/>
          </w:tcPr>
          <w:p w14:paraId="4B96DC40">
            <w:pPr>
              <w:spacing w:line="360" w:lineRule="auto"/>
              <w:jc w:val="center"/>
              <w:rPr>
                <w:rFonts w:cs="宋体" w:asciiTheme="minorEastAsia" w:hAnsiTheme="minorEastAsia" w:eastAsiaTheme="minorEastAsia"/>
                <w:color w:val="auto"/>
                <w:sz w:val="24"/>
              </w:rPr>
            </w:pPr>
          </w:p>
        </w:tc>
      </w:tr>
      <w:tr w14:paraId="77D6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41" w:type="pct"/>
            <w:gridSpan w:val="4"/>
            <w:vAlign w:val="center"/>
          </w:tcPr>
          <w:p w14:paraId="182A94A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报价（大写）</w:t>
            </w:r>
          </w:p>
        </w:tc>
        <w:tc>
          <w:tcPr>
            <w:tcW w:w="2858" w:type="pct"/>
            <w:gridSpan w:val="4"/>
          </w:tcPr>
          <w:p w14:paraId="67A79507">
            <w:pPr>
              <w:spacing w:line="360" w:lineRule="auto"/>
              <w:jc w:val="center"/>
              <w:rPr>
                <w:rFonts w:cs="宋体" w:asciiTheme="minorEastAsia" w:hAnsiTheme="minorEastAsia" w:eastAsiaTheme="minorEastAsia"/>
                <w:color w:val="auto"/>
                <w:sz w:val="24"/>
              </w:rPr>
            </w:pPr>
          </w:p>
        </w:tc>
      </w:tr>
    </w:tbl>
    <w:p w14:paraId="1A96E73C">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744A25FB">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674DA377">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7DDD9FB9">
      <w:pPr>
        <w:spacing w:line="360" w:lineRule="auto"/>
        <w:ind w:firstLine="480" w:firstLineChars="200"/>
        <w:rPr>
          <w:color w:val="auto"/>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16C052F5">
      <w:pPr>
        <w:spacing w:line="360" w:lineRule="auto"/>
        <w:ind w:right="-874" w:rightChars="-416"/>
        <w:rPr>
          <w:rFonts w:cs="仿宋_GB2312" w:asciiTheme="minorEastAsia" w:hAnsiTheme="minorEastAsia" w:eastAsiaTheme="minorEastAsia"/>
          <w:color w:val="auto"/>
          <w:sz w:val="24"/>
        </w:rPr>
      </w:pPr>
    </w:p>
    <w:p w14:paraId="40D21BEC">
      <w:pPr>
        <w:spacing w:line="360" w:lineRule="auto"/>
        <w:ind w:right="-874" w:rightChars="-416"/>
        <w:rPr>
          <w:rFonts w:cs="仿宋_GB2312" w:asciiTheme="minorEastAsia" w:hAnsiTheme="minorEastAsia" w:eastAsiaTheme="minorEastAsia"/>
          <w:color w:val="auto"/>
          <w:sz w:val="24"/>
        </w:rPr>
      </w:pPr>
    </w:p>
    <w:p w14:paraId="2D0BCA11">
      <w:pPr>
        <w:spacing w:line="360" w:lineRule="auto"/>
        <w:ind w:right="-874" w:rightChars="-416"/>
        <w:rPr>
          <w:rFonts w:cs="仿宋_GB2312" w:asciiTheme="minorEastAsia" w:hAnsiTheme="minorEastAsia" w:eastAsiaTheme="minorEastAsia"/>
          <w:color w:val="auto"/>
          <w:sz w:val="24"/>
        </w:rPr>
      </w:pPr>
    </w:p>
    <w:p w14:paraId="574262B5">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0A6732BB">
      <w:pPr>
        <w:autoSpaceDE w:val="0"/>
        <w:autoSpaceDN w:val="0"/>
        <w:spacing w:line="360" w:lineRule="auto"/>
        <w:ind w:left="2" w:leftChars="1" w:firstLine="9456" w:firstLineChars="3940"/>
        <w:jc w:val="left"/>
        <w:rPr>
          <w:rFonts w:hint="eastAsia" w:cs="仿宋_GB2312" w:asciiTheme="minorEastAsia" w:hAnsiTheme="minorEastAsia" w:eastAsiaTheme="minorEastAsia"/>
          <w:color w:val="auto"/>
          <w:kern w:val="0"/>
          <w:sz w:val="24"/>
          <w:lang w:val="zh-CN"/>
        </w:rPr>
      </w:pPr>
    </w:p>
    <w:p w14:paraId="1BD9C0F3">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65D89F31">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B66E914">
      <w:pPr>
        <w:spacing w:line="360" w:lineRule="auto"/>
        <w:ind w:right="-874" w:rightChars="-416"/>
        <w:rPr>
          <w:rFonts w:cs="仿宋_GB2312" w:asciiTheme="minorEastAsia" w:hAnsiTheme="minorEastAsia" w:eastAsiaTheme="minorEastAsia"/>
          <w:color w:val="auto"/>
          <w:kern w:val="0"/>
          <w:sz w:val="24"/>
          <w:lang w:val="zh-CN"/>
        </w:rPr>
        <w:sectPr>
          <w:pgSz w:w="11906" w:h="16838"/>
          <w:pgMar w:top="471" w:right="1418" w:bottom="777" w:left="1418" w:header="851" w:footer="992" w:gutter="0"/>
          <w:pgNumType w:fmt="decimal"/>
          <w:cols w:space="720" w:num="1"/>
          <w:titlePg/>
          <w:docGrid w:linePitch="312" w:charSpace="0"/>
        </w:sectPr>
      </w:pPr>
    </w:p>
    <w:p w14:paraId="2AF9D695">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52" w:name="_Toc465665161"/>
      <w:r>
        <w:rPr>
          <w:rFonts w:hint="eastAsia" w:asciiTheme="minorEastAsia" w:hAnsiTheme="minorEastAsia" w:eastAsiaTheme="minorEastAsia"/>
          <w:b/>
          <w:color w:val="auto"/>
          <w:sz w:val="32"/>
          <w:szCs w:val="32"/>
        </w:rPr>
        <w:t>（如果有）</w:t>
      </w:r>
    </w:p>
    <w:p w14:paraId="3E689B09">
      <w:pPr>
        <w:widowControl/>
        <w:spacing w:line="360" w:lineRule="auto"/>
        <w:ind w:firstLine="120" w:firstLineChars="50"/>
        <w:jc w:val="left"/>
        <w:rPr>
          <w:rFonts w:cs="宋体" w:asciiTheme="minorEastAsia" w:hAnsiTheme="minorEastAsia" w:eastAsiaTheme="minorEastAsia"/>
          <w:b/>
          <w:color w:val="auto"/>
          <w:sz w:val="24"/>
        </w:rPr>
      </w:pPr>
    </w:p>
    <w:p w14:paraId="303CD35A">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10E922A6">
      <w:pPr>
        <w:widowControl/>
        <w:adjustRightInd/>
        <w:jc w:val="center"/>
        <w:rPr>
          <w:rFonts w:cs="仿宋_GB2312" w:asciiTheme="minorEastAsia" w:hAnsiTheme="minorEastAsia" w:eastAsiaTheme="minorEastAsia"/>
          <w:color w:val="auto"/>
          <w:sz w:val="24"/>
        </w:rPr>
      </w:pPr>
    </w:p>
    <w:p w14:paraId="1A00DE9C">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bookmarkEnd w:id="52"/>
    <w:p w14:paraId="7B43314E">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0FE611D2">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12F779EA">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67C2581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64472A4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257A1E4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1BEB5C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6D26D0F7">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4B375CA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2D1D4579">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593F31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76E43BF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D08B262">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1D146C57">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0C0DF598">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0F483B5C">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7897DF9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5881D0F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2248205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32E5D41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277F573">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7AEA0A7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66ED608">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0DF3AE6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45BBEF68">
      <w:pPr>
        <w:spacing w:line="360" w:lineRule="auto"/>
        <w:rPr>
          <w:rFonts w:cs="仿宋_GB2312" w:asciiTheme="minorEastAsia" w:hAnsiTheme="minorEastAsia" w:eastAsiaTheme="minorEastAsia"/>
          <w:color w:val="auto"/>
          <w:sz w:val="24"/>
        </w:rPr>
      </w:pPr>
    </w:p>
    <w:p w14:paraId="1B6E06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F1163D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0423D37">
      <w:pPr>
        <w:spacing w:line="360" w:lineRule="auto"/>
        <w:rPr>
          <w:rFonts w:hint="eastAsia" w:cs="仿宋_GB2312" w:asciiTheme="minorEastAsia" w:hAnsiTheme="minorEastAsia" w:eastAsiaTheme="minorEastAsia"/>
          <w:b/>
          <w:color w:val="auto"/>
          <w:sz w:val="24"/>
        </w:rPr>
      </w:pPr>
    </w:p>
    <w:p w14:paraId="4F37A875">
      <w:pPr>
        <w:spacing w:line="360" w:lineRule="auto"/>
        <w:rPr>
          <w:rFonts w:hint="eastAsia" w:cs="仿宋_GB2312" w:asciiTheme="minorEastAsia" w:hAnsiTheme="minorEastAsia" w:eastAsiaTheme="minorEastAsia"/>
          <w:b/>
          <w:color w:val="auto"/>
          <w:sz w:val="24"/>
        </w:rPr>
      </w:pPr>
    </w:p>
    <w:p w14:paraId="3898C5BA">
      <w:pPr>
        <w:spacing w:line="360" w:lineRule="auto"/>
        <w:rPr>
          <w:rFonts w:hint="eastAsia" w:cs="仿宋_GB2312" w:asciiTheme="minorEastAsia" w:hAnsiTheme="minorEastAsia" w:eastAsiaTheme="minorEastAsia"/>
          <w:b/>
          <w:color w:val="auto"/>
          <w:sz w:val="24"/>
        </w:rPr>
      </w:pPr>
    </w:p>
    <w:p w14:paraId="676DF956">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2A2B8EF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018F4C7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1BACF9C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5DCCE57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7A4AF48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1A08863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518B54EE">
      <w:pPr>
        <w:widowControl/>
        <w:spacing w:line="360" w:lineRule="auto"/>
        <w:ind w:firstLine="600" w:firstLineChars="200"/>
        <w:jc w:val="left"/>
        <w:rPr>
          <w:rFonts w:cs="仿宋_GB2312" w:asciiTheme="minorEastAsia" w:hAnsiTheme="minorEastAsia" w:eastAsiaTheme="minorEastAsia"/>
          <w:color w:val="auto"/>
          <w:sz w:val="30"/>
          <w:szCs w:val="30"/>
        </w:rPr>
      </w:pPr>
    </w:p>
    <w:p w14:paraId="3A223F16">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53DC201D">
      <w:pPr>
        <w:spacing w:line="360" w:lineRule="auto"/>
        <w:jc w:val="center"/>
        <w:rPr>
          <w:rFonts w:cs="仿宋_GB2312" w:asciiTheme="minorEastAsia" w:hAnsiTheme="minorEastAsia" w:eastAsiaTheme="minorEastAsia"/>
          <w:b/>
          <w:color w:val="auto"/>
          <w:sz w:val="24"/>
        </w:rPr>
      </w:pPr>
    </w:p>
    <w:p w14:paraId="76D5E7EB">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76E634A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2C758F2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B79722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629E488">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728D3FA0">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387FD85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1FCAD02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7947F53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4C11A0F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EC59A8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6357C2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2A6A111F">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390BAD7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67850E2">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A17F2F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1DA85E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3454FE0D">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28C9A00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6CA2D86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250C6C0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6D81FDD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544C9A7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ABFBFE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77C4ED48">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43BC931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6BD640B">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15C02AE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1C5EC05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128690C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82DD67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AE6FCD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28FB0D34">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9B0581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0503F51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5D0540D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1D556F9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0798AE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638F632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4CA305F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15BCC2BE">
      <w:pPr>
        <w:spacing w:line="360" w:lineRule="auto"/>
        <w:rPr>
          <w:rFonts w:cs="仿宋_GB2312" w:asciiTheme="minorEastAsia" w:hAnsiTheme="minorEastAsia" w:eastAsiaTheme="minorEastAsia"/>
          <w:b/>
          <w:color w:val="auto"/>
          <w:sz w:val="24"/>
        </w:rPr>
      </w:pPr>
    </w:p>
    <w:p w14:paraId="2371C8B0">
      <w:pPr>
        <w:spacing w:line="360" w:lineRule="auto"/>
        <w:rPr>
          <w:rFonts w:cs="仿宋_GB2312" w:asciiTheme="minorEastAsia" w:hAnsiTheme="minorEastAsia" w:eastAsiaTheme="minorEastAsia"/>
          <w:b/>
          <w:color w:val="auto"/>
          <w:sz w:val="24"/>
        </w:rPr>
      </w:pPr>
    </w:p>
    <w:p w14:paraId="6637E991">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1F1743C2">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054CC138">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7ABCA8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0DDD5C5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1044C8F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0DBEF6AC">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2B26ED4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2D75C029">
      <w:pPr>
        <w:rPr>
          <w:rFonts w:cs="仿宋_GB2312" w:asciiTheme="minorEastAsia" w:hAnsiTheme="minorEastAsia" w:eastAsiaTheme="minorEastAsia"/>
          <w:b/>
          <w:color w:val="auto"/>
          <w:sz w:val="24"/>
        </w:rPr>
      </w:pPr>
    </w:p>
    <w:p w14:paraId="64B94163">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08C424D4">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45C8BDDA">
      <w:pPr>
        <w:spacing w:line="360" w:lineRule="auto"/>
        <w:rPr>
          <w:rFonts w:asciiTheme="minorEastAsia" w:hAnsiTheme="minorEastAsia" w:eastAsiaTheme="minorEastAsia"/>
          <w:b/>
          <w:color w:val="auto"/>
          <w:spacing w:val="6"/>
          <w:sz w:val="32"/>
          <w:szCs w:val="32"/>
        </w:rPr>
      </w:pPr>
    </w:p>
    <w:p w14:paraId="3A22307A">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0C8D1FAB">
      <w:pPr>
        <w:spacing w:line="360" w:lineRule="auto"/>
        <w:rPr>
          <w:rFonts w:asciiTheme="minorEastAsia" w:hAnsiTheme="minorEastAsia" w:eastAsiaTheme="minorEastAsia"/>
          <w:b/>
          <w:color w:val="auto"/>
          <w:spacing w:val="6"/>
          <w:sz w:val="30"/>
          <w:szCs w:val="30"/>
        </w:rPr>
      </w:pPr>
    </w:p>
    <w:p w14:paraId="23833722">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7063ED38">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232A87CA">
      <w:pPr>
        <w:spacing w:line="360" w:lineRule="auto"/>
        <w:ind w:firstLine="480" w:firstLineChars="200"/>
        <w:rPr>
          <w:rFonts w:cs="仿宋_GB2312" w:asciiTheme="minorEastAsia" w:hAnsiTheme="minorEastAsia" w:eastAsiaTheme="minorEastAsia"/>
          <w:color w:val="auto"/>
          <w:sz w:val="24"/>
        </w:rPr>
      </w:pPr>
    </w:p>
    <w:p w14:paraId="1B7CD4AC">
      <w:pPr>
        <w:spacing w:line="360" w:lineRule="auto"/>
        <w:ind w:firstLine="480" w:firstLineChars="200"/>
        <w:rPr>
          <w:rFonts w:cs="仿宋_GB2312" w:asciiTheme="minorEastAsia" w:hAnsiTheme="minorEastAsia" w:eastAsiaTheme="minorEastAsia"/>
          <w:color w:val="auto"/>
          <w:sz w:val="24"/>
        </w:rPr>
      </w:pPr>
    </w:p>
    <w:p w14:paraId="3140621B">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075463AF">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516494EE">
      <w:pPr>
        <w:spacing w:line="360" w:lineRule="auto"/>
        <w:ind w:firstLine="480" w:firstLineChars="200"/>
        <w:rPr>
          <w:rFonts w:cs="仿宋_GB2312" w:asciiTheme="minorEastAsia" w:hAnsiTheme="minorEastAsia" w:eastAsiaTheme="minorEastAsia"/>
          <w:color w:val="auto"/>
          <w:sz w:val="24"/>
        </w:rPr>
      </w:pPr>
    </w:p>
    <w:p w14:paraId="6B7BBDC2">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33D3D7F0">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20DF7AE0">
      <w:pPr>
        <w:spacing w:line="360" w:lineRule="auto"/>
        <w:jc w:val="left"/>
        <w:rPr>
          <w:rFonts w:cs="仿宋_GB2312" w:asciiTheme="minorEastAsia" w:hAnsiTheme="minorEastAsia" w:eastAsiaTheme="minorEastAsia"/>
          <w:b/>
          <w:color w:val="auto"/>
          <w:sz w:val="24"/>
        </w:rPr>
      </w:pPr>
    </w:p>
    <w:p w14:paraId="77E73605">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5CFB7323">
      <w:pPr>
        <w:autoSpaceDE w:val="0"/>
        <w:autoSpaceDN w:val="0"/>
        <w:jc w:val="center"/>
        <w:rPr>
          <w:rFonts w:asciiTheme="minorEastAsia" w:hAnsiTheme="minorEastAsia" w:eastAsiaTheme="minorEastAsia"/>
          <w:b/>
          <w:bCs/>
          <w:color w:val="auto"/>
          <w:sz w:val="32"/>
          <w:szCs w:val="32"/>
        </w:rPr>
      </w:pPr>
    </w:p>
    <w:p w14:paraId="27310A26">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640C724D">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2FD2270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4ED959D4">
      <w:pPr>
        <w:spacing w:line="360" w:lineRule="auto"/>
        <w:ind w:firstLine="494"/>
        <w:rPr>
          <w:rFonts w:cs="宋体" w:asciiTheme="minorEastAsia" w:hAnsiTheme="minorEastAsia" w:eastAsiaTheme="minorEastAsia"/>
          <w:color w:val="auto"/>
          <w:sz w:val="24"/>
        </w:rPr>
      </w:pPr>
    </w:p>
    <w:p w14:paraId="7EB009C2">
      <w:pPr>
        <w:spacing w:line="360" w:lineRule="auto"/>
        <w:ind w:firstLine="494"/>
        <w:rPr>
          <w:rFonts w:cs="宋体" w:asciiTheme="minorEastAsia" w:hAnsiTheme="minorEastAsia" w:eastAsiaTheme="minorEastAsia"/>
          <w:color w:val="auto"/>
          <w:sz w:val="24"/>
        </w:rPr>
      </w:pPr>
    </w:p>
    <w:p w14:paraId="3A1EBD97">
      <w:pPr>
        <w:spacing w:line="360" w:lineRule="auto"/>
        <w:ind w:firstLine="494"/>
        <w:rPr>
          <w:rFonts w:cs="宋体" w:asciiTheme="minorEastAsia" w:hAnsiTheme="minorEastAsia" w:eastAsiaTheme="minorEastAsia"/>
          <w:color w:val="auto"/>
          <w:sz w:val="24"/>
        </w:rPr>
      </w:pPr>
    </w:p>
    <w:p w14:paraId="38832988">
      <w:pPr>
        <w:spacing w:line="360" w:lineRule="auto"/>
        <w:ind w:firstLine="494"/>
        <w:rPr>
          <w:rFonts w:cs="宋体" w:asciiTheme="minorEastAsia" w:hAnsiTheme="minorEastAsia" w:eastAsiaTheme="minorEastAsia"/>
          <w:color w:val="auto"/>
          <w:sz w:val="24"/>
        </w:rPr>
      </w:pPr>
    </w:p>
    <w:p w14:paraId="79E19A7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6B168C8F">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03714AB0">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5976BA22">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77696"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8784;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75648"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4083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58DC682A">
      <w:pPr>
        <w:widowControl/>
        <w:spacing w:line="360" w:lineRule="auto"/>
        <w:ind w:firstLine="480" w:firstLineChars="200"/>
        <w:jc w:val="left"/>
        <w:rPr>
          <w:rFonts w:cs="宋体" w:asciiTheme="minorEastAsia" w:hAnsiTheme="minorEastAsia" w:eastAsiaTheme="minorEastAsia"/>
          <w:color w:val="auto"/>
          <w:kern w:val="0"/>
          <w:sz w:val="24"/>
        </w:rPr>
      </w:pPr>
    </w:p>
    <w:p w14:paraId="2A0EA5E5">
      <w:pPr>
        <w:snapToGrid w:val="0"/>
        <w:spacing w:line="360" w:lineRule="auto"/>
        <w:jc w:val="center"/>
        <w:rPr>
          <w:rFonts w:cs="仿宋_GB2312" w:asciiTheme="minorEastAsia" w:hAnsiTheme="minorEastAsia" w:eastAsiaTheme="minorEastAsia"/>
          <w:b/>
          <w:color w:val="auto"/>
          <w:sz w:val="24"/>
        </w:rPr>
      </w:pPr>
    </w:p>
    <w:p w14:paraId="0B15F97C">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4EAD85C2">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030E9493">
      <w:pPr>
        <w:spacing w:line="360" w:lineRule="auto"/>
        <w:jc w:val="center"/>
        <w:rPr>
          <w:rFonts w:cs="宋体" w:asciiTheme="minorEastAsia" w:hAnsiTheme="minorEastAsia" w:eastAsiaTheme="minorEastAsia"/>
          <w:b/>
          <w:color w:val="auto"/>
          <w:sz w:val="32"/>
          <w:szCs w:val="32"/>
        </w:rPr>
      </w:pPr>
    </w:p>
    <w:p w14:paraId="7280D311">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59C0626D">
      <w:pPr>
        <w:spacing w:line="360" w:lineRule="auto"/>
        <w:jc w:val="center"/>
        <w:rPr>
          <w:rFonts w:cs="宋体" w:asciiTheme="minorEastAsia" w:hAnsiTheme="minorEastAsia" w:eastAsiaTheme="minorEastAsia"/>
          <w:b/>
          <w:color w:val="auto"/>
          <w:sz w:val="32"/>
          <w:szCs w:val="32"/>
        </w:rPr>
      </w:pPr>
    </w:p>
    <w:p w14:paraId="64FE6A85">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1E7B10AF">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345B9BF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0EEE9889">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54723F36">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A01EF9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129B8FC0">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746C0091">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57C794AF">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72C27653">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628E9DA">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F8F6AC8">
      <w:pPr>
        <w:spacing w:line="360" w:lineRule="auto"/>
        <w:rPr>
          <w:rFonts w:cs="仿宋_GB2312" w:asciiTheme="minorEastAsia" w:hAnsiTheme="minorEastAsia" w:eastAsiaTheme="minorEastAsia"/>
          <w:b/>
          <w:color w:val="auto"/>
          <w:sz w:val="24"/>
        </w:rPr>
      </w:pPr>
    </w:p>
    <w:p w14:paraId="0699EEAE">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6850">
    <w:pPr>
      <w:pStyle w:val="38"/>
      <w:framePr w:wrap="around" w:vAnchor="text" w:hAnchor="margin" w:xAlign="right" w:y="1"/>
      <w:rPr>
        <w:rStyle w:val="65"/>
      </w:rPr>
    </w:pPr>
    <w:r>
      <w:fldChar w:fldCharType="begin"/>
    </w:r>
    <w:r>
      <w:rPr>
        <w:rStyle w:val="65"/>
      </w:rPr>
      <w:instrText xml:space="preserve">PAGE  </w:instrText>
    </w:r>
    <w:r>
      <w:fldChar w:fldCharType="end"/>
    </w:r>
  </w:p>
  <w:p w14:paraId="00160840">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6114">
    <w:pPr>
      <w:pStyle w:val="38"/>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2BAC4">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E2BAC4">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35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6597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345C">
    <w:pPr>
      <w:pStyle w:val="38"/>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6F138">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F86F138">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008E8">
    <w:pPr>
      <w:pStyle w:val="38"/>
      <w:framePr w:wrap="around" w:vAnchor="text" w:hAnchor="margin" w:xAlign="right" w:y="1"/>
      <w:rPr>
        <w:rStyle w:val="65"/>
      </w:rPr>
    </w:pPr>
    <w:r>
      <w:fldChar w:fldCharType="begin"/>
    </w:r>
    <w:r>
      <w:rPr>
        <w:rStyle w:val="65"/>
      </w:rPr>
      <w:instrText xml:space="preserve">PAGE  </w:instrText>
    </w:r>
    <w:r>
      <w:fldChar w:fldCharType="end"/>
    </w:r>
  </w:p>
  <w:p w14:paraId="3DC03B91">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9C98">
    <w:pPr>
      <w:pStyle w:val="38"/>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C5884">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bookmarkStart w:id="53" w:name="_Toc131845147"/>
                          <w:bookmarkStart w:id="54" w:name="_Toc164085800"/>
                          <w:bookmarkStart w:id="55" w:name="_Toc36110187"/>
                          <w:bookmarkStart w:id="56" w:name="_Toc91899912"/>
                          <w:r>
                            <w:rPr>
                              <w:rFonts w:hint="eastAsia" w:ascii="仿宋_GB2312" w:eastAsia="仿宋_GB2312"/>
                              <w:kern w:val="0"/>
                              <w:sz w:val="21"/>
                              <w:szCs w:val="21"/>
                            </w:rPr>
                            <w:t xml:space="preserve"> 页</w:t>
                          </w:r>
                          <w:bookmarkEnd w:id="53"/>
                          <w:bookmarkEnd w:id="54"/>
                          <w:bookmarkEnd w:id="55"/>
                          <w:bookmarkEnd w:id="56"/>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B8C5884">
                    <w:pPr>
                      <w:pStyle w:val="38"/>
                      <w:jc w:val="cente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83</w:t>
                    </w:r>
                    <w:r>
                      <w:rPr>
                        <w:rFonts w:hint="eastAsia" w:ascii="仿宋_GB2312" w:eastAsia="仿宋_GB2312"/>
                        <w:kern w:val="0"/>
                        <w:sz w:val="21"/>
                        <w:szCs w:val="21"/>
                      </w:rPr>
                      <w:fldChar w:fldCharType="end"/>
                    </w:r>
                    <w:bookmarkStart w:id="53" w:name="_Toc131845147"/>
                    <w:bookmarkStart w:id="54" w:name="_Toc164085800"/>
                    <w:bookmarkStart w:id="55" w:name="_Toc36110187"/>
                    <w:bookmarkStart w:id="56" w:name="_Toc91899912"/>
                    <w:r>
                      <w:rPr>
                        <w:rFonts w:hint="eastAsia" w:ascii="仿宋_GB2312" w:eastAsia="仿宋_GB2312"/>
                        <w:kern w:val="0"/>
                        <w:sz w:val="21"/>
                        <w:szCs w:val="21"/>
                      </w:rPr>
                      <w:t xml:space="preserve"> 页</w:t>
                    </w:r>
                    <w:bookmarkEnd w:id="53"/>
                    <w:bookmarkEnd w:id="54"/>
                    <w:bookmarkEnd w:id="55"/>
                    <w:bookmarkEnd w:id="56"/>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9182">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0378">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E65E6"/>
    <w:multiLevelType w:val="singleLevel"/>
    <w:tmpl w:val="9EAE65E6"/>
    <w:lvl w:ilvl="0" w:tentative="0">
      <w:start w:val="2"/>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7"/>
      <w:lvlText w:val=""/>
      <w:lvlJc w:val="left"/>
      <w:pPr>
        <w:tabs>
          <w:tab w:val="left" w:pos="1260"/>
        </w:tabs>
        <w:ind w:left="1260" w:hanging="420"/>
      </w:pPr>
      <w:rPr>
        <w:rFonts w:hint="default" w:ascii="Wingdings" w:hAnsi="Wingdings"/>
      </w:rPr>
    </w:lvl>
    <w:lvl w:ilvl="2" w:tentative="0">
      <w:start w:val="1"/>
      <w:numFmt w:val="bullet"/>
      <w:pStyle w:val="343"/>
      <w:lvlText w:val=""/>
      <w:lvlJc w:val="left"/>
      <w:pPr>
        <w:tabs>
          <w:tab w:val="left" w:pos="1680"/>
        </w:tabs>
        <w:ind w:left="1680" w:hanging="420"/>
      </w:pPr>
      <w:rPr>
        <w:rFonts w:hint="default" w:ascii="Wingdings" w:hAnsi="Wingdings"/>
      </w:rPr>
    </w:lvl>
    <w:lvl w:ilvl="3" w:tentative="0">
      <w:start w:val="1"/>
      <w:numFmt w:val="bullet"/>
      <w:pStyle w:val="176"/>
      <w:lvlText w:val=""/>
      <w:lvlJc w:val="left"/>
      <w:pPr>
        <w:tabs>
          <w:tab w:val="left" w:pos="2100"/>
        </w:tabs>
        <w:ind w:left="2100" w:hanging="420"/>
      </w:pPr>
      <w:rPr>
        <w:rFonts w:hint="default" w:ascii="Wingdings" w:hAnsi="Wingdings"/>
      </w:rPr>
    </w:lvl>
    <w:lvl w:ilvl="4" w:tentative="0">
      <w:start w:val="1"/>
      <w:numFmt w:val="bullet"/>
      <w:pStyle w:val="412"/>
      <w:lvlText w:val=""/>
      <w:lvlJc w:val="left"/>
      <w:pPr>
        <w:tabs>
          <w:tab w:val="left" w:pos="2520"/>
        </w:tabs>
        <w:ind w:left="2520" w:hanging="420"/>
      </w:pPr>
      <w:rPr>
        <w:rFonts w:hint="default" w:ascii="Wingdings" w:hAnsi="Wingdings"/>
      </w:rPr>
    </w:lvl>
    <w:lvl w:ilvl="5" w:tentative="0">
      <w:start w:val="1"/>
      <w:numFmt w:val="bullet"/>
      <w:pStyle w:val="174"/>
      <w:lvlText w:val=""/>
      <w:lvlJc w:val="left"/>
      <w:pPr>
        <w:tabs>
          <w:tab w:val="left" w:pos="2940"/>
        </w:tabs>
        <w:ind w:left="2940" w:hanging="420"/>
      </w:pPr>
      <w:rPr>
        <w:rFonts w:hint="default" w:ascii="Wingdings" w:hAnsi="Wingdings"/>
      </w:rPr>
    </w:lvl>
    <w:lvl w:ilvl="6" w:tentative="0">
      <w:start w:val="1"/>
      <w:numFmt w:val="bullet"/>
      <w:pStyle w:val="401"/>
      <w:lvlText w:val=""/>
      <w:lvlJc w:val="left"/>
      <w:pPr>
        <w:tabs>
          <w:tab w:val="left" w:pos="3360"/>
        </w:tabs>
        <w:ind w:left="3360" w:hanging="420"/>
      </w:pPr>
      <w:rPr>
        <w:rFonts w:hint="default" w:ascii="Wingdings" w:hAnsi="Wingdings"/>
      </w:rPr>
    </w:lvl>
    <w:lvl w:ilvl="7" w:tentative="0">
      <w:start w:val="1"/>
      <w:numFmt w:val="bullet"/>
      <w:pStyle w:val="281"/>
      <w:lvlText w:val=""/>
      <w:lvlJc w:val="left"/>
      <w:pPr>
        <w:tabs>
          <w:tab w:val="left" w:pos="3780"/>
        </w:tabs>
        <w:ind w:left="3780" w:hanging="420"/>
      </w:pPr>
      <w:rPr>
        <w:rFonts w:hint="default" w:ascii="Wingdings" w:hAnsi="Wingdings"/>
      </w:rPr>
    </w:lvl>
    <w:lvl w:ilvl="8" w:tentative="0">
      <w:start w:val="1"/>
      <w:numFmt w:val="bullet"/>
      <w:pStyle w:val="374"/>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0683714"/>
    <w:multiLevelType w:val="multilevel"/>
    <w:tmpl w:val="3068371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9F23501"/>
    <w:multiLevelType w:val="multilevel"/>
    <w:tmpl w:val="39F23501"/>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DF44310"/>
    <w:multiLevelType w:val="multilevel"/>
    <w:tmpl w:val="4DF44310"/>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0">
    <w:nsid w:val="578B3BD2"/>
    <w:multiLevelType w:val="multilevel"/>
    <w:tmpl w:val="578B3BD2"/>
    <w:lvl w:ilvl="0" w:tentative="0">
      <w:start w:val="1"/>
      <w:numFmt w:val="decimal"/>
      <w:pStyle w:val="415"/>
      <w:lvlText w:val="%1"/>
      <w:lvlJc w:val="left"/>
      <w:pPr>
        <w:tabs>
          <w:tab w:val="left" w:pos="480"/>
        </w:tabs>
        <w:ind w:left="480" w:hanging="480"/>
      </w:pPr>
      <w:rPr>
        <w:rFonts w:hint="eastAsia"/>
        <w:sz w:val="44"/>
        <w:szCs w:val="44"/>
      </w:rPr>
    </w:lvl>
    <w:lvl w:ilvl="1" w:tentative="0">
      <w:start w:val="1"/>
      <w:numFmt w:val="decimal"/>
      <w:pStyle w:val="336"/>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4"/>
      <w:lvlText w:val="%1.%2.%3.%4.%5"/>
      <w:lvlJc w:val="left"/>
      <w:pPr>
        <w:tabs>
          <w:tab w:val="left" w:pos="1080"/>
        </w:tabs>
        <w:ind w:left="1080" w:hanging="1080"/>
      </w:pPr>
      <w:rPr>
        <w:rFonts w:hint="default"/>
      </w:rPr>
    </w:lvl>
    <w:lvl w:ilvl="5" w:tentative="0">
      <w:start w:val="1"/>
      <w:numFmt w:val="decimal"/>
      <w:pStyle w:val="218"/>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73596DCC"/>
    <w:multiLevelType w:val="multilevel"/>
    <w:tmpl w:val="73596DCC"/>
    <w:lvl w:ilvl="0" w:tentative="0">
      <w:start w:val="1"/>
      <w:numFmt w:val="bullet"/>
      <w:pStyle w:val="322"/>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7C9E14F6"/>
    <w:multiLevelType w:val="multilevel"/>
    <w:tmpl w:val="7C9E14F6"/>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1"/>
  </w:num>
  <w:num w:numId="4">
    <w:abstractNumId w:val="2"/>
  </w:num>
  <w:num w:numId="5">
    <w:abstractNumId w:val="10"/>
  </w:num>
  <w:num w:numId="6">
    <w:abstractNumId w:val="11"/>
  </w:num>
  <w:num w:numId="7">
    <w:abstractNumId w:val="7"/>
  </w:num>
  <w:num w:numId="8">
    <w:abstractNumId w:val="12"/>
  </w:num>
  <w:num w:numId="9">
    <w:abstractNumId w:val="6"/>
  </w:num>
  <w:num w:numId="10">
    <w:abstractNumId w:val="8"/>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2853"/>
    <w:rsid w:val="00025776"/>
    <w:rsid w:val="00025D90"/>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59FB"/>
    <w:rsid w:val="001E787E"/>
    <w:rsid w:val="001F087C"/>
    <w:rsid w:val="001F0DA4"/>
    <w:rsid w:val="001F0FD1"/>
    <w:rsid w:val="001F1F18"/>
    <w:rsid w:val="001F2F92"/>
    <w:rsid w:val="001F6095"/>
    <w:rsid w:val="001F7957"/>
    <w:rsid w:val="00200E37"/>
    <w:rsid w:val="00201EE3"/>
    <w:rsid w:val="00202D33"/>
    <w:rsid w:val="00202F99"/>
    <w:rsid w:val="00203C85"/>
    <w:rsid w:val="002049C6"/>
    <w:rsid w:val="00205298"/>
    <w:rsid w:val="002054F4"/>
    <w:rsid w:val="00210221"/>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68BD"/>
    <w:rsid w:val="0029704D"/>
    <w:rsid w:val="002979C5"/>
    <w:rsid w:val="00297AF5"/>
    <w:rsid w:val="002A02D6"/>
    <w:rsid w:val="002A07C4"/>
    <w:rsid w:val="002A0921"/>
    <w:rsid w:val="002A123D"/>
    <w:rsid w:val="002A2001"/>
    <w:rsid w:val="002A30AD"/>
    <w:rsid w:val="002A40B2"/>
    <w:rsid w:val="002A4EB3"/>
    <w:rsid w:val="002A51D9"/>
    <w:rsid w:val="002A5275"/>
    <w:rsid w:val="002A7FB3"/>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6B6"/>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5E4"/>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37"/>
    <w:rsid w:val="00763278"/>
    <w:rsid w:val="0076417E"/>
    <w:rsid w:val="007675DD"/>
    <w:rsid w:val="00770462"/>
    <w:rsid w:val="007705F0"/>
    <w:rsid w:val="00770A16"/>
    <w:rsid w:val="0077142C"/>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D91"/>
    <w:rsid w:val="007A7371"/>
    <w:rsid w:val="007B0306"/>
    <w:rsid w:val="007B0A67"/>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2F"/>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76"/>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21D0"/>
    <w:rsid w:val="00893C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6147"/>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2C63"/>
    <w:rsid w:val="0091328F"/>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DDD"/>
    <w:rsid w:val="00A66473"/>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0B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7A3"/>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491"/>
    <w:rsid w:val="00BC4C40"/>
    <w:rsid w:val="00BC5BAD"/>
    <w:rsid w:val="00BC76C5"/>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43D8"/>
    <w:rsid w:val="00CB52A4"/>
    <w:rsid w:val="00CB537C"/>
    <w:rsid w:val="00CB5778"/>
    <w:rsid w:val="00CB584C"/>
    <w:rsid w:val="00CB6675"/>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FD5"/>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5639"/>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1A65"/>
    <w:rsid w:val="00E33954"/>
    <w:rsid w:val="00E34B8C"/>
    <w:rsid w:val="00E3533E"/>
    <w:rsid w:val="00E35A45"/>
    <w:rsid w:val="00E37C85"/>
    <w:rsid w:val="00E43006"/>
    <w:rsid w:val="00E43551"/>
    <w:rsid w:val="00E50809"/>
    <w:rsid w:val="00E50F0A"/>
    <w:rsid w:val="00E510CF"/>
    <w:rsid w:val="00E51F42"/>
    <w:rsid w:val="00E52AAB"/>
    <w:rsid w:val="00E533B0"/>
    <w:rsid w:val="00E54216"/>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E17"/>
    <w:rsid w:val="00F93231"/>
    <w:rsid w:val="00F950B5"/>
    <w:rsid w:val="00F953D5"/>
    <w:rsid w:val="00F97A34"/>
    <w:rsid w:val="00F97EA1"/>
    <w:rsid w:val="00FA05C8"/>
    <w:rsid w:val="00FA0678"/>
    <w:rsid w:val="00FA107F"/>
    <w:rsid w:val="00FA23F7"/>
    <w:rsid w:val="00FA27EB"/>
    <w:rsid w:val="00FA4117"/>
    <w:rsid w:val="00FA6597"/>
    <w:rsid w:val="00FA672F"/>
    <w:rsid w:val="00FA7792"/>
    <w:rsid w:val="00FB0473"/>
    <w:rsid w:val="00FB11FA"/>
    <w:rsid w:val="00FB1495"/>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48108A"/>
    <w:rsid w:val="01C45B8B"/>
    <w:rsid w:val="02DA0C0E"/>
    <w:rsid w:val="0346447B"/>
    <w:rsid w:val="03DD35E4"/>
    <w:rsid w:val="042F1AF1"/>
    <w:rsid w:val="04796DD1"/>
    <w:rsid w:val="05DC4B7A"/>
    <w:rsid w:val="062E2F06"/>
    <w:rsid w:val="065A6178"/>
    <w:rsid w:val="07116980"/>
    <w:rsid w:val="075562B7"/>
    <w:rsid w:val="0780766D"/>
    <w:rsid w:val="07F6164B"/>
    <w:rsid w:val="087A1B7A"/>
    <w:rsid w:val="096B2097"/>
    <w:rsid w:val="09975BD2"/>
    <w:rsid w:val="0A5B7E63"/>
    <w:rsid w:val="0A945D6F"/>
    <w:rsid w:val="0B6441D8"/>
    <w:rsid w:val="0BA332B2"/>
    <w:rsid w:val="0C580AA0"/>
    <w:rsid w:val="0C87121B"/>
    <w:rsid w:val="0DF702FE"/>
    <w:rsid w:val="0E3F698B"/>
    <w:rsid w:val="0F0C62E5"/>
    <w:rsid w:val="0F21508F"/>
    <w:rsid w:val="0F250859"/>
    <w:rsid w:val="0F2B7E7E"/>
    <w:rsid w:val="0F4309D7"/>
    <w:rsid w:val="0F816ACD"/>
    <w:rsid w:val="0F930041"/>
    <w:rsid w:val="0FB94501"/>
    <w:rsid w:val="109C6A00"/>
    <w:rsid w:val="10B047CF"/>
    <w:rsid w:val="10FC16EA"/>
    <w:rsid w:val="114869D4"/>
    <w:rsid w:val="1150136C"/>
    <w:rsid w:val="118963A1"/>
    <w:rsid w:val="123B3D17"/>
    <w:rsid w:val="127723A9"/>
    <w:rsid w:val="13072A44"/>
    <w:rsid w:val="1387531B"/>
    <w:rsid w:val="143E4A1F"/>
    <w:rsid w:val="145044FA"/>
    <w:rsid w:val="148E2F99"/>
    <w:rsid w:val="15E815FE"/>
    <w:rsid w:val="16507F86"/>
    <w:rsid w:val="171E0D83"/>
    <w:rsid w:val="172B6A88"/>
    <w:rsid w:val="17D60D2F"/>
    <w:rsid w:val="17E40657"/>
    <w:rsid w:val="186742B0"/>
    <w:rsid w:val="195245AB"/>
    <w:rsid w:val="197131A1"/>
    <w:rsid w:val="199D4860"/>
    <w:rsid w:val="19FD1696"/>
    <w:rsid w:val="1B2A271F"/>
    <w:rsid w:val="1B890139"/>
    <w:rsid w:val="1C52332B"/>
    <w:rsid w:val="1CA41B83"/>
    <w:rsid w:val="1D266CE1"/>
    <w:rsid w:val="1D3963AF"/>
    <w:rsid w:val="1DB90BE4"/>
    <w:rsid w:val="1E2E469B"/>
    <w:rsid w:val="1E714A66"/>
    <w:rsid w:val="1ECB1366"/>
    <w:rsid w:val="1FE868A9"/>
    <w:rsid w:val="211E26D6"/>
    <w:rsid w:val="21283D08"/>
    <w:rsid w:val="22947F00"/>
    <w:rsid w:val="24A25B25"/>
    <w:rsid w:val="24DD0798"/>
    <w:rsid w:val="24E85526"/>
    <w:rsid w:val="25B440B3"/>
    <w:rsid w:val="26A12BEB"/>
    <w:rsid w:val="26B0411C"/>
    <w:rsid w:val="26EC030B"/>
    <w:rsid w:val="272917D9"/>
    <w:rsid w:val="27646D45"/>
    <w:rsid w:val="28676DA1"/>
    <w:rsid w:val="2A097F53"/>
    <w:rsid w:val="2AA1365A"/>
    <w:rsid w:val="2D0A448B"/>
    <w:rsid w:val="2DA32DB1"/>
    <w:rsid w:val="2DD15014"/>
    <w:rsid w:val="2EB121BB"/>
    <w:rsid w:val="2FB513DC"/>
    <w:rsid w:val="2FD25781"/>
    <w:rsid w:val="305E56A9"/>
    <w:rsid w:val="305F2622"/>
    <w:rsid w:val="30AC63F7"/>
    <w:rsid w:val="313A5EF4"/>
    <w:rsid w:val="319C6071"/>
    <w:rsid w:val="32582A47"/>
    <w:rsid w:val="32681C29"/>
    <w:rsid w:val="32D3237F"/>
    <w:rsid w:val="32DB72BE"/>
    <w:rsid w:val="342E63AB"/>
    <w:rsid w:val="345D260B"/>
    <w:rsid w:val="34FD46EE"/>
    <w:rsid w:val="35563D07"/>
    <w:rsid w:val="363946D8"/>
    <w:rsid w:val="365302AE"/>
    <w:rsid w:val="36EF200E"/>
    <w:rsid w:val="37F142D2"/>
    <w:rsid w:val="385526B9"/>
    <w:rsid w:val="3946237E"/>
    <w:rsid w:val="39A13F14"/>
    <w:rsid w:val="3AEC1764"/>
    <w:rsid w:val="3AF67C0D"/>
    <w:rsid w:val="3B106E67"/>
    <w:rsid w:val="3B143534"/>
    <w:rsid w:val="3B514310"/>
    <w:rsid w:val="3BDD426E"/>
    <w:rsid w:val="3C443E4F"/>
    <w:rsid w:val="3C5F759A"/>
    <w:rsid w:val="3D5C78D4"/>
    <w:rsid w:val="3D8A5D30"/>
    <w:rsid w:val="3D9031E3"/>
    <w:rsid w:val="3DF03D49"/>
    <w:rsid w:val="3FDC5A1E"/>
    <w:rsid w:val="3FFF72A6"/>
    <w:rsid w:val="400C0A7C"/>
    <w:rsid w:val="40907B01"/>
    <w:rsid w:val="416C1E46"/>
    <w:rsid w:val="417C5950"/>
    <w:rsid w:val="42342991"/>
    <w:rsid w:val="42770F78"/>
    <w:rsid w:val="42CF228D"/>
    <w:rsid w:val="42E1381E"/>
    <w:rsid w:val="4355293C"/>
    <w:rsid w:val="43A10A30"/>
    <w:rsid w:val="43FB717C"/>
    <w:rsid w:val="44153717"/>
    <w:rsid w:val="450C74F7"/>
    <w:rsid w:val="451E447A"/>
    <w:rsid w:val="45345B76"/>
    <w:rsid w:val="45AE2F45"/>
    <w:rsid w:val="45F71264"/>
    <w:rsid w:val="46C500F1"/>
    <w:rsid w:val="46E97F6B"/>
    <w:rsid w:val="470740ED"/>
    <w:rsid w:val="47307808"/>
    <w:rsid w:val="48254622"/>
    <w:rsid w:val="485E04E5"/>
    <w:rsid w:val="486F747C"/>
    <w:rsid w:val="48B14AB8"/>
    <w:rsid w:val="4CEB4DF7"/>
    <w:rsid w:val="4D54105B"/>
    <w:rsid w:val="4D861CF6"/>
    <w:rsid w:val="4D9C043D"/>
    <w:rsid w:val="4DD252B5"/>
    <w:rsid w:val="4E7E543D"/>
    <w:rsid w:val="4F000A4C"/>
    <w:rsid w:val="4F103A13"/>
    <w:rsid w:val="4F292918"/>
    <w:rsid w:val="50BF3CB7"/>
    <w:rsid w:val="51A0432A"/>
    <w:rsid w:val="51A53980"/>
    <w:rsid w:val="522510AD"/>
    <w:rsid w:val="527140E5"/>
    <w:rsid w:val="5292508F"/>
    <w:rsid w:val="52A96B6F"/>
    <w:rsid w:val="532822B7"/>
    <w:rsid w:val="53D17824"/>
    <w:rsid w:val="541D3690"/>
    <w:rsid w:val="546E4DE0"/>
    <w:rsid w:val="54716439"/>
    <w:rsid w:val="550764A4"/>
    <w:rsid w:val="55156703"/>
    <w:rsid w:val="551926E0"/>
    <w:rsid w:val="55E74744"/>
    <w:rsid w:val="561279B9"/>
    <w:rsid w:val="56515F3B"/>
    <w:rsid w:val="570E1386"/>
    <w:rsid w:val="572B71CA"/>
    <w:rsid w:val="57821E15"/>
    <w:rsid w:val="57E958DA"/>
    <w:rsid w:val="58AE4F0C"/>
    <w:rsid w:val="58B22DEB"/>
    <w:rsid w:val="59D6437F"/>
    <w:rsid w:val="5A2A7C7B"/>
    <w:rsid w:val="5AB23368"/>
    <w:rsid w:val="5C80234E"/>
    <w:rsid w:val="5C8210D4"/>
    <w:rsid w:val="5C8618C3"/>
    <w:rsid w:val="5E261785"/>
    <w:rsid w:val="5E4B7FE7"/>
    <w:rsid w:val="5F0732D5"/>
    <w:rsid w:val="5FCC5339"/>
    <w:rsid w:val="5FE70807"/>
    <w:rsid w:val="60E53485"/>
    <w:rsid w:val="61054A27"/>
    <w:rsid w:val="611D2366"/>
    <w:rsid w:val="627B5736"/>
    <w:rsid w:val="62885958"/>
    <w:rsid w:val="62A653D7"/>
    <w:rsid w:val="63144820"/>
    <w:rsid w:val="64CE2EAA"/>
    <w:rsid w:val="64E930D8"/>
    <w:rsid w:val="651421FF"/>
    <w:rsid w:val="65CD232B"/>
    <w:rsid w:val="662E75B1"/>
    <w:rsid w:val="66342C2E"/>
    <w:rsid w:val="663E784C"/>
    <w:rsid w:val="665E3732"/>
    <w:rsid w:val="670D7CDC"/>
    <w:rsid w:val="67F2082F"/>
    <w:rsid w:val="685867EC"/>
    <w:rsid w:val="69102733"/>
    <w:rsid w:val="698D0463"/>
    <w:rsid w:val="6A907BF0"/>
    <w:rsid w:val="6B3E1D84"/>
    <w:rsid w:val="6BA20F53"/>
    <w:rsid w:val="6C04327E"/>
    <w:rsid w:val="6C6A1C32"/>
    <w:rsid w:val="6CB5278A"/>
    <w:rsid w:val="6CB96113"/>
    <w:rsid w:val="6D581C9A"/>
    <w:rsid w:val="6E8E12EF"/>
    <w:rsid w:val="6EE13152"/>
    <w:rsid w:val="70386A8A"/>
    <w:rsid w:val="71357785"/>
    <w:rsid w:val="71D43752"/>
    <w:rsid w:val="72402885"/>
    <w:rsid w:val="73037217"/>
    <w:rsid w:val="73B57063"/>
    <w:rsid w:val="73DD6243"/>
    <w:rsid w:val="741E4179"/>
    <w:rsid w:val="749C4185"/>
    <w:rsid w:val="75DA2C18"/>
    <w:rsid w:val="76ED2F14"/>
    <w:rsid w:val="775319EF"/>
    <w:rsid w:val="77BE04D4"/>
    <w:rsid w:val="78263FA6"/>
    <w:rsid w:val="790F1C77"/>
    <w:rsid w:val="79180FAF"/>
    <w:rsid w:val="797177C8"/>
    <w:rsid w:val="7A67303B"/>
    <w:rsid w:val="7AAB1D04"/>
    <w:rsid w:val="7ABA4368"/>
    <w:rsid w:val="7B23367A"/>
    <w:rsid w:val="7B257FFD"/>
    <w:rsid w:val="7B5F50C3"/>
    <w:rsid w:val="7BE5798B"/>
    <w:rsid w:val="7C2B1DA5"/>
    <w:rsid w:val="7DF4317E"/>
    <w:rsid w:val="7E64308B"/>
    <w:rsid w:val="7ED8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1"/>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3"/>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semiHidden/>
    <w:unhideWhenUsed/>
    <w:qFormat/>
    <w:uiPriority w:val="99"/>
    <w:pPr>
      <w:ind w:left="1400" w:leftChars="140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615"/>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6"/>
    <w:qFormat/>
    <w:uiPriority w:val="99"/>
    <w:pPr>
      <w:jc w:val="left"/>
    </w:pPr>
  </w:style>
  <w:style w:type="paragraph" w:styleId="21">
    <w:name w:val="Salutation"/>
    <w:basedOn w:val="1"/>
    <w:next w:val="1"/>
    <w:link w:val="484"/>
    <w:qFormat/>
    <w:uiPriority w:val="0"/>
    <w:rPr>
      <w:rFonts w:ascii="仿宋_GB2312" w:eastAsia="仿宋_GB2312"/>
      <w:sz w:val="28"/>
      <w:szCs w:val="20"/>
    </w:rPr>
  </w:style>
  <w:style w:type="paragraph" w:styleId="22">
    <w:name w:val="Body Text 3"/>
    <w:basedOn w:val="1"/>
    <w:link w:val="583"/>
    <w:qFormat/>
    <w:uiPriority w:val="0"/>
    <w:pPr>
      <w:jc w:val="center"/>
    </w:pPr>
    <w:rPr>
      <w:szCs w:val="20"/>
    </w:rPr>
  </w:style>
  <w:style w:type="paragraph" w:styleId="23">
    <w:name w:val="Body Text"/>
    <w:basedOn w:val="1"/>
    <w:next w:val="1"/>
    <w:link w:val="514"/>
    <w:qFormat/>
    <w:uiPriority w:val="0"/>
    <w:pPr>
      <w:autoSpaceDE w:val="0"/>
      <w:autoSpaceDN w:val="0"/>
      <w:spacing w:line="360" w:lineRule="auto"/>
    </w:pPr>
    <w:rPr>
      <w:rFonts w:ascii="宋体"/>
      <w:sz w:val="24"/>
      <w:szCs w:val="21"/>
      <w:lang w:val="zh-CN"/>
    </w:rPr>
  </w:style>
  <w:style w:type="paragraph" w:styleId="24">
    <w:name w:val="Body Text Indent"/>
    <w:basedOn w:val="1"/>
    <w:link w:val="477"/>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3"/>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14"/>
    <w:link w:val="491"/>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600"/>
    <w:qFormat/>
    <w:uiPriority w:val="0"/>
    <w:pPr>
      <w:ind w:left="100" w:leftChars="2500"/>
    </w:pPr>
    <w:rPr>
      <w:rFonts w:ascii="宋体"/>
      <w:sz w:val="24"/>
      <w:szCs w:val="21"/>
      <w:lang w:val="zh-CN"/>
    </w:rPr>
  </w:style>
  <w:style w:type="paragraph" w:styleId="36">
    <w:name w:val="Body Text Indent 2"/>
    <w:basedOn w:val="1"/>
    <w:link w:val="505"/>
    <w:qFormat/>
    <w:uiPriority w:val="0"/>
    <w:pPr>
      <w:spacing w:line="360" w:lineRule="auto"/>
      <w:ind w:firstLine="601"/>
      <w:textAlignment w:val="baseline"/>
    </w:pPr>
    <w:rPr>
      <w:rFonts w:ascii="宋体"/>
      <w:kern w:val="0"/>
      <w:sz w:val="28"/>
      <w:szCs w:val="20"/>
    </w:rPr>
  </w:style>
  <w:style w:type="paragraph" w:styleId="37">
    <w:name w:val="Balloon Text"/>
    <w:basedOn w:val="1"/>
    <w:link w:val="617"/>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7"/>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9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6"/>
    <w:link w:val="475"/>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90"/>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0"/>
    <w:next w:val="20"/>
    <w:semiHidden/>
    <w:qFormat/>
    <w:uiPriority w:val="0"/>
    <w:rPr>
      <w:b/>
      <w:bCs/>
    </w:rPr>
  </w:style>
  <w:style w:type="paragraph" w:styleId="59">
    <w:name w:val="Body Text First Indent"/>
    <w:basedOn w:val="23"/>
    <w:next w:val="1"/>
    <w:link w:val="547"/>
    <w:qFormat/>
    <w:uiPriority w:val="0"/>
    <w:pPr>
      <w:ind w:firstLine="420"/>
    </w:pPr>
    <w:rPr>
      <w:szCs w:val="20"/>
    </w:rPr>
  </w:style>
  <w:style w:type="paragraph" w:styleId="60">
    <w:name w:val="Body Text First Indent 2"/>
    <w:basedOn w:val="1"/>
    <w:next w:val="1"/>
    <w:link w:val="504"/>
    <w:qFormat/>
    <w:uiPriority w:val="0"/>
    <w:pPr>
      <w:adjustRightInd/>
      <w:spacing w:after="120"/>
      <w:ind w:left="420" w:leftChars="200" w:firstLine="210"/>
    </w:p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正文-公1"/>
    <w:basedOn w:val="1"/>
    <w:qFormat/>
    <w:uiPriority w:val="0"/>
    <w:pPr>
      <w:ind w:firstLine="200" w:firstLineChars="200"/>
    </w:pPr>
    <w:rPr>
      <w:rFonts w:ascii="Calibri" w:hAnsi="Calibri" w:cs="Calibri"/>
      <w:color w:val="000000"/>
      <w:szCs w:val="21"/>
    </w:rPr>
  </w:style>
  <w:style w:type="paragraph" w:customStyle="1" w:styleId="73">
    <w:name w:val="BodyText"/>
    <w:basedOn w:val="1"/>
    <w:next w:val="74"/>
    <w:qFormat/>
    <w:uiPriority w:val="0"/>
    <w:pPr>
      <w:spacing w:line="380" w:lineRule="exact"/>
    </w:pPr>
    <w:rPr>
      <w:sz w:val="24"/>
    </w:rPr>
  </w:style>
  <w:style w:type="paragraph" w:customStyle="1" w:styleId="74">
    <w:name w:val="BodyText1I"/>
    <w:basedOn w:val="73"/>
    <w:qFormat/>
    <w:uiPriority w:val="0"/>
    <w:pPr>
      <w:spacing w:after="120" w:line="240" w:lineRule="auto"/>
      <w:ind w:firstLine="420" w:firstLineChars="100"/>
    </w:pPr>
    <w:rPr>
      <w:sz w:val="21"/>
    </w:rPr>
  </w:style>
  <w:style w:type="paragraph" w:customStyle="1" w:styleId="7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6">
    <w:name w:val="冯"/>
    <w:basedOn w:val="1"/>
    <w:link w:val="518"/>
    <w:qFormat/>
    <w:uiPriority w:val="0"/>
    <w:pPr>
      <w:widowControl/>
      <w:adjustRightInd/>
      <w:spacing w:line="360" w:lineRule="auto"/>
      <w:ind w:firstLine="480" w:firstLineChars="200"/>
    </w:pPr>
    <w:rPr>
      <w:rFonts w:ascii="宋体" w:hAnsi="宋体"/>
      <w:color w:val="000000"/>
      <w:kern w:val="0"/>
      <w:sz w:val="24"/>
    </w:rPr>
  </w:style>
  <w:style w:type="paragraph" w:customStyle="1" w:styleId="77">
    <w:name w:val="样式3"/>
    <w:basedOn w:val="78"/>
    <w:qFormat/>
    <w:uiPriority w:val="0"/>
    <w:pPr>
      <w:tabs>
        <w:tab w:val="left" w:pos="2790"/>
        <w:tab w:val="left" w:pos="4230"/>
      </w:tabs>
      <w:spacing w:before="312" w:beforeLines="100"/>
      <w:jc w:val="left"/>
    </w:pPr>
  </w:style>
  <w:style w:type="paragraph" w:customStyle="1" w:styleId="7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9">
    <w:name w:val="P1"/>
    <w:basedOn w:val="1"/>
    <w:qFormat/>
    <w:uiPriority w:val="0"/>
    <w:pPr>
      <w:adjustRightInd/>
      <w:spacing w:line="288" w:lineRule="auto"/>
      <w:ind w:firstLine="425" w:firstLineChars="200"/>
    </w:pPr>
  </w:style>
  <w:style w:type="paragraph" w:customStyle="1" w:styleId="80">
    <w:name w:val="Char1 Char Char Char"/>
    <w:basedOn w:val="1"/>
    <w:qFormat/>
    <w:uiPriority w:val="0"/>
    <w:rPr>
      <w:rFonts w:ascii="Tahoma" w:hAnsi="Tahoma"/>
      <w:sz w:val="24"/>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5">
    <w:name w:val="样式7"/>
    <w:basedOn w:val="86"/>
    <w:next w:val="1"/>
    <w:qFormat/>
    <w:uiPriority w:val="0"/>
    <w:pPr>
      <w:spacing w:after="156" w:afterLines="50"/>
      <w:jc w:val="left"/>
      <w:outlineLvl w:val="3"/>
    </w:pPr>
    <w:rPr>
      <w:sz w:val="24"/>
      <w:szCs w:val="24"/>
    </w:rPr>
  </w:style>
  <w:style w:type="paragraph" w:customStyle="1" w:styleId="8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7">
    <w:name w:val="Bulleted List"/>
    <w:basedOn w:val="1"/>
    <w:qFormat/>
    <w:uiPriority w:val="0"/>
    <w:pPr>
      <w:numPr>
        <w:ilvl w:val="1"/>
        <w:numId w:val="4"/>
      </w:numPr>
      <w:adjustRightInd/>
    </w:pPr>
  </w:style>
  <w:style w:type="paragraph" w:customStyle="1" w:styleId="88">
    <w:name w:val="Char3"/>
    <w:basedOn w:val="1"/>
    <w:qFormat/>
    <w:uiPriority w:val="0"/>
    <w:pPr>
      <w:adjustRightInd/>
    </w:pPr>
    <w:rPr>
      <w:rFonts w:ascii="仿宋_GB2312" w:eastAsia="仿宋_GB2312"/>
      <w:b/>
      <w:sz w:val="32"/>
      <w:szCs w:val="32"/>
    </w:rPr>
  </w:style>
  <w:style w:type="paragraph" w:customStyle="1" w:styleId="89">
    <w:name w:val="Char Char1 Char Char Char Char Char Char"/>
    <w:basedOn w:val="1"/>
    <w:qFormat/>
    <w:uiPriority w:val="0"/>
    <w:rPr>
      <w:rFonts w:ascii="仿宋_GB2312" w:eastAsia="仿宋_GB2312"/>
      <w:b/>
      <w:sz w:val="32"/>
      <w:szCs w:val="20"/>
    </w:rPr>
  </w:style>
  <w:style w:type="paragraph" w:customStyle="1" w:styleId="90">
    <w:name w:val="文本正文 Char"/>
    <w:basedOn w:val="1"/>
    <w:qFormat/>
    <w:uiPriority w:val="0"/>
    <w:pPr>
      <w:spacing w:line="360" w:lineRule="auto"/>
      <w:ind w:firstLine="200" w:firstLineChars="200"/>
    </w:pPr>
    <w:rPr>
      <w:kern w:val="0"/>
      <w:sz w:val="24"/>
      <w:szCs w:val="20"/>
    </w:rPr>
  </w:style>
  <w:style w:type="paragraph" w:customStyle="1" w:styleId="91">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6">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7">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0">
    <w:name w:val="Char1"/>
    <w:basedOn w:val="1"/>
    <w:qFormat/>
    <w:uiPriority w:val="0"/>
    <w:rPr>
      <w:rFonts w:ascii="仿宋_GB2312" w:eastAsia="仿宋_GB2312"/>
      <w:b/>
      <w:sz w:val="32"/>
      <w:szCs w:val="32"/>
    </w:rPr>
  </w:style>
  <w:style w:type="paragraph" w:customStyle="1" w:styleId="101">
    <w:name w:val="CM14"/>
    <w:basedOn w:val="102"/>
    <w:next w:val="102"/>
    <w:qFormat/>
    <w:uiPriority w:val="0"/>
    <w:pPr>
      <w:spacing w:after="68"/>
    </w:pPr>
    <w:rPr>
      <w:rFonts w:ascii="FHLHE E+ Futura Bk" w:eastAsia="FHLHE E+ Futura Bk" w:cs="Times New Roman"/>
      <w:color w:val="auto"/>
    </w:rPr>
  </w:style>
  <w:style w:type="paragraph" w:customStyle="1" w:styleId="102">
    <w:name w:val="Default"/>
    <w:link w:val="629"/>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8">
    <w:name w:val="List Paragraph"/>
    <w:basedOn w:val="1"/>
    <w:qFormat/>
    <w:uiPriority w:val="0"/>
    <w:pPr>
      <w:spacing w:line="360" w:lineRule="auto"/>
      <w:ind w:firstLine="200" w:firstLineChars="200"/>
    </w:pPr>
    <w:rPr>
      <w:rFonts w:eastAsia="楷体_GB2312" w:cs="Lucida Sans"/>
      <w:sz w:val="24"/>
    </w:rPr>
  </w:style>
  <w:style w:type="paragraph" w:customStyle="1" w:styleId="10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0">
    <w:name w:val="Char2 Char Char Char"/>
    <w:basedOn w:val="1"/>
    <w:qFormat/>
    <w:uiPriority w:val="0"/>
    <w:rPr>
      <w:rFonts w:ascii="仿宋_GB2312" w:eastAsia="仿宋_GB2312"/>
      <w:b/>
      <w:sz w:val="32"/>
      <w:szCs w:val="32"/>
    </w:rPr>
  </w:style>
  <w:style w:type="paragraph" w:customStyle="1" w:styleId="111">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3">
    <w:name w:val="Char Char Char"/>
    <w:basedOn w:val="1"/>
    <w:qFormat/>
    <w:uiPriority w:val="0"/>
    <w:rPr>
      <w:rFonts w:ascii="Tahoma" w:hAnsi="Tahoma"/>
      <w:sz w:val="24"/>
      <w:szCs w:val="20"/>
    </w:rPr>
  </w:style>
  <w:style w:type="paragraph" w:customStyle="1" w:styleId="1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6">
    <w:name w:val="样式 正文缩进 + 首行缩进:  2 字符"/>
    <w:basedOn w:val="16"/>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9">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2">
    <w:name w:val="FA正文"/>
    <w:basedOn w:val="1"/>
    <w:qFormat/>
    <w:uiPriority w:val="0"/>
    <w:pPr>
      <w:spacing w:line="360" w:lineRule="auto"/>
      <w:ind w:firstLine="480" w:firstLineChars="200"/>
    </w:pPr>
    <w:rPr>
      <w:rFonts w:hAnsi="宋体"/>
      <w:sz w:val="24"/>
      <w:szCs w:val="20"/>
    </w:rPr>
  </w:style>
  <w:style w:type="paragraph" w:customStyle="1" w:styleId="123">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4">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5">
    <w:name w:val="有符号正文"/>
    <w:basedOn w:val="1"/>
    <w:qFormat/>
    <w:uiPriority w:val="0"/>
    <w:pPr>
      <w:adjustRightInd/>
      <w:spacing w:line="400" w:lineRule="exact"/>
      <w:ind w:firstLine="200" w:firstLineChars="200"/>
    </w:pPr>
    <w:rPr>
      <w:rFonts w:ascii="Arial" w:hAnsi="Arial"/>
    </w:rPr>
  </w:style>
  <w:style w:type="paragraph" w:customStyle="1" w:styleId="1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7">
    <w:name w:val="默认段落字体 Para Char"/>
    <w:basedOn w:val="1"/>
    <w:qFormat/>
    <w:uiPriority w:val="0"/>
    <w:rPr>
      <w:rFonts w:ascii="Tahoma" w:hAnsi="Tahoma"/>
      <w:sz w:val="24"/>
      <w:szCs w:val="20"/>
    </w:rPr>
  </w:style>
  <w:style w:type="paragraph" w:customStyle="1" w:styleId="128">
    <w:name w:val="Char1 Char Char Char2"/>
    <w:basedOn w:val="1"/>
    <w:qFormat/>
    <w:uiPriority w:val="0"/>
    <w:pPr>
      <w:adjustRightInd/>
      <w:ind w:firstLine="200" w:firstLineChars="200"/>
    </w:pPr>
    <w:rPr>
      <w:rFonts w:ascii="Tahoma" w:hAnsi="Tahoma"/>
      <w:sz w:val="24"/>
      <w:szCs w:val="20"/>
    </w:rPr>
  </w:style>
  <w:style w:type="paragraph" w:customStyle="1" w:styleId="129">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1">
    <w:name w:val="注释"/>
    <w:basedOn w:val="1"/>
    <w:qFormat/>
    <w:uiPriority w:val="0"/>
    <w:pPr>
      <w:adjustRightInd/>
      <w:spacing w:line="360" w:lineRule="auto"/>
      <w:ind w:firstLine="480"/>
    </w:pPr>
    <w:rPr>
      <w:sz w:val="24"/>
    </w:rPr>
  </w:style>
  <w:style w:type="paragraph" w:customStyle="1" w:styleId="1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3">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4">
    <w:name w:val="trademark"/>
    <w:qFormat/>
    <w:uiPriority w:val="0"/>
    <w:pPr>
      <w:spacing w:after="60"/>
    </w:pPr>
    <w:rPr>
      <w:rFonts w:ascii="Futura Bk" w:hAnsi="Futura Bk" w:eastAsia="宋体" w:cs="Times New Roman"/>
      <w:sz w:val="15"/>
      <w:lang w:val="en-US" w:eastAsia="en-US" w:bidi="ar-SA"/>
    </w:rPr>
  </w:style>
  <w:style w:type="paragraph" w:customStyle="1" w:styleId="13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6">
    <w:name w:val="EB_表格"/>
    <w:basedOn w:val="1"/>
    <w:qFormat/>
    <w:uiPriority w:val="0"/>
    <w:pPr>
      <w:adjustRightInd/>
      <w:spacing w:line="300" w:lineRule="auto"/>
      <w:jc w:val="center"/>
    </w:pPr>
  </w:style>
  <w:style w:type="paragraph" w:customStyle="1" w:styleId="137">
    <w:name w:val="Char Char Char1 Char"/>
    <w:basedOn w:val="1"/>
    <w:qFormat/>
    <w:uiPriority w:val="0"/>
    <w:rPr>
      <w:szCs w:val="20"/>
    </w:rPr>
  </w:style>
  <w:style w:type="paragraph" w:customStyle="1" w:styleId="13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0">
    <w:name w:val="章标题"/>
    <w:next w:val="1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3">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4">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5">
    <w:name w:val="表文字"/>
    <w:qFormat/>
    <w:uiPriority w:val="0"/>
    <w:rPr>
      <w:rFonts w:ascii="宋体" w:hAnsi="Times New Roman" w:eastAsia="宋体" w:cs="Times New Roman"/>
      <w:kern w:val="2"/>
      <w:lang w:val="en-US" w:eastAsia="zh-CN" w:bidi="ar-SA"/>
    </w:rPr>
  </w:style>
  <w:style w:type="paragraph" w:customStyle="1" w:styleId="14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9">
    <w:name w:val="列表内容"/>
    <w:basedOn w:val="1"/>
    <w:next w:val="1"/>
    <w:qFormat/>
    <w:uiPriority w:val="0"/>
    <w:pPr>
      <w:widowControl/>
      <w:tabs>
        <w:tab w:val="left" w:pos="840"/>
      </w:tabs>
      <w:ind w:left="840" w:hanging="420"/>
      <w:jc w:val="left"/>
    </w:pPr>
    <w:rPr>
      <w:kern w:val="0"/>
      <w:sz w:val="18"/>
    </w:rPr>
  </w:style>
  <w:style w:type="paragraph" w:customStyle="1" w:styleId="15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3">
    <w:name w:val="Char2 Char Char"/>
    <w:basedOn w:val="1"/>
    <w:qFormat/>
    <w:uiPriority w:val="0"/>
    <w:pPr>
      <w:adjustRightInd/>
    </w:pPr>
    <w:rPr>
      <w:rFonts w:ascii="Tahoma" w:hAnsi="Tahoma"/>
      <w:sz w:val="24"/>
      <w:szCs w:val="20"/>
    </w:rPr>
  </w:style>
  <w:style w:type="paragraph" w:customStyle="1" w:styleId="15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5">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8">
    <w:name w:val="Char Char1 Char Char Char"/>
    <w:basedOn w:val="1"/>
    <w:qFormat/>
    <w:uiPriority w:val="0"/>
    <w:rPr>
      <w:rFonts w:ascii="仿宋_GB2312" w:eastAsia="仿宋_GB2312"/>
      <w:b/>
      <w:sz w:val="32"/>
      <w:szCs w:val="20"/>
    </w:rPr>
  </w:style>
  <w:style w:type="paragraph" w:customStyle="1" w:styleId="15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0">
    <w:name w:val="WW-正文文字缩进 2"/>
    <w:basedOn w:val="1"/>
    <w:qFormat/>
    <w:uiPriority w:val="0"/>
    <w:pPr>
      <w:suppressAutoHyphens/>
      <w:adjustRightInd/>
      <w:ind w:firstLine="420"/>
    </w:pPr>
    <w:rPr>
      <w:kern w:val="1"/>
      <w:szCs w:val="20"/>
    </w:rPr>
  </w:style>
  <w:style w:type="paragraph" w:customStyle="1" w:styleId="16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3">
    <w:name w:val="默认段落字体 Para Char Char Char Char"/>
    <w:basedOn w:val="1"/>
    <w:qFormat/>
    <w:uiPriority w:val="0"/>
    <w:pPr>
      <w:spacing w:line="360" w:lineRule="auto"/>
    </w:pPr>
    <w:rPr>
      <w:szCs w:val="20"/>
    </w:rPr>
  </w:style>
  <w:style w:type="paragraph" w:customStyle="1" w:styleId="164">
    <w:name w:val="Char Char11 Char Char Char"/>
    <w:basedOn w:val="1"/>
    <w:qFormat/>
    <w:uiPriority w:val="0"/>
    <w:pPr>
      <w:spacing w:line="360" w:lineRule="auto"/>
    </w:pPr>
    <w:rPr>
      <w:szCs w:val="20"/>
    </w:rPr>
  </w:style>
  <w:style w:type="paragraph" w:customStyle="1" w:styleId="16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6">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7">
    <w:name w:val="左对齐表格文字"/>
    <w:basedOn w:val="1"/>
    <w:qFormat/>
    <w:uiPriority w:val="0"/>
    <w:pPr>
      <w:adjustRightInd/>
      <w:ind w:firstLine="200" w:firstLineChars="200"/>
      <w:jc w:val="right"/>
    </w:pPr>
  </w:style>
  <w:style w:type="paragraph" w:customStyle="1" w:styleId="168">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1">
    <w:name w:val="无间隔1"/>
    <w:link w:val="533"/>
    <w:qFormat/>
    <w:uiPriority w:val="1"/>
    <w:rPr>
      <w:rFonts w:ascii="Calibri" w:hAnsi="Calibri" w:eastAsia="宋体" w:cs="Times New Roman"/>
      <w:sz w:val="22"/>
      <w:szCs w:val="22"/>
      <w:lang w:val="en-US" w:eastAsia="zh-CN" w:bidi="ar-SA"/>
    </w:rPr>
  </w:style>
  <w:style w:type="paragraph" w:customStyle="1" w:styleId="172">
    <w:name w:val="样式 样式 标题 4h4H4Fab-4T5Ref Heading 1rh1Heading sqlsect 1.2.3.... +..."/>
    <w:basedOn w:val="173"/>
    <w:link w:val="611"/>
    <w:qFormat/>
    <w:uiPriority w:val="0"/>
    <w:pPr>
      <w:tabs>
        <w:tab w:val="left" w:pos="2356"/>
      </w:tabs>
    </w:pPr>
  </w:style>
  <w:style w:type="paragraph" w:customStyle="1" w:styleId="173">
    <w:name w:val="样式 标题 4h4H4Fab-4T5Ref Heading 1rh1Heading sqlsect 1.2.3...."/>
    <w:basedOn w:val="5"/>
    <w:link w:val="561"/>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4">
    <w:name w:val="四级条标题"/>
    <w:basedOn w:val="175"/>
    <w:next w:val="141"/>
    <w:qFormat/>
    <w:uiPriority w:val="0"/>
    <w:pPr>
      <w:numPr>
        <w:ilvl w:val="5"/>
        <w:numId w:val="4"/>
      </w:numPr>
      <w:tabs>
        <w:tab w:val="left" w:pos="1680"/>
        <w:tab w:val="left" w:pos="2100"/>
        <w:tab w:val="left" w:pos="2520"/>
      </w:tabs>
      <w:outlineLvl w:val="5"/>
    </w:pPr>
  </w:style>
  <w:style w:type="paragraph" w:customStyle="1" w:styleId="175">
    <w:name w:val="三级条标题"/>
    <w:basedOn w:val="176"/>
    <w:next w:val="141"/>
    <w:qFormat/>
    <w:uiPriority w:val="0"/>
    <w:pPr>
      <w:numPr>
        <w:ilvl w:val="0"/>
        <w:numId w:val="0"/>
      </w:numPr>
      <w:tabs>
        <w:tab w:val="left" w:pos="1680"/>
        <w:tab w:val="left" w:pos="2100"/>
        <w:tab w:val="left" w:pos="2520"/>
      </w:tabs>
      <w:ind w:left="2520" w:hanging="420"/>
      <w:outlineLvl w:val="4"/>
    </w:pPr>
  </w:style>
  <w:style w:type="paragraph" w:customStyle="1" w:styleId="176">
    <w:name w:val="二级条标题"/>
    <w:basedOn w:val="177"/>
    <w:next w:val="141"/>
    <w:qFormat/>
    <w:uiPriority w:val="0"/>
    <w:pPr>
      <w:numPr>
        <w:ilvl w:val="3"/>
        <w:numId w:val="4"/>
      </w:numPr>
      <w:tabs>
        <w:tab w:val="left" w:pos="1680"/>
      </w:tabs>
      <w:ind w:left="0"/>
      <w:outlineLvl w:val="3"/>
    </w:pPr>
  </w:style>
  <w:style w:type="paragraph" w:customStyle="1" w:styleId="177">
    <w:name w:val="一级条标题"/>
    <w:basedOn w:val="140"/>
    <w:next w:val="141"/>
    <w:qFormat/>
    <w:uiPriority w:val="0"/>
    <w:pPr>
      <w:tabs>
        <w:tab w:val="left" w:pos="1680"/>
        <w:tab w:val="clear" w:pos="1260"/>
      </w:tabs>
      <w:spacing w:before="0" w:beforeLines="0" w:after="0" w:afterLines="0"/>
      <w:ind w:left="1680"/>
      <w:outlineLvl w:val="2"/>
    </w:pPr>
  </w:style>
  <w:style w:type="paragraph" w:customStyle="1" w:styleId="17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9">
    <w:name w:val="标准小四"/>
    <w:basedOn w:val="1"/>
    <w:qFormat/>
    <w:uiPriority w:val="0"/>
    <w:pPr>
      <w:spacing w:line="360" w:lineRule="auto"/>
      <w:ind w:firstLine="480" w:firstLineChars="200"/>
    </w:pPr>
    <w:rPr>
      <w:rFonts w:ascii="Arial" w:hAnsi="Arial"/>
      <w:sz w:val="24"/>
      <w:szCs w:val="21"/>
    </w:rPr>
  </w:style>
  <w:style w:type="paragraph" w:customStyle="1" w:styleId="180">
    <w:name w:val="表格"/>
    <w:basedOn w:val="1"/>
    <w:qFormat/>
    <w:uiPriority w:val="0"/>
    <w:pPr>
      <w:snapToGrid w:val="0"/>
      <w:ind w:firstLine="42" w:firstLineChars="21"/>
    </w:pPr>
    <w:rPr>
      <w:rFonts w:ascii="宋体" w:hAnsi="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4">
    <w:name w:val="封面公司名"/>
    <w:qFormat/>
    <w:uiPriority w:val="0"/>
    <w:pPr>
      <w:jc w:val="center"/>
    </w:pPr>
    <w:rPr>
      <w:rFonts w:ascii="Arial" w:hAnsi="Arial" w:eastAsia="楷体_GB2312" w:cs="宋体"/>
      <w:bCs/>
      <w:kern w:val="2"/>
      <w:sz w:val="28"/>
      <w:lang w:val="en-US" w:eastAsia="zh-CN" w:bidi="ar-SA"/>
    </w:rPr>
  </w:style>
  <w:style w:type="paragraph" w:customStyle="1" w:styleId="185">
    <w:name w:val="Char2 Char Char Char1"/>
    <w:basedOn w:val="1"/>
    <w:qFormat/>
    <w:uiPriority w:val="0"/>
    <w:rPr>
      <w:rFonts w:ascii="仿宋_GB2312" w:eastAsia="仿宋_GB2312"/>
      <w:b/>
      <w:sz w:val="32"/>
      <w:szCs w:val="32"/>
    </w:rPr>
  </w:style>
  <w:style w:type="paragraph" w:customStyle="1" w:styleId="18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8">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9">
    <w:name w:val="Char2"/>
    <w:basedOn w:val="1"/>
    <w:qFormat/>
    <w:uiPriority w:val="0"/>
    <w:rPr>
      <w:rFonts w:ascii="仿宋_GB2312" w:eastAsia="仿宋_GB2312"/>
      <w:b/>
      <w:sz w:val="32"/>
      <w:szCs w:val="32"/>
    </w:rPr>
  </w:style>
  <w:style w:type="paragraph" w:customStyle="1" w:styleId="19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1">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3">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4">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5">
    <w:name w:val="Char Char4 Char Char"/>
    <w:basedOn w:val="1"/>
    <w:qFormat/>
    <w:uiPriority w:val="0"/>
    <w:pPr>
      <w:widowControl/>
      <w:adjustRightInd/>
      <w:spacing w:after="160" w:line="240" w:lineRule="exact"/>
      <w:jc w:val="left"/>
    </w:pPr>
  </w:style>
  <w:style w:type="paragraph" w:customStyle="1" w:styleId="196">
    <w:name w:val="Char2 Char Char1"/>
    <w:basedOn w:val="1"/>
    <w:qFormat/>
    <w:uiPriority w:val="0"/>
    <w:pPr>
      <w:adjustRightInd/>
    </w:pPr>
    <w:rPr>
      <w:rFonts w:ascii="Tahoma" w:hAnsi="Tahoma"/>
      <w:sz w:val="24"/>
      <w:szCs w:val="20"/>
    </w:rPr>
  </w:style>
  <w:style w:type="paragraph" w:customStyle="1" w:styleId="197">
    <w:name w:val="默认段落字体 Para Char Char Char Char Char Char Char"/>
    <w:basedOn w:val="1"/>
    <w:qFormat/>
    <w:uiPriority w:val="0"/>
    <w:rPr>
      <w:rFonts w:eastAsia="仿宋_GB2312"/>
      <w:sz w:val="28"/>
      <w:szCs w:val="20"/>
    </w:rPr>
  </w:style>
  <w:style w:type="paragraph" w:customStyle="1" w:styleId="19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9">
    <w:name w:val="正文21"/>
    <w:basedOn w:val="1"/>
    <w:qFormat/>
    <w:uiPriority w:val="0"/>
    <w:pPr>
      <w:adjustRightInd/>
      <w:spacing w:before="156" w:line="360" w:lineRule="auto"/>
      <w:ind w:firstLine="510" w:firstLineChars="200"/>
    </w:pPr>
    <w:rPr>
      <w:sz w:val="24"/>
      <w:szCs w:val="20"/>
    </w:rPr>
  </w:style>
  <w:style w:type="paragraph" w:customStyle="1" w:styleId="200">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1">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2">
    <w:name w:val="标题五"/>
    <w:basedOn w:val="1"/>
    <w:qFormat/>
    <w:uiPriority w:val="0"/>
    <w:pPr>
      <w:adjustRightInd/>
      <w:spacing w:before="156" w:beforeLines="50" w:line="360" w:lineRule="auto"/>
    </w:pPr>
    <w:rPr>
      <w:b/>
      <w:sz w:val="24"/>
    </w:rPr>
  </w:style>
  <w:style w:type="paragraph" w:customStyle="1" w:styleId="203">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4">
    <w:name w:val="Char Char11"/>
    <w:basedOn w:val="1"/>
    <w:qFormat/>
    <w:uiPriority w:val="0"/>
    <w:pPr>
      <w:spacing w:line="360" w:lineRule="auto"/>
    </w:pPr>
    <w:rPr>
      <w:szCs w:val="20"/>
    </w:rPr>
  </w:style>
  <w:style w:type="paragraph" w:customStyle="1" w:styleId="20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6">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7">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9">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0">
    <w:name w:val="Char Char11 Char Char Char Char Char Char Char Char Char"/>
    <w:basedOn w:val="1"/>
    <w:qFormat/>
    <w:uiPriority w:val="0"/>
    <w:pPr>
      <w:spacing w:line="360" w:lineRule="auto"/>
    </w:pPr>
    <w:rPr>
      <w:szCs w:val="20"/>
    </w:rPr>
  </w:style>
  <w:style w:type="paragraph" w:customStyle="1" w:styleId="211">
    <w:name w:val="Char Char1 Char Char Char1"/>
    <w:basedOn w:val="1"/>
    <w:qFormat/>
    <w:uiPriority w:val="0"/>
    <w:rPr>
      <w:rFonts w:ascii="仿宋_GB2312" w:eastAsia="仿宋_GB2312"/>
      <w:b/>
      <w:sz w:val="32"/>
      <w:szCs w:val="32"/>
    </w:rPr>
  </w:style>
  <w:style w:type="paragraph" w:customStyle="1" w:styleId="212">
    <w:name w:val="样式 标题 4PIM 4H4h4bulletblbbH41H42H43H44H45H46H47H48...1"/>
    <w:basedOn w:val="5"/>
    <w:qFormat/>
    <w:uiPriority w:val="0"/>
    <w:pPr>
      <w:widowControl/>
      <w:jc w:val="left"/>
    </w:pPr>
    <w:rPr>
      <w:rFonts w:cs="宋体"/>
      <w:sz w:val="24"/>
      <w:szCs w:val="20"/>
    </w:rPr>
  </w:style>
  <w:style w:type="paragraph" w:customStyle="1" w:styleId="21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4">
    <w:name w:val="表格标题2"/>
    <w:basedOn w:val="215"/>
    <w:qFormat/>
    <w:uiPriority w:val="0"/>
    <w:rPr>
      <w:b/>
    </w:rPr>
  </w:style>
  <w:style w:type="paragraph" w:customStyle="1" w:styleId="215">
    <w:name w:val="表格内文"/>
    <w:basedOn w:val="1"/>
    <w:qFormat/>
    <w:uiPriority w:val="0"/>
    <w:pPr>
      <w:adjustRightInd/>
      <w:spacing w:line="360" w:lineRule="auto"/>
    </w:pPr>
    <w:rPr>
      <w:rFonts w:ascii="宋体" w:hAnsi="宋体" w:cs="宋体"/>
      <w:color w:val="000000"/>
      <w:szCs w:val="20"/>
    </w:rPr>
  </w:style>
  <w:style w:type="paragraph" w:customStyle="1" w:styleId="216">
    <w:name w:val="Char Char Char Char Char Char Char"/>
    <w:basedOn w:val="1"/>
    <w:qFormat/>
    <w:uiPriority w:val="0"/>
    <w:rPr>
      <w:rFonts w:ascii="仿宋_GB2312" w:eastAsia="仿宋_GB2312"/>
      <w:b/>
      <w:sz w:val="32"/>
      <w:szCs w:val="32"/>
    </w:rPr>
  </w:style>
  <w:style w:type="paragraph" w:customStyle="1" w:styleId="21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8">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0">
    <w:name w:val="列出段落2"/>
    <w:basedOn w:val="1"/>
    <w:qFormat/>
    <w:uiPriority w:val="0"/>
    <w:pPr>
      <w:adjustRightInd/>
      <w:ind w:firstLine="420" w:firstLineChars="200"/>
    </w:pPr>
    <w:rPr>
      <w:rFonts w:ascii="宋体" w:hAnsi="宋体"/>
      <w:sz w:val="24"/>
    </w:rPr>
  </w:style>
  <w:style w:type="paragraph" w:customStyle="1" w:styleId="22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2">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4">
    <w:name w:val="正文 首行缩进:  2 字符 Char"/>
    <w:basedOn w:val="1"/>
    <w:qFormat/>
    <w:uiPriority w:val="0"/>
    <w:pPr>
      <w:adjustRightInd/>
      <w:spacing w:line="360" w:lineRule="auto"/>
      <w:ind w:firstLine="480"/>
    </w:pPr>
    <w:rPr>
      <w:rFonts w:cs="宋体"/>
      <w:sz w:val="24"/>
      <w:szCs w:val="20"/>
    </w:rPr>
  </w:style>
  <w:style w:type="paragraph" w:customStyle="1" w:styleId="22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6">
    <w:name w:val="Table Text"/>
    <w:basedOn w:val="1"/>
    <w:qFormat/>
    <w:uiPriority w:val="0"/>
    <w:pPr>
      <w:widowControl/>
      <w:spacing w:before="60" w:after="60"/>
      <w:jc w:val="left"/>
    </w:pPr>
    <w:rPr>
      <w:kern w:val="0"/>
      <w:sz w:val="24"/>
    </w:rPr>
  </w:style>
  <w:style w:type="paragraph" w:customStyle="1" w:styleId="22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9">
    <w:name w:val="Char Char Char Char Char Char Char Char Char Char"/>
    <w:basedOn w:val="1"/>
    <w:qFormat/>
    <w:uiPriority w:val="0"/>
    <w:rPr>
      <w:rFonts w:ascii="仿宋_GB2312" w:eastAsia="仿宋_GB2312"/>
      <w:b/>
      <w:sz w:val="32"/>
      <w:szCs w:val="32"/>
    </w:rPr>
  </w:style>
  <w:style w:type="paragraph" w:customStyle="1" w:styleId="230">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1">
    <w:name w:val="正文文字表格居中"/>
    <w:basedOn w:val="1"/>
    <w:next w:val="54"/>
    <w:qFormat/>
    <w:uiPriority w:val="0"/>
    <w:pPr>
      <w:snapToGrid w:val="0"/>
      <w:spacing w:line="360" w:lineRule="auto"/>
    </w:pPr>
    <w:rPr>
      <w:rFonts w:ascii="宋体"/>
      <w:b/>
      <w:sz w:val="24"/>
      <w:szCs w:val="20"/>
    </w:rPr>
  </w:style>
  <w:style w:type="paragraph" w:customStyle="1" w:styleId="232">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6">
    <w:name w:val="Char"/>
    <w:basedOn w:val="1"/>
    <w:qFormat/>
    <w:uiPriority w:val="0"/>
    <w:rPr>
      <w:rFonts w:ascii="仿宋_GB2312" w:eastAsia="仿宋_GB2312"/>
      <w:b/>
      <w:sz w:val="32"/>
      <w:szCs w:val="32"/>
    </w:rPr>
  </w:style>
  <w:style w:type="paragraph" w:customStyle="1" w:styleId="237">
    <w:name w:val="冯广丽"/>
    <w:basedOn w:val="1"/>
    <w:link w:val="474"/>
    <w:qFormat/>
    <w:uiPriority w:val="0"/>
    <w:pPr>
      <w:adjustRightInd/>
      <w:spacing w:line="360" w:lineRule="auto"/>
      <w:ind w:firstLine="480" w:firstLineChars="200"/>
    </w:pPr>
    <w:rPr>
      <w:rFonts w:ascii="宋体" w:hAnsi="宋体"/>
      <w:sz w:val="24"/>
      <w:szCs w:val="22"/>
    </w:rPr>
  </w:style>
  <w:style w:type="paragraph" w:customStyle="1" w:styleId="23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9">
    <w:name w:val="Char31"/>
    <w:basedOn w:val="1"/>
    <w:qFormat/>
    <w:uiPriority w:val="0"/>
    <w:pPr>
      <w:adjustRightInd/>
      <w:ind w:firstLine="200" w:firstLineChars="200"/>
    </w:pPr>
    <w:rPr>
      <w:rFonts w:ascii="Tahoma" w:hAnsi="Tahoma"/>
      <w:sz w:val="24"/>
      <w:szCs w:val="20"/>
    </w:rPr>
  </w:style>
  <w:style w:type="paragraph" w:customStyle="1" w:styleId="240">
    <w:name w:val="Char Char11 Char Char Char1"/>
    <w:basedOn w:val="1"/>
    <w:qFormat/>
    <w:uiPriority w:val="0"/>
    <w:pPr>
      <w:spacing w:line="360" w:lineRule="auto"/>
    </w:pPr>
    <w:rPr>
      <w:szCs w:val="20"/>
    </w:rPr>
  </w:style>
  <w:style w:type="paragraph" w:customStyle="1" w:styleId="24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2">
    <w:name w:val="_Style 236"/>
    <w:qFormat/>
    <w:uiPriority w:val="0"/>
    <w:rPr>
      <w:rFonts w:ascii="Times New Roman" w:hAnsi="Times New Roman" w:eastAsia="宋体" w:cs="Times New Roman"/>
      <w:kern w:val="2"/>
      <w:sz w:val="21"/>
      <w:lang w:val="en-US" w:eastAsia="zh-CN" w:bidi="ar-SA"/>
    </w:rPr>
  </w:style>
  <w:style w:type="paragraph" w:customStyle="1" w:styleId="243">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5">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8">
    <w:name w:val="文章标题"/>
    <w:next w:val="18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9">
    <w:name w:val="4"/>
    <w:basedOn w:val="1"/>
    <w:next w:val="36"/>
    <w:qFormat/>
    <w:uiPriority w:val="0"/>
    <w:pPr>
      <w:spacing w:after="120" w:line="480" w:lineRule="auto"/>
      <w:ind w:left="420" w:leftChars="200"/>
    </w:pPr>
    <w:rPr>
      <w:sz w:val="24"/>
      <w:szCs w:val="20"/>
    </w:rPr>
  </w:style>
  <w:style w:type="paragraph" w:customStyle="1" w:styleId="25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1">
    <w:name w:val="Char Char Char Char Char Char Char Char Char Char Char1 Char"/>
    <w:basedOn w:val="1"/>
    <w:qFormat/>
    <w:uiPriority w:val="0"/>
    <w:pPr>
      <w:adjustRightInd/>
    </w:pPr>
    <w:rPr>
      <w:rFonts w:ascii="Tahoma" w:hAnsi="Tahoma"/>
      <w:sz w:val="24"/>
    </w:rPr>
  </w:style>
  <w:style w:type="paragraph" w:customStyle="1" w:styleId="252">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3">
    <w:name w:val="标书表格字体格式"/>
    <w:next w:val="157"/>
    <w:qFormat/>
    <w:uiPriority w:val="0"/>
    <w:rPr>
      <w:rFonts w:ascii="Times New Roman" w:hAnsi="Times New Roman" w:eastAsia="宋体" w:cs="Times New Roman"/>
      <w:kern w:val="2"/>
      <w:sz w:val="21"/>
      <w:szCs w:val="24"/>
      <w:lang w:val="en-US" w:eastAsia="zh-CN" w:bidi="ar-SA"/>
    </w:rPr>
  </w:style>
  <w:style w:type="paragraph" w:customStyle="1" w:styleId="25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6">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7">
    <w:name w:val="带编号样式"/>
    <w:basedOn w:val="90"/>
    <w:qFormat/>
    <w:uiPriority w:val="0"/>
    <w:pPr>
      <w:tabs>
        <w:tab w:val="left" w:pos="840"/>
      </w:tabs>
      <w:snapToGrid w:val="0"/>
      <w:ind w:left="840" w:firstLine="0" w:firstLineChars="0"/>
    </w:pPr>
    <w:rPr>
      <w:rFonts w:ascii="仿宋_GB2312" w:eastAsia="仿宋_GB2312"/>
      <w:color w:val="000000"/>
    </w:rPr>
  </w:style>
  <w:style w:type="paragraph" w:customStyle="1" w:styleId="258">
    <w:name w:val="正文文字 2"/>
    <w:basedOn w:val="102"/>
    <w:next w:val="102"/>
    <w:qFormat/>
    <w:uiPriority w:val="0"/>
    <w:rPr>
      <w:rFonts w:ascii="宋体" w:eastAsia="宋体" w:cs="Times New Roman"/>
      <w:color w:val="auto"/>
    </w:rPr>
  </w:style>
  <w:style w:type="paragraph" w:customStyle="1" w:styleId="2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0">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1">
    <w:name w:val="Char5"/>
    <w:basedOn w:val="1"/>
    <w:qFormat/>
    <w:uiPriority w:val="0"/>
    <w:rPr>
      <w:rFonts w:ascii="仿宋_GB2312" w:eastAsia="仿宋_GB2312"/>
      <w:b/>
      <w:sz w:val="32"/>
      <w:szCs w:val="32"/>
    </w:rPr>
  </w:style>
  <w:style w:type="paragraph" w:customStyle="1" w:styleId="262">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4">
    <w:name w:val="Item List"/>
    <w:link w:val="47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6">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8">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9">
    <w:name w:val="Char Char1 Char Char Char Char Char Char1"/>
    <w:basedOn w:val="1"/>
    <w:qFormat/>
    <w:uiPriority w:val="0"/>
    <w:rPr>
      <w:rFonts w:ascii="仿宋_GB2312" w:eastAsia="仿宋_GB2312"/>
      <w:b/>
      <w:sz w:val="32"/>
      <w:szCs w:val="20"/>
    </w:rPr>
  </w:style>
  <w:style w:type="paragraph" w:customStyle="1" w:styleId="270">
    <w:name w:val="Char Char Char Char Char Char Char Char Char Char Char Char1 Char"/>
    <w:basedOn w:val="1"/>
    <w:qFormat/>
    <w:uiPriority w:val="0"/>
    <w:rPr>
      <w:rFonts w:ascii="Tahoma" w:hAnsi="Tahoma" w:cs="仿宋_GB2312"/>
      <w:sz w:val="24"/>
      <w:szCs w:val="20"/>
    </w:rPr>
  </w:style>
  <w:style w:type="paragraph" w:customStyle="1" w:styleId="271">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2">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3">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5">
    <w:name w:val="样式 正文文本缩进 + 段前: 2 字符"/>
    <w:basedOn w:val="1"/>
    <w:qFormat/>
    <w:uiPriority w:val="0"/>
    <w:pPr>
      <w:adjustRightInd/>
      <w:ind w:left="420" w:leftChars="200"/>
      <w:jc w:val="left"/>
    </w:pPr>
    <w:rPr>
      <w:sz w:val="28"/>
      <w:szCs w:val="20"/>
      <w:lang w:eastAsia="zh-TW"/>
    </w:rPr>
  </w:style>
  <w:style w:type="paragraph" w:customStyle="1" w:styleId="276">
    <w:name w:val="Char1 Char Char Char3"/>
    <w:basedOn w:val="1"/>
    <w:qFormat/>
    <w:uiPriority w:val="0"/>
    <w:pPr>
      <w:adjustRightInd/>
      <w:ind w:firstLine="200" w:firstLineChars="200"/>
    </w:pPr>
    <w:rPr>
      <w:rFonts w:ascii="Tahoma" w:hAnsi="Tahoma"/>
      <w:sz w:val="24"/>
      <w:szCs w:val="20"/>
    </w:rPr>
  </w:style>
  <w:style w:type="paragraph" w:customStyle="1" w:styleId="277">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8">
    <w:name w:val="Char Char Char Char Char Char Char Char Char Char Char Char1 Char1"/>
    <w:basedOn w:val="1"/>
    <w:qFormat/>
    <w:uiPriority w:val="0"/>
    <w:rPr>
      <w:rFonts w:ascii="Tahoma" w:hAnsi="Tahoma" w:cs="仿宋_GB2312"/>
      <w:sz w:val="24"/>
      <w:szCs w:val="20"/>
    </w:rPr>
  </w:style>
  <w:style w:type="paragraph" w:customStyle="1" w:styleId="279">
    <w:name w:val="Char Char1 Char1"/>
    <w:basedOn w:val="1"/>
    <w:qFormat/>
    <w:uiPriority w:val="0"/>
    <w:rPr>
      <w:rFonts w:ascii="仿宋_GB2312" w:eastAsia="仿宋_GB2312"/>
      <w:b/>
      <w:sz w:val="32"/>
      <w:szCs w:val="32"/>
    </w:rPr>
  </w:style>
  <w:style w:type="paragraph" w:customStyle="1" w:styleId="280">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1">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2">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3">
    <w:name w:val="Char Char1"/>
    <w:basedOn w:val="1"/>
    <w:qFormat/>
    <w:uiPriority w:val="0"/>
    <w:pPr>
      <w:widowControl/>
      <w:spacing w:after="160" w:line="240" w:lineRule="exact"/>
      <w:jc w:val="left"/>
    </w:pPr>
    <w:rPr>
      <w:rFonts w:eastAsia="仿宋_GB2312"/>
      <w:sz w:val="28"/>
    </w:rPr>
  </w:style>
  <w:style w:type="paragraph" w:customStyle="1" w:styleId="284">
    <w:name w:val="单元格居中"/>
    <w:basedOn w:val="1"/>
    <w:qFormat/>
    <w:uiPriority w:val="0"/>
    <w:pPr>
      <w:adjustRightInd/>
      <w:spacing w:line="360" w:lineRule="auto"/>
      <w:jc w:val="center"/>
    </w:pPr>
    <w:rPr>
      <w:sz w:val="24"/>
    </w:rPr>
  </w:style>
  <w:style w:type="paragraph" w:customStyle="1" w:styleId="285">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6">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0">
    <w:name w:val="MM Empty"/>
    <w:basedOn w:val="1"/>
    <w:qFormat/>
    <w:uiPriority w:val="0"/>
    <w:pPr>
      <w:adjustRightInd/>
    </w:pPr>
  </w:style>
  <w:style w:type="paragraph" w:customStyle="1" w:styleId="291">
    <w:name w:val="文档正文"/>
    <w:basedOn w:val="1"/>
    <w:qFormat/>
    <w:uiPriority w:val="0"/>
    <w:pPr>
      <w:spacing w:line="480" w:lineRule="atLeast"/>
      <w:ind w:firstLine="567"/>
      <w:textAlignment w:val="baseline"/>
    </w:pPr>
    <w:rPr>
      <w:kern w:val="0"/>
      <w:sz w:val="24"/>
      <w:szCs w:val="20"/>
    </w:rPr>
  </w:style>
  <w:style w:type="paragraph" w:customStyle="1" w:styleId="29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3">
    <w:name w:val="Char Char1 Char Char1 Char Char1"/>
    <w:basedOn w:val="1"/>
    <w:qFormat/>
    <w:uiPriority w:val="0"/>
    <w:pPr>
      <w:tabs>
        <w:tab w:val="left" w:pos="840"/>
      </w:tabs>
      <w:ind w:left="840" w:hanging="420"/>
    </w:pPr>
    <w:rPr>
      <w:rFonts w:ascii="Tahoma" w:hAnsi="Tahoma"/>
      <w:sz w:val="24"/>
    </w:rPr>
  </w:style>
  <w:style w:type="paragraph" w:customStyle="1" w:styleId="294">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5">
    <w:name w:val="Char Char Char Char Char Char Char Char Char Char1"/>
    <w:basedOn w:val="1"/>
    <w:qFormat/>
    <w:uiPriority w:val="0"/>
    <w:rPr>
      <w:rFonts w:ascii="仿宋_GB2312" w:eastAsia="仿宋_GB2312"/>
      <w:b/>
      <w:sz w:val="32"/>
      <w:szCs w:val="32"/>
    </w:rPr>
  </w:style>
  <w:style w:type="paragraph" w:customStyle="1" w:styleId="296">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7">
    <w:name w:val="默认段落字体 Para Char Char Char1 Char"/>
    <w:basedOn w:val="1"/>
    <w:qFormat/>
    <w:uiPriority w:val="0"/>
    <w:pPr>
      <w:spacing w:line="240" w:lineRule="atLeast"/>
      <w:ind w:left="420" w:firstLine="420"/>
    </w:pPr>
    <w:rPr>
      <w:sz w:val="24"/>
    </w:rPr>
  </w:style>
  <w:style w:type="paragraph" w:styleId="29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0">
    <w:name w:val="Char1 Char Char Char5"/>
    <w:basedOn w:val="1"/>
    <w:qFormat/>
    <w:uiPriority w:val="0"/>
    <w:pPr>
      <w:adjustRightInd/>
      <w:ind w:firstLine="200" w:firstLineChars="200"/>
    </w:pPr>
    <w:rPr>
      <w:rFonts w:ascii="Tahoma" w:hAnsi="Tahoma"/>
      <w:sz w:val="24"/>
      <w:szCs w:val="20"/>
    </w:rPr>
  </w:style>
  <w:style w:type="paragraph" w:customStyle="1" w:styleId="301">
    <w:name w:val="Char Char Char Char Char Char Char1"/>
    <w:basedOn w:val="1"/>
    <w:qFormat/>
    <w:uiPriority w:val="0"/>
    <w:rPr>
      <w:rFonts w:ascii="仿宋_GB2312" w:eastAsia="仿宋_GB2312"/>
      <w:b/>
      <w:sz w:val="32"/>
      <w:szCs w:val="32"/>
    </w:rPr>
  </w:style>
  <w:style w:type="paragraph" w:customStyle="1" w:styleId="30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3">
    <w:name w:val="正文表标题"/>
    <w:next w:val="1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5">
    <w:name w:val="四号　首行缩进"/>
    <w:basedOn w:val="1"/>
    <w:qFormat/>
    <w:uiPriority w:val="0"/>
    <w:pPr>
      <w:adjustRightInd/>
      <w:spacing w:line="360" w:lineRule="auto"/>
    </w:pPr>
    <w:rPr>
      <w:rFonts w:ascii="宋体" w:hAnsi="宋体"/>
      <w:szCs w:val="20"/>
    </w:rPr>
  </w:style>
  <w:style w:type="paragraph" w:customStyle="1" w:styleId="30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8">
    <w:name w:val="首行缩进"/>
    <w:basedOn w:val="1"/>
    <w:qFormat/>
    <w:uiPriority w:val="0"/>
    <w:pPr>
      <w:spacing w:line="360" w:lineRule="auto"/>
      <w:ind w:firstLine="480" w:firstLineChars="200"/>
    </w:pPr>
    <w:rPr>
      <w:rFonts w:ascii="宋体"/>
      <w:sz w:val="24"/>
      <w:szCs w:val="20"/>
    </w:rPr>
  </w:style>
  <w:style w:type="paragraph" w:customStyle="1" w:styleId="309">
    <w:name w:val="Char1 Char Char Char1"/>
    <w:basedOn w:val="1"/>
    <w:qFormat/>
    <w:uiPriority w:val="0"/>
    <w:pPr>
      <w:adjustRightInd/>
      <w:ind w:firstLine="200" w:firstLineChars="200"/>
    </w:pPr>
    <w:rPr>
      <w:rFonts w:ascii="Tahoma" w:hAnsi="Tahoma"/>
      <w:sz w:val="24"/>
      <w:szCs w:val="20"/>
    </w:rPr>
  </w:style>
  <w:style w:type="paragraph" w:customStyle="1" w:styleId="310">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2">
    <w:name w:val="样式 样式2 + 左侧:  1 字符 右侧:  1 字符"/>
    <w:basedOn w:val="7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5">
    <w:name w:val="哈哈正文"/>
    <w:basedOn w:val="1"/>
    <w:link w:val="499"/>
    <w:qFormat/>
    <w:uiPriority w:val="0"/>
    <w:pPr>
      <w:adjustRightInd/>
      <w:spacing w:line="360" w:lineRule="auto"/>
      <w:ind w:firstLine="200" w:firstLineChars="200"/>
    </w:pPr>
    <w:rPr>
      <w:rFonts w:ascii="宋体" w:hAnsi="宋体"/>
      <w:sz w:val="24"/>
      <w:szCs w:val="20"/>
    </w:rPr>
  </w:style>
  <w:style w:type="paragraph" w:customStyle="1" w:styleId="316">
    <w:name w:val="List Paragraph1"/>
    <w:basedOn w:val="1"/>
    <w:qFormat/>
    <w:uiPriority w:val="34"/>
    <w:pPr>
      <w:spacing w:line="360" w:lineRule="auto"/>
      <w:ind w:firstLine="200" w:firstLineChars="200"/>
    </w:pPr>
    <w:rPr>
      <w:rFonts w:eastAsia="楷体_GB2312" w:cs="Lucida Sans"/>
      <w:sz w:val="24"/>
    </w:rPr>
  </w:style>
  <w:style w:type="paragraph" w:customStyle="1" w:styleId="31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0">
    <w:name w:val="Char Char11 Char Char Char Char Char Char Char Char Char1"/>
    <w:basedOn w:val="1"/>
    <w:qFormat/>
    <w:uiPriority w:val="0"/>
    <w:pPr>
      <w:spacing w:line="360" w:lineRule="auto"/>
    </w:pPr>
    <w:rPr>
      <w:szCs w:val="20"/>
    </w:rPr>
  </w:style>
  <w:style w:type="paragraph" w:customStyle="1" w:styleId="321">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2">
    <w:name w:val="正文 项目2"/>
    <w:basedOn w:val="323"/>
    <w:qFormat/>
    <w:uiPriority w:val="0"/>
    <w:pPr>
      <w:numPr>
        <w:ilvl w:val="0"/>
        <w:numId w:val="6"/>
      </w:numPr>
      <w:tabs>
        <w:tab w:val="left" w:pos="840"/>
      </w:tabs>
      <w:spacing w:after="0"/>
    </w:pPr>
  </w:style>
  <w:style w:type="paragraph" w:customStyle="1" w:styleId="32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4">
    <w:name w:val="Char Char Char1 Char1"/>
    <w:basedOn w:val="1"/>
    <w:qFormat/>
    <w:uiPriority w:val="0"/>
    <w:rPr>
      <w:szCs w:val="20"/>
    </w:rPr>
  </w:style>
  <w:style w:type="paragraph" w:customStyle="1" w:styleId="32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7">
    <w:name w:val="封面"/>
    <w:basedOn w:val="1"/>
    <w:qFormat/>
    <w:uiPriority w:val="0"/>
    <w:pPr>
      <w:spacing w:line="360" w:lineRule="atLeast"/>
      <w:jc w:val="right"/>
      <w:textAlignment w:val="baseline"/>
    </w:pPr>
    <w:rPr>
      <w:rFonts w:ascii="Symbol" w:hAnsi="Symbol"/>
      <w:kern w:val="0"/>
      <w:szCs w:val="20"/>
    </w:rPr>
  </w:style>
  <w:style w:type="paragraph" w:customStyle="1" w:styleId="328">
    <w:name w:val="正文（缩进2汉字）"/>
    <w:basedOn w:val="1"/>
    <w:link w:val="58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9">
    <w:name w:val="数字标题3"/>
    <w:basedOn w:val="4"/>
    <w:next w:val="1"/>
    <w:qFormat/>
    <w:uiPriority w:val="0"/>
    <w:pPr>
      <w:numPr>
        <w:numId w:val="0"/>
      </w:numPr>
      <w:spacing w:line="240" w:lineRule="auto"/>
    </w:pPr>
    <w:rPr>
      <w:sz w:val="28"/>
      <w:szCs w:val="28"/>
    </w:rPr>
  </w:style>
  <w:style w:type="paragraph" w:customStyle="1" w:styleId="3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2">
    <w:name w:val="正文（首行缩进2字符）"/>
    <w:basedOn w:val="1"/>
    <w:qFormat/>
    <w:uiPriority w:val="0"/>
    <w:pPr>
      <w:adjustRightInd/>
      <w:spacing w:line="360" w:lineRule="auto"/>
      <w:ind w:firstLine="480" w:firstLineChars="200"/>
    </w:pPr>
    <w:rPr>
      <w:sz w:val="24"/>
      <w:szCs w:val="20"/>
    </w:rPr>
  </w:style>
  <w:style w:type="paragraph" w:customStyle="1" w:styleId="33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4">
    <w:name w:val="正文段"/>
    <w:basedOn w:val="1"/>
    <w:qFormat/>
    <w:uiPriority w:val="0"/>
    <w:pPr>
      <w:widowControl/>
      <w:snapToGrid w:val="0"/>
      <w:spacing w:after="156" w:afterLines="50"/>
      <w:ind w:firstLine="200" w:firstLineChars="200"/>
    </w:pPr>
    <w:rPr>
      <w:kern w:val="0"/>
      <w:sz w:val="24"/>
      <w:szCs w:val="20"/>
    </w:rPr>
  </w:style>
  <w:style w:type="paragraph" w:customStyle="1" w:styleId="335">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6">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7">
    <w:name w:val="彩色列表 - 强调文字颜色 11"/>
    <w:basedOn w:val="1"/>
    <w:qFormat/>
    <w:uiPriority w:val="0"/>
    <w:pPr>
      <w:adjustRightInd/>
      <w:ind w:firstLine="420" w:firstLineChars="200"/>
    </w:pPr>
    <w:rPr>
      <w:rFonts w:ascii="Calibri" w:hAnsi="Calibri"/>
      <w:szCs w:val="22"/>
    </w:rPr>
  </w:style>
  <w:style w:type="paragraph" w:customStyle="1" w:styleId="338">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0">
    <w:name w:val="样式1 + (中宋体"/>
    <w:basedOn w:val="16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1">
    <w:name w:val="仿宋正文"/>
    <w:basedOn w:val="1"/>
    <w:link w:val="464"/>
    <w:qFormat/>
    <w:uiPriority w:val="0"/>
    <w:pPr>
      <w:adjustRightInd/>
      <w:spacing w:line="360" w:lineRule="auto"/>
      <w:ind w:firstLine="480" w:firstLineChars="200"/>
    </w:pPr>
    <w:rPr>
      <w:rFonts w:ascii="仿宋_GB2312" w:eastAsia="仿宋_GB2312"/>
      <w:sz w:val="24"/>
      <w:szCs w:val="20"/>
    </w:rPr>
  </w:style>
  <w:style w:type="paragraph" w:customStyle="1" w:styleId="342">
    <w:name w:val="正文（标题三）"/>
    <w:basedOn w:val="1"/>
    <w:qFormat/>
    <w:uiPriority w:val="0"/>
    <w:pPr>
      <w:spacing w:line="360" w:lineRule="auto"/>
      <w:ind w:firstLine="200" w:firstLineChars="200"/>
    </w:pPr>
    <w:rPr>
      <w:sz w:val="24"/>
    </w:rPr>
  </w:style>
  <w:style w:type="paragraph" w:customStyle="1" w:styleId="343">
    <w:name w:val="MM Topic 3"/>
    <w:basedOn w:val="4"/>
    <w:qFormat/>
    <w:uiPriority w:val="0"/>
    <w:pPr>
      <w:numPr>
        <w:numId w:val="4"/>
      </w:numPr>
      <w:tabs>
        <w:tab w:val="left" w:pos="840"/>
        <w:tab w:val="left" w:pos="1680"/>
        <w:tab w:val="clear" w:pos="900"/>
      </w:tabs>
      <w:adjustRightInd/>
    </w:pPr>
  </w:style>
  <w:style w:type="paragraph" w:customStyle="1" w:styleId="34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5">
    <w:name w:val="图中文字"/>
    <w:basedOn w:val="1"/>
    <w:qFormat/>
    <w:uiPriority w:val="0"/>
    <w:pPr>
      <w:snapToGrid w:val="0"/>
      <w:spacing w:line="0" w:lineRule="atLeast"/>
      <w:ind w:firstLine="200" w:firstLineChars="200"/>
      <w:jc w:val="center"/>
    </w:pPr>
    <w:rPr>
      <w:sz w:val="24"/>
      <w:szCs w:val="20"/>
    </w:rPr>
  </w:style>
  <w:style w:type="paragraph" w:customStyle="1" w:styleId="346">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7">
    <w:name w:val="Char21"/>
    <w:basedOn w:val="1"/>
    <w:qFormat/>
    <w:uiPriority w:val="0"/>
    <w:pPr>
      <w:adjustRightInd/>
      <w:ind w:firstLine="200" w:firstLineChars="200"/>
    </w:pPr>
    <w:rPr>
      <w:rFonts w:ascii="仿宋_GB2312" w:eastAsia="仿宋_GB2312"/>
      <w:b/>
      <w:sz w:val="32"/>
      <w:szCs w:val="32"/>
    </w:rPr>
  </w:style>
  <w:style w:type="paragraph" w:customStyle="1" w:styleId="34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9">
    <w:name w:val="标题4-dyf"/>
    <w:basedOn w:val="5"/>
    <w:link w:val="554"/>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0">
    <w:name w:val="Char1 Char Char Char4"/>
    <w:basedOn w:val="1"/>
    <w:qFormat/>
    <w:uiPriority w:val="0"/>
    <w:pPr>
      <w:adjustRightInd/>
      <w:ind w:firstLine="200" w:firstLineChars="200"/>
    </w:pPr>
    <w:rPr>
      <w:rFonts w:ascii="Tahoma" w:hAnsi="Tahoma"/>
      <w:sz w:val="24"/>
      <w:szCs w:val="20"/>
    </w:rPr>
  </w:style>
  <w:style w:type="paragraph" w:customStyle="1" w:styleId="351">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3">
    <w:name w:val="Char23"/>
    <w:basedOn w:val="1"/>
    <w:qFormat/>
    <w:uiPriority w:val="0"/>
    <w:rPr>
      <w:rFonts w:ascii="仿宋_GB2312" w:eastAsia="仿宋_GB2312"/>
      <w:b/>
      <w:sz w:val="32"/>
      <w:szCs w:val="32"/>
    </w:rPr>
  </w:style>
  <w:style w:type="paragraph" w:customStyle="1" w:styleId="35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7">
    <w:name w:val="此正文"/>
    <w:basedOn w:val="1"/>
    <w:link w:val="442"/>
    <w:qFormat/>
    <w:uiPriority w:val="0"/>
    <w:pPr>
      <w:adjustRightInd/>
      <w:spacing w:line="360" w:lineRule="auto"/>
      <w:ind w:firstLine="200" w:firstLineChars="200"/>
    </w:pPr>
    <w:rPr>
      <w:sz w:val="24"/>
    </w:rPr>
  </w:style>
  <w:style w:type="paragraph" w:customStyle="1" w:styleId="3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0">
    <w:name w:val="Char3 Char Char Char"/>
    <w:basedOn w:val="1"/>
    <w:qFormat/>
    <w:uiPriority w:val="0"/>
    <w:pPr>
      <w:widowControl/>
      <w:adjustRightInd/>
      <w:spacing w:after="160" w:line="240" w:lineRule="exact"/>
      <w:jc w:val="left"/>
    </w:pPr>
    <w:rPr>
      <w:szCs w:val="20"/>
    </w:rPr>
  </w:style>
  <w:style w:type="paragraph" w:customStyle="1" w:styleId="361">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2">
    <w:name w:val="Normal0"/>
    <w:qFormat/>
    <w:uiPriority w:val="0"/>
    <w:rPr>
      <w:rFonts w:ascii="Times New Roman" w:hAnsi="Times New Roman" w:eastAsia="宋体" w:cs="Times New Roman"/>
      <w:lang w:val="en-US" w:eastAsia="en-US" w:bidi="ar-SA"/>
    </w:rPr>
  </w:style>
  <w:style w:type="paragraph" w:customStyle="1" w:styleId="36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4">
    <w:name w:val="a1"/>
    <w:basedOn w:val="1"/>
    <w:qFormat/>
    <w:uiPriority w:val="0"/>
    <w:pPr>
      <w:widowControl/>
      <w:spacing w:line="300" w:lineRule="atLeast"/>
      <w:jc w:val="left"/>
    </w:pPr>
    <w:rPr>
      <w:rFonts w:ascii="宋体" w:hAnsi="宋体"/>
      <w:kern w:val="0"/>
      <w:sz w:val="18"/>
      <w:szCs w:val="20"/>
    </w:rPr>
  </w:style>
  <w:style w:type="paragraph" w:customStyle="1" w:styleId="36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7">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8">
    <w:name w:val="Thf"/>
    <w:basedOn w:val="93"/>
    <w:qFormat/>
    <w:uiPriority w:val="0"/>
    <w:pPr>
      <w:ind w:left="0"/>
    </w:pPr>
  </w:style>
  <w:style w:type="paragraph" w:customStyle="1" w:styleId="369">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_Style 12"/>
    <w:basedOn w:val="19"/>
    <w:qFormat/>
    <w:uiPriority w:val="0"/>
    <w:pPr>
      <w:snapToGrid w:val="0"/>
      <w:spacing w:line="360" w:lineRule="auto"/>
    </w:pPr>
  </w:style>
  <w:style w:type="paragraph" w:customStyle="1" w:styleId="374">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5">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6">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7">
    <w:name w:val="Char Char"/>
    <w:basedOn w:val="1"/>
    <w:qFormat/>
    <w:uiPriority w:val="0"/>
    <w:pPr>
      <w:spacing w:line="360" w:lineRule="auto"/>
    </w:pPr>
    <w:rPr>
      <w:rFonts w:ascii="Tahoma" w:hAnsi="Tahoma"/>
      <w:sz w:val="24"/>
      <w:szCs w:val="20"/>
    </w:rPr>
  </w:style>
  <w:style w:type="paragraph" w:customStyle="1" w:styleId="378">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9">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0">
    <w:name w:val="彩色列表 - 强调文字颜色 12"/>
    <w:basedOn w:val="1"/>
    <w:qFormat/>
    <w:uiPriority w:val="0"/>
    <w:pPr>
      <w:adjustRightInd/>
      <w:ind w:firstLine="420" w:firstLineChars="200"/>
    </w:pPr>
    <w:rPr>
      <w:rFonts w:ascii="Calibri" w:hAnsi="Calibri"/>
      <w:szCs w:val="22"/>
    </w:rPr>
  </w:style>
  <w:style w:type="paragraph" w:customStyle="1" w:styleId="38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2">
    <w:name w:val="Char19"/>
    <w:basedOn w:val="1"/>
    <w:qFormat/>
    <w:uiPriority w:val="0"/>
    <w:pPr>
      <w:adjustRightInd/>
    </w:pPr>
    <w:rPr>
      <w:szCs w:val="20"/>
    </w:rPr>
  </w:style>
  <w:style w:type="paragraph" w:customStyle="1" w:styleId="383">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6">
    <w:name w:val="表格（小）"/>
    <w:basedOn w:val="1"/>
    <w:qFormat/>
    <w:uiPriority w:val="0"/>
    <w:pPr>
      <w:adjustRightInd/>
      <w:snapToGrid w:val="0"/>
      <w:spacing w:line="300" w:lineRule="auto"/>
    </w:pPr>
    <w:rPr>
      <w:rFonts w:eastAsia="仿宋"/>
      <w:szCs w:val="21"/>
    </w:rPr>
  </w:style>
  <w:style w:type="paragraph" w:customStyle="1" w:styleId="38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9">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1">
    <w:name w:val="Char Char Char Char2"/>
    <w:basedOn w:val="1"/>
    <w:qFormat/>
    <w:uiPriority w:val="0"/>
    <w:rPr>
      <w:rFonts w:ascii="Tahoma" w:hAnsi="Tahoma"/>
      <w:sz w:val="24"/>
      <w:szCs w:val="20"/>
    </w:rPr>
  </w:style>
  <w:style w:type="paragraph" w:customStyle="1" w:styleId="392">
    <w:name w:val="p0"/>
    <w:basedOn w:val="1"/>
    <w:qFormat/>
    <w:uiPriority w:val="0"/>
    <w:pPr>
      <w:widowControl/>
      <w:adjustRightInd/>
    </w:pPr>
    <w:rPr>
      <w:kern w:val="0"/>
      <w:szCs w:val="21"/>
    </w:rPr>
  </w:style>
  <w:style w:type="paragraph" w:customStyle="1" w:styleId="39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5">
    <w:name w:val="默认段落样式"/>
    <w:basedOn w:val="396"/>
    <w:qFormat/>
    <w:uiPriority w:val="0"/>
    <w:pPr>
      <w:spacing w:before="0"/>
      <w:ind w:firstLine="480"/>
      <w:outlineLvl w:val="2"/>
    </w:pPr>
    <w:rPr>
      <w:rFonts w:ascii="仿宋_GB2312" w:hAnsi="宋体" w:eastAsia="仿宋_GB2312"/>
      <w:color w:val="000000"/>
      <w:szCs w:val="24"/>
    </w:rPr>
  </w:style>
  <w:style w:type="paragraph" w:customStyle="1" w:styleId="396">
    <w:name w:val="正文2"/>
    <w:basedOn w:val="1"/>
    <w:link w:val="449"/>
    <w:qFormat/>
    <w:uiPriority w:val="0"/>
    <w:pPr>
      <w:spacing w:before="156" w:line="360" w:lineRule="auto"/>
      <w:ind w:firstLine="510" w:firstLineChars="200"/>
    </w:pPr>
    <w:rPr>
      <w:sz w:val="24"/>
      <w:szCs w:val="20"/>
    </w:rPr>
  </w:style>
  <w:style w:type="paragraph" w:customStyle="1" w:styleId="39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0">
    <w:name w:val="bullet"/>
    <w:basedOn w:val="1"/>
    <w:qFormat/>
    <w:uiPriority w:val="0"/>
    <w:pPr>
      <w:tabs>
        <w:tab w:val="left" w:pos="840"/>
      </w:tabs>
      <w:adjustRightInd/>
      <w:ind w:left="840" w:hanging="420"/>
    </w:pPr>
  </w:style>
  <w:style w:type="paragraph" w:customStyle="1" w:styleId="401">
    <w:name w:val="五级条标题"/>
    <w:basedOn w:val="174"/>
    <w:next w:val="141"/>
    <w:qFormat/>
    <w:uiPriority w:val="0"/>
    <w:pPr>
      <w:numPr>
        <w:ilvl w:val="6"/>
      </w:numPr>
      <w:tabs>
        <w:tab w:val="clear" w:pos="2940"/>
      </w:tabs>
      <w:outlineLvl w:val="6"/>
    </w:pPr>
  </w:style>
  <w:style w:type="paragraph" w:customStyle="1" w:styleId="402">
    <w:name w:val="Char Char Char Char Char Char Char Char"/>
    <w:basedOn w:val="1"/>
    <w:qFormat/>
    <w:uiPriority w:val="0"/>
    <w:pPr>
      <w:tabs>
        <w:tab w:val="left" w:pos="360"/>
      </w:tabs>
    </w:pPr>
    <w:rPr>
      <w:sz w:val="24"/>
      <w:szCs w:val="20"/>
    </w:rPr>
  </w:style>
  <w:style w:type="paragraph" w:customStyle="1" w:styleId="4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4">
    <w:name w:val="数字标题5"/>
    <w:basedOn w:val="6"/>
    <w:next w:val="1"/>
    <w:qFormat/>
    <w:uiPriority w:val="0"/>
    <w:pPr>
      <w:numPr>
        <w:numId w:val="5"/>
      </w:numPr>
      <w:tabs>
        <w:tab w:val="left" w:pos="480"/>
        <w:tab w:val="left" w:pos="1080"/>
        <w:tab w:val="clear" w:pos="1008"/>
      </w:tabs>
    </w:pPr>
  </w:style>
  <w:style w:type="paragraph" w:customStyle="1" w:styleId="4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6">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8">
    <w:name w:val="表格文字"/>
    <w:basedOn w:val="1"/>
    <w:qFormat/>
    <w:uiPriority w:val="99"/>
    <w:pPr>
      <w:adjustRightInd/>
      <w:ind w:firstLine="200" w:firstLineChars="200"/>
    </w:pPr>
    <w:rPr>
      <w:rFonts w:ascii="Arial" w:hAnsi="Arial"/>
      <w:spacing w:val="-5"/>
      <w:kern w:val="0"/>
      <w:sz w:val="24"/>
      <w:szCs w:val="20"/>
    </w:rPr>
  </w:style>
  <w:style w:type="paragraph" w:customStyle="1" w:styleId="409">
    <w:name w:val="0"/>
    <w:basedOn w:val="1"/>
    <w:qFormat/>
    <w:uiPriority w:val="0"/>
    <w:pPr>
      <w:widowControl/>
    </w:pPr>
    <w:rPr>
      <w:kern w:val="0"/>
      <w:sz w:val="24"/>
      <w:szCs w:val="20"/>
    </w:rPr>
  </w:style>
  <w:style w:type="paragraph" w:customStyle="1" w:styleId="410">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1">
    <w:name w:val="b11_01b"/>
    <w:basedOn w:val="1"/>
    <w:next w:val="1"/>
    <w:link w:val="55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2">
    <w:name w:val="MM Topic 5"/>
    <w:basedOn w:val="6"/>
    <w:qFormat/>
    <w:uiPriority w:val="0"/>
    <w:pPr>
      <w:numPr>
        <w:numId w:val="4"/>
      </w:numPr>
      <w:tabs>
        <w:tab w:val="left" w:pos="840"/>
        <w:tab w:val="left" w:pos="2520"/>
        <w:tab w:val="clear" w:pos="1008"/>
      </w:tabs>
      <w:adjustRightInd/>
    </w:pPr>
  </w:style>
  <w:style w:type="paragraph" w:customStyle="1" w:styleId="413">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5">
    <w:name w:val="数字标题1"/>
    <w:basedOn w:val="3"/>
    <w:next w:val="1"/>
    <w:qFormat/>
    <w:uiPriority w:val="0"/>
    <w:pPr>
      <w:numPr>
        <w:numId w:val="5"/>
      </w:numPr>
      <w:tabs>
        <w:tab w:val="left" w:pos="480"/>
        <w:tab w:val="clear" w:pos="432"/>
      </w:tabs>
    </w:pPr>
  </w:style>
  <w:style w:type="paragraph" w:customStyle="1" w:styleId="416">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0">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1">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3">
    <w:name w:val="MM Topic 1"/>
    <w:basedOn w:val="3"/>
    <w:qFormat/>
    <w:uiPriority w:val="0"/>
    <w:pPr>
      <w:numPr>
        <w:numId w:val="0"/>
      </w:numPr>
      <w:tabs>
        <w:tab w:val="left" w:pos="840"/>
        <w:tab w:val="clear" w:pos="432"/>
      </w:tabs>
      <w:adjustRightInd/>
      <w:ind w:left="840" w:hanging="420"/>
    </w:pPr>
  </w:style>
  <w:style w:type="paragraph" w:customStyle="1" w:styleId="424">
    <w:name w:val="Char Char Char Char Char Char Char Char1"/>
    <w:basedOn w:val="1"/>
    <w:qFormat/>
    <w:uiPriority w:val="0"/>
    <w:pPr>
      <w:tabs>
        <w:tab w:val="left" w:pos="360"/>
      </w:tabs>
    </w:pPr>
    <w:rPr>
      <w:sz w:val="24"/>
      <w:szCs w:val="20"/>
    </w:rPr>
  </w:style>
  <w:style w:type="paragraph" w:customStyle="1" w:styleId="425">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6">
    <w:name w:val="Char3 Char Char Char1"/>
    <w:basedOn w:val="1"/>
    <w:qFormat/>
    <w:uiPriority w:val="0"/>
    <w:pPr>
      <w:widowControl/>
      <w:adjustRightInd/>
      <w:spacing w:after="160" w:line="240" w:lineRule="exact"/>
      <w:jc w:val="left"/>
    </w:pPr>
    <w:rPr>
      <w:szCs w:val="20"/>
    </w:rPr>
  </w:style>
  <w:style w:type="paragraph" w:customStyle="1" w:styleId="427">
    <w:name w:val="Char Char12"/>
    <w:basedOn w:val="1"/>
    <w:qFormat/>
    <w:uiPriority w:val="0"/>
    <w:pPr>
      <w:widowControl/>
      <w:spacing w:after="160" w:line="240" w:lineRule="exact"/>
      <w:jc w:val="left"/>
    </w:pPr>
    <w:rPr>
      <w:rFonts w:eastAsia="仿宋_GB2312"/>
      <w:sz w:val="28"/>
    </w:rPr>
  </w:style>
  <w:style w:type="paragraph" w:customStyle="1" w:styleId="42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0">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1">
    <w:name w:val="单元格左对齐"/>
    <w:basedOn w:val="1"/>
    <w:qFormat/>
    <w:uiPriority w:val="0"/>
    <w:pPr>
      <w:adjustRightInd/>
      <w:spacing w:line="360" w:lineRule="auto"/>
    </w:pPr>
    <w:rPr>
      <w:sz w:val="24"/>
    </w:rPr>
  </w:style>
  <w:style w:type="paragraph" w:customStyle="1" w:styleId="432">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4">
    <w:name w:val="正文文本 Char"/>
    <w:qFormat/>
    <w:uiPriority w:val="0"/>
    <w:rPr>
      <w:rFonts w:eastAsia="宋体"/>
      <w:kern w:val="2"/>
      <w:sz w:val="24"/>
      <w:szCs w:val="24"/>
      <w:lang w:val="en-US" w:eastAsia="zh-CN" w:bidi="ar-SA"/>
    </w:rPr>
  </w:style>
  <w:style w:type="character" w:customStyle="1" w:styleId="435">
    <w:name w:val="myp1111"/>
    <w:qFormat/>
    <w:uiPriority w:val="0"/>
    <w:rPr>
      <w:rFonts w:hint="default" w:ascii="ˎ̥" w:hAnsi="ˎ̥"/>
      <w:color w:val="000000"/>
      <w:sz w:val="20"/>
      <w:szCs w:val="20"/>
      <w:u w:val="none"/>
    </w:rPr>
  </w:style>
  <w:style w:type="character" w:customStyle="1" w:styleId="436">
    <w:name w:val="mdeck"/>
    <w:qFormat/>
    <w:uiPriority w:val="0"/>
    <w:rPr>
      <w:rFonts w:ascii="仿宋_GB2312" w:eastAsia="微软雅黑"/>
      <w:b/>
      <w:kern w:val="2"/>
      <w:sz w:val="32"/>
      <w:szCs w:val="32"/>
      <w:lang w:val="en-US" w:eastAsia="zh-CN" w:bidi="ar-SA"/>
    </w:rPr>
  </w:style>
  <w:style w:type="character" w:customStyle="1" w:styleId="437">
    <w:name w:val="签名 Char"/>
    <w:link w:val="40"/>
    <w:qFormat/>
    <w:uiPriority w:val="0"/>
    <w:rPr>
      <w:rFonts w:eastAsia="仿宋_GB2312"/>
      <w:sz w:val="24"/>
    </w:rPr>
  </w:style>
  <w:style w:type="character" w:customStyle="1" w:styleId="438">
    <w:name w:val="tw4winMark"/>
    <w:qFormat/>
    <w:uiPriority w:val="0"/>
    <w:rPr>
      <w:rFonts w:ascii="Courier New" w:hAnsi="Courier New" w:cs="Courier New"/>
      <w:vanish/>
      <w:color w:val="800080"/>
      <w:sz w:val="24"/>
      <w:szCs w:val="24"/>
      <w:vertAlign w:val="subscript"/>
    </w:rPr>
  </w:style>
  <w:style w:type="character" w:customStyle="1" w:styleId="439">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0">
    <w:name w:val="Balloon Text Char"/>
    <w:semiHidden/>
    <w:qFormat/>
    <w:locked/>
    <w:uiPriority w:val="0"/>
    <w:rPr>
      <w:rFonts w:eastAsia="宋体"/>
      <w:kern w:val="2"/>
      <w:sz w:val="18"/>
      <w:szCs w:val="18"/>
      <w:lang w:val="en-US" w:eastAsia="zh-CN" w:bidi="ar-SA"/>
    </w:rPr>
  </w:style>
  <w:style w:type="character" w:customStyle="1" w:styleId="441">
    <w:name w:val="正文非缩进 Char"/>
    <w:qFormat/>
    <w:uiPriority w:val="0"/>
    <w:rPr>
      <w:rFonts w:ascii="宋体" w:eastAsia="宋体"/>
      <w:snapToGrid w:val="0"/>
      <w:color w:val="000000"/>
      <w:kern w:val="28"/>
      <w:sz w:val="28"/>
      <w:lang w:val="en-US" w:eastAsia="zh-CN" w:bidi="ar-SA"/>
    </w:rPr>
  </w:style>
  <w:style w:type="character" w:customStyle="1" w:styleId="442">
    <w:name w:val="此正文 Char"/>
    <w:link w:val="357"/>
    <w:qFormat/>
    <w:uiPriority w:val="0"/>
    <w:rPr>
      <w:kern w:val="2"/>
      <w:sz w:val="24"/>
      <w:szCs w:val="24"/>
    </w:rPr>
  </w:style>
  <w:style w:type="character" w:customStyle="1" w:styleId="443">
    <w:name w:val="Ò³Ã¼ Char Char"/>
    <w:qFormat/>
    <w:uiPriority w:val="0"/>
    <w:rPr>
      <w:rFonts w:eastAsia="宋体"/>
      <w:kern w:val="2"/>
      <w:sz w:val="18"/>
      <w:lang w:val="en-US" w:eastAsia="zh-CN" w:bidi="ar-SA"/>
    </w:rPr>
  </w:style>
  <w:style w:type="character" w:customStyle="1" w:styleId="444">
    <w:name w:val="style91"/>
    <w:qFormat/>
    <w:uiPriority w:val="0"/>
    <w:rPr>
      <w:color w:val="333333"/>
    </w:rPr>
  </w:style>
  <w:style w:type="character" w:customStyle="1" w:styleId="445">
    <w:name w:val="标书1 Char"/>
    <w:qFormat/>
    <w:uiPriority w:val="0"/>
    <w:rPr>
      <w:rFonts w:eastAsia="宋体"/>
      <w:b/>
      <w:bCs/>
      <w:kern w:val="44"/>
      <w:sz w:val="44"/>
      <w:szCs w:val="44"/>
      <w:lang w:val="en-US" w:eastAsia="zh-CN" w:bidi="ar-SA"/>
    </w:rPr>
  </w:style>
  <w:style w:type="character" w:customStyle="1" w:styleId="446">
    <w:name w:val="ca-131"/>
    <w:qFormat/>
    <w:uiPriority w:val="0"/>
    <w:rPr>
      <w:rFonts w:hint="eastAsia" w:ascii="仿宋_GB2312" w:eastAsia="仿宋_GB2312"/>
      <w:b/>
      <w:bCs/>
      <w:color w:val="000000"/>
      <w:spacing w:val="-20"/>
      <w:sz w:val="24"/>
      <w:szCs w:val="24"/>
    </w:rPr>
  </w:style>
  <w:style w:type="character" w:customStyle="1" w:styleId="447">
    <w:name w:val="标书正文格式 Char"/>
    <w:qFormat/>
    <w:uiPriority w:val="0"/>
    <w:rPr>
      <w:rFonts w:eastAsia="楷体_GB2312"/>
      <w:kern w:val="2"/>
      <w:sz w:val="24"/>
      <w:szCs w:val="24"/>
      <w:lang w:bidi="ar-SA"/>
    </w:rPr>
  </w:style>
  <w:style w:type="character" w:customStyle="1" w:styleId="448">
    <w:name w:val="Char Char6"/>
    <w:qFormat/>
    <w:uiPriority w:val="0"/>
    <w:rPr>
      <w:rFonts w:eastAsia="宋体"/>
      <w:kern w:val="2"/>
      <w:sz w:val="21"/>
      <w:szCs w:val="24"/>
      <w:lang w:val="en-US" w:eastAsia="zh-CN" w:bidi="ar-SA"/>
    </w:rPr>
  </w:style>
  <w:style w:type="character" w:customStyle="1" w:styleId="449">
    <w:name w:val="正文2 Char Char"/>
    <w:link w:val="396"/>
    <w:qFormat/>
    <w:uiPriority w:val="0"/>
    <w:rPr>
      <w:rFonts w:eastAsia="宋体"/>
      <w:kern w:val="2"/>
      <w:sz w:val="24"/>
      <w:lang w:val="en-US" w:eastAsia="zh-CN" w:bidi="ar-SA"/>
    </w:rPr>
  </w:style>
  <w:style w:type="character" w:customStyle="1" w:styleId="450">
    <w:name w:val="content"/>
    <w:qFormat/>
    <w:uiPriority w:val="0"/>
  </w:style>
  <w:style w:type="character" w:customStyle="1" w:styleId="451">
    <w:name w:val="正文文本 2 Char"/>
    <w:qFormat/>
    <w:uiPriority w:val="0"/>
    <w:rPr>
      <w:rFonts w:eastAsia="宋体"/>
      <w:kern w:val="2"/>
      <w:sz w:val="21"/>
      <w:szCs w:val="24"/>
      <w:lang w:val="en-US" w:eastAsia="zh-CN" w:bidi="ar-SA"/>
    </w:rPr>
  </w:style>
  <w:style w:type="character" w:customStyle="1" w:styleId="452">
    <w:name w:val="Heading 2 Hidden Char"/>
    <w:qFormat/>
    <w:uiPriority w:val="0"/>
    <w:rPr>
      <w:rFonts w:ascii="仿宋_GB2312" w:eastAsia="仿宋_GB2312"/>
      <w:b/>
      <w:bCs/>
      <w:kern w:val="2"/>
      <w:sz w:val="24"/>
      <w:szCs w:val="24"/>
      <w:lang w:val="zh-CN" w:eastAsia="zh-CN" w:bidi="ar-SA"/>
    </w:rPr>
  </w:style>
  <w:style w:type="character" w:customStyle="1" w:styleId="453">
    <w:name w:val="首行缩进 Char"/>
    <w:qFormat/>
    <w:uiPriority w:val="0"/>
    <w:rPr>
      <w:rFonts w:ascii="宋体" w:eastAsia="宋体"/>
      <w:kern w:val="2"/>
      <w:sz w:val="24"/>
      <w:lang w:val="en-US" w:eastAsia="zh-CN" w:bidi="ar-SA"/>
    </w:rPr>
  </w:style>
  <w:style w:type="character" w:customStyle="1" w:styleId="45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5">
    <w:name w:val="普通文字 Char Char1"/>
    <w:qFormat/>
    <w:uiPriority w:val="0"/>
    <w:rPr>
      <w:rFonts w:ascii="宋体" w:hAnsi="Courier New"/>
      <w:kern w:val="2"/>
      <w:sz w:val="21"/>
    </w:rPr>
  </w:style>
  <w:style w:type="character" w:customStyle="1" w:styleId="456">
    <w:name w:val="Footer-Even Char"/>
    <w:qFormat/>
    <w:uiPriority w:val="0"/>
    <w:rPr>
      <w:rFonts w:eastAsia="宋体"/>
      <w:kern w:val="2"/>
      <w:sz w:val="18"/>
      <w:lang w:val="en-US" w:eastAsia="zh-CN" w:bidi="ar-SA"/>
    </w:rPr>
  </w:style>
  <w:style w:type="character" w:customStyle="1" w:styleId="457">
    <w:name w:val="dandyren_title1"/>
    <w:qFormat/>
    <w:uiPriority w:val="0"/>
    <w:rPr>
      <w:b/>
      <w:bCs/>
      <w:color w:val="FF6633"/>
      <w:sz w:val="18"/>
      <w:szCs w:val="18"/>
    </w:rPr>
  </w:style>
  <w:style w:type="character" w:customStyle="1" w:styleId="458">
    <w:name w:val="标题 3 Char2"/>
    <w:qFormat/>
    <w:uiPriority w:val="0"/>
    <w:rPr>
      <w:rFonts w:eastAsia="宋体"/>
      <w:b/>
      <w:bCs/>
      <w:kern w:val="2"/>
      <w:sz w:val="32"/>
      <w:szCs w:val="32"/>
      <w:lang w:val="en-US" w:eastAsia="zh-CN" w:bidi="ar-SA"/>
    </w:rPr>
  </w:style>
  <w:style w:type="character" w:customStyle="1" w:styleId="459">
    <w:name w:val="gray6"/>
    <w:basedOn w:val="63"/>
    <w:qFormat/>
    <w:uiPriority w:val="0"/>
  </w:style>
  <w:style w:type="character" w:customStyle="1" w:styleId="460">
    <w:name w:val="标准正文格式 Char"/>
    <w:qFormat/>
    <w:uiPriority w:val="0"/>
    <w:rPr>
      <w:rFonts w:ascii="宋体" w:eastAsia="仿宋_GB2312" w:cs="宋体"/>
      <w:color w:val="000000"/>
      <w:sz w:val="24"/>
      <w:lang w:val="en-US" w:eastAsia="zh-CN" w:bidi="ar-SA"/>
    </w:rPr>
  </w:style>
  <w:style w:type="character" w:customStyle="1" w:styleId="461">
    <w:name w:val="Char Char3"/>
    <w:qFormat/>
    <w:uiPriority w:val="0"/>
    <w:rPr>
      <w:rFonts w:eastAsia="宋体"/>
      <w:kern w:val="2"/>
      <w:sz w:val="21"/>
      <w:szCs w:val="24"/>
      <w:lang w:val="en-US" w:eastAsia="zh-CN" w:bidi="ar-SA"/>
    </w:rPr>
  </w:style>
  <w:style w:type="character" w:customStyle="1" w:styleId="462">
    <w:name w:val="px14"/>
    <w:qFormat/>
    <w:uiPriority w:val="0"/>
    <w:rPr>
      <w:rFonts w:ascii="仿宋_GB2312" w:eastAsia="微软雅黑" w:cs="Times New Roman"/>
      <w:b/>
      <w:kern w:val="2"/>
      <w:sz w:val="32"/>
      <w:szCs w:val="32"/>
      <w:lang w:val="en-US" w:eastAsia="zh-CN" w:bidi="ar-SA"/>
    </w:rPr>
  </w:style>
  <w:style w:type="character" w:customStyle="1" w:styleId="463">
    <w:name w:val="txt"/>
    <w:qFormat/>
    <w:uiPriority w:val="0"/>
    <w:rPr>
      <w:rFonts w:ascii="仿宋_GB2312" w:eastAsia="微软雅黑"/>
      <w:b/>
      <w:kern w:val="2"/>
      <w:sz w:val="32"/>
      <w:szCs w:val="32"/>
      <w:lang w:val="en-US" w:eastAsia="zh-CN" w:bidi="ar-SA"/>
    </w:rPr>
  </w:style>
  <w:style w:type="character" w:customStyle="1" w:styleId="464">
    <w:name w:val="仿宋正文 Char"/>
    <w:link w:val="341"/>
    <w:qFormat/>
    <w:uiPriority w:val="0"/>
    <w:rPr>
      <w:rFonts w:ascii="仿宋_GB2312" w:eastAsia="仿宋_GB2312"/>
      <w:kern w:val="2"/>
      <w:sz w:val="24"/>
      <w:lang w:val="en-US" w:eastAsia="zh-CN" w:bidi="ar-SA"/>
    </w:rPr>
  </w:style>
  <w:style w:type="character" w:customStyle="1" w:styleId="465">
    <w:name w:val="Comment Text Char"/>
    <w:semiHidden/>
    <w:qFormat/>
    <w:locked/>
    <w:uiPriority w:val="0"/>
    <w:rPr>
      <w:rFonts w:ascii="宋体" w:hAnsi="宋体" w:eastAsia="宋体"/>
      <w:kern w:val="2"/>
      <w:sz w:val="24"/>
      <w:lang w:val="en-US" w:eastAsia="zh-CN" w:bidi="ar-SA"/>
    </w:rPr>
  </w:style>
  <w:style w:type="character" w:customStyle="1" w:styleId="466">
    <w:name w:val="tw4winExternal"/>
    <w:qFormat/>
    <w:uiPriority w:val="0"/>
    <w:rPr>
      <w:rFonts w:ascii="Courier New" w:hAnsi="Courier New" w:cs="Courier New"/>
      <w:color w:val="808080"/>
    </w:rPr>
  </w:style>
  <w:style w:type="character" w:customStyle="1" w:styleId="467">
    <w:name w:val="Char Char10"/>
    <w:semiHidden/>
    <w:qFormat/>
    <w:uiPriority w:val="0"/>
    <w:rPr>
      <w:rFonts w:ascii="宋体" w:hAnsi="宋体"/>
      <w:kern w:val="2"/>
      <w:sz w:val="21"/>
      <w:szCs w:val="24"/>
    </w:rPr>
  </w:style>
  <w:style w:type="character" w:customStyle="1" w:styleId="468">
    <w:name w:val="Bold"/>
    <w:qFormat/>
    <w:uiPriority w:val="0"/>
    <w:rPr>
      <w:rFonts w:ascii="Arial" w:hAnsi="Arial" w:eastAsia="黑体" w:cs="Times New Roman"/>
      <w:b/>
      <w:kern w:val="2"/>
      <w:sz w:val="32"/>
      <w:szCs w:val="32"/>
      <w:lang w:val="en-US" w:eastAsia="zh-CN" w:bidi="ar-SA"/>
    </w:rPr>
  </w:style>
  <w:style w:type="character" w:customStyle="1" w:styleId="469">
    <w:name w:val="Font Style82"/>
    <w:qFormat/>
    <w:uiPriority w:val="99"/>
    <w:rPr>
      <w:rFonts w:ascii="宋体" w:eastAsia="宋体" w:cs="宋体"/>
      <w:color w:val="000000"/>
      <w:sz w:val="14"/>
      <w:szCs w:val="14"/>
    </w:rPr>
  </w:style>
  <w:style w:type="character" w:customStyle="1" w:styleId="470">
    <w:name w:val="标题 2 Char"/>
    <w:qFormat/>
    <w:uiPriority w:val="0"/>
    <w:rPr>
      <w:rFonts w:ascii="Arial" w:hAnsi="Arial" w:eastAsia="黑体"/>
      <w:b/>
      <w:kern w:val="2"/>
      <w:sz w:val="32"/>
      <w:lang w:val="en-US" w:eastAsia="zh-CN"/>
    </w:rPr>
  </w:style>
  <w:style w:type="character" w:customStyle="1" w:styleId="471">
    <w:name w:val="h3 Char"/>
    <w:qFormat/>
    <w:uiPriority w:val="0"/>
    <w:rPr>
      <w:rFonts w:eastAsia="宋体"/>
      <w:b/>
      <w:kern w:val="2"/>
      <w:sz w:val="32"/>
      <w:lang w:val="en-US" w:eastAsia="zh-CN" w:bidi="ar-SA"/>
    </w:rPr>
  </w:style>
  <w:style w:type="character" w:customStyle="1" w:styleId="472">
    <w:name w:val="页眉 Char1"/>
    <w:qFormat/>
    <w:uiPriority w:val="0"/>
    <w:rPr>
      <w:rFonts w:eastAsia="宋体"/>
      <w:kern w:val="2"/>
      <w:sz w:val="18"/>
      <w:szCs w:val="18"/>
      <w:lang w:val="en-US" w:eastAsia="zh-CN" w:bidi="ar-SA"/>
    </w:rPr>
  </w:style>
  <w:style w:type="character" w:customStyle="1" w:styleId="473">
    <w:name w:val="标题 8 Char"/>
    <w:link w:val="9"/>
    <w:qFormat/>
    <w:uiPriority w:val="0"/>
    <w:rPr>
      <w:rFonts w:ascii="Arial" w:hAnsi="Arial" w:eastAsia="黑体"/>
      <w:kern w:val="2"/>
      <w:sz w:val="24"/>
      <w:szCs w:val="24"/>
    </w:rPr>
  </w:style>
  <w:style w:type="character" w:customStyle="1" w:styleId="474">
    <w:name w:val="冯广丽 Char"/>
    <w:link w:val="237"/>
    <w:qFormat/>
    <w:uiPriority w:val="0"/>
    <w:rPr>
      <w:rFonts w:ascii="宋体" w:hAnsi="宋体"/>
      <w:kern w:val="2"/>
      <w:sz w:val="24"/>
      <w:szCs w:val="22"/>
    </w:rPr>
  </w:style>
  <w:style w:type="character" w:customStyle="1" w:styleId="475">
    <w:name w:val="脚注文本 Char"/>
    <w:link w:val="48"/>
    <w:qFormat/>
    <w:uiPriority w:val="0"/>
    <w:rPr>
      <w:color w:val="0000FF"/>
      <w:sz w:val="21"/>
    </w:rPr>
  </w:style>
  <w:style w:type="character" w:customStyle="1" w:styleId="476">
    <w:name w:val="font12gray1"/>
    <w:qFormat/>
    <w:uiPriority w:val="0"/>
    <w:rPr>
      <w:rFonts w:ascii="仿宋_GB2312" w:eastAsia="微软雅黑"/>
      <w:b/>
      <w:spacing w:val="300"/>
      <w:kern w:val="2"/>
      <w:sz w:val="18"/>
      <w:szCs w:val="18"/>
      <w:lang w:val="en-US" w:eastAsia="zh-CN" w:bidi="ar-SA"/>
    </w:rPr>
  </w:style>
  <w:style w:type="character" w:customStyle="1" w:styleId="477">
    <w:name w:val="正文文本缩进 Char1"/>
    <w:link w:val="24"/>
    <w:qFormat/>
    <w:uiPriority w:val="0"/>
    <w:rPr>
      <w:rFonts w:ascii="宋体" w:hAnsi="宋体"/>
      <w:kern w:val="2"/>
      <w:sz w:val="24"/>
      <w:szCs w:val="24"/>
    </w:rPr>
  </w:style>
  <w:style w:type="character" w:customStyle="1" w:styleId="478">
    <w:name w:val="方案正文 Char"/>
    <w:qFormat/>
    <w:uiPriority w:val="0"/>
    <w:rPr>
      <w:rFonts w:ascii="仿宋_GB2312" w:eastAsia="仿宋_GB2312"/>
      <w:b/>
      <w:color w:val="000000"/>
      <w:kern w:val="2"/>
      <w:sz w:val="24"/>
      <w:lang w:val="en-US" w:eastAsia="zh-CN" w:bidi="ar-SA"/>
    </w:rPr>
  </w:style>
  <w:style w:type="character" w:customStyle="1" w:styleId="479">
    <w:name w:val="Item List Char"/>
    <w:link w:val="264"/>
    <w:qFormat/>
    <w:uiPriority w:val="0"/>
    <w:rPr>
      <w:rFonts w:ascii="Arial"/>
      <w:bCs/>
      <w:sz w:val="21"/>
      <w:szCs w:val="21"/>
      <w:lang w:val="en-US" w:eastAsia="zh-CN" w:bidi="ar-SA"/>
    </w:rPr>
  </w:style>
  <w:style w:type="character" w:customStyle="1" w:styleId="480">
    <w:name w:val="Normal Indent Char Char"/>
    <w:qFormat/>
    <w:uiPriority w:val="0"/>
    <w:rPr>
      <w:rFonts w:eastAsia="宋体"/>
      <w:kern w:val="2"/>
      <w:sz w:val="21"/>
      <w:lang w:val="en-US" w:eastAsia="zh-CN" w:bidi="ar-SA"/>
    </w:rPr>
  </w:style>
  <w:style w:type="character" w:customStyle="1" w:styleId="481">
    <w:name w:val="t21"/>
    <w:qFormat/>
    <w:uiPriority w:val="0"/>
    <w:rPr>
      <w:rFonts w:ascii="仿宋_GB2312" w:eastAsia="微软雅黑"/>
      <w:b/>
      <w:kern w:val="2"/>
      <w:sz w:val="23"/>
      <w:szCs w:val="23"/>
      <w:lang w:val="en-US" w:eastAsia="zh-CN" w:bidi="ar-SA"/>
    </w:rPr>
  </w:style>
  <w:style w:type="character" w:customStyle="1" w:styleId="482">
    <w:name w:val="Char Char121"/>
    <w:qFormat/>
    <w:uiPriority w:val="0"/>
    <w:rPr>
      <w:rFonts w:ascii="仿宋_GB2312" w:eastAsia="仿宋_GB2312"/>
      <w:b/>
      <w:bCs/>
      <w:kern w:val="2"/>
      <w:sz w:val="24"/>
      <w:szCs w:val="24"/>
      <w:lang w:val="zh-CN" w:eastAsia="zh-CN" w:bidi="ar-SA"/>
    </w:rPr>
  </w:style>
  <w:style w:type="character" w:customStyle="1" w:styleId="483">
    <w:name w:val="标题 7 Char"/>
    <w:link w:val="8"/>
    <w:qFormat/>
    <w:uiPriority w:val="0"/>
    <w:rPr>
      <w:b/>
      <w:bCs/>
      <w:kern w:val="2"/>
      <w:sz w:val="24"/>
      <w:szCs w:val="24"/>
    </w:rPr>
  </w:style>
  <w:style w:type="character" w:customStyle="1" w:styleId="484">
    <w:name w:val="称呼 Char"/>
    <w:link w:val="21"/>
    <w:qFormat/>
    <w:uiPriority w:val="0"/>
    <w:rPr>
      <w:rFonts w:ascii="仿宋_GB2312" w:eastAsia="仿宋_GB2312"/>
      <w:kern w:val="2"/>
      <w:sz w:val="28"/>
    </w:rPr>
  </w:style>
  <w:style w:type="character" w:customStyle="1" w:styleId="485">
    <w:name w:val="正文 项目 Char"/>
    <w:qFormat/>
    <w:uiPriority w:val="0"/>
    <w:rPr>
      <w:rFonts w:ascii="仿宋_GB2312" w:hAnsi="仿宋_GB2312" w:eastAsia="仿宋_GB2312"/>
      <w:kern w:val="2"/>
      <w:sz w:val="24"/>
      <w:lang w:bidi="ar-SA"/>
    </w:rPr>
  </w:style>
  <w:style w:type="character" w:customStyle="1" w:styleId="486">
    <w:name w:val="普通文字 Char1"/>
    <w:qFormat/>
    <w:uiPriority w:val="0"/>
    <w:rPr>
      <w:rFonts w:ascii="宋体" w:hAnsi="Courier New" w:eastAsia="宋体"/>
      <w:kern w:val="2"/>
      <w:sz w:val="21"/>
      <w:lang w:val="en-US" w:eastAsia="zh-CN"/>
    </w:rPr>
  </w:style>
  <w:style w:type="character" w:customStyle="1" w:styleId="487">
    <w:name w:val="正文1 Char1"/>
    <w:qFormat/>
    <w:uiPriority w:val="0"/>
    <w:rPr>
      <w:rFonts w:ascii="仿宋_GB2312" w:hAnsi="Courier New" w:eastAsia="仿宋_GB2312"/>
      <w:kern w:val="28"/>
      <w:sz w:val="24"/>
      <w:szCs w:val="24"/>
    </w:rPr>
  </w:style>
  <w:style w:type="character" w:customStyle="1" w:styleId="488">
    <w:name w:val="hei16b1"/>
    <w:qFormat/>
    <w:uiPriority w:val="0"/>
    <w:rPr>
      <w:rFonts w:hint="default" w:ascii="Arial" w:hAnsi="Arial" w:cs="Arial"/>
      <w:b/>
      <w:bCs/>
      <w:color w:val="000000"/>
      <w:sz w:val="24"/>
      <w:szCs w:val="24"/>
    </w:rPr>
  </w:style>
  <w:style w:type="character" w:customStyle="1" w:styleId="489">
    <w:name w:val="c7 style3"/>
    <w:qFormat/>
    <w:uiPriority w:val="0"/>
  </w:style>
  <w:style w:type="character" w:customStyle="1" w:styleId="490">
    <w:name w:val="副标题 Char"/>
    <w:link w:val="45"/>
    <w:qFormat/>
    <w:uiPriority w:val="0"/>
    <w:rPr>
      <w:rFonts w:ascii="Arial" w:hAnsi="Arial" w:eastAsia="隶书"/>
      <w:b/>
      <w:bCs/>
      <w:kern w:val="28"/>
      <w:sz w:val="44"/>
      <w:szCs w:val="32"/>
      <w:lang w:val="en-US" w:eastAsia="zh-CN" w:bidi="ar-SA"/>
    </w:rPr>
  </w:style>
  <w:style w:type="character" w:customStyle="1" w:styleId="491">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92">
    <w:name w:val="表正文 Char1"/>
    <w:qFormat/>
    <w:uiPriority w:val="0"/>
    <w:rPr>
      <w:rFonts w:ascii="宋体" w:eastAsia="宋体"/>
      <w:snapToGrid w:val="0"/>
      <w:color w:val="000000"/>
      <w:kern w:val="28"/>
      <w:sz w:val="28"/>
    </w:rPr>
  </w:style>
  <w:style w:type="character" w:customStyle="1" w:styleId="493">
    <w:name w:val="Char Char5"/>
    <w:qFormat/>
    <w:uiPriority w:val="0"/>
    <w:rPr>
      <w:rFonts w:ascii="宋体" w:hAnsi="Courier New" w:eastAsia="宋体"/>
      <w:kern w:val="2"/>
      <w:sz w:val="21"/>
      <w:lang w:val="en-US" w:eastAsia="zh-CN"/>
    </w:rPr>
  </w:style>
  <w:style w:type="character" w:customStyle="1" w:styleId="494">
    <w:name w:val="标题 1 Char Char"/>
    <w:qFormat/>
    <w:uiPriority w:val="0"/>
    <w:rPr>
      <w:rFonts w:hint="eastAsia" w:ascii="宋体" w:hAnsi="宋体" w:eastAsia="宋体"/>
      <w:b/>
      <w:spacing w:val="-2"/>
      <w:sz w:val="24"/>
      <w:lang w:val="en-US" w:eastAsia="zh-CN" w:bidi="ar-SA"/>
    </w:rPr>
  </w:style>
  <w:style w:type="character" w:customStyle="1" w:styleId="495">
    <w:name w:val="Char Char4"/>
    <w:qFormat/>
    <w:uiPriority w:val="0"/>
    <w:rPr>
      <w:rFonts w:eastAsia="宋体"/>
      <w:b/>
      <w:sz w:val="24"/>
      <w:lang w:val="en-GB" w:eastAsia="zh-CN" w:bidi="ar-SA"/>
    </w:rPr>
  </w:style>
  <w:style w:type="character" w:customStyle="1" w:styleId="496">
    <w:name w:val="zbggmain style9"/>
    <w:qFormat/>
    <w:uiPriority w:val="0"/>
  </w:style>
  <w:style w:type="character" w:customStyle="1" w:styleId="497">
    <w:name w:val="Header Char"/>
    <w:semiHidden/>
    <w:qFormat/>
    <w:locked/>
    <w:uiPriority w:val="0"/>
    <w:rPr>
      <w:rFonts w:eastAsia="宋体"/>
      <w:kern w:val="2"/>
      <w:sz w:val="18"/>
      <w:szCs w:val="18"/>
      <w:lang w:val="en-US" w:eastAsia="zh-CN" w:bidi="ar-SA"/>
    </w:rPr>
  </w:style>
  <w:style w:type="character" w:customStyle="1" w:styleId="498">
    <w:name w:val="样式 宋体"/>
    <w:qFormat/>
    <w:uiPriority w:val="0"/>
    <w:rPr>
      <w:rFonts w:ascii="宋体" w:hAnsi="宋体"/>
      <w:sz w:val="24"/>
    </w:rPr>
  </w:style>
  <w:style w:type="character" w:customStyle="1" w:styleId="499">
    <w:name w:val="哈哈正文 Char"/>
    <w:link w:val="315"/>
    <w:qFormat/>
    <w:uiPriority w:val="0"/>
    <w:rPr>
      <w:rFonts w:ascii="宋体" w:hAnsi="宋体" w:eastAsia="宋体"/>
      <w:kern w:val="2"/>
      <w:sz w:val="24"/>
      <w:lang w:bidi="ar-SA"/>
    </w:rPr>
  </w:style>
  <w:style w:type="character" w:customStyle="1" w:styleId="500">
    <w:name w:val="标题 Char"/>
    <w:qFormat/>
    <w:uiPriority w:val="0"/>
    <w:rPr>
      <w:rFonts w:eastAsia="宋体"/>
      <w:b/>
      <w:sz w:val="24"/>
      <w:lang w:val="en-GB" w:eastAsia="zh-CN" w:bidi="ar-SA"/>
    </w:rPr>
  </w:style>
  <w:style w:type="character" w:customStyle="1" w:styleId="501">
    <w:name w:val="纯文本 Char Char Char"/>
    <w:qFormat/>
    <w:uiPriority w:val="0"/>
    <w:rPr>
      <w:rFonts w:ascii="宋体" w:hAnsi="Courier New" w:eastAsia="宋体"/>
      <w:kern w:val="2"/>
      <w:sz w:val="21"/>
      <w:lang w:val="en-US" w:eastAsia="zh-CN" w:bidi="ar-SA"/>
    </w:rPr>
  </w:style>
  <w:style w:type="character" w:customStyle="1" w:styleId="502">
    <w:name w:val="正文 编号 Char"/>
    <w:qFormat/>
    <w:uiPriority w:val="0"/>
    <w:rPr>
      <w:rFonts w:ascii="仿宋_GB2312" w:hAnsi="仿宋_GB2312" w:eastAsia="仿宋_GB2312"/>
      <w:kern w:val="2"/>
      <w:sz w:val="24"/>
      <w:lang w:bidi="ar-SA"/>
    </w:rPr>
  </w:style>
  <w:style w:type="character" w:customStyle="1" w:styleId="503">
    <w:name w:val="插图说明 Char"/>
    <w:qFormat/>
    <w:uiPriority w:val="0"/>
    <w:rPr>
      <w:rFonts w:eastAsia="黑体"/>
      <w:sz w:val="24"/>
      <w:lang w:val="en-US" w:eastAsia="zh-CN"/>
    </w:rPr>
  </w:style>
  <w:style w:type="character" w:customStyle="1" w:styleId="504">
    <w:name w:val="正文首行缩进 2 Char"/>
    <w:link w:val="60"/>
    <w:qFormat/>
    <w:uiPriority w:val="0"/>
    <w:rPr>
      <w:rFonts w:ascii="宋体" w:hAnsi="宋体"/>
      <w:kern w:val="2"/>
      <w:sz w:val="21"/>
      <w:szCs w:val="24"/>
    </w:rPr>
  </w:style>
  <w:style w:type="character" w:customStyle="1" w:styleId="505">
    <w:name w:val="正文文本缩进 2 Char"/>
    <w:link w:val="36"/>
    <w:qFormat/>
    <w:uiPriority w:val="0"/>
    <w:rPr>
      <w:rFonts w:ascii="宋体"/>
      <w:sz w:val="28"/>
    </w:rPr>
  </w:style>
  <w:style w:type="character" w:customStyle="1" w:styleId="506">
    <w:name w:val="公文正文 Char"/>
    <w:qFormat/>
    <w:uiPriority w:val="0"/>
    <w:rPr>
      <w:rFonts w:ascii="仿宋_GB2312" w:eastAsia="仿宋_GB2312"/>
      <w:kern w:val="2"/>
      <w:sz w:val="24"/>
      <w:szCs w:val="24"/>
      <w:lang w:val="en-US" w:eastAsia="zh-CN" w:bidi="ar-SA"/>
    </w:rPr>
  </w:style>
  <w:style w:type="character" w:customStyle="1" w:styleId="507">
    <w:name w:val="Char Char41"/>
    <w:qFormat/>
    <w:uiPriority w:val="0"/>
    <w:rPr>
      <w:rFonts w:eastAsia="宋体"/>
      <w:b/>
      <w:sz w:val="24"/>
      <w:lang w:val="en-GB" w:eastAsia="zh-CN" w:bidi="ar-SA"/>
    </w:rPr>
  </w:style>
  <w:style w:type="character" w:customStyle="1" w:styleId="508">
    <w:name w:val="unnamed31"/>
    <w:qFormat/>
    <w:uiPriority w:val="0"/>
    <w:rPr>
      <w:rFonts w:ascii="Tahoma" w:hAnsi="Tahoma" w:eastAsia="宋体"/>
      <w:b/>
      <w:kern w:val="2"/>
      <w:sz w:val="24"/>
      <w:szCs w:val="32"/>
      <w:u w:val="none"/>
      <w:lang w:val="en-US" w:eastAsia="zh-CN" w:bidi="ar-SA"/>
    </w:rPr>
  </w:style>
  <w:style w:type="character" w:customStyle="1" w:styleId="509">
    <w:name w:val="Char Char91"/>
    <w:qFormat/>
    <w:uiPriority w:val="0"/>
    <w:rPr>
      <w:rFonts w:eastAsia="宋体"/>
      <w:kern w:val="2"/>
      <w:sz w:val="18"/>
      <w:szCs w:val="18"/>
      <w:lang w:val="en-US" w:eastAsia="zh-CN" w:bidi="ar-SA"/>
    </w:rPr>
  </w:style>
  <w:style w:type="character" w:customStyle="1" w:styleId="510">
    <w:name w:val="Footer-Even Char1"/>
    <w:qFormat/>
    <w:uiPriority w:val="0"/>
    <w:rPr>
      <w:rFonts w:eastAsia="宋体"/>
      <w:kern w:val="2"/>
      <w:sz w:val="18"/>
      <w:szCs w:val="18"/>
      <w:lang w:val="en-US" w:eastAsia="zh-CN" w:bidi="ar-SA"/>
    </w:rPr>
  </w:style>
  <w:style w:type="character" w:customStyle="1" w:styleId="511">
    <w:name w:val="gf正文1 Char"/>
    <w:qFormat/>
    <w:uiPriority w:val="0"/>
    <w:rPr>
      <w:rFonts w:ascii="宋体" w:hAnsi="宋体" w:eastAsia="宋体" w:cs="宋体"/>
      <w:kern w:val="2"/>
      <w:sz w:val="24"/>
      <w:szCs w:val="24"/>
      <w:lang w:val="en-US" w:eastAsia="zh-CN" w:bidi="ar-SA"/>
    </w:rPr>
  </w:style>
  <w:style w:type="character" w:customStyle="1" w:styleId="512">
    <w:name w:val="javascript"/>
    <w:qFormat/>
    <w:uiPriority w:val="0"/>
  </w:style>
  <w:style w:type="character" w:customStyle="1" w:styleId="513">
    <w:name w:val="列出段落 Char"/>
    <w:qFormat/>
    <w:uiPriority w:val="34"/>
    <w:rPr>
      <w:rFonts w:eastAsia="楷体_GB2312" w:cs="Lucida Sans"/>
      <w:kern w:val="2"/>
      <w:sz w:val="24"/>
      <w:szCs w:val="24"/>
      <w:lang w:val="en-US" w:eastAsia="zh-CN" w:bidi="ar-SA"/>
    </w:rPr>
  </w:style>
  <w:style w:type="character" w:customStyle="1" w:styleId="514">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5">
    <w:name w:val="标书表格字体格式 Char"/>
    <w:qFormat/>
    <w:uiPriority w:val="0"/>
    <w:rPr>
      <w:kern w:val="2"/>
      <w:sz w:val="21"/>
      <w:szCs w:val="24"/>
      <w:lang w:bidi="ar-SA"/>
    </w:rPr>
  </w:style>
  <w:style w:type="character" w:customStyle="1" w:styleId="516">
    <w:name w:val="普通文字 Char3"/>
    <w:qFormat/>
    <w:uiPriority w:val="0"/>
    <w:rPr>
      <w:rFonts w:ascii="宋体" w:hAnsi="Courier New" w:eastAsia="宋体"/>
      <w:kern w:val="2"/>
      <w:sz w:val="21"/>
      <w:lang w:val="en-US" w:eastAsia="zh-CN" w:bidi="ar-SA"/>
    </w:rPr>
  </w:style>
  <w:style w:type="character" w:customStyle="1" w:styleId="517">
    <w:name w:val="h Char Char1"/>
    <w:qFormat/>
    <w:uiPriority w:val="0"/>
    <w:rPr>
      <w:rFonts w:eastAsia="宋体"/>
      <w:kern w:val="2"/>
      <w:sz w:val="18"/>
      <w:szCs w:val="18"/>
      <w:lang w:val="en-US" w:eastAsia="zh-CN" w:bidi="ar-SA"/>
    </w:rPr>
  </w:style>
  <w:style w:type="character" w:customStyle="1" w:styleId="518">
    <w:name w:val="冯 Char"/>
    <w:link w:val="76"/>
    <w:qFormat/>
    <w:uiPriority w:val="0"/>
    <w:rPr>
      <w:rFonts w:ascii="宋体" w:hAnsi="宋体"/>
      <w:color w:val="000000"/>
      <w:sz w:val="24"/>
      <w:szCs w:val="24"/>
    </w:rPr>
  </w:style>
  <w:style w:type="character" w:customStyle="1" w:styleId="519">
    <w:name w:val="highlight1"/>
    <w:qFormat/>
    <w:uiPriority w:val="0"/>
    <w:rPr>
      <w:rFonts w:ascii="仿宋_GB2312" w:eastAsia="微软雅黑"/>
      <w:b/>
      <w:kern w:val="2"/>
      <w:sz w:val="23"/>
      <w:szCs w:val="23"/>
      <w:lang w:val="en-US" w:eastAsia="zh-CN" w:bidi="ar-SA"/>
    </w:rPr>
  </w:style>
  <w:style w:type="character" w:customStyle="1" w:styleId="520">
    <w:name w:val="样式6 Char"/>
    <w:qFormat/>
    <w:uiPriority w:val="0"/>
    <w:rPr>
      <w:rFonts w:ascii="仿宋_GB2312" w:hAnsi="宋体" w:eastAsia="仿宋_GB2312"/>
      <w:b/>
      <w:bCs/>
      <w:kern w:val="2"/>
      <w:sz w:val="24"/>
      <w:szCs w:val="24"/>
      <w:lang w:val="en-US" w:eastAsia="zh-CN" w:bidi="ar-SA"/>
    </w:rPr>
  </w:style>
  <w:style w:type="character" w:customStyle="1" w:styleId="521">
    <w:name w:val="标题 9 Char"/>
    <w:link w:val="10"/>
    <w:qFormat/>
    <w:uiPriority w:val="0"/>
    <w:rPr>
      <w:rFonts w:ascii="Arial" w:hAnsi="Arial" w:eastAsia="黑体"/>
      <w:kern w:val="2"/>
      <w:sz w:val="21"/>
      <w:szCs w:val="21"/>
    </w:rPr>
  </w:style>
  <w:style w:type="character" w:customStyle="1" w:styleId="522">
    <w:name w:val="md"/>
    <w:basedOn w:val="63"/>
    <w:qFormat/>
    <w:uiPriority w:val="0"/>
  </w:style>
  <w:style w:type="character" w:customStyle="1" w:styleId="523">
    <w:name w:val="myp11"/>
    <w:qFormat/>
    <w:uiPriority w:val="0"/>
    <w:rPr>
      <w:rFonts w:ascii="仿宋_GB2312" w:eastAsia="微软雅黑"/>
      <w:b/>
      <w:kern w:val="2"/>
      <w:sz w:val="32"/>
      <w:szCs w:val="32"/>
      <w:lang w:val="en-US" w:eastAsia="zh-CN" w:bidi="ar-SA"/>
    </w:rPr>
  </w:style>
  <w:style w:type="character" w:customStyle="1" w:styleId="524">
    <w:name w:val="Ò³Ã¼ Char Char1"/>
    <w:qFormat/>
    <w:uiPriority w:val="0"/>
    <w:rPr>
      <w:rFonts w:eastAsia="宋体"/>
      <w:kern w:val="2"/>
      <w:sz w:val="18"/>
      <w:szCs w:val="18"/>
      <w:lang w:val="en-US" w:eastAsia="zh-CN" w:bidi="ar-SA"/>
    </w:rPr>
  </w:style>
  <w:style w:type="character" w:customStyle="1" w:styleId="525">
    <w:name w:val="tw4winTerm"/>
    <w:qFormat/>
    <w:uiPriority w:val="0"/>
    <w:rPr>
      <w:color w:val="0000FF"/>
    </w:rPr>
  </w:style>
  <w:style w:type="character" w:customStyle="1" w:styleId="526">
    <w:name w:val="表格 Char Char"/>
    <w:qFormat/>
    <w:uiPriority w:val="0"/>
    <w:rPr>
      <w:rFonts w:ascii="宋体" w:hAnsi="宋体" w:eastAsia="宋体"/>
      <w:lang w:bidi="ar-SA"/>
    </w:rPr>
  </w:style>
  <w:style w:type="character" w:customStyle="1" w:styleId="527">
    <w:name w:val="样式8 Char"/>
    <w:qFormat/>
    <w:uiPriority w:val="0"/>
    <w:rPr>
      <w:rFonts w:ascii="仿宋_GB2312" w:hAnsi="宋体" w:eastAsia="仿宋_GB2312"/>
      <w:b/>
      <w:bCs/>
      <w:kern w:val="2"/>
      <w:sz w:val="24"/>
      <w:szCs w:val="24"/>
    </w:rPr>
  </w:style>
  <w:style w:type="character" w:customStyle="1" w:styleId="528">
    <w:name w:val="样式5 Char"/>
    <w:qFormat/>
    <w:uiPriority w:val="0"/>
    <w:rPr>
      <w:rFonts w:ascii="仿宋_GB2312" w:hAnsi="仿宋" w:eastAsia="仿宋_GB2312"/>
      <w:kern w:val="2"/>
      <w:sz w:val="24"/>
      <w:szCs w:val="24"/>
    </w:rPr>
  </w:style>
  <w:style w:type="character" w:customStyle="1" w:styleId="529">
    <w:name w:val="页脚 Char1"/>
    <w:qFormat/>
    <w:uiPriority w:val="0"/>
    <w:rPr>
      <w:rFonts w:eastAsia="宋体"/>
      <w:kern w:val="2"/>
      <w:sz w:val="18"/>
      <w:szCs w:val="18"/>
      <w:lang w:val="en-US" w:eastAsia="zh-CN" w:bidi="ar-SA"/>
    </w:rPr>
  </w:style>
  <w:style w:type="character" w:customStyle="1" w:styleId="530">
    <w:name w:val="tw4winJump"/>
    <w:qFormat/>
    <w:uiPriority w:val="0"/>
    <w:rPr>
      <w:rFonts w:ascii="Courier New" w:hAnsi="Courier New" w:cs="Courier New"/>
      <w:color w:val="008080"/>
    </w:rPr>
  </w:style>
  <w:style w:type="character" w:customStyle="1" w:styleId="531">
    <w:name w:val="批注文字 Char"/>
    <w:qFormat/>
    <w:uiPriority w:val="99"/>
    <w:rPr>
      <w:kern w:val="2"/>
      <w:sz w:val="21"/>
      <w:szCs w:val="24"/>
    </w:rPr>
  </w:style>
  <w:style w:type="character" w:customStyle="1" w:styleId="532">
    <w:name w:val="Char Char122"/>
    <w:qFormat/>
    <w:uiPriority w:val="0"/>
    <w:rPr>
      <w:rFonts w:ascii="仿宋_GB2312" w:eastAsia="仿宋_GB2312"/>
      <w:b/>
      <w:bCs/>
      <w:kern w:val="2"/>
      <w:sz w:val="24"/>
      <w:szCs w:val="24"/>
      <w:lang w:val="zh-CN" w:eastAsia="zh-CN" w:bidi="ar-SA"/>
    </w:rPr>
  </w:style>
  <w:style w:type="character" w:customStyle="1" w:styleId="533">
    <w:name w:val="No Spacing Char"/>
    <w:link w:val="171"/>
    <w:qFormat/>
    <w:uiPriority w:val="1"/>
    <w:rPr>
      <w:rFonts w:ascii="Calibri" w:hAnsi="Calibri"/>
      <w:sz w:val="22"/>
      <w:szCs w:val="22"/>
      <w:lang w:val="en-US" w:eastAsia="zh-CN" w:bidi="ar-SA"/>
    </w:rPr>
  </w:style>
  <w:style w:type="character" w:customStyle="1" w:styleId="534">
    <w:name w:val="Char Char21"/>
    <w:qFormat/>
    <w:uiPriority w:val="0"/>
    <w:rPr>
      <w:rFonts w:ascii="宋体" w:hAnsi="Courier New" w:eastAsia="宋体"/>
      <w:kern w:val="2"/>
      <w:sz w:val="21"/>
      <w:lang w:val="en-US" w:eastAsia="zh-CN" w:bidi="ar-SA"/>
    </w:rPr>
  </w:style>
  <w:style w:type="character" w:customStyle="1" w:styleId="535">
    <w:name w:val="Char Char8"/>
    <w:qFormat/>
    <w:uiPriority w:val="0"/>
    <w:rPr>
      <w:rFonts w:eastAsia="宋体"/>
      <w:b/>
      <w:sz w:val="24"/>
      <w:lang w:val="en-GB" w:eastAsia="zh-CN"/>
    </w:rPr>
  </w:style>
  <w:style w:type="character" w:customStyle="1" w:styleId="536">
    <w:name w:val="font21"/>
    <w:qFormat/>
    <w:uiPriority w:val="0"/>
    <w:rPr>
      <w:rFonts w:hint="eastAsia" w:ascii="宋体" w:hAnsi="宋体" w:eastAsia="宋体"/>
      <w:kern w:val="2"/>
      <w:sz w:val="28"/>
      <w:szCs w:val="28"/>
      <w:lang w:val="en-US" w:eastAsia="zh-CN" w:bidi="ar-SA"/>
    </w:rPr>
  </w:style>
  <w:style w:type="character" w:customStyle="1" w:styleId="537">
    <w:name w:val="正文2 Char"/>
    <w:qFormat/>
    <w:uiPriority w:val="0"/>
    <w:rPr>
      <w:rFonts w:eastAsia="宋体"/>
      <w:kern w:val="2"/>
      <w:sz w:val="24"/>
      <w:lang w:val="en-US" w:eastAsia="zh-CN" w:bidi="ar-SA"/>
    </w:rPr>
  </w:style>
  <w:style w:type="character" w:customStyle="1" w:styleId="538">
    <w:name w:val="big1"/>
    <w:qFormat/>
    <w:uiPriority w:val="0"/>
    <w:rPr>
      <w:rFonts w:hint="eastAsia" w:ascii="宋体" w:hAnsi="宋体" w:eastAsia="宋体"/>
      <w:color w:val="333333"/>
      <w:sz w:val="22"/>
      <w:szCs w:val="22"/>
    </w:rPr>
  </w:style>
  <w:style w:type="character" w:customStyle="1" w:styleId="539">
    <w:name w:val="Body Text(ch) Char Char"/>
    <w:qFormat/>
    <w:uiPriority w:val="0"/>
    <w:rPr>
      <w:rFonts w:ascii="宋体"/>
      <w:kern w:val="2"/>
      <w:sz w:val="24"/>
      <w:szCs w:val="21"/>
      <w:lang w:val="zh-CN"/>
    </w:rPr>
  </w:style>
  <w:style w:type="character" w:customStyle="1" w:styleId="540">
    <w:name w:val="blue1"/>
    <w:basedOn w:val="63"/>
    <w:qFormat/>
    <w:uiPriority w:val="0"/>
  </w:style>
  <w:style w:type="character" w:customStyle="1" w:styleId="541">
    <w:name w:val="正文 项目2 Char"/>
    <w:basedOn w:val="485"/>
    <w:qFormat/>
    <w:uiPriority w:val="0"/>
    <w:rPr>
      <w:rFonts w:ascii="仿宋_GB2312" w:hAnsi="仿宋_GB2312" w:eastAsia="仿宋_GB2312"/>
      <w:kern w:val="2"/>
      <w:sz w:val="24"/>
      <w:lang w:bidi="ar-SA"/>
    </w:rPr>
  </w:style>
  <w:style w:type="character" w:customStyle="1" w:styleId="542">
    <w:name w:val="solutionfonts"/>
    <w:qFormat/>
    <w:uiPriority w:val="0"/>
  </w:style>
  <w:style w:type="character" w:customStyle="1" w:styleId="543">
    <w:name w:val="Char Char81"/>
    <w:qFormat/>
    <w:uiPriority w:val="0"/>
    <w:rPr>
      <w:rFonts w:eastAsia="宋体"/>
      <w:b/>
      <w:sz w:val="24"/>
      <w:lang w:val="en-GB" w:eastAsia="zh-CN"/>
    </w:rPr>
  </w:style>
  <w:style w:type="character" w:customStyle="1" w:styleId="544">
    <w:name w:val="Char Char2"/>
    <w:qFormat/>
    <w:uiPriority w:val="0"/>
    <w:rPr>
      <w:rFonts w:eastAsia="宋体"/>
      <w:b/>
      <w:bCs/>
      <w:kern w:val="2"/>
      <w:sz w:val="21"/>
      <w:szCs w:val="24"/>
      <w:lang w:val="en-US" w:eastAsia="zh-CN" w:bidi="ar-SA"/>
    </w:rPr>
  </w:style>
  <w:style w:type="character" w:customStyle="1" w:styleId="545">
    <w:name w:val="HTML 预设格式 Char"/>
    <w:link w:val="55"/>
    <w:qFormat/>
    <w:uiPriority w:val="0"/>
    <w:rPr>
      <w:rFonts w:ascii="黑体" w:hAnsi="Courier New" w:eastAsia="黑体"/>
    </w:rPr>
  </w:style>
  <w:style w:type="character" w:customStyle="1" w:styleId="546">
    <w:name w:val="Heading 7 Char"/>
    <w:qFormat/>
    <w:locked/>
    <w:uiPriority w:val="0"/>
    <w:rPr>
      <w:rFonts w:ascii="宋体" w:hAnsi="宋体" w:eastAsia="宋体"/>
      <w:b/>
      <w:bCs/>
      <w:kern w:val="2"/>
      <w:sz w:val="24"/>
      <w:szCs w:val="24"/>
      <w:lang w:val="en-US" w:eastAsia="zh-CN" w:bidi="ar-SA"/>
    </w:rPr>
  </w:style>
  <w:style w:type="character" w:customStyle="1" w:styleId="547">
    <w:name w:val="正文首行缩进 Char"/>
    <w:link w:val="59"/>
    <w:qFormat/>
    <w:uiPriority w:val="0"/>
    <w:rPr>
      <w:rFonts w:ascii="宋体"/>
      <w:kern w:val="2"/>
      <w:sz w:val="24"/>
      <w:lang w:val="zh-CN"/>
    </w:rPr>
  </w:style>
  <w:style w:type="character" w:customStyle="1" w:styleId="548">
    <w:name w:val="标题 2 Char Char"/>
    <w:qFormat/>
    <w:uiPriority w:val="0"/>
    <w:rPr>
      <w:rFonts w:ascii="楷体_GB2312" w:hAnsi="Arial" w:eastAsia="楷体_GB2312"/>
      <w:b/>
      <w:bCs/>
      <w:kern w:val="2"/>
      <w:sz w:val="24"/>
      <w:szCs w:val="32"/>
      <w:lang w:val="en-US" w:eastAsia="zh-CN" w:bidi="ar-SA"/>
    </w:rPr>
  </w:style>
  <w:style w:type="character" w:customStyle="1" w:styleId="549">
    <w:name w:val="pt141"/>
    <w:qFormat/>
    <w:uiPriority w:val="0"/>
    <w:rPr>
      <w:color w:val="330066"/>
      <w:sz w:val="22"/>
      <w:szCs w:val="22"/>
    </w:rPr>
  </w:style>
  <w:style w:type="character" w:customStyle="1" w:styleId="550">
    <w:name w:val="h Char Char"/>
    <w:qFormat/>
    <w:uiPriority w:val="0"/>
    <w:rPr>
      <w:rFonts w:eastAsia="宋体"/>
      <w:kern w:val="2"/>
      <w:sz w:val="18"/>
      <w:lang w:val="en-US" w:eastAsia="zh-CN" w:bidi="ar-SA"/>
    </w:rPr>
  </w:style>
  <w:style w:type="character" w:customStyle="1" w:styleId="551">
    <w:name w:val="标题 1 Char"/>
    <w:link w:val="3"/>
    <w:qFormat/>
    <w:uiPriority w:val="0"/>
    <w:rPr>
      <w:b/>
      <w:bCs/>
      <w:kern w:val="44"/>
      <w:sz w:val="44"/>
      <w:szCs w:val="44"/>
    </w:rPr>
  </w:style>
  <w:style w:type="character" w:customStyle="1" w:styleId="552">
    <w:name w:val="页眉 Char"/>
    <w:qFormat/>
    <w:uiPriority w:val="0"/>
    <w:rPr>
      <w:rFonts w:eastAsia="仿宋_GB2312"/>
      <w:kern w:val="2"/>
      <w:sz w:val="18"/>
      <w:lang w:val="en-US" w:eastAsia="zh-CN"/>
    </w:rPr>
  </w:style>
  <w:style w:type="character" w:customStyle="1" w:styleId="553">
    <w:name w:val="b11_01b Char"/>
    <w:link w:val="411"/>
    <w:qFormat/>
    <w:uiPriority w:val="0"/>
    <w:rPr>
      <w:rFonts w:ascii="Verdana" w:hAnsi="Verdana"/>
      <w:b/>
      <w:bCs/>
      <w:color w:val="4A82CA"/>
      <w:sz w:val="17"/>
      <w:szCs w:val="17"/>
    </w:rPr>
  </w:style>
  <w:style w:type="character" w:customStyle="1" w:styleId="554">
    <w:name w:val="标题4-dyf Char"/>
    <w:link w:val="349"/>
    <w:qFormat/>
    <w:uiPriority w:val="0"/>
    <w:rPr>
      <w:rFonts w:ascii="Cambria" w:hAnsi="Cambria"/>
      <w:b/>
      <w:bCs/>
      <w:color w:val="000000"/>
      <w:kern w:val="2"/>
      <w:sz w:val="21"/>
      <w:szCs w:val="21"/>
    </w:rPr>
  </w:style>
  <w:style w:type="character" w:customStyle="1" w:styleId="555">
    <w:name w:val="批注主题 Char"/>
    <w:qFormat/>
    <w:uiPriority w:val="0"/>
    <w:rPr>
      <w:rFonts w:eastAsia="宋体"/>
      <w:b/>
      <w:bCs/>
      <w:kern w:val="2"/>
      <w:sz w:val="21"/>
      <w:szCs w:val="24"/>
      <w:lang w:val="en-US" w:eastAsia="zh-CN" w:bidi="ar-SA"/>
    </w:rPr>
  </w:style>
  <w:style w:type="character" w:customStyle="1" w:styleId="55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7">
    <w:name w:val="正文首行缩进两字 Char"/>
    <w:qFormat/>
    <w:uiPriority w:val="0"/>
    <w:rPr>
      <w:sz w:val="24"/>
      <w:szCs w:val="24"/>
      <w:lang w:val="en-US" w:eastAsia="zh-CN" w:bidi="ar-SA"/>
    </w:rPr>
  </w:style>
  <w:style w:type="character" w:customStyle="1" w:styleId="558">
    <w:name w:val="Char Char51"/>
    <w:qFormat/>
    <w:uiPriority w:val="0"/>
    <w:rPr>
      <w:rFonts w:ascii="宋体" w:hAnsi="Courier New" w:eastAsia="宋体"/>
      <w:kern w:val="2"/>
      <w:sz w:val="21"/>
      <w:lang w:val="en-US" w:eastAsia="zh-CN"/>
    </w:rPr>
  </w:style>
  <w:style w:type="character" w:customStyle="1" w:styleId="559">
    <w:name w:val="带编号样式 Char"/>
    <w:qFormat/>
    <w:uiPriority w:val="0"/>
    <w:rPr>
      <w:rFonts w:ascii="仿宋_GB2312" w:eastAsia="仿宋_GB2312"/>
      <w:color w:val="000000"/>
      <w:sz w:val="24"/>
      <w:lang w:bidi="ar-SA"/>
    </w:rPr>
  </w:style>
  <w:style w:type="character" w:customStyle="1" w:styleId="560">
    <w:name w:val="样式4 Char"/>
    <w:qFormat/>
    <w:uiPriority w:val="0"/>
    <w:rPr>
      <w:rFonts w:ascii="仿宋_GB2312" w:hAnsi="仿宋" w:eastAsia="仿宋_GB2312"/>
      <w:b/>
      <w:kern w:val="2"/>
      <w:sz w:val="32"/>
      <w:szCs w:val="32"/>
      <w:lang w:bidi="ar-SA"/>
    </w:rPr>
  </w:style>
  <w:style w:type="character" w:customStyle="1" w:styleId="561">
    <w:name w:val="样式 标题 4h4H4Fab-4T5Ref Heading 1rh1Heading sqlsect 1.2.3.... Char"/>
    <w:link w:val="173"/>
    <w:qFormat/>
    <w:uiPriority w:val="0"/>
    <w:rPr>
      <w:rFonts w:ascii="微软雅黑" w:hAnsi="微软雅黑" w:eastAsia="微软雅黑"/>
      <w:b/>
      <w:bCs/>
      <w:kern w:val="2"/>
      <w:sz w:val="24"/>
      <w:szCs w:val="28"/>
    </w:rPr>
  </w:style>
  <w:style w:type="character" w:customStyle="1" w:styleId="562">
    <w:name w:val="PI Char"/>
    <w:qFormat/>
    <w:uiPriority w:val="0"/>
    <w:rPr>
      <w:rFonts w:ascii="宋体" w:hAnsi="宋体" w:eastAsia="宋体"/>
      <w:kern w:val="2"/>
      <w:sz w:val="24"/>
      <w:szCs w:val="24"/>
      <w:lang w:val="en-US" w:eastAsia="zh-CN" w:bidi="ar-SA"/>
    </w:rPr>
  </w:style>
  <w:style w:type="character" w:customStyle="1" w:styleId="563">
    <w:name w:val="Char Char111"/>
    <w:qFormat/>
    <w:locked/>
    <w:uiPriority w:val="0"/>
    <w:rPr>
      <w:rFonts w:ascii="宋体" w:hAnsi="宋体" w:eastAsia="宋体"/>
      <w:b/>
      <w:kern w:val="2"/>
      <w:sz w:val="24"/>
      <w:szCs w:val="24"/>
      <w:lang w:val="en-US" w:eastAsia="zh-CN" w:bidi="ar-SA"/>
    </w:rPr>
  </w:style>
  <w:style w:type="character" w:customStyle="1" w:styleId="564">
    <w:name w:val="Document Map Char"/>
    <w:semiHidden/>
    <w:qFormat/>
    <w:locked/>
    <w:uiPriority w:val="0"/>
    <w:rPr>
      <w:rFonts w:eastAsia="宋体"/>
      <w:kern w:val="2"/>
      <w:sz w:val="21"/>
      <w:szCs w:val="24"/>
      <w:lang w:val="en-US" w:eastAsia="zh-CN" w:bidi="ar-SA"/>
    </w:rPr>
  </w:style>
  <w:style w:type="character" w:customStyle="1" w:styleId="565">
    <w:name w:val="正文文本缩进 Char"/>
    <w:qFormat/>
    <w:uiPriority w:val="0"/>
    <w:rPr>
      <w:rFonts w:ascii="宋体" w:hAnsi="宋体"/>
      <w:kern w:val="2"/>
      <w:sz w:val="24"/>
      <w:szCs w:val="24"/>
    </w:rPr>
  </w:style>
  <w:style w:type="character" w:customStyle="1" w:styleId="566">
    <w:name w:val="文本正文 Char Char"/>
    <w:qFormat/>
    <w:locked/>
    <w:uiPriority w:val="0"/>
    <w:rPr>
      <w:sz w:val="24"/>
      <w:lang w:bidi="ar-SA"/>
    </w:rPr>
  </w:style>
  <w:style w:type="character" w:customStyle="1" w:styleId="567">
    <w:name w:val="样式7 Char"/>
    <w:qFormat/>
    <w:uiPriority w:val="0"/>
    <w:rPr>
      <w:rFonts w:ascii="仿宋_GB2312" w:hAnsi="仿宋" w:eastAsia="仿宋_GB2312"/>
      <w:b/>
      <w:kern w:val="2"/>
      <w:sz w:val="24"/>
      <w:szCs w:val="24"/>
    </w:rPr>
  </w:style>
  <w:style w:type="character" w:customStyle="1" w:styleId="568">
    <w:name w:val="样式3 Char"/>
    <w:basedOn w:val="569"/>
    <w:qFormat/>
    <w:uiPriority w:val="0"/>
    <w:rPr>
      <w:rFonts w:ascii="仿宋_GB2312" w:hAnsi="仿宋" w:eastAsia="仿宋_GB2312" w:cs="仿宋_GB2312"/>
      <w:sz w:val="32"/>
      <w:szCs w:val="30"/>
      <w:lang w:val="zh-CN"/>
    </w:rPr>
  </w:style>
  <w:style w:type="character" w:customStyle="1" w:styleId="569">
    <w:name w:val="样式2 Char"/>
    <w:qFormat/>
    <w:uiPriority w:val="0"/>
    <w:rPr>
      <w:rFonts w:ascii="仿宋_GB2312" w:hAnsi="仿宋" w:eastAsia="仿宋_GB2312" w:cs="仿宋_GB2312"/>
      <w:b/>
      <w:bCs/>
      <w:sz w:val="32"/>
      <w:szCs w:val="30"/>
      <w:lang w:val="zh-CN"/>
    </w:rPr>
  </w:style>
  <w:style w:type="character" w:customStyle="1" w:styleId="570">
    <w:name w:val="二级标题 Char Char"/>
    <w:qFormat/>
    <w:uiPriority w:val="0"/>
    <w:rPr>
      <w:rFonts w:ascii="宋体" w:hAnsi="宋体" w:eastAsia="宋体"/>
      <w:b/>
      <w:snapToGrid w:val="0"/>
      <w:kern w:val="2"/>
      <w:sz w:val="24"/>
      <w:szCs w:val="24"/>
      <w:lang w:val="en-US" w:eastAsia="zh-CN" w:bidi="ar-SA"/>
    </w:rPr>
  </w:style>
  <w:style w:type="character" w:customStyle="1" w:styleId="571">
    <w:name w:val="Table Text Char1"/>
    <w:qFormat/>
    <w:uiPriority w:val="0"/>
    <w:rPr>
      <w:rFonts w:eastAsia="宋体"/>
      <w:sz w:val="24"/>
      <w:szCs w:val="24"/>
      <w:lang w:val="en-US" w:eastAsia="zh-CN" w:bidi="ar-SA"/>
    </w:rPr>
  </w:style>
  <w:style w:type="character" w:customStyle="1" w:styleId="572">
    <w:name w:val="shadow11"/>
    <w:qFormat/>
    <w:uiPriority w:val="0"/>
    <w:rPr>
      <w:color w:val="000000"/>
      <w:sz w:val="21"/>
    </w:rPr>
  </w:style>
  <w:style w:type="character" w:customStyle="1" w:styleId="573">
    <w:name w:val="HTML 地址 Char"/>
    <w:link w:val="29"/>
    <w:qFormat/>
    <w:uiPriority w:val="0"/>
    <w:rPr>
      <w:rFonts w:ascii="宋体" w:hAnsi="宋体"/>
      <w:i/>
      <w:iCs/>
      <w:sz w:val="24"/>
      <w:szCs w:val="24"/>
    </w:rPr>
  </w:style>
  <w:style w:type="character" w:customStyle="1" w:styleId="574">
    <w:name w:val="Char Char22"/>
    <w:qFormat/>
    <w:uiPriority w:val="0"/>
    <w:rPr>
      <w:rFonts w:eastAsia="宋体"/>
      <w:b/>
      <w:bCs/>
      <w:kern w:val="2"/>
      <w:sz w:val="21"/>
      <w:szCs w:val="24"/>
      <w:lang w:val="en-US" w:eastAsia="zh-CN" w:bidi="ar-SA"/>
    </w:rPr>
  </w:style>
  <w:style w:type="character" w:customStyle="1" w:styleId="575">
    <w:name w:val="标题 5 Char"/>
    <w:link w:val="6"/>
    <w:qFormat/>
    <w:uiPriority w:val="0"/>
    <w:rPr>
      <w:b/>
      <w:bCs/>
      <w:kern w:val="2"/>
      <w:sz w:val="28"/>
      <w:szCs w:val="28"/>
    </w:rPr>
  </w:style>
  <w:style w:type="character" w:customStyle="1" w:styleId="576">
    <w:name w:val="h3 Char1"/>
    <w:qFormat/>
    <w:uiPriority w:val="0"/>
    <w:rPr>
      <w:rFonts w:eastAsia="宋体"/>
      <w:b/>
      <w:bCs/>
      <w:kern w:val="2"/>
      <w:sz w:val="32"/>
      <w:szCs w:val="32"/>
      <w:lang w:bidi="ar-SA"/>
    </w:rPr>
  </w:style>
  <w:style w:type="character" w:customStyle="1" w:styleId="577">
    <w:name w:val="FA正文 Char Char"/>
    <w:qFormat/>
    <w:uiPriority w:val="0"/>
    <w:rPr>
      <w:rFonts w:hAnsi="宋体"/>
      <w:kern w:val="2"/>
      <w:sz w:val="24"/>
      <w:lang w:bidi="ar-SA"/>
    </w:rPr>
  </w:style>
  <w:style w:type="character" w:customStyle="1" w:styleId="578">
    <w:name w:val="Char Char7"/>
    <w:semiHidden/>
    <w:qFormat/>
    <w:uiPriority w:val="0"/>
    <w:rPr>
      <w:rFonts w:eastAsia="宋体"/>
      <w:kern w:val="2"/>
      <w:sz w:val="21"/>
      <w:szCs w:val="24"/>
      <w:lang w:val="en-US" w:eastAsia="zh-CN" w:bidi="ar-SA"/>
    </w:rPr>
  </w:style>
  <w:style w:type="character" w:customStyle="1" w:styleId="579">
    <w:name w:val="hui"/>
    <w:basedOn w:val="63"/>
    <w:qFormat/>
    <w:uiPriority w:val="0"/>
  </w:style>
  <w:style w:type="character" w:customStyle="1" w:styleId="580">
    <w:name w:val="正文缩进 Char"/>
    <w:qFormat/>
    <w:uiPriority w:val="0"/>
    <w:rPr>
      <w:rFonts w:eastAsia="宋体"/>
      <w:kern w:val="2"/>
      <w:sz w:val="21"/>
      <w:lang w:val="en-US" w:eastAsia="zh-CN"/>
    </w:rPr>
  </w:style>
  <w:style w:type="character" w:customStyle="1" w:styleId="581">
    <w:name w:val="正文1 Char"/>
    <w:qFormat/>
    <w:uiPriority w:val="0"/>
    <w:rPr>
      <w:rFonts w:ascii="宋体" w:eastAsia="宋体"/>
      <w:snapToGrid w:val="0"/>
      <w:color w:val="000000"/>
      <w:kern w:val="28"/>
      <w:sz w:val="28"/>
      <w:lang w:val="en-US" w:eastAsia="zh-CN" w:bidi="ar-SA"/>
    </w:rPr>
  </w:style>
  <w:style w:type="character" w:customStyle="1" w:styleId="582">
    <w:name w:val="Char Char61"/>
    <w:qFormat/>
    <w:uiPriority w:val="0"/>
    <w:rPr>
      <w:rFonts w:eastAsia="宋体"/>
      <w:kern w:val="2"/>
      <w:sz w:val="21"/>
      <w:szCs w:val="24"/>
      <w:lang w:val="en-US" w:eastAsia="zh-CN" w:bidi="ar-SA"/>
    </w:rPr>
  </w:style>
  <w:style w:type="character" w:customStyle="1" w:styleId="583">
    <w:name w:val="正文文本 3 Char"/>
    <w:link w:val="22"/>
    <w:qFormat/>
    <w:uiPriority w:val="0"/>
    <w:rPr>
      <w:kern w:val="2"/>
      <w:sz w:val="21"/>
    </w:rPr>
  </w:style>
  <w:style w:type="character" w:customStyle="1" w:styleId="584">
    <w:name w:val="message1"/>
    <w:qFormat/>
    <w:uiPriority w:val="0"/>
    <w:rPr>
      <w:rFonts w:hint="default" w:ascii="Tahoma" w:hAnsi="Tahoma" w:cs="Tahoma"/>
      <w:sz w:val="18"/>
      <w:szCs w:val="18"/>
    </w:rPr>
  </w:style>
  <w:style w:type="character" w:customStyle="1" w:styleId="585">
    <w:name w:val="DO_NOT_TRANSLATE"/>
    <w:qFormat/>
    <w:uiPriority w:val="0"/>
    <w:rPr>
      <w:rFonts w:ascii="Courier New" w:hAnsi="Courier New" w:cs="Courier New"/>
      <w:color w:val="800000"/>
    </w:rPr>
  </w:style>
  <w:style w:type="character" w:customStyle="1" w:styleId="586">
    <w:name w:val="unnamed11"/>
    <w:qFormat/>
    <w:uiPriority w:val="0"/>
    <w:rPr>
      <w:sz w:val="20"/>
      <w:szCs w:val="20"/>
    </w:rPr>
  </w:style>
  <w:style w:type="character" w:customStyle="1" w:styleId="587">
    <w:name w:val="tw4winInternal"/>
    <w:qFormat/>
    <w:uiPriority w:val="0"/>
    <w:rPr>
      <w:rFonts w:ascii="Courier New" w:hAnsi="Courier New" w:cs="Courier New"/>
      <w:color w:val="FF0000"/>
    </w:rPr>
  </w:style>
  <w:style w:type="character" w:customStyle="1" w:styleId="588">
    <w:name w:val="正文（缩进2汉字） Char"/>
    <w:link w:val="328"/>
    <w:qFormat/>
    <w:uiPriority w:val="0"/>
    <w:rPr>
      <w:rFonts w:ascii="宋体"/>
    </w:rPr>
  </w:style>
  <w:style w:type="character" w:customStyle="1" w:styleId="589">
    <w:name w:val="页脚 Char"/>
    <w:qFormat/>
    <w:uiPriority w:val="0"/>
    <w:rPr>
      <w:rFonts w:eastAsia="仿宋_GB2312"/>
      <w:kern w:val="2"/>
      <w:sz w:val="18"/>
      <w:lang w:val="en-US" w:eastAsia="zh-CN"/>
    </w:rPr>
  </w:style>
  <w:style w:type="character" w:customStyle="1" w:styleId="590">
    <w:name w:val="正文文本缩进 3 Char"/>
    <w:link w:val="51"/>
    <w:qFormat/>
    <w:uiPriority w:val="0"/>
    <w:rPr>
      <w:kern w:val="2"/>
      <w:sz w:val="24"/>
    </w:rPr>
  </w:style>
  <w:style w:type="character" w:customStyle="1" w:styleId="591">
    <w:name w:val="正文缩进 Char1"/>
    <w:qFormat/>
    <w:uiPriority w:val="0"/>
    <w:rPr>
      <w:rFonts w:ascii="宋体" w:eastAsia="宋体"/>
      <w:snapToGrid w:val="0"/>
      <w:color w:val="000000"/>
      <w:kern w:val="28"/>
      <w:sz w:val="28"/>
      <w:lang w:val="en-US" w:eastAsia="zh-CN" w:bidi="ar-SA"/>
    </w:rPr>
  </w:style>
  <w:style w:type="character" w:customStyle="1" w:styleId="592">
    <w:name w:val="style36"/>
    <w:basedOn w:val="63"/>
    <w:qFormat/>
    <w:uiPriority w:val="0"/>
  </w:style>
  <w:style w:type="character" w:customStyle="1" w:styleId="593">
    <w:name w:val="hui3"/>
    <w:qFormat/>
    <w:uiPriority w:val="0"/>
    <w:rPr>
      <w:color w:val="333333"/>
    </w:rPr>
  </w:style>
  <w:style w:type="character" w:customStyle="1" w:styleId="594">
    <w:name w:val="apple-converted-space"/>
    <w:qFormat/>
    <w:uiPriority w:val="0"/>
  </w:style>
  <w:style w:type="character" w:customStyle="1" w:styleId="595">
    <w:name w:val="文档结构图 Char"/>
    <w:qFormat/>
    <w:uiPriority w:val="0"/>
    <w:rPr>
      <w:rFonts w:eastAsia="宋体"/>
      <w:kern w:val="2"/>
      <w:sz w:val="21"/>
      <w:szCs w:val="24"/>
      <w:lang w:val="en-US" w:eastAsia="zh-CN" w:bidi="ar-SA"/>
    </w:rPr>
  </w:style>
  <w:style w:type="character" w:customStyle="1" w:styleId="596">
    <w:name w:val="正文非缩进 Char3"/>
    <w:qFormat/>
    <w:uiPriority w:val="0"/>
    <w:rPr>
      <w:rFonts w:ascii="宋体" w:eastAsia="宋体"/>
      <w:snapToGrid w:val="0"/>
      <w:color w:val="000000"/>
      <w:kern w:val="28"/>
      <w:sz w:val="28"/>
      <w:lang w:val="en-US" w:eastAsia="zh-CN" w:bidi="ar-SA"/>
    </w:rPr>
  </w:style>
  <w:style w:type="character" w:customStyle="1" w:styleId="597">
    <w:name w:val="dectext1"/>
    <w:qFormat/>
    <w:uiPriority w:val="0"/>
    <w:rPr>
      <w:rFonts w:ascii="宋体" w:hAnsi="宋体" w:eastAsia="宋体"/>
      <w:color w:val="333333"/>
      <w:sz w:val="21"/>
      <w:szCs w:val="21"/>
      <w:u w:val="none"/>
    </w:rPr>
  </w:style>
  <w:style w:type="character" w:customStyle="1" w:styleId="598">
    <w:name w:val="副标题 Char1"/>
    <w:qFormat/>
    <w:uiPriority w:val="0"/>
    <w:rPr>
      <w:rFonts w:ascii="Cambria" w:hAnsi="Cambria" w:eastAsia="宋体" w:cs="Times New Roman"/>
      <w:b/>
      <w:bCs/>
      <w:snapToGrid w:val="0"/>
      <w:kern w:val="28"/>
      <w:sz w:val="32"/>
      <w:szCs w:val="32"/>
    </w:rPr>
  </w:style>
  <w:style w:type="character" w:customStyle="1" w:styleId="599">
    <w:name w:val="f141"/>
    <w:qFormat/>
    <w:uiPriority w:val="0"/>
    <w:rPr>
      <w:rFonts w:ascii="Tahoma" w:hAnsi="Tahoma" w:eastAsia="宋体"/>
      <w:b/>
      <w:kern w:val="2"/>
      <w:sz w:val="21"/>
      <w:szCs w:val="21"/>
      <w:lang w:val="en-US" w:eastAsia="zh-CN" w:bidi="ar-SA"/>
    </w:rPr>
  </w:style>
  <w:style w:type="character" w:customStyle="1" w:styleId="600">
    <w:name w:val="日期 Char"/>
    <w:link w:val="35"/>
    <w:qFormat/>
    <w:uiPriority w:val="0"/>
    <w:rPr>
      <w:rFonts w:ascii="宋体"/>
      <w:kern w:val="2"/>
      <w:sz w:val="24"/>
      <w:szCs w:val="21"/>
      <w:lang w:val="zh-CN"/>
    </w:rPr>
  </w:style>
  <w:style w:type="character" w:customStyle="1" w:styleId="601">
    <w:name w:val="标题 4 Char"/>
    <w:link w:val="5"/>
    <w:qFormat/>
    <w:uiPriority w:val="0"/>
    <w:rPr>
      <w:rFonts w:ascii="Arial" w:hAnsi="Arial" w:eastAsia="黑体"/>
      <w:b/>
      <w:bCs/>
      <w:kern w:val="2"/>
      <w:sz w:val="28"/>
      <w:szCs w:val="28"/>
      <w:lang w:val="zh-CN"/>
    </w:rPr>
  </w:style>
  <w:style w:type="character" w:customStyle="1" w:styleId="602">
    <w:name w:val="链接"/>
    <w:qFormat/>
    <w:uiPriority w:val="0"/>
    <w:rPr>
      <w:color w:val="0000FF"/>
      <w:sz w:val="21"/>
      <w:szCs w:val="21"/>
      <w:u w:val="single"/>
    </w:rPr>
  </w:style>
  <w:style w:type="character" w:customStyle="1" w:styleId="603">
    <w:name w:val="正文首行缩进 Char Char Char Char Char Char"/>
    <w:qFormat/>
    <w:uiPriority w:val="0"/>
    <w:rPr>
      <w:rFonts w:ascii="宋体" w:eastAsia="宋体"/>
      <w:kern w:val="2"/>
      <w:sz w:val="24"/>
      <w:lang w:val="zh-CN" w:bidi="ar-SA"/>
    </w:rPr>
  </w:style>
  <w:style w:type="character" w:customStyle="1" w:styleId="604">
    <w:name w:val="tw4winError"/>
    <w:qFormat/>
    <w:uiPriority w:val="0"/>
    <w:rPr>
      <w:rFonts w:ascii="Courier New" w:hAnsi="Courier New" w:cs="Courier New"/>
      <w:color w:val="00FF00"/>
      <w:sz w:val="40"/>
      <w:szCs w:val="40"/>
    </w:rPr>
  </w:style>
  <w:style w:type="character" w:customStyle="1" w:styleId="605">
    <w:name w:val="Used by Word for text of Help footnotes Char Char"/>
    <w:semiHidden/>
    <w:qFormat/>
    <w:uiPriority w:val="0"/>
    <w:rPr>
      <w:rFonts w:ascii="Times New Roman" w:hAnsi="Times New Roman" w:eastAsia="宋体" w:cs="Times New Roman"/>
      <w:sz w:val="20"/>
      <w:szCs w:val="20"/>
    </w:rPr>
  </w:style>
  <w:style w:type="character" w:customStyle="1" w:styleId="606">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7">
    <w:name w:val="表正文 Char"/>
    <w:qFormat/>
    <w:uiPriority w:val="0"/>
    <w:rPr>
      <w:rFonts w:ascii="宋体" w:eastAsia="宋体"/>
      <w:snapToGrid w:val="0"/>
      <w:color w:val="000000"/>
      <w:kern w:val="28"/>
      <w:sz w:val="28"/>
      <w:lang w:val="en-US" w:eastAsia="zh-CN" w:bidi="ar-SA"/>
    </w:rPr>
  </w:style>
  <w:style w:type="character" w:customStyle="1" w:styleId="608">
    <w:name w:val="普通文字 Char1 Char"/>
    <w:qFormat/>
    <w:uiPriority w:val="0"/>
    <w:rPr>
      <w:rFonts w:ascii="宋体" w:hAnsi="Courier New" w:eastAsia="宋体"/>
      <w:kern w:val="2"/>
      <w:sz w:val="21"/>
      <w:szCs w:val="24"/>
      <w:lang w:val="en-US" w:eastAsia="zh-CN" w:bidi="ar-SA"/>
    </w:rPr>
  </w:style>
  <w:style w:type="character" w:customStyle="1" w:styleId="609">
    <w:name w:val="pt9"/>
    <w:qFormat/>
    <w:uiPriority w:val="0"/>
    <w:rPr>
      <w:rFonts w:ascii="仿宋_GB2312" w:eastAsia="微软雅黑"/>
      <w:b/>
      <w:kern w:val="2"/>
      <w:sz w:val="32"/>
      <w:szCs w:val="32"/>
      <w:lang w:val="en-US" w:eastAsia="zh-CN" w:bidi="ar-SA"/>
    </w:rPr>
  </w:style>
  <w:style w:type="character" w:customStyle="1" w:styleId="610">
    <w:name w:val="large1"/>
    <w:qFormat/>
    <w:uiPriority w:val="0"/>
    <w:rPr>
      <w:rFonts w:hint="eastAsia" w:ascii="宋体" w:hAnsi="宋体" w:eastAsia="宋体"/>
      <w:sz w:val="21"/>
      <w:szCs w:val="21"/>
    </w:rPr>
  </w:style>
  <w:style w:type="character" w:customStyle="1" w:styleId="611">
    <w:name w:val="样式 样式 标题 4h4H4Fab-4T5Ref Heading 1rh1Heading sqlsect 1.2.3.... +... Char"/>
    <w:link w:val="172"/>
    <w:qFormat/>
    <w:uiPriority w:val="0"/>
    <w:rPr>
      <w:rFonts w:ascii="微软雅黑" w:hAnsi="微软雅黑" w:eastAsia="微软雅黑"/>
      <w:b/>
      <w:bCs/>
      <w:kern w:val="2"/>
      <w:sz w:val="24"/>
      <w:szCs w:val="28"/>
    </w:rPr>
  </w:style>
  <w:style w:type="character" w:customStyle="1" w:styleId="612">
    <w:name w:val="标题 4 Char1"/>
    <w:semiHidden/>
    <w:qFormat/>
    <w:uiPriority w:val="9"/>
    <w:rPr>
      <w:rFonts w:ascii="Cambria" w:hAnsi="Cambria" w:eastAsia="宋体" w:cs="Times New Roman"/>
      <w:b/>
      <w:bCs/>
      <w:kern w:val="2"/>
      <w:sz w:val="28"/>
      <w:szCs w:val="28"/>
    </w:rPr>
  </w:style>
  <w:style w:type="character" w:customStyle="1" w:styleId="613">
    <w:name w:val="tw4winPopup"/>
    <w:qFormat/>
    <w:uiPriority w:val="0"/>
    <w:rPr>
      <w:rFonts w:ascii="Courier New" w:hAnsi="Courier New" w:cs="Courier New"/>
      <w:color w:val="008000"/>
    </w:rPr>
  </w:style>
  <w:style w:type="character" w:customStyle="1" w:styleId="614">
    <w:name w:val="标题 6 Char"/>
    <w:link w:val="7"/>
    <w:qFormat/>
    <w:uiPriority w:val="0"/>
    <w:rPr>
      <w:rFonts w:ascii="Arial" w:hAnsi="Arial" w:eastAsia="黑体"/>
      <w:b/>
      <w:bCs/>
      <w:kern w:val="2"/>
      <w:sz w:val="24"/>
      <w:szCs w:val="24"/>
    </w:rPr>
  </w:style>
  <w:style w:type="character" w:customStyle="1" w:styleId="615">
    <w:name w:val="正文缩进 Char2"/>
    <w:link w:val="16"/>
    <w:qFormat/>
    <w:uiPriority w:val="0"/>
    <w:rPr>
      <w:rFonts w:ascii="宋体" w:eastAsia="宋体"/>
      <w:snapToGrid w:val="0"/>
      <w:color w:val="000000"/>
      <w:kern w:val="28"/>
      <w:sz w:val="28"/>
      <w:lang w:val="en-US" w:eastAsia="zh-CN" w:bidi="ar-SA"/>
    </w:rPr>
  </w:style>
  <w:style w:type="character" w:customStyle="1" w:styleId="616">
    <w:name w:val="批注文字 Char1"/>
    <w:link w:val="20"/>
    <w:qFormat/>
    <w:uiPriority w:val="99"/>
    <w:rPr>
      <w:kern w:val="2"/>
      <w:sz w:val="21"/>
      <w:szCs w:val="24"/>
    </w:rPr>
  </w:style>
  <w:style w:type="character" w:customStyle="1" w:styleId="617">
    <w:name w:val="批注框文本 Char"/>
    <w:link w:val="37"/>
    <w:semiHidden/>
    <w:qFormat/>
    <w:uiPriority w:val="0"/>
    <w:rPr>
      <w:kern w:val="2"/>
      <w:sz w:val="18"/>
      <w:szCs w:val="18"/>
    </w:rPr>
  </w:style>
  <w:style w:type="character" w:customStyle="1" w:styleId="618">
    <w:name w:val="Footer Char"/>
    <w:qFormat/>
    <w:locked/>
    <w:uiPriority w:val="0"/>
    <w:rPr>
      <w:rFonts w:eastAsia="宋体"/>
      <w:kern w:val="2"/>
      <w:sz w:val="18"/>
      <w:lang w:val="en-US" w:eastAsia="zh-CN" w:bidi="ar-SA"/>
    </w:rPr>
  </w:style>
  <w:style w:type="paragraph" w:customStyle="1" w:styleId="61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20">
    <w:name w:val="索引 11"/>
    <w:basedOn w:val="1"/>
    <w:next w:val="1"/>
    <w:qFormat/>
    <w:uiPriority w:val="0"/>
    <w:pPr>
      <w:adjustRightInd/>
      <w:spacing w:line="360" w:lineRule="auto"/>
    </w:pPr>
    <w:rPr>
      <w:rFonts w:ascii="仿宋_GB2312" w:eastAsia="仿宋_GB2312"/>
      <w:sz w:val="24"/>
      <w:szCs w:val="20"/>
    </w:rPr>
  </w:style>
  <w:style w:type="paragraph" w:customStyle="1" w:styleId="621">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2">
    <w:name w:val="纯文本_0_0"/>
    <w:basedOn w:val="1"/>
    <w:link w:val="623"/>
    <w:qFormat/>
    <w:uiPriority w:val="0"/>
    <w:pPr>
      <w:adjustRightInd/>
    </w:pPr>
    <w:rPr>
      <w:rFonts w:ascii="宋体" w:hAnsi="Courier New"/>
      <w:szCs w:val="21"/>
    </w:rPr>
  </w:style>
  <w:style w:type="character" w:customStyle="1" w:styleId="623">
    <w:name w:val="纯文本 Char_0"/>
    <w:link w:val="622"/>
    <w:qFormat/>
    <w:uiPriority w:val="0"/>
    <w:rPr>
      <w:rFonts w:ascii="宋体" w:hAnsi="Courier New"/>
      <w:kern w:val="2"/>
      <w:sz w:val="21"/>
      <w:szCs w:val="21"/>
      <w:lang w:val="en-US" w:eastAsia="zh-CN"/>
    </w:rPr>
  </w:style>
  <w:style w:type="character" w:customStyle="1" w:styleId="624">
    <w:name w:val="纯文本 Char1"/>
    <w:link w:val="625"/>
    <w:qFormat/>
    <w:uiPriority w:val="0"/>
    <w:rPr>
      <w:rFonts w:ascii="宋体" w:hAnsi="Courier New"/>
    </w:rPr>
  </w:style>
  <w:style w:type="paragraph" w:customStyle="1" w:styleId="625">
    <w:name w:val="纯文本1"/>
    <w:basedOn w:val="1"/>
    <w:link w:val="624"/>
    <w:qFormat/>
    <w:uiPriority w:val="0"/>
    <w:pPr>
      <w:adjustRightInd/>
    </w:pPr>
    <w:rPr>
      <w:rFonts w:ascii="宋体" w:hAnsi="Courier New"/>
      <w:kern w:val="0"/>
      <w:sz w:val="20"/>
      <w:szCs w:val="20"/>
    </w:rPr>
  </w:style>
  <w:style w:type="paragraph" w:customStyle="1" w:styleId="626">
    <w:name w:val="Char Char Char Char Char Char Char2"/>
    <w:basedOn w:val="1"/>
    <w:qFormat/>
    <w:uiPriority w:val="0"/>
    <w:rPr>
      <w:rFonts w:ascii="仿宋_GB2312" w:eastAsia="仿宋_GB2312"/>
      <w:b/>
      <w:sz w:val="32"/>
      <w:szCs w:val="32"/>
    </w:rPr>
  </w:style>
  <w:style w:type="paragraph" w:customStyle="1" w:styleId="627">
    <w:name w:val="Char Char1 Char Char Char Char Char Char2"/>
    <w:basedOn w:val="1"/>
    <w:qFormat/>
    <w:uiPriority w:val="0"/>
    <w:rPr>
      <w:rFonts w:ascii="仿宋_GB2312" w:eastAsia="仿宋_GB2312"/>
      <w:b/>
      <w:sz w:val="32"/>
      <w:szCs w:val="20"/>
    </w:rPr>
  </w:style>
  <w:style w:type="paragraph" w:customStyle="1" w:styleId="62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9">
    <w:name w:val="Default Char"/>
    <w:link w:val="102"/>
    <w:qFormat/>
    <w:uiPriority w:val="0"/>
    <w:rPr>
      <w:rFonts w:ascii="仿宋_GB2312" w:eastAsia="仿宋_GB2312" w:cs="仿宋_GB2312"/>
      <w:color w:val="000000"/>
      <w:sz w:val="24"/>
      <w:szCs w:val="24"/>
    </w:rPr>
  </w:style>
  <w:style w:type="paragraph" w:customStyle="1" w:styleId="63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1">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32">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4">
    <w:name w:val="*正文 Char"/>
    <w:link w:val="635"/>
    <w:qFormat/>
    <w:locked/>
    <w:uiPriority w:val="0"/>
    <w:rPr>
      <w:rFonts w:ascii="宋体" w:hAnsi="宋体"/>
      <w:sz w:val="24"/>
    </w:rPr>
  </w:style>
  <w:style w:type="paragraph" w:customStyle="1" w:styleId="635">
    <w:name w:val="*正文"/>
    <w:basedOn w:val="1"/>
    <w:link w:val="634"/>
    <w:qFormat/>
    <w:uiPriority w:val="0"/>
    <w:pPr>
      <w:snapToGrid w:val="0"/>
      <w:spacing w:line="360" w:lineRule="auto"/>
      <w:ind w:firstLine="482"/>
      <w:jc w:val="left"/>
    </w:pPr>
    <w:rPr>
      <w:rFonts w:ascii="宋体" w:hAnsi="宋体"/>
      <w:kern w:val="0"/>
      <w:sz w:val="24"/>
      <w:szCs w:val="20"/>
    </w:rPr>
  </w:style>
  <w:style w:type="character" w:customStyle="1" w:styleId="636">
    <w:name w:val="正文文本缩进 Char3"/>
    <w:qFormat/>
    <w:uiPriority w:val="0"/>
    <w:rPr>
      <w:rFonts w:ascii="宋体" w:hAnsi="宋体"/>
      <w:kern w:val="2"/>
      <w:sz w:val="24"/>
      <w:szCs w:val="24"/>
    </w:rPr>
  </w:style>
  <w:style w:type="table" w:customStyle="1" w:styleId="637">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8">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9">
    <w:name w:val="_Style 6"/>
    <w:basedOn w:val="1"/>
    <w:qFormat/>
    <w:uiPriority w:val="34"/>
    <w:pPr>
      <w:adjustRightInd/>
      <w:ind w:firstLine="420" w:firstLineChars="200"/>
    </w:pPr>
    <w:rPr>
      <w:rFonts w:eastAsia="仿宋_GB2312"/>
      <w:sz w:val="28"/>
    </w:rPr>
  </w:style>
  <w:style w:type="character" w:customStyle="1" w:styleId="640">
    <w:name w:val="font01"/>
    <w:basedOn w:val="63"/>
    <w:qFormat/>
    <w:uiPriority w:val="0"/>
    <w:rPr>
      <w:rFonts w:hint="eastAsia" w:ascii="宋体" w:hAnsi="宋体" w:eastAsia="宋体" w:cs="宋体"/>
      <w:color w:val="000000"/>
      <w:sz w:val="22"/>
      <w:szCs w:val="22"/>
      <w:u w:val="none"/>
    </w:rPr>
  </w:style>
  <w:style w:type="paragraph" w:customStyle="1" w:styleId="641">
    <w:name w:val="文本块1"/>
    <w:basedOn w:val="1"/>
    <w:qFormat/>
    <w:uiPriority w:val="0"/>
    <w:pPr>
      <w:spacing w:line="360" w:lineRule="auto"/>
      <w:ind w:left="630" w:right="-609" w:firstLine="420"/>
    </w:pPr>
    <w:rPr>
      <w:rFonts w:hint="eastAsia" w:ascii="仿宋_GB2312" w:eastAsia="仿宋_GB2312"/>
      <w:szCs w:val="20"/>
    </w:rPr>
  </w:style>
  <w:style w:type="character" w:customStyle="1" w:styleId="642">
    <w:name w:val="NormalCharacter"/>
    <w:qFormat/>
    <w:uiPriority w:val="0"/>
    <w:rPr>
      <w:kern w:val="2"/>
      <w:sz w:val="21"/>
      <w:szCs w:val="24"/>
      <w:lang w:val="en-US" w:eastAsia="zh-CN" w:bidi="ar-SA"/>
    </w:rPr>
  </w:style>
  <w:style w:type="paragraph" w:customStyle="1" w:styleId="643">
    <w:name w:val="PlainText"/>
    <w:basedOn w:val="1"/>
    <w:qFormat/>
    <w:uiPriority w:val="0"/>
    <w:pPr>
      <w:jc w:val="both"/>
      <w:textAlignment w:val="baseline"/>
    </w:pPr>
    <w:rPr>
      <w:rFonts w:ascii="宋体" w:hAnsi="Courier New"/>
      <w:kern w:val="0"/>
      <w:sz w:val="20"/>
      <w:szCs w:val="21"/>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87</Pages>
  <Words>4347</Words>
  <Characters>5121</Characters>
  <Lines>364</Lines>
  <Paragraphs>102</Paragraphs>
  <TotalTime>3</TotalTime>
  <ScaleCrop>false</ScaleCrop>
  <LinksUpToDate>false</LinksUpToDate>
  <CharactersWithSpaces>5393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2025-02-20T02:26:00Z</dcterms:created>
  <dc:creator>北海市政府采购中心</dc:creator>
  <cp:lastModifiedBy>丽燕</cp:lastModifiedBy>
  <cp:lastPrinted>2024-12-20T07:24:00Z</cp:lastPrinted>
  <dcterms:modified xsi:type="dcterms:W3CDTF">2025-11-07T01:57:35Z</dcterms:modified>
  <dc:title>北海市政府采购中心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B991641DCCBA4BBDB57C1CB58AA67971_13</vt:lpwstr>
  </property>
  <property fmtid="{D5CDD505-2E9C-101B-9397-08002B2CF9AE}" pid="4" name="KSOTemplateDocerSaveRecord">
    <vt:lpwstr>eyJoZGlkIjoiYTc2ZGZiNzZiNDVlOGViOWVmM2JhOTY0NGJkNjUyYzgiLCJ1c2VySWQiOiIzNTc1NjQ2NzQifQ==</vt:lpwstr>
  </property>
</Properties>
</file>