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2B5A8">
      <w:pPr>
        <w:jc w:val="distribute"/>
        <w:rPr>
          <w:rFonts w:ascii="宋体" w:hAnsi="宋体" w:cs="宋体"/>
          <w:color w:val="auto"/>
          <w:sz w:val="66"/>
          <w:szCs w:val="66"/>
          <w:u w:val="double"/>
        </w:rPr>
      </w:pPr>
      <w:r>
        <w:rPr>
          <w:rFonts w:hint="eastAsia" w:ascii="宋体" w:hAnsi="宋体" w:cs="宋体"/>
          <w:b/>
          <w:color w:val="auto"/>
          <w:sz w:val="52"/>
          <w:szCs w:val="52"/>
          <w:u w:val="double"/>
        </w:rPr>
        <w:t>广西秉坤项目管理有限公司</w:t>
      </w:r>
      <w:r>
        <w:rPr>
          <w:rFonts w:hint="eastAsia" w:ascii="宋体" w:hAnsi="宋体" w:cs="宋体"/>
          <w:b/>
          <w:color w:val="auto"/>
          <w:sz w:val="48"/>
          <w:szCs w:val="48"/>
        </w:rPr>
        <w:t xml:space="preserve">   </w:t>
      </w:r>
      <w:r>
        <w:rPr>
          <w:rFonts w:hint="eastAsia" w:ascii="宋体" w:hAnsi="宋体" w:cs="宋体"/>
          <w:b/>
          <w:color w:val="auto"/>
          <w:sz w:val="48"/>
          <w:szCs w:val="48"/>
        </w:rPr>
        <w:drawing>
          <wp:inline distT="0" distB="0" distL="114300" distR="114300">
            <wp:extent cx="3018155" cy="2308225"/>
            <wp:effectExtent l="0" t="0" r="10795" b="15875"/>
            <wp:docPr id="2" name="图片 2" descr="1e92301c5b1bf7adfc5b6587df6b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92301c5b1bf7adfc5b6587df6b8bb"/>
                    <pic:cNvPicPr>
                      <a:picLocks noChangeAspect="1"/>
                    </pic:cNvPicPr>
                  </pic:nvPicPr>
                  <pic:blipFill>
                    <a:blip r:embed="rId11"/>
                    <a:srcRect b="39018"/>
                    <a:stretch>
                      <a:fillRect/>
                    </a:stretch>
                  </pic:blipFill>
                  <pic:spPr>
                    <a:xfrm>
                      <a:off x="0" y="0"/>
                      <a:ext cx="3018155" cy="2308225"/>
                    </a:xfrm>
                    <a:prstGeom prst="rect">
                      <a:avLst/>
                    </a:prstGeom>
                    <a:noFill/>
                    <a:ln>
                      <a:noFill/>
                    </a:ln>
                  </pic:spPr>
                </pic:pic>
              </a:graphicData>
            </a:graphic>
          </wp:inline>
        </w:drawing>
      </w:r>
    </w:p>
    <w:p w14:paraId="3B9FBE94">
      <w:pPr>
        <w:tabs>
          <w:tab w:val="left" w:pos="6735"/>
        </w:tabs>
        <w:jc w:val="left"/>
        <w:rPr>
          <w:rFonts w:ascii="宋体" w:hAnsi="宋体"/>
          <w:color w:val="auto"/>
          <w:sz w:val="48"/>
          <w:szCs w:val="48"/>
        </w:rPr>
      </w:pPr>
      <w:r>
        <w:rPr>
          <w:rFonts w:ascii="宋体" w:hAnsi="宋体"/>
          <w:b/>
          <w:color w:val="auto"/>
          <w:sz w:val="44"/>
          <w:szCs w:val="44"/>
        </w:rPr>
        <w:tab/>
      </w:r>
    </w:p>
    <w:p w14:paraId="7A5F17B7">
      <w:pPr>
        <w:jc w:val="center"/>
        <w:rPr>
          <w:rFonts w:ascii="宋体" w:hAnsi="宋体"/>
          <w:b/>
          <w:bCs/>
          <w:color w:val="auto"/>
          <w:sz w:val="96"/>
          <w:szCs w:val="72"/>
        </w:rPr>
      </w:pPr>
      <w:r>
        <w:rPr>
          <w:rFonts w:ascii="宋体" w:hAnsi="宋体"/>
          <w:b/>
          <w:bCs/>
          <w:color w:val="auto"/>
          <w:sz w:val="96"/>
          <w:szCs w:val="72"/>
        </w:rPr>
        <w:t>竞争性磋商文件</w:t>
      </w:r>
    </w:p>
    <w:p w14:paraId="19F0563E">
      <w:pPr>
        <w:pStyle w:val="5"/>
        <w:rPr>
          <w:rFonts w:hint="eastAsia"/>
          <w:color w:val="auto"/>
        </w:rPr>
      </w:pPr>
    </w:p>
    <w:p w14:paraId="4B3B95DF">
      <w:pPr>
        <w:spacing w:line="360" w:lineRule="auto"/>
        <w:ind w:left="1546" w:hanging="1546" w:hangingChars="5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项目名称：崇左市江州区2025年中央及自治区财政水利发展资金预算（第一批）农村饮水维修养护工程</w:t>
      </w:r>
    </w:p>
    <w:p w14:paraId="34ABC2DF">
      <w:pPr>
        <w:spacing w:line="560" w:lineRule="exac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项目编号：</w:t>
      </w:r>
      <w:r>
        <w:rPr>
          <w:rFonts w:hint="eastAsia" w:ascii="宋体" w:hAnsi="宋体" w:cs="宋体"/>
          <w:b/>
          <w:color w:val="auto"/>
          <w:spacing w:val="-6"/>
          <w:kern w:val="0"/>
          <w:sz w:val="32"/>
          <w:szCs w:val="32"/>
          <w:lang w:val="en-US" w:eastAsia="zh-CN"/>
        </w:rPr>
        <w:t>CZZC2025-C2-020074-GXBK</w:t>
      </w:r>
    </w:p>
    <w:p w14:paraId="714CFFEA">
      <w:pPr>
        <w:spacing w:line="360" w:lineRule="auto"/>
        <w:jc w:val="left"/>
        <w:rPr>
          <w:rFonts w:hint="eastAsia" w:ascii="宋体" w:hAnsi="宋体" w:eastAsia="宋体" w:cs="宋体"/>
          <w:b/>
          <w:color w:val="auto"/>
          <w:spacing w:val="-6"/>
          <w:kern w:val="0"/>
          <w:sz w:val="32"/>
          <w:szCs w:val="32"/>
          <w:lang w:val="en-US" w:eastAsia="zh-CN"/>
        </w:rPr>
      </w:pPr>
    </w:p>
    <w:p w14:paraId="5C23827D">
      <w:pPr>
        <w:spacing w:line="360" w:lineRule="auto"/>
        <w:ind w:firstLine="1856" w:firstLineChars="6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 xml:space="preserve"> </w:t>
      </w:r>
    </w:p>
    <w:p w14:paraId="7D1A9D50">
      <w:pPr>
        <w:spacing w:line="360" w:lineRule="auto"/>
        <w:ind w:firstLine="1856" w:firstLineChars="6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 xml:space="preserve"> </w:t>
      </w:r>
    </w:p>
    <w:p w14:paraId="18041066">
      <w:pPr>
        <w:spacing w:line="360" w:lineRule="auto"/>
        <w:jc w:val="left"/>
        <w:rPr>
          <w:rFonts w:hint="eastAsia" w:ascii="宋体" w:hAnsi="宋体" w:eastAsia="宋体" w:cs="宋体"/>
          <w:b/>
          <w:color w:val="auto"/>
          <w:spacing w:val="-6"/>
          <w:kern w:val="0"/>
          <w:sz w:val="32"/>
          <w:szCs w:val="32"/>
          <w:lang w:val="en-US" w:eastAsia="zh-CN"/>
        </w:rPr>
      </w:pPr>
    </w:p>
    <w:p w14:paraId="3AE2ACAB">
      <w:pPr>
        <w:spacing w:line="360" w:lineRule="auto"/>
        <w:ind w:firstLine="1856" w:firstLineChars="600"/>
        <w:jc w:val="left"/>
        <w:rPr>
          <w:rFonts w:hint="eastAsia" w:ascii="宋体" w:hAnsi="宋体" w:eastAsia="宋体" w:cs="宋体"/>
          <w:b/>
          <w:color w:val="auto"/>
          <w:spacing w:val="-6"/>
          <w:kern w:val="0"/>
          <w:sz w:val="32"/>
          <w:szCs w:val="32"/>
          <w:lang w:val="en-US" w:eastAsia="zh-CN"/>
        </w:rPr>
      </w:pPr>
    </w:p>
    <w:p w14:paraId="3373AC20">
      <w:pPr>
        <w:spacing w:line="360" w:lineRule="auto"/>
        <w:ind w:firstLine="1856" w:firstLineChars="600"/>
        <w:jc w:val="left"/>
        <w:rPr>
          <w:rFonts w:hint="default"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采 购 单 位：崇左市江州区水利局</w:t>
      </w:r>
    </w:p>
    <w:p w14:paraId="0911A28A">
      <w:pPr>
        <w:spacing w:line="360" w:lineRule="auto"/>
        <w:ind w:firstLine="1856" w:firstLineChars="600"/>
        <w:jc w:val="left"/>
        <w:rPr>
          <w:rFonts w:hint="eastAsia" w:ascii="宋体" w:hAnsi="宋体" w:eastAsia="宋体" w:cs="宋体"/>
          <w:b/>
          <w:color w:val="auto"/>
          <w:spacing w:val="-6"/>
          <w:kern w:val="0"/>
          <w:sz w:val="32"/>
          <w:szCs w:val="32"/>
          <w:lang w:val="en-US" w:eastAsia="zh-CN"/>
        </w:rPr>
      </w:pPr>
      <w:bookmarkStart w:id="0" w:name="_Toc243584221"/>
      <w:r>
        <w:rPr>
          <w:rFonts w:hint="eastAsia" w:ascii="宋体" w:hAnsi="宋体" w:eastAsia="宋体" w:cs="宋体"/>
          <w:b/>
          <w:color w:val="auto"/>
          <w:spacing w:val="-6"/>
          <w:kern w:val="0"/>
          <w:sz w:val="32"/>
          <w:szCs w:val="32"/>
          <w:lang w:val="en-US" w:eastAsia="zh-CN"/>
        </w:rPr>
        <w:t>采购代理机构：</w:t>
      </w:r>
      <w:bookmarkEnd w:id="0"/>
      <w:r>
        <w:rPr>
          <w:rFonts w:hint="eastAsia" w:ascii="宋体" w:hAnsi="宋体" w:eastAsia="宋体" w:cs="宋体"/>
          <w:b/>
          <w:color w:val="auto"/>
          <w:spacing w:val="-6"/>
          <w:kern w:val="0"/>
          <w:sz w:val="32"/>
          <w:szCs w:val="32"/>
          <w:lang w:val="en-US" w:eastAsia="zh-CN"/>
        </w:rPr>
        <w:t>广西秉坤项目管理有限公司</w:t>
      </w:r>
    </w:p>
    <w:p w14:paraId="2B08E9B4">
      <w:pPr>
        <w:spacing w:line="360" w:lineRule="auto"/>
        <w:ind w:firstLine="3711" w:firstLineChars="1200"/>
        <w:jc w:val="left"/>
        <w:rPr>
          <w:rFonts w:hint="eastAsia"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lang w:val="en-US" w:eastAsia="zh-CN"/>
        </w:rPr>
        <w:t>2025年</w:t>
      </w:r>
      <w:r>
        <w:rPr>
          <w:rFonts w:hint="eastAsia" w:ascii="宋体" w:hAnsi="宋体" w:cs="宋体"/>
          <w:b/>
          <w:color w:val="auto"/>
          <w:spacing w:val="-6"/>
          <w:kern w:val="0"/>
          <w:sz w:val="32"/>
          <w:szCs w:val="32"/>
          <w:lang w:val="en-US" w:eastAsia="zh-CN"/>
        </w:rPr>
        <w:t>7</w:t>
      </w:r>
      <w:bookmarkStart w:id="115" w:name="_GoBack"/>
      <w:bookmarkEnd w:id="115"/>
      <w:r>
        <w:rPr>
          <w:rFonts w:hint="eastAsia" w:ascii="宋体" w:hAnsi="宋体" w:eastAsia="宋体" w:cs="宋体"/>
          <w:b/>
          <w:color w:val="auto"/>
          <w:spacing w:val="-6"/>
          <w:kern w:val="0"/>
          <w:sz w:val="32"/>
          <w:szCs w:val="32"/>
          <w:lang w:val="en-US" w:eastAsia="zh-CN"/>
        </w:rPr>
        <w:t>月</w:t>
      </w:r>
    </w:p>
    <w:p w14:paraId="1F5E2816">
      <w:pPr>
        <w:spacing w:line="360" w:lineRule="auto"/>
        <w:jc w:val="both"/>
        <w:rPr>
          <w:rFonts w:ascii="宋体" w:hAnsi="宋体"/>
          <w:b/>
          <w:color w:val="auto"/>
          <w:sz w:val="44"/>
          <w:szCs w:val="44"/>
          <w:highlight w:val="none"/>
        </w:rPr>
      </w:pPr>
    </w:p>
    <w:p w14:paraId="602E011C">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499C570D">
      <w:pPr>
        <w:spacing w:line="400" w:lineRule="exact"/>
        <w:jc w:val="center"/>
        <w:rPr>
          <w:rFonts w:ascii="宋体" w:hAnsi="宋体"/>
          <w:b/>
          <w:color w:val="auto"/>
          <w:sz w:val="44"/>
          <w:szCs w:val="44"/>
          <w:highlight w:val="none"/>
        </w:rPr>
      </w:pPr>
    </w:p>
    <w:p w14:paraId="11D8EA6C">
      <w:pPr>
        <w:pStyle w:val="31"/>
        <w:tabs>
          <w:tab w:val="right" w:leader="dot" w:pos="8879"/>
        </w:tabs>
        <w:rPr>
          <w:color w:val="auto"/>
          <w:sz w:val="28"/>
          <w:szCs w:val="36"/>
          <w:highlight w:val="none"/>
        </w:rPr>
      </w:pP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TOC \o "1-3" \h \z \u</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_Toc3159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第一章</w:t>
      </w:r>
      <w:r>
        <w:rPr>
          <w:rFonts w:hint="eastAsia"/>
          <w:color w:val="auto"/>
          <w:sz w:val="28"/>
          <w:szCs w:val="36"/>
          <w:highlight w:val="none"/>
          <w:lang w:val="en-US" w:eastAsia="zh-CN"/>
        </w:rPr>
        <w:t xml:space="preserve"> </w:t>
      </w:r>
      <w:r>
        <w:rPr>
          <w:rFonts w:hint="eastAsia"/>
          <w:color w:val="auto"/>
          <w:sz w:val="28"/>
          <w:szCs w:val="36"/>
          <w:highlight w:val="none"/>
        </w:rPr>
        <w:t>竞争性磋商公告</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_Toc3159 \h </w:instrText>
      </w:r>
      <w:r>
        <w:rPr>
          <w:color w:val="auto"/>
          <w:sz w:val="28"/>
          <w:szCs w:val="36"/>
          <w:highlight w:val="none"/>
        </w:rPr>
        <w:fldChar w:fldCharType="separate"/>
      </w:r>
      <w:r>
        <w:rPr>
          <w:color w:val="auto"/>
          <w:sz w:val="28"/>
          <w:szCs w:val="36"/>
          <w:highlight w:val="none"/>
        </w:rPr>
        <w:t>2</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182FD1BA">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_Toc12425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第二章</w:t>
      </w:r>
      <w:r>
        <w:rPr>
          <w:rFonts w:hint="eastAsia"/>
          <w:color w:val="auto"/>
          <w:sz w:val="28"/>
          <w:szCs w:val="36"/>
          <w:highlight w:val="none"/>
          <w:lang w:val="en-US" w:eastAsia="zh-CN"/>
        </w:rPr>
        <w:t xml:space="preserve"> </w:t>
      </w:r>
      <w:r>
        <w:rPr>
          <w:rFonts w:hint="eastAsia"/>
          <w:color w:val="auto"/>
          <w:sz w:val="28"/>
          <w:szCs w:val="36"/>
          <w:highlight w:val="none"/>
        </w:rPr>
        <w:t>供应商须知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_Toc12425 \h </w:instrText>
      </w:r>
      <w:r>
        <w:rPr>
          <w:color w:val="auto"/>
          <w:sz w:val="28"/>
          <w:szCs w:val="36"/>
          <w:highlight w:val="none"/>
        </w:rPr>
        <w:fldChar w:fldCharType="separate"/>
      </w:r>
      <w:r>
        <w:rPr>
          <w:color w:val="auto"/>
          <w:sz w:val="28"/>
          <w:szCs w:val="36"/>
          <w:highlight w:val="none"/>
        </w:rPr>
        <w:t>6</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5F65A279">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_Toc29381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三</w:t>
      </w:r>
      <w:r>
        <w:rPr>
          <w:rFonts w:hint="eastAsia"/>
          <w:color w:val="auto"/>
          <w:sz w:val="28"/>
          <w:szCs w:val="36"/>
          <w:highlight w:val="none"/>
        </w:rPr>
        <w:t>章</w:t>
      </w:r>
      <w:r>
        <w:rPr>
          <w:rFonts w:hint="eastAsia"/>
          <w:color w:val="auto"/>
          <w:sz w:val="28"/>
          <w:szCs w:val="36"/>
          <w:highlight w:val="none"/>
          <w:lang w:val="en-US" w:eastAsia="zh-CN"/>
        </w:rPr>
        <w:t xml:space="preserve"> 采购需求</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_Toc29381 \h </w:instrText>
      </w:r>
      <w:r>
        <w:rPr>
          <w:color w:val="auto"/>
          <w:sz w:val="28"/>
          <w:szCs w:val="36"/>
          <w:highlight w:val="none"/>
        </w:rPr>
        <w:fldChar w:fldCharType="separate"/>
      </w:r>
      <w:r>
        <w:rPr>
          <w:color w:val="auto"/>
          <w:sz w:val="28"/>
          <w:szCs w:val="36"/>
          <w:highlight w:val="none"/>
        </w:rPr>
        <w:t>32</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5E1068AA">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_Toc15306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四</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ascii="Times New Roman" w:hAnsi="Times New Roman" w:eastAsia="宋体" w:cs="Times New Roman"/>
          <w:bCs/>
          <w:color w:val="auto"/>
          <w:kern w:val="44"/>
          <w:sz w:val="28"/>
          <w:szCs w:val="56"/>
          <w:highlight w:val="none"/>
          <w:lang w:val="en-US" w:eastAsia="zh-CN" w:bidi="ar-SA"/>
        </w:rPr>
        <w:t>评审程序、评审方法和评审标准</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_Toc15306 \h </w:instrText>
      </w:r>
      <w:r>
        <w:rPr>
          <w:color w:val="auto"/>
          <w:sz w:val="28"/>
          <w:szCs w:val="36"/>
          <w:highlight w:val="none"/>
        </w:rPr>
        <w:fldChar w:fldCharType="separate"/>
      </w:r>
      <w:r>
        <w:rPr>
          <w:color w:val="auto"/>
          <w:sz w:val="28"/>
          <w:szCs w:val="36"/>
          <w:highlight w:val="none"/>
        </w:rPr>
        <w:t>34</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7F9E569F">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_Toc21245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第五章 工程量清单</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_Toc21245 \h </w:instrText>
      </w:r>
      <w:r>
        <w:rPr>
          <w:color w:val="auto"/>
          <w:sz w:val="28"/>
          <w:szCs w:val="36"/>
          <w:highlight w:val="none"/>
        </w:rPr>
        <w:fldChar w:fldCharType="separate"/>
      </w:r>
      <w:r>
        <w:rPr>
          <w:color w:val="auto"/>
          <w:sz w:val="28"/>
          <w:szCs w:val="36"/>
          <w:highlight w:val="none"/>
        </w:rPr>
        <w:t>46</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12315E62">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_Toc4683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第六章 </w:t>
      </w:r>
      <w:r>
        <w:rPr>
          <w:rFonts w:hint="eastAsia"/>
          <w:color w:val="auto"/>
          <w:sz w:val="28"/>
          <w:szCs w:val="36"/>
          <w:highlight w:val="none"/>
          <w:lang w:val="en-US" w:eastAsia="zh-CN"/>
        </w:rPr>
        <w:t>图纸</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_Toc4683 \h </w:instrText>
      </w:r>
      <w:r>
        <w:rPr>
          <w:color w:val="auto"/>
          <w:sz w:val="28"/>
          <w:szCs w:val="36"/>
          <w:highlight w:val="none"/>
        </w:rPr>
        <w:fldChar w:fldCharType="separate"/>
      </w:r>
      <w:r>
        <w:rPr>
          <w:color w:val="auto"/>
          <w:sz w:val="28"/>
          <w:szCs w:val="36"/>
          <w:highlight w:val="none"/>
        </w:rPr>
        <w:t>48</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0F505659">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_Toc29341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第七章 </w:t>
      </w:r>
      <w:r>
        <w:rPr>
          <w:rFonts w:hint="eastAsia"/>
          <w:color w:val="auto"/>
          <w:sz w:val="28"/>
          <w:szCs w:val="36"/>
          <w:highlight w:val="none"/>
          <w:lang w:val="en-US" w:eastAsia="zh-CN"/>
        </w:rPr>
        <w:t>技术规范</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_Toc29341 \h </w:instrText>
      </w:r>
      <w:r>
        <w:rPr>
          <w:color w:val="auto"/>
          <w:sz w:val="28"/>
          <w:szCs w:val="36"/>
          <w:highlight w:val="none"/>
        </w:rPr>
        <w:fldChar w:fldCharType="separate"/>
      </w:r>
      <w:r>
        <w:rPr>
          <w:color w:val="auto"/>
          <w:sz w:val="28"/>
          <w:szCs w:val="36"/>
          <w:highlight w:val="none"/>
        </w:rPr>
        <w:t>48</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0F39C55B">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_Toc12323 </w:instrText>
      </w:r>
      <w:r>
        <w:rPr>
          <w:rFonts w:hint="eastAsia" w:ascii="宋体" w:hAnsi="宋体" w:eastAsia="宋体" w:cs="宋体"/>
          <w:bCs/>
          <w:color w:val="auto"/>
          <w:sz w:val="28"/>
          <w:szCs w:val="36"/>
          <w:highlight w:val="none"/>
        </w:rPr>
        <w:fldChar w:fldCharType="separate"/>
      </w:r>
      <w:r>
        <w:rPr>
          <w:rFonts w:hint="eastAsia" w:eastAsia="宋体"/>
          <w:color w:val="auto"/>
          <w:sz w:val="28"/>
          <w:szCs w:val="36"/>
          <w:highlight w:val="none"/>
          <w:lang w:val="en-US" w:eastAsia="zh-CN"/>
        </w:rPr>
        <w:t xml:space="preserve">第八章 </w:t>
      </w:r>
      <w:r>
        <w:rPr>
          <w:rFonts w:hint="eastAsia"/>
          <w:color w:val="auto"/>
          <w:sz w:val="28"/>
          <w:szCs w:val="36"/>
          <w:highlight w:val="none"/>
          <w:lang w:val="en-US" w:eastAsia="zh-CN"/>
        </w:rPr>
        <w:t>工程量清单计量规则</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_Toc12323 \h </w:instrText>
      </w:r>
      <w:r>
        <w:rPr>
          <w:color w:val="auto"/>
          <w:sz w:val="28"/>
          <w:szCs w:val="36"/>
          <w:highlight w:val="none"/>
        </w:rPr>
        <w:fldChar w:fldCharType="separate"/>
      </w:r>
      <w:r>
        <w:rPr>
          <w:color w:val="auto"/>
          <w:sz w:val="28"/>
          <w:szCs w:val="36"/>
          <w:highlight w:val="none"/>
        </w:rPr>
        <w:t>48</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22D0D856">
      <w:pPr>
        <w:pStyle w:val="31"/>
        <w:tabs>
          <w:tab w:val="right" w:leader="dot" w:pos="8879"/>
        </w:tabs>
        <w:rPr>
          <w:color w:val="auto"/>
          <w:sz w:val="28"/>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_Toc28817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九</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color w:val="auto"/>
          <w:sz w:val="28"/>
          <w:szCs w:val="36"/>
          <w:highlight w:val="none"/>
        </w:rPr>
        <w:t>响应文件格式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_Toc28817 \h </w:instrText>
      </w:r>
      <w:r>
        <w:rPr>
          <w:color w:val="auto"/>
          <w:sz w:val="28"/>
          <w:szCs w:val="36"/>
          <w:highlight w:val="none"/>
        </w:rPr>
        <w:fldChar w:fldCharType="separate"/>
      </w:r>
      <w:r>
        <w:rPr>
          <w:color w:val="auto"/>
          <w:sz w:val="28"/>
          <w:szCs w:val="36"/>
          <w:highlight w:val="none"/>
        </w:rPr>
        <w:t>49</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4E8B182C">
      <w:pPr>
        <w:pStyle w:val="31"/>
        <w:tabs>
          <w:tab w:val="right" w:leader="dot" w:pos="8879"/>
        </w:tabs>
        <w:rPr>
          <w:rFonts w:ascii="宋体" w:hAnsi="宋体"/>
          <w:b/>
          <w:color w:val="auto"/>
          <w:sz w:val="36"/>
          <w:szCs w:val="36"/>
          <w:highlight w:val="none"/>
        </w:rPr>
      </w:pPr>
      <w:r>
        <w:rPr>
          <w:rFonts w:hint="eastAsia" w:ascii="宋体" w:hAnsi="宋体" w:eastAsia="宋体" w:cs="宋体"/>
          <w:bCs/>
          <w:color w:val="auto"/>
          <w:sz w:val="28"/>
          <w:szCs w:val="36"/>
          <w:highlight w:val="none"/>
        </w:rPr>
        <w:fldChar w:fldCharType="begin"/>
      </w:r>
      <w:r>
        <w:rPr>
          <w:rFonts w:hint="eastAsia" w:ascii="宋体" w:hAnsi="宋体" w:eastAsia="宋体" w:cs="宋体"/>
          <w:bCs/>
          <w:color w:val="auto"/>
          <w:sz w:val="28"/>
          <w:szCs w:val="36"/>
          <w:highlight w:val="none"/>
        </w:rPr>
        <w:instrText xml:space="preserve"> HYPERLINK \l _Toc18166 </w:instrText>
      </w:r>
      <w:r>
        <w:rPr>
          <w:rFonts w:hint="eastAsia" w:ascii="宋体" w:hAnsi="宋体" w:eastAsia="宋体" w:cs="宋体"/>
          <w:bCs/>
          <w:color w:val="auto"/>
          <w:sz w:val="28"/>
          <w:szCs w:val="36"/>
          <w:highlight w:val="none"/>
        </w:rPr>
        <w:fldChar w:fldCharType="separate"/>
      </w:r>
      <w:r>
        <w:rPr>
          <w:rFonts w:hint="eastAsia"/>
          <w:color w:val="auto"/>
          <w:sz w:val="28"/>
          <w:szCs w:val="36"/>
          <w:highlight w:val="none"/>
        </w:rPr>
        <w:t>第</w:t>
      </w:r>
      <w:r>
        <w:rPr>
          <w:rFonts w:hint="eastAsia"/>
          <w:color w:val="auto"/>
          <w:sz w:val="28"/>
          <w:szCs w:val="36"/>
          <w:highlight w:val="none"/>
          <w:lang w:val="en-US" w:eastAsia="zh-CN"/>
        </w:rPr>
        <w:t>十</w:t>
      </w:r>
      <w:r>
        <w:rPr>
          <w:rFonts w:hint="eastAsia"/>
          <w:color w:val="auto"/>
          <w:sz w:val="28"/>
          <w:szCs w:val="36"/>
          <w:highlight w:val="none"/>
        </w:rPr>
        <w:t>章</w:t>
      </w:r>
      <w:r>
        <w:rPr>
          <w:rFonts w:hint="eastAsia"/>
          <w:color w:val="auto"/>
          <w:sz w:val="28"/>
          <w:szCs w:val="36"/>
          <w:highlight w:val="none"/>
          <w:lang w:val="en-US" w:eastAsia="zh-CN"/>
        </w:rPr>
        <w:t xml:space="preserve"> </w:t>
      </w:r>
      <w:r>
        <w:rPr>
          <w:rFonts w:hint="eastAsia"/>
          <w:color w:val="auto"/>
          <w:sz w:val="28"/>
          <w:szCs w:val="36"/>
          <w:highlight w:val="none"/>
        </w:rPr>
        <w:t>合同文本</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_Toc18166 \h </w:instrText>
      </w:r>
      <w:r>
        <w:rPr>
          <w:color w:val="auto"/>
          <w:sz w:val="28"/>
          <w:szCs w:val="36"/>
          <w:highlight w:val="none"/>
        </w:rPr>
        <w:fldChar w:fldCharType="separate"/>
      </w:r>
      <w:r>
        <w:rPr>
          <w:color w:val="auto"/>
          <w:sz w:val="28"/>
          <w:szCs w:val="36"/>
          <w:highlight w:val="none"/>
        </w:rPr>
        <w:t>84</w:t>
      </w:r>
      <w:r>
        <w:rPr>
          <w:color w:val="auto"/>
          <w:sz w:val="28"/>
          <w:szCs w:val="36"/>
          <w:highlight w:val="none"/>
        </w:rPr>
        <w:fldChar w:fldCharType="end"/>
      </w:r>
      <w:r>
        <w:rPr>
          <w:rFonts w:hint="eastAsia" w:ascii="宋体" w:hAnsi="宋体" w:eastAsia="宋体" w:cs="宋体"/>
          <w:bCs/>
          <w:color w:val="auto"/>
          <w:sz w:val="28"/>
          <w:szCs w:val="36"/>
          <w:highlight w:val="none"/>
        </w:rPr>
        <w:fldChar w:fldCharType="end"/>
      </w:r>
      <w:r>
        <w:rPr>
          <w:rFonts w:hint="eastAsia" w:ascii="宋体" w:hAnsi="宋体" w:eastAsia="宋体" w:cs="宋体"/>
          <w:bCs/>
          <w:color w:val="auto"/>
          <w:sz w:val="28"/>
          <w:szCs w:val="36"/>
          <w:highlight w:val="none"/>
        </w:rPr>
        <w:fldChar w:fldCharType="end"/>
      </w:r>
    </w:p>
    <w:p w14:paraId="735D3154">
      <w:pPr>
        <w:spacing w:line="400" w:lineRule="exact"/>
        <w:jc w:val="left"/>
        <w:rPr>
          <w:rFonts w:ascii="宋体" w:hAnsi="宋体"/>
          <w:b/>
          <w:color w:val="auto"/>
          <w:sz w:val="32"/>
          <w:szCs w:val="32"/>
          <w:highlight w:val="none"/>
        </w:rPr>
      </w:pPr>
    </w:p>
    <w:p w14:paraId="3E6BEC43">
      <w:pPr>
        <w:spacing w:line="400" w:lineRule="exact"/>
        <w:jc w:val="center"/>
        <w:rPr>
          <w:rFonts w:ascii="宋体" w:hAnsi="宋体"/>
          <w:b/>
          <w:color w:val="auto"/>
          <w:sz w:val="32"/>
          <w:szCs w:val="32"/>
          <w:highlight w:val="none"/>
        </w:rPr>
      </w:pPr>
    </w:p>
    <w:p w14:paraId="2804495F">
      <w:pPr>
        <w:spacing w:line="400" w:lineRule="exact"/>
        <w:jc w:val="center"/>
        <w:rPr>
          <w:rFonts w:ascii="宋体" w:hAnsi="宋体"/>
          <w:b/>
          <w:color w:val="auto"/>
          <w:sz w:val="32"/>
          <w:szCs w:val="32"/>
          <w:highlight w:val="none"/>
        </w:rPr>
      </w:pPr>
    </w:p>
    <w:p w14:paraId="4B1BCC68">
      <w:pPr>
        <w:spacing w:line="400" w:lineRule="exact"/>
        <w:jc w:val="center"/>
        <w:rPr>
          <w:rFonts w:ascii="宋体" w:hAnsi="宋体"/>
          <w:b/>
          <w:color w:val="auto"/>
          <w:sz w:val="32"/>
          <w:szCs w:val="32"/>
          <w:highlight w:val="none"/>
        </w:rPr>
      </w:pPr>
    </w:p>
    <w:p w14:paraId="792CFF61">
      <w:pPr>
        <w:spacing w:line="400" w:lineRule="exact"/>
        <w:jc w:val="center"/>
        <w:rPr>
          <w:rFonts w:ascii="宋体" w:hAnsi="宋体"/>
          <w:b/>
          <w:color w:val="auto"/>
          <w:sz w:val="32"/>
          <w:szCs w:val="32"/>
          <w:highlight w:val="none"/>
        </w:rPr>
      </w:pPr>
    </w:p>
    <w:p w14:paraId="5FB25675">
      <w:pPr>
        <w:spacing w:line="400" w:lineRule="exact"/>
        <w:rPr>
          <w:rFonts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54C2696E">
      <w:pPr>
        <w:pStyle w:val="2"/>
        <w:keepNext/>
        <w:keepLines/>
        <w:pageBreakBefore w:val="0"/>
        <w:widowControl w:val="0"/>
        <w:kinsoku/>
        <w:wordWrap/>
        <w:overflowPunct/>
        <w:topLinePunct w:val="0"/>
        <w:autoSpaceDE/>
        <w:autoSpaceDN/>
        <w:bidi w:val="0"/>
        <w:adjustRightInd/>
        <w:snapToGrid/>
        <w:spacing w:before="220" w:after="340" w:line="360" w:lineRule="auto"/>
        <w:jc w:val="center"/>
        <w:textAlignment w:val="auto"/>
        <w:rPr>
          <w:rFonts w:hint="default" w:ascii="宋体" w:hAnsi="宋体" w:eastAsia="宋体"/>
          <w:color w:val="auto"/>
          <w:szCs w:val="21"/>
          <w:highlight w:val="none"/>
          <w:lang w:val="en-US" w:eastAsia="zh-CN"/>
        </w:rPr>
      </w:pPr>
      <w:bookmarkStart w:id="1" w:name="_Toc3159"/>
      <w:r>
        <w:rPr>
          <w:rFonts w:hint="eastAsia"/>
          <w:color w:val="auto"/>
          <w:highlight w:val="none"/>
        </w:rPr>
        <w:t>第一章</w:t>
      </w:r>
      <w:r>
        <w:rPr>
          <w:rFonts w:hint="eastAsia"/>
          <w:color w:val="auto"/>
          <w:highlight w:val="none"/>
          <w:lang w:val="en-US" w:eastAsia="zh-CN"/>
        </w:rPr>
        <w:t xml:space="preserve"> </w:t>
      </w:r>
      <w:r>
        <w:rPr>
          <w:rFonts w:hint="eastAsia"/>
          <w:color w:val="auto"/>
          <w:highlight w:val="none"/>
        </w:rPr>
        <w:t>竞争性磋商公告</w:t>
      </w:r>
      <w:r>
        <w:rPr>
          <w:rFonts w:hint="eastAsia"/>
          <w:color w:val="auto"/>
          <w:highlight w:val="none"/>
          <w:lang w:val="en-US" w:eastAsia="zh-CN"/>
        </w:rPr>
        <w:t>(远程异地评标）</w:t>
      </w:r>
      <w:bookmarkEnd w:id="1"/>
    </w:p>
    <w:p w14:paraId="506B2FD9">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Times New Roman"/>
          <w:color w:val="auto"/>
          <w:szCs w:val="21"/>
          <w:highlight w:val="none"/>
        </w:rPr>
      </w:pPr>
      <w:bookmarkStart w:id="2" w:name="_Hlk37430271"/>
      <w:r>
        <w:rPr>
          <w:rFonts w:hint="eastAsia" w:ascii="宋体" w:hAnsi="宋体" w:eastAsia="宋体" w:cs="Times New Roman"/>
          <w:color w:val="auto"/>
          <w:szCs w:val="21"/>
          <w:highlight w:val="none"/>
        </w:rPr>
        <w:t>项目概况</w:t>
      </w:r>
    </w:p>
    <w:p w14:paraId="65F0F9C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lang w:eastAsia="zh-CN"/>
        </w:rPr>
        <w:t>崇左市江州区2025年中央及自治区财政水利发展资金预算（第一批）农村饮水维修养护工程</w:t>
      </w:r>
      <w:r>
        <w:rPr>
          <w:rFonts w:hint="eastAsia" w:ascii="宋体" w:hAnsi="宋体"/>
          <w:color w:val="auto"/>
          <w:szCs w:val="21"/>
          <w:highlight w:val="none"/>
        </w:rPr>
        <w:t>采购项目的潜在供应商应在</w:t>
      </w:r>
      <w:r>
        <w:rPr>
          <w:rFonts w:hint="eastAsia" w:ascii="宋体" w:hAnsi="宋体"/>
          <w:color w:val="auto"/>
          <w:szCs w:val="21"/>
          <w:highlight w:val="none"/>
          <w:u w:val="none"/>
        </w:rPr>
        <w:t>广西政府采购云平台</w:t>
      </w:r>
      <w:r>
        <w:rPr>
          <w:rFonts w:hint="eastAsia" w:ascii="宋体" w:hAnsi="宋体" w:cs="宋体"/>
          <w:bCs/>
          <w:color w:val="auto"/>
          <w:kern w:val="0"/>
          <w:szCs w:val="21"/>
          <w:highlight w:val="none"/>
        </w:rPr>
        <w:t>（https://www.gcy.zfcg.gxzf.gov.cn/）</w:t>
      </w:r>
      <w:r>
        <w:rPr>
          <w:rFonts w:hint="eastAsia" w:ascii="宋体" w:hAnsi="宋体"/>
          <w:color w:val="auto"/>
          <w:szCs w:val="21"/>
          <w:highlight w:val="none"/>
        </w:rPr>
        <w:t>获取</w:t>
      </w:r>
      <w:r>
        <w:rPr>
          <w:rFonts w:hint="eastAsia" w:ascii="宋体" w:hAnsi="宋体"/>
          <w:color w:val="auto"/>
          <w:szCs w:val="21"/>
          <w:highlight w:val="none"/>
          <w:lang w:val="en-US" w:eastAsia="zh-CN"/>
        </w:rPr>
        <w:t>采购</w:t>
      </w:r>
      <w:r>
        <w:rPr>
          <w:rFonts w:hint="eastAsia" w:ascii="宋体" w:hAnsi="宋体"/>
          <w:color w:val="auto"/>
          <w:szCs w:val="21"/>
          <w:highlight w:val="none"/>
        </w:rPr>
        <w:t>文件，并于</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 xml:space="preserve"> 7 </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 xml:space="preserve"> 25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10时00分</w:t>
      </w:r>
      <w:r>
        <w:rPr>
          <w:rFonts w:hint="eastAsia" w:ascii="宋体" w:hAnsi="宋体"/>
          <w:bCs/>
          <w:color w:val="auto"/>
          <w:szCs w:val="21"/>
          <w:highlight w:val="none"/>
        </w:rPr>
        <w:t>（北京时间）前提交</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0649A4EB">
      <w:pPr>
        <w:spacing w:line="360" w:lineRule="auto"/>
        <w:ind w:firstLine="354" w:firstLineChars="147"/>
        <w:rPr>
          <w:rFonts w:hint="eastAsia" w:ascii="黑体" w:hAnsi="黑体" w:eastAsia="黑体"/>
          <w:b/>
          <w:color w:val="auto"/>
          <w:sz w:val="24"/>
          <w:highlight w:val="none"/>
        </w:rPr>
      </w:pPr>
      <w:bookmarkStart w:id="3" w:name="_Toc71365905"/>
      <w:bookmarkStart w:id="4" w:name="_Toc35393798"/>
      <w:bookmarkStart w:id="5" w:name="_Toc44229878"/>
      <w:bookmarkStart w:id="6" w:name="_Toc28359089"/>
      <w:bookmarkStart w:id="7" w:name="_Toc28359012"/>
      <w:bookmarkStart w:id="8" w:name="_Toc35393629"/>
    </w:p>
    <w:p w14:paraId="3F3ED63F">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一、项目基本情况</w:t>
      </w:r>
      <w:bookmarkEnd w:id="3"/>
      <w:bookmarkEnd w:id="4"/>
      <w:bookmarkEnd w:id="5"/>
      <w:bookmarkEnd w:id="6"/>
      <w:bookmarkEnd w:id="7"/>
      <w:bookmarkEnd w:id="8"/>
    </w:p>
    <w:p w14:paraId="7B80F5B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s="Times New Roman"/>
          <w:color w:val="auto"/>
          <w:szCs w:val="21"/>
          <w:highlight w:val="none"/>
          <w:u w:val="none"/>
          <w:lang w:val="en-US" w:eastAsia="zh-CN"/>
        </w:rPr>
        <w:t>CZZC2025-C2-020074-GXBK</w:t>
      </w:r>
    </w:p>
    <w:p w14:paraId="230AB5D8">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none"/>
          <w:lang w:eastAsia="zh-CN"/>
        </w:rPr>
        <w:t>崇左市江州区2025年中央及自治区财政水利发展资金预算（第一批）农村饮水维修养护工程</w:t>
      </w:r>
    </w:p>
    <w:p w14:paraId="3E1371F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采购方式：竞争性磋商</w:t>
      </w:r>
    </w:p>
    <w:p w14:paraId="2E0CDDBA">
      <w:pPr>
        <w:spacing w:line="360" w:lineRule="auto"/>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预算</w:t>
      </w:r>
      <w:r>
        <w:rPr>
          <w:rFonts w:hint="eastAsia" w:ascii="宋体" w:hAnsi="宋体"/>
          <w:color w:val="auto"/>
          <w:szCs w:val="21"/>
          <w:highlight w:val="none"/>
          <w:lang w:val="en-US" w:eastAsia="zh-CN"/>
        </w:rPr>
        <w:t>总</w:t>
      </w:r>
      <w:r>
        <w:rPr>
          <w:rFonts w:hint="eastAsia" w:ascii="宋体" w:hAnsi="宋体"/>
          <w:color w:val="auto"/>
          <w:szCs w:val="21"/>
          <w:highlight w:val="none"/>
        </w:rPr>
        <w:t>金额</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rPr>
        <w:t>：</w:t>
      </w:r>
      <w:r>
        <w:rPr>
          <w:rFonts w:hint="eastAsia" w:ascii="宋体" w:hAnsi="宋体"/>
          <w:color w:val="auto"/>
          <w:szCs w:val="21"/>
          <w:highlight w:val="none"/>
          <w:lang w:val="en-US" w:eastAsia="zh-CN"/>
        </w:rPr>
        <w:t>110.06606万元</w:t>
      </w:r>
    </w:p>
    <w:p w14:paraId="26FB8CAE">
      <w:pPr>
        <w:spacing w:line="360" w:lineRule="auto"/>
        <w:ind w:firstLine="420" w:firstLineChars="200"/>
        <w:rPr>
          <w:rFonts w:hint="eastAsia" w:ascii="宋体" w:hAnsi="宋体" w:eastAsia="宋体"/>
          <w:color w:val="auto"/>
          <w:szCs w:val="21"/>
          <w:highlight w:val="none"/>
          <w:u w:val="none"/>
          <w:lang w:eastAsia="zh-CN"/>
        </w:rPr>
      </w:pPr>
      <w:r>
        <w:rPr>
          <w:rFonts w:hint="eastAsia" w:ascii="宋体" w:hAnsi="宋体"/>
          <w:color w:val="auto"/>
          <w:szCs w:val="21"/>
          <w:highlight w:val="none"/>
        </w:rPr>
        <w:t>采购需求：</w:t>
      </w:r>
      <w:r>
        <w:rPr>
          <w:rFonts w:hint="eastAsia" w:ascii="宋体" w:hAnsi="宋体" w:eastAsia="宋体"/>
          <w:color w:val="auto"/>
          <w:szCs w:val="21"/>
          <w:highlight w:val="none"/>
          <w:u w:val="none"/>
          <w:lang w:eastAsia="zh-CN"/>
        </w:rPr>
        <w:t>新建机井、泵房，一体化净水设备、消毒设备、更换屯内供水管网等。</w:t>
      </w:r>
    </w:p>
    <w:p w14:paraId="0B419814">
      <w:pPr>
        <w:autoSpaceDE w:val="0"/>
        <w:autoSpaceDN w:val="0"/>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标项名称</w:t>
      </w:r>
      <w:r>
        <w:rPr>
          <w:rFonts w:hint="eastAsia" w:ascii="宋体" w:hAnsi="宋体"/>
          <w:color w:val="auto"/>
          <w:szCs w:val="21"/>
          <w:highlight w:val="none"/>
        </w:rPr>
        <w:t>：</w:t>
      </w:r>
      <w:r>
        <w:rPr>
          <w:rFonts w:hint="eastAsia" w:ascii="宋体" w:hAnsi="宋体"/>
          <w:color w:val="auto"/>
          <w:szCs w:val="21"/>
          <w:highlight w:val="none"/>
          <w:u w:val="none"/>
          <w:lang w:eastAsia="zh-CN"/>
        </w:rPr>
        <w:t>崇左市江州区2025年中央及自治区财政水利发展资金预算（第一批）农村饮水维修养护工程</w:t>
      </w:r>
    </w:p>
    <w:p w14:paraId="170FA537">
      <w:pPr>
        <w:autoSpaceDE w:val="0"/>
        <w:autoSpaceDN w:val="0"/>
        <w:spacing w:line="360" w:lineRule="auto"/>
        <w:ind w:left="0" w:leftChars="0" w:firstLine="420" w:firstLineChars="200"/>
        <w:rPr>
          <w:rFonts w:hint="eastAsia" w:ascii="宋体" w:hAnsi="宋体" w:eastAsia="宋体" w:cs="宋体"/>
          <w:color w:val="auto"/>
          <w:sz w:val="21"/>
          <w:szCs w:val="21"/>
          <w:highlight w:val="none"/>
          <w:lang w:eastAsia="zh-CN"/>
        </w:rPr>
      </w:pPr>
      <w:r>
        <w:rPr>
          <w:rFonts w:ascii="宋体" w:hAnsi="宋体" w:cs="宋体"/>
          <w:color w:val="auto"/>
          <w:sz w:val="21"/>
          <w:szCs w:val="21"/>
          <w:highlight w:val="none"/>
        </w:rPr>
        <w:t>数量:1</w:t>
      </w:r>
    </w:p>
    <w:p w14:paraId="07A6FC0A">
      <w:pPr>
        <w:autoSpaceDE w:val="0"/>
        <w:autoSpaceDN w:val="0"/>
        <w:spacing w:line="360" w:lineRule="auto"/>
        <w:ind w:left="0" w:leftChars="0" w:firstLine="420" w:firstLineChars="200"/>
        <w:rPr>
          <w:rFonts w:hint="eastAsia" w:ascii="宋体" w:hAnsi="宋体"/>
          <w:color w:val="auto"/>
          <w:szCs w:val="21"/>
          <w:highlight w:val="none"/>
          <w:lang w:val="en-US" w:eastAsia="zh-CN"/>
        </w:rPr>
      </w:pPr>
      <w:r>
        <w:rPr>
          <w:rFonts w:ascii="宋体" w:hAnsi="宋体" w:cs="宋体"/>
          <w:color w:val="auto"/>
          <w:sz w:val="21"/>
          <w:szCs w:val="21"/>
          <w:highlight w:val="none"/>
        </w:rPr>
        <w:t>预算金额（元）:</w:t>
      </w:r>
      <w:r>
        <w:rPr>
          <w:rFonts w:hint="eastAsia" w:ascii="宋体" w:hAnsi="宋体"/>
          <w:color w:val="auto"/>
          <w:sz w:val="21"/>
          <w:szCs w:val="21"/>
          <w:highlight w:val="none"/>
          <w:lang w:eastAsia="zh-CN"/>
        </w:rPr>
        <w:t>110.06606</w:t>
      </w:r>
      <w:r>
        <w:rPr>
          <w:rFonts w:hint="eastAsia" w:ascii="宋体" w:hAnsi="宋体"/>
          <w:color w:val="auto"/>
          <w:szCs w:val="21"/>
          <w:highlight w:val="none"/>
          <w:lang w:val="en-US" w:eastAsia="zh-CN"/>
        </w:rPr>
        <w:t>万元</w:t>
      </w:r>
    </w:p>
    <w:p w14:paraId="75ECBBD3">
      <w:pPr>
        <w:autoSpaceDE w:val="0"/>
        <w:autoSpaceDN w:val="0"/>
        <w:spacing w:line="360" w:lineRule="auto"/>
        <w:ind w:left="0" w:leftChars="0" w:firstLine="420" w:firstLineChars="200"/>
        <w:rPr>
          <w:rFonts w:hint="eastAsia" w:ascii="Times New Roman" w:hAnsi="Times New Roman" w:eastAsia="宋体" w:cs="Times New Roman"/>
          <w:color w:val="auto"/>
          <w:highlight w:val="none"/>
          <w:lang w:val="zh-CN" w:eastAsia="zh-CN"/>
        </w:rPr>
      </w:pPr>
      <w:r>
        <w:rPr>
          <w:rFonts w:ascii="宋体" w:hAnsi="宋体" w:cs="宋体"/>
          <w:color w:val="auto"/>
          <w:sz w:val="21"/>
          <w:szCs w:val="21"/>
          <w:highlight w:val="none"/>
        </w:rPr>
        <w:t>简要规格描述或项目基本概况介绍、用途：</w:t>
      </w:r>
      <w:r>
        <w:rPr>
          <w:rFonts w:hint="eastAsia" w:ascii="Times New Roman" w:hAnsi="Times New Roman" w:eastAsia="宋体" w:cs="Times New Roman"/>
          <w:color w:val="auto"/>
          <w:highlight w:val="none"/>
          <w:lang w:val="zh-CN" w:eastAsia="zh-CN"/>
        </w:rPr>
        <w:t>新建机井、泵房，一体化净水设备、消毒设备、更换屯内供水管网等，具体详见工程</w:t>
      </w:r>
      <w:r>
        <w:rPr>
          <w:rFonts w:hint="eastAsia" w:ascii="Times New Roman" w:hAnsi="Times New Roman" w:eastAsia="宋体" w:cs="Times New Roman"/>
          <w:color w:val="auto"/>
          <w:highlight w:val="none"/>
          <w:lang w:val="en-US" w:eastAsia="zh-CN"/>
        </w:rPr>
        <w:t>量清单及图纸</w:t>
      </w:r>
      <w:r>
        <w:rPr>
          <w:rFonts w:hint="eastAsia" w:ascii="Times New Roman" w:hAnsi="Times New Roman" w:eastAsia="宋体" w:cs="Times New Roman"/>
          <w:color w:val="auto"/>
          <w:highlight w:val="none"/>
          <w:lang w:val="zh-CN" w:eastAsia="zh-CN"/>
        </w:rPr>
        <w:t>。</w:t>
      </w:r>
    </w:p>
    <w:p w14:paraId="5C3A907C">
      <w:pPr>
        <w:autoSpaceDE w:val="0"/>
        <w:autoSpaceDN w:val="0"/>
        <w:spacing w:line="360" w:lineRule="auto"/>
        <w:ind w:firstLine="420" w:firstLineChars="200"/>
        <w:rPr>
          <w:rFonts w:hint="eastAsia" w:ascii="宋体" w:hAnsi="宋体"/>
          <w:color w:val="auto"/>
          <w:szCs w:val="21"/>
          <w:highlight w:val="none"/>
          <w:lang w:val="en-US" w:eastAsia="zh-CN"/>
        </w:rPr>
      </w:pPr>
      <w:r>
        <w:rPr>
          <w:rFonts w:ascii="宋体" w:hAnsi="宋体" w:cs="宋体"/>
          <w:color w:val="auto"/>
          <w:sz w:val="21"/>
          <w:szCs w:val="21"/>
          <w:highlight w:val="none"/>
        </w:rPr>
        <w:t>最高限价（如有）：</w:t>
      </w:r>
      <w:r>
        <w:rPr>
          <w:rFonts w:hint="eastAsia" w:ascii="宋体" w:hAnsi="宋体"/>
          <w:color w:val="auto"/>
          <w:szCs w:val="21"/>
          <w:highlight w:val="none"/>
          <w:lang w:val="en-US" w:eastAsia="zh-CN"/>
        </w:rPr>
        <w:t>110.06606万元</w:t>
      </w:r>
    </w:p>
    <w:p w14:paraId="317C0696">
      <w:pPr>
        <w:autoSpaceDE w:val="0"/>
        <w:autoSpaceDN w:val="0"/>
        <w:spacing w:line="360" w:lineRule="auto"/>
        <w:ind w:firstLine="420" w:firstLineChars="200"/>
        <w:rPr>
          <w:rFonts w:hint="eastAsia" w:ascii="宋体" w:hAnsi="宋体" w:cs="宋体"/>
          <w:color w:val="auto"/>
          <w:sz w:val="21"/>
          <w:szCs w:val="21"/>
          <w:highlight w:val="none"/>
          <w:lang w:val="zh-CN" w:bidi="zh-CN"/>
        </w:rPr>
      </w:pPr>
      <w:r>
        <w:rPr>
          <w:rFonts w:hint="eastAsia" w:ascii="宋体" w:hAnsi="宋体" w:cs="宋体"/>
          <w:color w:val="auto"/>
          <w:sz w:val="21"/>
          <w:szCs w:val="21"/>
          <w:highlight w:val="none"/>
          <w:lang w:val="zh-CN" w:bidi="zh-CN"/>
        </w:rPr>
        <w:t>合同履行期限：</w:t>
      </w:r>
      <w:r>
        <w:rPr>
          <w:rFonts w:hint="eastAsia" w:ascii="宋体" w:hAnsi="宋体"/>
          <w:color w:val="auto"/>
          <w:szCs w:val="21"/>
          <w:highlight w:val="none"/>
          <w:lang w:val="en-US" w:eastAsia="zh-CN"/>
        </w:rPr>
        <w:t>65日历天</w:t>
      </w:r>
      <w:r>
        <w:rPr>
          <w:rFonts w:hint="eastAsia" w:ascii="宋体" w:hAnsi="宋体" w:cs="宋体"/>
          <w:color w:val="auto"/>
          <w:sz w:val="21"/>
          <w:szCs w:val="21"/>
          <w:highlight w:val="none"/>
          <w:lang w:val="zh-CN" w:bidi="zh-CN"/>
        </w:rPr>
        <w:t>。</w:t>
      </w:r>
      <w:bookmarkStart w:id="9" w:name="_Toc26349"/>
      <w:bookmarkStart w:id="10" w:name="_Toc28119"/>
    </w:p>
    <w:p w14:paraId="3283A19E">
      <w:pPr>
        <w:autoSpaceDE w:val="0"/>
        <w:autoSpaceDN w:val="0"/>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rPr>
        <w:t>本标项</w:t>
      </w:r>
      <w:r>
        <w:rPr>
          <w:rFonts w:hint="eastAsia" w:ascii="宋体" w:hAnsi="宋体" w:cs="宋体"/>
          <w:bCs/>
          <w:color w:val="auto"/>
          <w:sz w:val="21"/>
          <w:szCs w:val="21"/>
          <w:highlight w:val="none"/>
          <w:lang w:val="en-US" w:eastAsia="zh-CN"/>
        </w:rPr>
        <w:t>不</w:t>
      </w:r>
      <w:r>
        <w:rPr>
          <w:rFonts w:hint="eastAsia" w:ascii="宋体" w:hAnsi="宋体" w:cs="宋体"/>
          <w:bCs/>
          <w:color w:val="auto"/>
          <w:sz w:val="21"/>
          <w:szCs w:val="21"/>
          <w:highlight w:val="none"/>
        </w:rPr>
        <w:t>接受联合体投标。</w:t>
      </w:r>
      <w:bookmarkEnd w:id="9"/>
      <w:bookmarkEnd w:id="10"/>
    </w:p>
    <w:p w14:paraId="1182693B">
      <w:pPr>
        <w:pStyle w:val="18"/>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备注：/</w:t>
      </w:r>
    </w:p>
    <w:p w14:paraId="13CD955F">
      <w:pPr>
        <w:spacing w:line="360" w:lineRule="auto"/>
        <w:ind w:firstLine="354" w:firstLineChars="147"/>
        <w:rPr>
          <w:rFonts w:ascii="黑体" w:hAnsi="黑体" w:eastAsia="黑体"/>
          <w:b/>
          <w:color w:val="auto"/>
          <w:sz w:val="24"/>
          <w:highlight w:val="none"/>
        </w:rPr>
      </w:pPr>
      <w:bookmarkStart w:id="11" w:name="_Toc71365906"/>
      <w:bookmarkStart w:id="12" w:name="_Toc35393630"/>
      <w:bookmarkStart w:id="13" w:name="_Toc44229879"/>
      <w:bookmarkStart w:id="14" w:name="_Toc28359013"/>
      <w:bookmarkStart w:id="15" w:name="_Toc35393799"/>
      <w:bookmarkStart w:id="16" w:name="_Toc28359090"/>
      <w:r>
        <w:rPr>
          <w:rFonts w:hint="eastAsia" w:ascii="黑体" w:hAnsi="黑体" w:eastAsia="黑体"/>
          <w:b/>
          <w:color w:val="auto"/>
          <w:sz w:val="24"/>
          <w:highlight w:val="none"/>
        </w:rPr>
        <w:t>二、申请人的资格</w:t>
      </w:r>
      <w:r>
        <w:rPr>
          <w:rFonts w:hint="eastAsia" w:ascii="黑体" w:hAnsi="黑体" w:eastAsia="黑体"/>
          <w:b/>
          <w:color w:val="auto"/>
          <w:sz w:val="24"/>
          <w:highlight w:val="none"/>
          <w:lang w:val="en-US" w:eastAsia="zh-CN"/>
        </w:rPr>
        <w:t>要求</w:t>
      </w:r>
      <w:r>
        <w:rPr>
          <w:rFonts w:hint="eastAsia" w:ascii="黑体" w:hAnsi="黑体" w:eastAsia="黑体"/>
          <w:b/>
          <w:color w:val="auto"/>
          <w:sz w:val="24"/>
          <w:highlight w:val="none"/>
        </w:rPr>
        <w:t>：</w:t>
      </w:r>
      <w:bookmarkEnd w:id="11"/>
      <w:bookmarkEnd w:id="12"/>
      <w:bookmarkEnd w:id="13"/>
      <w:bookmarkEnd w:id="14"/>
      <w:bookmarkEnd w:id="15"/>
      <w:bookmarkEnd w:id="16"/>
    </w:p>
    <w:p w14:paraId="04C5B280">
      <w:pPr>
        <w:spacing w:line="360" w:lineRule="auto"/>
        <w:ind w:firstLine="420" w:firstLineChars="200"/>
        <w:rPr>
          <w:rFonts w:ascii="宋体" w:hAnsi="宋体"/>
          <w:color w:val="auto"/>
          <w:szCs w:val="21"/>
          <w:highlight w:val="none"/>
        </w:rPr>
      </w:pPr>
      <w:bookmarkStart w:id="17" w:name="_Toc35393800"/>
      <w:bookmarkStart w:id="18" w:name="_Toc28359014"/>
      <w:bookmarkStart w:id="19" w:name="_Toc44229880"/>
      <w:bookmarkStart w:id="20" w:name="_Toc35393631"/>
      <w:bookmarkStart w:id="21" w:name="_Toc28359091"/>
      <w:r>
        <w:rPr>
          <w:rFonts w:hint="eastAsia" w:ascii="宋体" w:hAnsi="宋体"/>
          <w:color w:val="auto"/>
          <w:szCs w:val="21"/>
          <w:highlight w:val="none"/>
        </w:rPr>
        <w:t>1.满足《中华人民共和国政府采购法》第二十二条规定；</w:t>
      </w:r>
    </w:p>
    <w:p w14:paraId="4C794D6B">
      <w:pPr>
        <w:spacing w:line="360" w:lineRule="auto"/>
        <w:ind w:firstLine="420" w:firstLineChars="200"/>
        <w:rPr>
          <w:rStyle w:val="58"/>
          <w:color w:val="auto"/>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.落实政府采购政策需满足的资格要求：本项目专门面向中小企业采购（供应商应为中小微企业或监狱企业或残疾人福利性单位)；</w:t>
      </w:r>
    </w:p>
    <w:p w14:paraId="2998390F">
      <w:pPr>
        <w:spacing w:line="360" w:lineRule="auto"/>
        <w:ind w:firstLine="420" w:firstLineChars="200"/>
        <w:rPr>
          <w:rFonts w:hint="eastAsia" w:ascii="宋体" w:hAnsi="宋体"/>
          <w:color w:val="auto"/>
          <w:szCs w:val="21"/>
          <w:highlight w:val="none"/>
        </w:rPr>
      </w:pPr>
      <w:bookmarkStart w:id="22" w:name="_Toc71365907"/>
      <w:r>
        <w:rPr>
          <w:rFonts w:hint="eastAsia" w:ascii="宋体" w:hAnsi="宋体"/>
          <w:color w:val="auto"/>
          <w:szCs w:val="21"/>
          <w:highlight w:val="none"/>
          <w:lang w:val="en-US" w:eastAsia="zh-CN"/>
        </w:rPr>
        <w:t xml:space="preserve">3.本项目的特定资格要求： </w:t>
      </w:r>
    </w:p>
    <w:p w14:paraId="3CB4D141">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3.1 供应商具备水利水电工程施工总承包叁级以上（含叁级）的施工企业，并在人员、设备、资金等 方面具备相应的施工能力；拟投入本项目的项目经理须具备有效的水利水电工程专业二级以上（含二级）注册建造师执业资格，具备有效的安全生产考核合格证书（B 类）。 </w:t>
      </w:r>
    </w:p>
    <w:p w14:paraId="3327DAE4">
      <w:pPr>
        <w:spacing w:before="35" w:line="340" w:lineRule="auto"/>
        <w:ind w:left="95" w:right="90" w:firstLine="420"/>
        <w:rPr>
          <w:rFonts w:ascii="宋体" w:hAnsi="宋体" w:eastAsia="宋体" w:cs="宋体"/>
          <w:color w:val="auto"/>
          <w:sz w:val="20"/>
          <w:szCs w:val="20"/>
        </w:rPr>
      </w:pPr>
      <w:r>
        <w:rPr>
          <w:rFonts w:ascii="宋体" w:hAnsi="宋体" w:eastAsia="宋体" w:cs="宋体"/>
          <w:color w:val="auto"/>
          <w:spacing w:val="9"/>
          <w:sz w:val="20"/>
          <w:szCs w:val="20"/>
        </w:rPr>
        <w:t>4.单位负责人为同一人或者存在直接控股、管理关系的不同供应商，不得参加同一合同项下的</w:t>
      </w:r>
      <w:r>
        <w:rPr>
          <w:rFonts w:ascii="宋体" w:hAnsi="宋体" w:eastAsia="宋体" w:cs="宋体"/>
          <w:color w:val="auto"/>
          <w:spacing w:val="8"/>
          <w:sz w:val="20"/>
          <w:szCs w:val="20"/>
        </w:rPr>
        <w:t>政府采</w:t>
      </w:r>
      <w:r>
        <w:rPr>
          <w:rFonts w:ascii="宋体" w:hAnsi="宋体" w:eastAsia="宋体" w:cs="宋体"/>
          <w:color w:val="auto"/>
          <w:sz w:val="20"/>
          <w:szCs w:val="20"/>
        </w:rPr>
        <w:t xml:space="preserve"> </w:t>
      </w:r>
      <w:r>
        <w:rPr>
          <w:rFonts w:ascii="宋体" w:hAnsi="宋体" w:eastAsia="宋体" w:cs="宋体"/>
          <w:color w:val="auto"/>
          <w:spacing w:val="9"/>
          <w:sz w:val="20"/>
          <w:szCs w:val="20"/>
        </w:rPr>
        <w:t xml:space="preserve">购活动。为本项目提供过整体设计、规范编制或者项目管理、监理、检测等服务的供应商，不得再参加本 </w:t>
      </w:r>
      <w:r>
        <w:rPr>
          <w:rFonts w:ascii="宋体" w:hAnsi="宋体" w:eastAsia="宋体" w:cs="宋体"/>
          <w:color w:val="auto"/>
          <w:spacing w:val="8"/>
          <w:sz w:val="20"/>
          <w:szCs w:val="20"/>
        </w:rPr>
        <w:t>项目上述服务以外的其他采购活动。</w:t>
      </w:r>
    </w:p>
    <w:p w14:paraId="74A01224">
      <w:pPr>
        <w:spacing w:before="35" w:line="340" w:lineRule="auto"/>
        <w:ind w:left="95" w:right="90" w:firstLine="425"/>
        <w:jc w:val="both"/>
        <w:rPr>
          <w:rFonts w:hint="eastAsia" w:ascii="宋体" w:hAnsi="宋体"/>
          <w:color w:val="auto"/>
          <w:szCs w:val="21"/>
          <w:highlight w:val="none"/>
          <w:lang w:val="en-US" w:eastAsia="zh-CN"/>
        </w:rPr>
      </w:pPr>
      <w:r>
        <w:rPr>
          <w:rFonts w:ascii="宋体" w:hAnsi="宋体" w:eastAsia="宋体" w:cs="宋体"/>
          <w:color w:val="auto"/>
          <w:spacing w:val="12"/>
          <w:sz w:val="20"/>
          <w:szCs w:val="20"/>
        </w:rPr>
        <w:t>5.对在</w:t>
      </w:r>
      <w:r>
        <w:rPr>
          <w:rFonts w:ascii="Calibri" w:hAnsi="Calibri" w:eastAsia="Calibri" w:cs="Calibri"/>
          <w:color w:val="auto"/>
          <w:spacing w:val="12"/>
          <w:sz w:val="20"/>
          <w:szCs w:val="20"/>
        </w:rPr>
        <w:t>“</w:t>
      </w:r>
      <w:r>
        <w:rPr>
          <w:rFonts w:ascii="宋体" w:hAnsi="宋体" w:eastAsia="宋体" w:cs="宋体"/>
          <w:color w:val="auto"/>
          <w:spacing w:val="12"/>
          <w:sz w:val="20"/>
          <w:szCs w:val="20"/>
        </w:rPr>
        <w:t>信用中国</w:t>
      </w:r>
      <w:r>
        <w:rPr>
          <w:rFonts w:ascii="Calibri" w:hAnsi="Calibri" w:eastAsia="Calibri" w:cs="Calibri"/>
          <w:color w:val="auto"/>
          <w:spacing w:val="12"/>
          <w:sz w:val="20"/>
          <w:szCs w:val="20"/>
        </w:rPr>
        <w:t>”</w:t>
      </w:r>
      <w:r>
        <w:rPr>
          <w:rFonts w:ascii="宋体" w:hAnsi="宋体" w:eastAsia="宋体" w:cs="宋体"/>
          <w:color w:val="auto"/>
          <w:spacing w:val="12"/>
          <w:sz w:val="20"/>
          <w:szCs w:val="20"/>
        </w:rPr>
        <w:t>网站(</w:t>
      </w:r>
      <w:r>
        <w:rPr>
          <w:rFonts w:ascii="宋体" w:hAnsi="宋体" w:eastAsia="宋体" w:cs="宋体"/>
          <w:color w:val="auto"/>
          <w:sz w:val="20"/>
          <w:szCs w:val="20"/>
        </w:rPr>
        <w:t>www</w:t>
      </w:r>
      <w:r>
        <w:rPr>
          <w:rFonts w:ascii="宋体" w:hAnsi="宋体" w:eastAsia="宋体" w:cs="宋体"/>
          <w:color w:val="auto"/>
          <w:spacing w:val="12"/>
          <w:sz w:val="20"/>
          <w:szCs w:val="20"/>
        </w:rPr>
        <w:t>.</w:t>
      </w:r>
      <w:r>
        <w:rPr>
          <w:rFonts w:ascii="宋体" w:hAnsi="宋体" w:eastAsia="宋体" w:cs="宋体"/>
          <w:color w:val="auto"/>
          <w:sz w:val="20"/>
          <w:szCs w:val="20"/>
        </w:rPr>
        <w:t>creditchina</w:t>
      </w:r>
      <w:r>
        <w:rPr>
          <w:rFonts w:ascii="宋体" w:hAnsi="宋体" w:eastAsia="宋体" w:cs="宋体"/>
          <w:color w:val="auto"/>
          <w:spacing w:val="12"/>
          <w:sz w:val="20"/>
          <w:szCs w:val="20"/>
        </w:rPr>
        <w:t>.</w:t>
      </w:r>
      <w:r>
        <w:rPr>
          <w:rFonts w:ascii="宋体" w:hAnsi="宋体" w:eastAsia="宋体" w:cs="宋体"/>
          <w:color w:val="auto"/>
          <w:sz w:val="20"/>
          <w:szCs w:val="20"/>
        </w:rPr>
        <w:t>gov</w:t>
      </w:r>
      <w:r>
        <w:rPr>
          <w:rFonts w:ascii="宋体" w:hAnsi="宋体" w:eastAsia="宋体" w:cs="宋体"/>
          <w:color w:val="auto"/>
          <w:spacing w:val="12"/>
          <w:sz w:val="20"/>
          <w:szCs w:val="20"/>
        </w:rPr>
        <w:t>.</w:t>
      </w:r>
      <w:r>
        <w:rPr>
          <w:rFonts w:ascii="宋体" w:hAnsi="宋体" w:eastAsia="宋体" w:cs="宋体"/>
          <w:color w:val="auto"/>
          <w:sz w:val="20"/>
          <w:szCs w:val="20"/>
        </w:rPr>
        <w:t>cn</w:t>
      </w:r>
      <w:r>
        <w:rPr>
          <w:rFonts w:ascii="宋体" w:hAnsi="宋体" w:eastAsia="宋体" w:cs="宋体"/>
          <w:color w:val="auto"/>
          <w:spacing w:val="12"/>
          <w:sz w:val="20"/>
          <w:szCs w:val="20"/>
        </w:rPr>
        <w:t>) 、中国政府采购网(</w:t>
      </w:r>
      <w:r>
        <w:rPr>
          <w:rFonts w:ascii="宋体" w:hAnsi="宋体" w:eastAsia="宋体" w:cs="宋体"/>
          <w:color w:val="auto"/>
          <w:sz w:val="20"/>
          <w:szCs w:val="20"/>
        </w:rPr>
        <w:t>www</w:t>
      </w:r>
      <w:r>
        <w:rPr>
          <w:rFonts w:ascii="宋体" w:hAnsi="宋体" w:eastAsia="宋体" w:cs="宋体"/>
          <w:color w:val="auto"/>
          <w:spacing w:val="12"/>
          <w:sz w:val="20"/>
          <w:szCs w:val="20"/>
        </w:rPr>
        <w:t>.</w:t>
      </w:r>
      <w:r>
        <w:rPr>
          <w:rFonts w:ascii="宋体" w:hAnsi="宋体" w:eastAsia="宋体" w:cs="宋体"/>
          <w:color w:val="auto"/>
          <w:sz w:val="20"/>
          <w:szCs w:val="20"/>
        </w:rPr>
        <w:t>ccgp</w:t>
      </w:r>
      <w:r>
        <w:rPr>
          <w:rFonts w:ascii="宋体" w:hAnsi="宋体" w:eastAsia="宋体" w:cs="宋体"/>
          <w:color w:val="auto"/>
          <w:spacing w:val="12"/>
          <w:sz w:val="20"/>
          <w:szCs w:val="20"/>
        </w:rPr>
        <w:t>.</w:t>
      </w:r>
      <w:r>
        <w:rPr>
          <w:rFonts w:ascii="宋体" w:hAnsi="宋体" w:eastAsia="宋体" w:cs="宋体"/>
          <w:color w:val="auto"/>
          <w:sz w:val="20"/>
          <w:szCs w:val="20"/>
        </w:rPr>
        <w:t>gov</w:t>
      </w:r>
      <w:r>
        <w:rPr>
          <w:rFonts w:ascii="宋体" w:hAnsi="宋体" w:eastAsia="宋体" w:cs="宋体"/>
          <w:color w:val="auto"/>
          <w:spacing w:val="12"/>
          <w:sz w:val="20"/>
          <w:szCs w:val="20"/>
        </w:rPr>
        <w:t>.</w:t>
      </w:r>
      <w:r>
        <w:rPr>
          <w:rFonts w:ascii="宋体" w:hAnsi="宋体" w:eastAsia="宋体" w:cs="宋体"/>
          <w:color w:val="auto"/>
          <w:sz w:val="20"/>
          <w:szCs w:val="20"/>
        </w:rPr>
        <w:t>cn</w:t>
      </w:r>
      <w:r>
        <w:rPr>
          <w:rFonts w:ascii="宋体" w:hAnsi="宋体" w:eastAsia="宋体" w:cs="宋体"/>
          <w:color w:val="auto"/>
          <w:spacing w:val="12"/>
          <w:sz w:val="20"/>
          <w:szCs w:val="20"/>
        </w:rPr>
        <w:t>)被</w:t>
      </w:r>
      <w:r>
        <w:rPr>
          <w:rFonts w:ascii="宋体" w:hAnsi="宋体" w:eastAsia="宋体" w:cs="宋体"/>
          <w:color w:val="auto"/>
          <w:spacing w:val="11"/>
          <w:sz w:val="20"/>
          <w:szCs w:val="20"/>
        </w:rPr>
        <w:t>列入失信</w:t>
      </w:r>
      <w:r>
        <w:rPr>
          <w:rFonts w:ascii="宋体" w:hAnsi="宋体" w:eastAsia="宋体" w:cs="宋体"/>
          <w:color w:val="auto"/>
          <w:sz w:val="20"/>
          <w:szCs w:val="20"/>
        </w:rPr>
        <w:t xml:space="preserve"> </w:t>
      </w:r>
      <w:r>
        <w:rPr>
          <w:rFonts w:ascii="宋体" w:hAnsi="宋体" w:eastAsia="宋体" w:cs="宋体"/>
          <w:color w:val="auto"/>
          <w:spacing w:val="9"/>
          <w:sz w:val="20"/>
          <w:szCs w:val="20"/>
        </w:rPr>
        <w:t>被执行人、重大税收违法案件当事人名单、政府采购严重违法失信行为记录名单及其他不符合《中华人民 共和国政府采购法》第二十二条规定条件的供应商，不得参与政府采购活动。</w:t>
      </w:r>
    </w:p>
    <w:p w14:paraId="30A34CC0">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三、</w:t>
      </w:r>
      <w:bookmarkEnd w:id="17"/>
      <w:bookmarkEnd w:id="18"/>
      <w:bookmarkEnd w:id="19"/>
      <w:bookmarkEnd w:id="20"/>
      <w:bookmarkEnd w:id="21"/>
      <w:bookmarkEnd w:id="22"/>
      <w:r>
        <w:rPr>
          <w:rFonts w:hint="eastAsia" w:ascii="黑体" w:hAnsi="黑体" w:eastAsia="黑体" w:cs="Times New Roman"/>
          <w:b/>
          <w:color w:val="auto"/>
          <w:sz w:val="24"/>
          <w:highlight w:val="none"/>
          <w:lang w:val="en-US" w:eastAsia="zh-CN"/>
        </w:rPr>
        <w:t>获取采购文件</w:t>
      </w:r>
    </w:p>
    <w:p w14:paraId="12E98F40">
      <w:pPr>
        <w:spacing w:line="360" w:lineRule="auto"/>
        <w:ind w:firstLine="420" w:firstLineChars="200"/>
        <w:rPr>
          <w:rFonts w:ascii="宋体" w:hAnsi="宋体" w:cs="宋体"/>
          <w:bCs/>
          <w:color w:val="auto"/>
          <w:kern w:val="0"/>
          <w:szCs w:val="21"/>
          <w:highlight w:val="none"/>
        </w:rPr>
      </w:pPr>
      <w:bookmarkStart w:id="23" w:name="_Toc28359092"/>
      <w:bookmarkStart w:id="24" w:name="_Toc35393801"/>
      <w:bookmarkStart w:id="25" w:name="_Toc35393632"/>
      <w:bookmarkStart w:id="26" w:name="_Toc28359015"/>
      <w:bookmarkStart w:id="27" w:name="_Toc44229881"/>
      <w:r>
        <w:rPr>
          <w:rFonts w:hint="eastAsia" w:ascii="宋体" w:hAnsi="宋体" w:cs="宋体"/>
          <w:bCs/>
          <w:color w:val="auto"/>
          <w:kern w:val="0"/>
          <w:szCs w:val="21"/>
          <w:highlight w:val="none"/>
        </w:rPr>
        <w:t>时间</w:t>
      </w:r>
      <w:r>
        <w:rPr>
          <w:rFonts w:hint="eastAsia" w:ascii="宋体" w:hAnsi="宋体" w:cs="宋体"/>
          <w:bCs/>
          <w:color w:val="auto"/>
          <w:kern w:val="0"/>
          <w:szCs w:val="21"/>
          <w:highlight w:val="none"/>
        </w:rPr>
        <w:t>：</w:t>
      </w:r>
      <w:r>
        <w:rPr>
          <w:rFonts w:hint="eastAsia" w:ascii="宋体" w:hAnsi="宋体"/>
          <w:bCs/>
          <w:color w:val="auto"/>
          <w:szCs w:val="21"/>
          <w:highlight w:val="none"/>
          <w:u w:val="single"/>
          <w:lang w:eastAsia="zh-CN"/>
        </w:rPr>
        <w:t>2025年7月14日</w:t>
      </w:r>
      <w:r>
        <w:rPr>
          <w:rFonts w:hint="eastAsia" w:ascii="宋体" w:hAnsi="宋体" w:cs="宋体"/>
          <w:bCs/>
          <w:color w:val="auto"/>
          <w:kern w:val="0"/>
          <w:szCs w:val="21"/>
          <w:highlight w:val="none"/>
        </w:rPr>
        <w:t>至</w:t>
      </w:r>
      <w:r>
        <w:rPr>
          <w:rFonts w:hint="eastAsia" w:ascii="宋体" w:hAnsi="宋体"/>
          <w:bCs/>
          <w:color w:val="auto"/>
          <w:szCs w:val="21"/>
          <w:highlight w:val="none"/>
          <w:u w:val="single"/>
          <w:lang w:eastAsia="zh-CN"/>
        </w:rPr>
        <w:t>2025年7月21日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，下午</w:t>
      </w:r>
      <w:r>
        <w:rPr>
          <w:rFonts w:ascii="宋体" w:hAnsi="宋体" w:cs="宋体"/>
          <w:bCs/>
          <w:color w:val="auto"/>
          <w:kern w:val="0"/>
          <w:szCs w:val="21"/>
          <w:highlight w:val="none"/>
          <w:u w:val="single"/>
        </w:rPr>
        <w:t>12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w:t>
      </w:r>
      <w:r>
        <w:rPr>
          <w:rFonts w:ascii="宋体" w:hAnsi="宋体" w:cs="宋体"/>
          <w:bCs/>
          <w:color w:val="auto"/>
          <w:kern w:val="0"/>
          <w:szCs w:val="21"/>
          <w:highlight w:val="none"/>
          <w:u w:val="single"/>
        </w:rPr>
        <w:t>3</w:t>
      </w:r>
      <w:r>
        <w:rPr>
          <w:rFonts w:hint="eastAsia" w:ascii="宋体" w:hAnsi="宋体" w:cs="宋体"/>
          <w:bCs/>
          <w:color w:val="auto"/>
          <w:kern w:val="0"/>
          <w:szCs w:val="21"/>
          <w:highlight w:val="none"/>
          <w:u w:val="single"/>
        </w:rPr>
        <w:t>时59分</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0734458B">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地点：广西政府采购云平台（https://www.gcy.zfcg.gxzf.gov.cn/）  </w:t>
      </w:r>
    </w:p>
    <w:p w14:paraId="2142E0A1">
      <w:pPr>
        <w:spacing w:line="360" w:lineRule="auto"/>
        <w:ind w:firstLine="420" w:firstLineChars="200"/>
        <w:rPr>
          <w:rFonts w:ascii="宋体" w:hAnsi="宋体" w:cs="宋体"/>
          <w:bCs/>
          <w:color w:val="auto"/>
          <w:kern w:val="0"/>
          <w:szCs w:val="21"/>
          <w:highlight w:val="none"/>
        </w:rPr>
      </w:pPr>
      <w:r>
        <w:rPr>
          <w:rFonts w:hint="eastAsia" w:ascii="宋体" w:hAnsi="宋体" w:eastAsia="宋体" w:cs="宋体"/>
          <w:bCs/>
          <w:color w:val="auto"/>
          <w:kern w:val="0"/>
          <w:szCs w:val="21"/>
          <w:highlight w:val="none"/>
        </w:rPr>
        <w:t>方式</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rPr>
        <w:t>供应商登录广西政府采</w:t>
      </w:r>
      <w:r>
        <w:rPr>
          <w:rFonts w:hint="eastAsia" w:ascii="宋体" w:hAnsi="宋体" w:cs="宋体"/>
          <w:bCs/>
          <w:color w:val="auto"/>
          <w:kern w:val="0"/>
          <w:szCs w:val="21"/>
          <w:highlight w:val="none"/>
        </w:rPr>
        <w:t>购云平台https://www.gcy.zfcg.gxzf.gov.cn/在线申请获取采购文件（进入“项目采购”应用，在获取采购文件菜单中选择项目，申请获取采购文件）</w:t>
      </w:r>
    </w:p>
    <w:p w14:paraId="60BE475F">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bCs/>
          <w:color w:val="auto"/>
          <w:kern w:val="0"/>
          <w:szCs w:val="21"/>
          <w:highlight w:val="none"/>
        </w:rPr>
        <w:t>售价</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元）</w:t>
      </w:r>
      <w:r>
        <w:rPr>
          <w:rFonts w:hint="eastAsia" w:ascii="宋体" w:hAnsi="宋体" w:cs="宋体"/>
          <w:bCs/>
          <w:color w:val="auto"/>
          <w:kern w:val="0"/>
          <w:szCs w:val="21"/>
          <w:highlight w:val="none"/>
        </w:rPr>
        <w:t>：</w:t>
      </w:r>
      <w:r>
        <w:rPr>
          <w:rFonts w:hint="eastAsia" w:ascii="宋体" w:hAnsi="宋体" w:cs="宋体"/>
          <w:color w:val="auto"/>
          <w:szCs w:val="21"/>
          <w:highlight w:val="none"/>
          <w:u w:val="none"/>
        </w:rPr>
        <w:t>0</w:t>
      </w:r>
      <w:r>
        <w:rPr>
          <w:rFonts w:hint="eastAsia" w:ascii="宋体" w:hAnsi="宋体" w:cs="宋体"/>
          <w:color w:val="auto"/>
          <w:szCs w:val="21"/>
          <w:highlight w:val="none"/>
          <w:u w:val="none"/>
          <w:lang w:val="en-US" w:eastAsia="zh-CN"/>
        </w:rPr>
        <w:t>元</w:t>
      </w:r>
    </w:p>
    <w:p w14:paraId="27BDA522">
      <w:pPr>
        <w:spacing w:line="360" w:lineRule="auto"/>
        <w:ind w:firstLine="354" w:firstLineChars="147"/>
        <w:rPr>
          <w:rFonts w:ascii="黑体" w:hAnsi="黑体" w:eastAsia="黑体"/>
          <w:b/>
          <w:color w:val="auto"/>
          <w:sz w:val="24"/>
          <w:highlight w:val="none"/>
        </w:rPr>
      </w:pPr>
      <w:bookmarkStart w:id="28" w:name="_Toc71365908"/>
      <w:r>
        <w:rPr>
          <w:rFonts w:hint="eastAsia" w:ascii="黑体" w:hAnsi="黑体" w:eastAsia="黑体"/>
          <w:b/>
          <w:color w:val="auto"/>
          <w:sz w:val="24"/>
          <w:highlight w:val="none"/>
        </w:rPr>
        <w:t>四、响应文件提交</w:t>
      </w:r>
      <w:bookmarkEnd w:id="23"/>
      <w:bookmarkEnd w:id="24"/>
      <w:bookmarkEnd w:id="25"/>
      <w:bookmarkEnd w:id="26"/>
      <w:bookmarkEnd w:id="27"/>
      <w:bookmarkEnd w:id="28"/>
    </w:p>
    <w:p w14:paraId="455D877C">
      <w:pPr>
        <w:spacing w:line="360" w:lineRule="auto"/>
        <w:ind w:firstLine="420" w:firstLineChars="200"/>
        <w:rPr>
          <w:rFonts w:ascii="宋体" w:hAnsi="宋体"/>
          <w:bCs/>
          <w:color w:val="auto"/>
          <w:szCs w:val="21"/>
          <w:highlight w:val="none"/>
        </w:rPr>
      </w:pPr>
      <w:bookmarkStart w:id="29" w:name="_Toc28359093"/>
      <w:bookmarkStart w:id="30" w:name="_Toc35393633"/>
      <w:bookmarkStart w:id="31" w:name="_Toc28359016"/>
      <w:bookmarkStart w:id="32" w:name="_Toc35393802"/>
      <w:bookmarkStart w:id="33" w:name="_Toc44229882"/>
      <w:r>
        <w:rPr>
          <w:rFonts w:hint="eastAsia" w:ascii="宋体" w:hAnsi="宋体"/>
          <w:color w:val="auto"/>
          <w:szCs w:val="21"/>
          <w:highlight w:val="none"/>
        </w:rPr>
        <w:t>截止时间：</w:t>
      </w:r>
      <w:r>
        <w:rPr>
          <w:rFonts w:hint="eastAsia" w:ascii="宋体" w:hAnsi="宋体"/>
          <w:bCs/>
          <w:color w:val="auto"/>
          <w:szCs w:val="21"/>
          <w:highlight w:val="none"/>
          <w:u w:val="single"/>
          <w:lang w:eastAsia="zh-CN"/>
        </w:rPr>
        <w:t>2025年7月25日</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 xml:space="preserve"> 10 </w:t>
      </w:r>
      <w:r>
        <w:rPr>
          <w:rFonts w:hint="eastAsia" w:ascii="宋体" w:hAnsi="宋体"/>
          <w:bCs/>
          <w:color w:val="auto"/>
          <w:szCs w:val="21"/>
          <w:highlight w:val="none"/>
        </w:rPr>
        <w:t>时</w:t>
      </w:r>
      <w:r>
        <w:rPr>
          <w:rFonts w:hint="eastAsia" w:ascii="宋体" w:hAnsi="宋体"/>
          <w:bCs/>
          <w:color w:val="auto"/>
          <w:szCs w:val="21"/>
          <w:highlight w:val="none"/>
          <w:u w:val="single"/>
          <w:lang w:val="en-US" w:eastAsia="zh-CN"/>
        </w:rPr>
        <w:t xml:space="preserve"> 00 </w:t>
      </w:r>
      <w:r>
        <w:rPr>
          <w:rFonts w:hint="eastAsia" w:ascii="宋体" w:hAnsi="宋体"/>
          <w:bCs/>
          <w:color w:val="auto"/>
          <w:szCs w:val="21"/>
          <w:highlight w:val="none"/>
        </w:rPr>
        <w:t>分（北京时间）</w:t>
      </w:r>
    </w:p>
    <w:p w14:paraId="5F7516D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网址）</w:t>
      </w:r>
      <w:r>
        <w:rPr>
          <w:rFonts w:hint="eastAsia" w:ascii="宋体" w:hAnsi="宋体"/>
          <w:color w:val="auto"/>
          <w:szCs w:val="21"/>
          <w:highlight w:val="none"/>
        </w:rPr>
        <w:t>：</w:t>
      </w:r>
      <w:r>
        <w:rPr>
          <w:rFonts w:hint="eastAsia" w:ascii="宋体" w:hAnsi="宋体" w:eastAsia="宋体" w:cs="Times New Roman"/>
          <w:color w:val="auto"/>
          <w:szCs w:val="21"/>
          <w:highlight w:val="none"/>
        </w:rPr>
        <w:t xml:space="preserve">请登录广西政府采购云平台投标客户端投标 </w:t>
      </w:r>
    </w:p>
    <w:p w14:paraId="4BD27497">
      <w:pPr>
        <w:spacing w:line="360" w:lineRule="auto"/>
        <w:ind w:firstLine="354" w:firstLineChars="147"/>
        <w:rPr>
          <w:rFonts w:ascii="黑体" w:hAnsi="黑体" w:eastAsia="黑体"/>
          <w:b/>
          <w:color w:val="auto"/>
          <w:sz w:val="24"/>
          <w:highlight w:val="none"/>
        </w:rPr>
      </w:pPr>
      <w:bookmarkStart w:id="34" w:name="_Toc71365909"/>
      <w:r>
        <w:rPr>
          <w:rFonts w:hint="eastAsia" w:ascii="黑体" w:hAnsi="黑体" w:eastAsia="黑体"/>
          <w:b/>
          <w:color w:val="auto"/>
          <w:sz w:val="24"/>
          <w:highlight w:val="none"/>
        </w:rPr>
        <w:t>五、</w:t>
      </w:r>
      <w:r>
        <w:rPr>
          <w:rFonts w:hint="eastAsia" w:ascii="黑体" w:hAnsi="黑体" w:eastAsia="黑体"/>
          <w:b/>
          <w:color w:val="auto"/>
          <w:sz w:val="24"/>
          <w:highlight w:val="none"/>
          <w:lang w:val="en-US" w:eastAsia="zh-CN"/>
        </w:rPr>
        <w:t>响应文件</w:t>
      </w:r>
      <w:r>
        <w:rPr>
          <w:rFonts w:hint="eastAsia" w:ascii="黑体" w:hAnsi="黑体" w:eastAsia="黑体"/>
          <w:b/>
          <w:color w:val="auto"/>
          <w:sz w:val="24"/>
          <w:highlight w:val="none"/>
        </w:rPr>
        <w:t>开启</w:t>
      </w:r>
      <w:bookmarkEnd w:id="29"/>
      <w:bookmarkEnd w:id="30"/>
      <w:bookmarkEnd w:id="31"/>
      <w:bookmarkEnd w:id="32"/>
      <w:bookmarkEnd w:id="33"/>
      <w:bookmarkEnd w:id="34"/>
    </w:p>
    <w:p w14:paraId="6E53A67C">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lang w:val="en-US" w:eastAsia="zh-CN"/>
        </w:rPr>
        <w:t>开启</w:t>
      </w:r>
      <w:r>
        <w:rPr>
          <w:rFonts w:hint="eastAsia" w:ascii="宋体" w:hAnsi="宋体"/>
          <w:color w:val="auto"/>
          <w:szCs w:val="21"/>
          <w:highlight w:val="none"/>
        </w:rPr>
        <w:t>时间：</w:t>
      </w:r>
      <w:r>
        <w:rPr>
          <w:rFonts w:hint="eastAsia" w:ascii="宋体" w:hAnsi="宋体"/>
          <w:bCs/>
          <w:color w:val="auto"/>
          <w:szCs w:val="21"/>
          <w:highlight w:val="none"/>
          <w:u w:val="single"/>
          <w:lang w:eastAsia="zh-CN"/>
        </w:rPr>
        <w:t>2025年7月25日</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10时00分</w:t>
      </w:r>
      <w:r>
        <w:rPr>
          <w:rFonts w:hint="eastAsia" w:ascii="宋体" w:hAnsi="宋体"/>
          <w:bCs/>
          <w:color w:val="auto"/>
          <w:szCs w:val="21"/>
          <w:highlight w:val="none"/>
        </w:rPr>
        <w:t>（北京时间）</w:t>
      </w:r>
    </w:p>
    <w:p w14:paraId="70A13423">
      <w:pPr>
        <w:spacing w:line="360" w:lineRule="auto"/>
        <w:ind w:firstLine="420" w:firstLineChars="200"/>
        <w:rPr>
          <w:rFonts w:ascii="宋体" w:hAnsi="宋体"/>
          <w:bCs/>
          <w:color w:val="auto"/>
          <w:szCs w:val="21"/>
          <w:highlight w:val="none"/>
          <w:u w:val="single"/>
        </w:rPr>
      </w:pPr>
      <w:r>
        <w:rPr>
          <w:rFonts w:hint="eastAsia" w:ascii="宋体" w:hAnsi="宋体" w:eastAsia="宋体" w:cs="Times New Roman"/>
          <w:color w:val="auto"/>
          <w:szCs w:val="21"/>
          <w:highlight w:val="none"/>
        </w:rPr>
        <w:t>地点：广西政府采购云平台（https://www.gcy.zfcg.gxzf.gov.cn/）</w:t>
      </w:r>
      <w:r>
        <w:rPr>
          <w:rFonts w:hint="eastAsia" w:ascii="宋体" w:hAnsi="宋体"/>
          <w:color w:val="auto"/>
          <w:szCs w:val="21"/>
          <w:highlight w:val="none"/>
        </w:rPr>
        <w:t xml:space="preserve"> </w:t>
      </w:r>
    </w:p>
    <w:p w14:paraId="13D1104B">
      <w:pPr>
        <w:spacing w:line="360" w:lineRule="auto"/>
        <w:ind w:firstLine="354" w:firstLineChars="147"/>
        <w:rPr>
          <w:rFonts w:ascii="黑体" w:hAnsi="黑体" w:eastAsia="黑体"/>
          <w:b/>
          <w:color w:val="auto"/>
          <w:sz w:val="24"/>
          <w:highlight w:val="none"/>
        </w:rPr>
      </w:pPr>
      <w:bookmarkStart w:id="35" w:name="_Toc28359017"/>
      <w:bookmarkStart w:id="36" w:name="_Toc35393803"/>
      <w:bookmarkStart w:id="37" w:name="_Toc44229883"/>
      <w:bookmarkStart w:id="38" w:name="_Toc71365910"/>
      <w:bookmarkStart w:id="39" w:name="_Toc28359094"/>
      <w:bookmarkStart w:id="40" w:name="_Toc35393634"/>
      <w:r>
        <w:rPr>
          <w:rFonts w:hint="eastAsia" w:ascii="黑体" w:hAnsi="黑体" w:eastAsia="黑体"/>
          <w:b/>
          <w:color w:val="auto"/>
          <w:sz w:val="24"/>
          <w:highlight w:val="none"/>
        </w:rPr>
        <w:t>六、公告期限</w:t>
      </w:r>
      <w:bookmarkEnd w:id="35"/>
      <w:bookmarkEnd w:id="36"/>
      <w:bookmarkEnd w:id="37"/>
      <w:bookmarkEnd w:id="38"/>
      <w:bookmarkEnd w:id="39"/>
      <w:bookmarkEnd w:id="40"/>
    </w:p>
    <w:p w14:paraId="1F2F1E5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003D0939">
      <w:pPr>
        <w:spacing w:line="360" w:lineRule="auto"/>
        <w:ind w:firstLine="354" w:firstLineChars="147"/>
        <w:rPr>
          <w:rFonts w:ascii="黑体" w:hAnsi="黑体" w:eastAsia="黑体"/>
          <w:b/>
          <w:color w:val="auto"/>
          <w:sz w:val="24"/>
          <w:highlight w:val="none"/>
        </w:rPr>
      </w:pPr>
      <w:bookmarkStart w:id="41" w:name="_Toc35393804"/>
      <w:bookmarkStart w:id="42" w:name="_Toc44229884"/>
      <w:bookmarkStart w:id="43" w:name="_Toc35393635"/>
      <w:bookmarkStart w:id="44" w:name="_Toc71365911"/>
      <w:r>
        <w:rPr>
          <w:rFonts w:hint="eastAsia" w:ascii="黑体" w:hAnsi="黑体" w:eastAsia="黑体"/>
          <w:b/>
          <w:color w:val="auto"/>
          <w:sz w:val="24"/>
          <w:highlight w:val="none"/>
        </w:rPr>
        <w:t>七、其他补充事宜</w:t>
      </w:r>
      <w:bookmarkEnd w:id="41"/>
      <w:bookmarkEnd w:id="42"/>
      <w:bookmarkEnd w:id="43"/>
      <w:bookmarkEnd w:id="44"/>
    </w:p>
    <w:p w14:paraId="3076C34B">
      <w:pPr>
        <w:spacing w:line="360" w:lineRule="auto"/>
        <w:ind w:firstLine="420" w:firstLineChars="200"/>
        <w:rPr>
          <w:rFonts w:hint="eastAsia" w:ascii="宋体" w:hAnsi="宋体" w:eastAsia="宋体" w:cs="宋体"/>
          <w:bCs/>
          <w:color w:val="auto"/>
          <w:kern w:val="0"/>
          <w:szCs w:val="21"/>
          <w:highlight w:val="none"/>
          <w:lang w:eastAsia="zh-CN"/>
        </w:rPr>
      </w:pPr>
      <w:bookmarkStart w:id="45" w:name="_Toc35393636"/>
      <w:bookmarkStart w:id="46" w:name="_Toc28359095"/>
      <w:bookmarkStart w:id="47" w:name="_Toc35393805"/>
      <w:bookmarkStart w:id="48" w:name="_Toc44229885"/>
      <w:bookmarkStart w:id="49" w:name="_Toc28359018"/>
      <w:r>
        <w:rPr>
          <w:rFonts w:hint="eastAsia" w:ascii="宋体" w:hAnsi="宋体" w:eastAsia="宋体" w:cs="宋体"/>
          <w:bCs/>
          <w:color w:val="auto"/>
          <w:kern w:val="0"/>
          <w:szCs w:val="21"/>
          <w:highlight w:val="none"/>
          <w:lang w:val="en-US" w:eastAsia="zh-CN"/>
        </w:rPr>
        <w:t>1.磋商保证金：</w:t>
      </w:r>
      <w:r>
        <w:rPr>
          <w:rFonts w:hint="eastAsia" w:ascii="宋体" w:hAnsi="宋体" w:eastAsia="宋体" w:cs="宋体"/>
          <w:bCs/>
          <w:color w:val="auto"/>
          <w:kern w:val="0"/>
          <w:szCs w:val="21"/>
          <w:highlight w:val="none"/>
        </w:rPr>
        <w:t>本项目</w:t>
      </w:r>
      <w:r>
        <w:rPr>
          <w:rFonts w:hint="eastAsia" w:ascii="宋体" w:hAnsi="宋体" w:eastAsia="宋体" w:cs="宋体"/>
          <w:bCs/>
          <w:color w:val="auto"/>
          <w:kern w:val="0"/>
          <w:szCs w:val="21"/>
          <w:highlight w:val="none"/>
          <w:lang w:val="en-US" w:eastAsia="zh-CN"/>
        </w:rPr>
        <w:t>不需要缴纳磋商</w:t>
      </w:r>
      <w:r>
        <w:rPr>
          <w:rFonts w:hint="eastAsia" w:ascii="宋体" w:hAnsi="宋体" w:eastAsia="宋体" w:cs="宋体"/>
          <w:bCs/>
          <w:color w:val="auto"/>
          <w:kern w:val="0"/>
          <w:szCs w:val="21"/>
          <w:highlight w:val="none"/>
        </w:rPr>
        <w:t>保证金</w:t>
      </w:r>
      <w:r>
        <w:rPr>
          <w:rFonts w:hint="eastAsia" w:ascii="宋体" w:hAnsi="宋体" w:eastAsia="宋体" w:cs="宋体"/>
          <w:bCs/>
          <w:color w:val="auto"/>
          <w:kern w:val="0"/>
          <w:szCs w:val="21"/>
          <w:highlight w:val="none"/>
          <w:lang w:eastAsia="zh-CN"/>
        </w:rPr>
        <w:t>。</w:t>
      </w:r>
    </w:p>
    <w:p w14:paraId="5053439F">
      <w:pPr>
        <w:spacing w:line="360" w:lineRule="auto"/>
        <w:ind w:firstLine="420" w:firstLineChars="200"/>
        <w:rPr>
          <w:rFonts w:hint="eastAsia" w:ascii="宋体" w:hAnsi="宋体" w:eastAsia="宋体" w:cs="宋体"/>
          <w:bCs/>
          <w:color w:val="auto"/>
          <w:kern w:val="0"/>
          <w:szCs w:val="21"/>
          <w:highlight w:val="none"/>
        </w:rPr>
      </w:pPr>
      <w:bookmarkStart w:id="50" w:name="_Hlk37429585"/>
      <w:bookmarkStart w:id="51" w:name="_Hlk37429595"/>
      <w:r>
        <w:rPr>
          <w:rFonts w:hint="eastAsia" w:ascii="宋体" w:hAnsi="宋体" w:eastAsia="宋体" w:cs="宋体"/>
          <w:bCs/>
          <w:color w:val="auto"/>
          <w:kern w:val="0"/>
          <w:szCs w:val="21"/>
          <w:highlight w:val="none"/>
          <w:lang w:val="en-US" w:eastAsia="zh-CN"/>
        </w:rPr>
        <w:t>2</w:t>
      </w:r>
      <w:r>
        <w:rPr>
          <w:rFonts w:hint="eastAsia" w:ascii="宋体" w:hAnsi="宋体" w:eastAsia="宋体" w:cs="宋体"/>
          <w:bCs/>
          <w:color w:val="auto"/>
          <w:kern w:val="0"/>
          <w:szCs w:val="21"/>
          <w:highlight w:val="none"/>
        </w:rPr>
        <w:t>.网上查询地址</w:t>
      </w:r>
    </w:p>
    <w:p w14:paraId="6D8EE13C">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www.ccgp.gov.cn中国政府采购网、zfcg.gxzf.gov.cn广西壮族自治区政府采购网。</w:t>
      </w:r>
    </w:p>
    <w:bookmarkEnd w:id="50"/>
    <w:bookmarkEnd w:id="51"/>
    <w:p w14:paraId="5E0439BB">
      <w:pPr>
        <w:spacing w:line="360" w:lineRule="auto"/>
        <w:ind w:firstLine="420" w:firstLineChars="200"/>
        <w:rPr>
          <w:rFonts w:hint="eastAsia" w:ascii="宋体" w:hAnsi="宋体" w:eastAsia="宋体" w:cs="宋体"/>
          <w:bCs/>
          <w:color w:val="auto"/>
          <w:kern w:val="0"/>
          <w:szCs w:val="21"/>
          <w:highlight w:val="none"/>
        </w:rPr>
      </w:pPr>
      <w:bookmarkStart w:id="52" w:name="_Hlk37429674"/>
      <w:r>
        <w:rPr>
          <w:rFonts w:hint="eastAsia" w:ascii="宋体" w:hAnsi="宋体" w:eastAsia="宋体" w:cs="宋体"/>
          <w:bCs/>
          <w:color w:val="auto"/>
          <w:kern w:val="0"/>
          <w:szCs w:val="21"/>
          <w:highlight w:val="none"/>
          <w:lang w:val="en-US" w:eastAsia="zh-CN"/>
        </w:rPr>
        <w:t>3</w:t>
      </w:r>
      <w:r>
        <w:rPr>
          <w:rFonts w:hint="eastAsia" w:ascii="宋体" w:hAnsi="宋体" w:eastAsia="宋体" w:cs="宋体"/>
          <w:bCs/>
          <w:color w:val="auto"/>
          <w:kern w:val="0"/>
          <w:szCs w:val="21"/>
          <w:highlight w:val="none"/>
        </w:rPr>
        <w:t>.本项目需要落实的政府采购政策</w:t>
      </w:r>
    </w:p>
    <w:p w14:paraId="00E82AB5">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（1）政府采购促进中小企业发展。</w:t>
      </w:r>
    </w:p>
    <w:p w14:paraId="132DB2E2">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（2）政府采购支持采用本国产品的政策。</w:t>
      </w:r>
    </w:p>
    <w:p w14:paraId="54FB2A80">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（3）强制采购节能产品；优先采购节能产品、环境标志产品。</w:t>
      </w:r>
    </w:p>
    <w:p w14:paraId="6A6E0F80">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（4）政府采购促进残疾人就业政策。</w:t>
      </w:r>
    </w:p>
    <w:p w14:paraId="780280D3">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（5）政府采购支持监狱企业发展。</w:t>
      </w:r>
      <w:bookmarkEnd w:id="52"/>
    </w:p>
    <w:p w14:paraId="792F51F8">
      <w:pPr>
        <w:keepNext w:val="0"/>
        <w:keepLines w:val="0"/>
        <w:pageBreakBefore w:val="0"/>
        <w:widowControl/>
        <w:kinsoku/>
        <w:wordWrap/>
        <w:overflowPunct/>
        <w:topLinePunct w:val="0"/>
        <w:autoSpaceDN/>
        <w:bidi w:val="0"/>
        <w:adjustRightInd/>
        <w:spacing w:line="360" w:lineRule="auto"/>
        <w:ind w:firstLine="422" w:firstLineChars="200"/>
        <w:jc w:val="left"/>
        <w:textAlignment w:val="auto"/>
        <w:rPr>
          <w:rFonts w:hint="eastAsia" w:ascii="宋体" w:hAnsi="宋体"/>
          <w:b/>
          <w:color w:val="auto"/>
          <w:szCs w:val="21"/>
          <w:highlight w:val="none"/>
        </w:rPr>
      </w:pPr>
      <w:r>
        <w:rPr>
          <w:rFonts w:hint="eastAsia" w:ascii="宋体" w:hAnsi="宋体" w:cs="宋体"/>
          <w:b/>
          <w:color w:val="auto"/>
          <w:kern w:val="0"/>
          <w:szCs w:val="21"/>
          <w:highlight w:val="none"/>
          <w:lang w:val="en-US" w:eastAsia="zh-CN"/>
        </w:rPr>
        <w:t>4</w:t>
      </w:r>
      <w:r>
        <w:rPr>
          <w:rFonts w:hint="eastAsia" w:ascii="宋体" w:hAnsi="宋体" w:cs="宋体"/>
          <w:b/>
          <w:color w:val="auto"/>
          <w:kern w:val="0"/>
          <w:szCs w:val="21"/>
          <w:highlight w:val="none"/>
        </w:rPr>
        <w:t>.投标人</w:t>
      </w:r>
      <w:r>
        <w:rPr>
          <w:rFonts w:hint="eastAsia" w:ascii="宋体" w:hAnsi="宋体"/>
          <w:b/>
          <w:color w:val="auto"/>
          <w:szCs w:val="21"/>
          <w:highlight w:val="none"/>
        </w:rPr>
        <w:t>投标注意事项</w:t>
      </w:r>
    </w:p>
    <w:p w14:paraId="39BF4A86">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（1）本项目为全流程电子化采购项目，通过</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w:t>
      </w:r>
      <w:r>
        <w:rPr>
          <w:rFonts w:hint="eastAsia" w:ascii="宋体" w:hAnsi="宋体" w:eastAsia="宋体" w:cs="Times New Roman"/>
          <w:color w:val="auto"/>
          <w:szCs w:val="21"/>
          <w:highlight w:val="none"/>
        </w:rPr>
        <w:t>https://www.gcy.zfcg.gxzf.gov.cn/</w:t>
      </w:r>
      <w:r>
        <w:rPr>
          <w:rFonts w:hint="eastAsia" w:ascii="宋体" w:hAnsi="宋体"/>
          <w:color w:val="auto"/>
          <w:szCs w:val="21"/>
          <w:highlight w:val="none"/>
        </w:rPr>
        <w:t>）实行在线电子</w:t>
      </w:r>
      <w:r>
        <w:rPr>
          <w:rFonts w:hint="eastAsia" w:ascii="宋体" w:hAnsi="宋体"/>
          <w:color w:val="auto"/>
          <w:szCs w:val="21"/>
          <w:highlight w:val="none"/>
          <w:lang w:val="en-US" w:eastAsia="zh-CN"/>
        </w:rPr>
        <w:t>响应</w:t>
      </w:r>
      <w:r>
        <w:rPr>
          <w:rFonts w:hint="eastAsia" w:ascii="宋体" w:hAnsi="宋体"/>
          <w:color w:val="auto"/>
          <w:szCs w:val="21"/>
          <w:highlight w:val="none"/>
        </w:rPr>
        <w:t>，</w:t>
      </w:r>
      <w:r>
        <w:rPr>
          <w:rFonts w:hint="eastAsia" w:ascii="宋体" w:hAnsi="宋体"/>
          <w:color w:val="auto"/>
          <w:szCs w:val="21"/>
          <w:highlight w:val="none"/>
          <w:lang w:val="en-US" w:eastAsia="zh-CN"/>
        </w:rPr>
        <w:t>供</w:t>
      </w:r>
      <w:r>
        <w:rPr>
          <w:rFonts w:hint="eastAsia" w:ascii="宋体" w:hAnsi="宋体"/>
          <w:color w:val="auto"/>
          <w:szCs w:val="21"/>
          <w:highlight w:val="none"/>
        </w:rPr>
        <w:t>应</w:t>
      </w:r>
      <w:r>
        <w:rPr>
          <w:rFonts w:hint="eastAsia" w:ascii="宋体" w:hAnsi="宋体"/>
          <w:color w:val="auto"/>
          <w:szCs w:val="21"/>
          <w:highlight w:val="none"/>
          <w:lang w:val="en-US" w:eastAsia="zh-CN"/>
        </w:rPr>
        <w:t>商</w:t>
      </w:r>
      <w:r>
        <w:rPr>
          <w:rFonts w:hint="eastAsia" w:ascii="宋体" w:hAnsi="宋体"/>
          <w:color w:val="auto"/>
          <w:szCs w:val="21"/>
          <w:highlight w:val="none"/>
        </w:rPr>
        <w:t>先安装</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电子投标客户端（客户端下载路径：广西政府采购网（访问地址http://zfcg.gxzf.gov.cn/）—办事服务—下载专区），并按照本项目</w:t>
      </w:r>
      <w:r>
        <w:rPr>
          <w:rFonts w:hint="eastAsia" w:ascii="宋体" w:hAnsi="宋体"/>
          <w:color w:val="auto"/>
          <w:szCs w:val="21"/>
          <w:highlight w:val="none"/>
          <w:lang w:val="en-US" w:eastAsia="zh-CN"/>
        </w:rPr>
        <w:t>采购</w:t>
      </w:r>
      <w:r>
        <w:rPr>
          <w:rFonts w:hint="eastAsia" w:ascii="宋体" w:hAnsi="宋体"/>
          <w:color w:val="auto"/>
          <w:szCs w:val="21"/>
          <w:highlight w:val="none"/>
        </w:rPr>
        <w:t>文件和</w:t>
      </w:r>
      <w:r>
        <w:rPr>
          <w:rFonts w:hint="eastAsia" w:ascii="宋体" w:hAnsi="宋体" w:eastAsia="宋体" w:cs="Times New Roman"/>
          <w:color w:val="auto"/>
          <w:szCs w:val="21"/>
          <w:highlight w:val="none"/>
        </w:rPr>
        <w:t>广西政府采购云平台</w:t>
      </w:r>
      <w:r>
        <w:rPr>
          <w:rFonts w:hint="eastAsia" w:ascii="宋体" w:hAnsi="宋体"/>
          <w:color w:val="auto"/>
          <w:szCs w:val="21"/>
          <w:highlight w:val="none"/>
        </w:rPr>
        <w:t>的要求编制、加密后在</w:t>
      </w:r>
      <w:r>
        <w:rPr>
          <w:rFonts w:hint="eastAsia" w:ascii="宋体" w:hAnsi="宋体"/>
          <w:color w:val="auto"/>
          <w:szCs w:val="21"/>
          <w:highlight w:val="none"/>
          <w:lang w:val="en-US" w:eastAsia="zh-CN"/>
        </w:rPr>
        <w:t>响应文件提交</w:t>
      </w:r>
      <w:r>
        <w:rPr>
          <w:rFonts w:hint="eastAsia" w:ascii="宋体" w:hAnsi="宋体"/>
          <w:color w:val="auto"/>
          <w:szCs w:val="21"/>
          <w:highlight w:val="none"/>
        </w:rPr>
        <w:t>截止时间前通过网络上传至</w:t>
      </w:r>
      <w:r>
        <w:rPr>
          <w:rFonts w:hint="eastAsia" w:ascii="宋体" w:hAnsi="宋体" w:eastAsia="宋体" w:cs="Times New Roman"/>
          <w:color w:val="auto"/>
          <w:szCs w:val="21"/>
          <w:highlight w:val="none"/>
        </w:rPr>
        <w:t>广西政府采购云平台</w:t>
      </w:r>
      <w:r>
        <w:rPr>
          <w:rFonts w:hint="eastAsia" w:ascii="宋体" w:hAnsi="宋体"/>
          <w:b/>
          <w:color w:val="auto"/>
          <w:szCs w:val="21"/>
          <w:highlight w:val="none"/>
        </w:rPr>
        <w:t>（</w:t>
      </w:r>
      <w:r>
        <w:rPr>
          <w:rFonts w:hint="eastAsia" w:ascii="宋体" w:hAnsi="宋体"/>
          <w:b/>
          <w:color w:val="auto"/>
          <w:szCs w:val="21"/>
          <w:highlight w:val="none"/>
          <w:u w:val="single"/>
        </w:rPr>
        <w:t>加密的电子投标文件是指</w:t>
      </w:r>
      <w:r>
        <w:rPr>
          <w:rFonts w:hint="eastAsia"/>
          <w:b/>
          <w:color w:val="auto"/>
          <w:highlight w:val="none"/>
          <w:u w:val="single"/>
        </w:rPr>
        <w:t>后缀名为“jm</w:t>
      </w:r>
      <w:r>
        <w:rPr>
          <w:b/>
          <w:color w:val="auto"/>
          <w:highlight w:val="none"/>
          <w:u w:val="single"/>
        </w:rPr>
        <w:t>bs</w:t>
      </w:r>
      <w:r>
        <w:rPr>
          <w:rFonts w:hint="eastAsia"/>
          <w:b/>
          <w:color w:val="auto"/>
          <w:highlight w:val="none"/>
          <w:u w:val="single"/>
        </w:rPr>
        <w:t>”的文件</w:t>
      </w:r>
      <w:r>
        <w:rPr>
          <w:rFonts w:hint="eastAsia" w:ascii="宋体" w:hAnsi="宋体"/>
          <w:b/>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lang w:val="en-US" w:eastAsia="zh-CN"/>
        </w:rPr>
        <w:t>供应商</w:t>
      </w:r>
      <w:r>
        <w:rPr>
          <w:rFonts w:hint="eastAsia" w:ascii="宋体" w:hAnsi="宋体"/>
          <w:b/>
          <w:color w:val="auto"/>
          <w:szCs w:val="21"/>
          <w:highlight w:val="none"/>
        </w:rPr>
        <w:t>在广西政府采购云平台提交电子</w:t>
      </w:r>
      <w:r>
        <w:rPr>
          <w:rFonts w:hint="eastAsia" w:ascii="宋体" w:hAnsi="宋体"/>
          <w:b/>
          <w:color w:val="auto"/>
          <w:szCs w:val="21"/>
          <w:highlight w:val="none"/>
          <w:lang w:val="en-US" w:eastAsia="zh-CN"/>
        </w:rPr>
        <w:t>响应</w:t>
      </w:r>
      <w:r>
        <w:rPr>
          <w:rFonts w:hint="eastAsia" w:ascii="宋体" w:hAnsi="宋体"/>
          <w:b/>
          <w:color w:val="auto"/>
          <w:szCs w:val="21"/>
          <w:highlight w:val="none"/>
        </w:rPr>
        <w:t>文件时，请填写参加远程开标活动经办人联系方式。</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登录广西政府采购云平台</w:t>
      </w:r>
      <w:r>
        <w:rPr>
          <w:rFonts w:hint="eastAsia" w:ascii="宋体" w:hAnsi="宋体"/>
          <w:color w:val="auto"/>
          <w:szCs w:val="21"/>
          <w:highlight w:val="none"/>
        </w:rPr>
        <w:t>，依次进入“服务中心-项目采购-操作流程-电子招投标-</w:t>
      </w:r>
      <w:r>
        <w:rPr>
          <w:color w:val="auto"/>
          <w:highlight w:val="none"/>
        </w:rPr>
        <w:t>政府采购项目电子交易管理操作指南-供应商</w:t>
      </w:r>
      <w:r>
        <w:rPr>
          <w:rFonts w:hint="eastAsia" w:ascii="宋体" w:hAnsi="宋体"/>
          <w:color w:val="auto"/>
          <w:szCs w:val="21"/>
          <w:highlight w:val="none"/>
        </w:rPr>
        <w:t>”查看电子投标具体操作流程。</w:t>
      </w:r>
    </w:p>
    <w:p w14:paraId="440B00BC">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（2）未进行网上注册并办理数字证书（CA认证）的</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将无法参与本项目政府采购活动，</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应当在</w:t>
      </w:r>
      <w:r>
        <w:rPr>
          <w:rFonts w:hint="eastAsia" w:ascii="宋体" w:hAnsi="宋体" w:eastAsia="宋体" w:cs="Times New Roman"/>
          <w:color w:val="auto"/>
          <w:szCs w:val="21"/>
          <w:highlight w:val="none"/>
          <w:lang w:val="en-US" w:eastAsia="zh-CN"/>
        </w:rPr>
        <w:t>首次响应文件提交</w:t>
      </w:r>
      <w:r>
        <w:rPr>
          <w:rFonts w:hint="eastAsia" w:ascii="宋体" w:hAnsi="宋体" w:eastAsia="宋体" w:cs="Times New Roman"/>
          <w:color w:val="auto"/>
          <w:szCs w:val="21"/>
          <w:highlight w:val="none"/>
        </w:rPr>
        <w:t>截止时间前，完成电子交易平台上的CA数字证书办理及</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文件的提交（</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可登录“广西政府采购网”，依次进入“办事服务-下载专区”或者登陆广西政府采购云平台，依次进入“服务中心-入驻与配置”中查看CA数字证书办理操作流程。如在操作过程中遇到问题或者需要技术支持，请致电客服热线：95763）。</w:t>
      </w:r>
    </w:p>
    <w:p w14:paraId="7B96A759">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（3）CA证书在线解密：</w:t>
      </w:r>
      <w:r>
        <w:rPr>
          <w:rFonts w:hint="eastAsia" w:ascii="宋体" w:hAnsi="宋体" w:eastAsia="宋体" w:cs="Times New Roman"/>
          <w:color w:val="auto"/>
          <w:szCs w:val="21"/>
          <w:highlight w:val="none"/>
          <w:lang w:val="en-US" w:eastAsia="zh-CN"/>
        </w:rPr>
        <w:t>首次响应文件开启时</w:t>
      </w:r>
      <w:r>
        <w:rPr>
          <w:rFonts w:hint="eastAsia" w:ascii="宋体" w:hAnsi="宋体" w:eastAsia="宋体" w:cs="Times New Roman"/>
          <w:color w:val="auto"/>
          <w:szCs w:val="21"/>
          <w:highlight w:val="none"/>
        </w:rPr>
        <w:t>，需凭制作</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文件时用来加密的有效数字证书（CA认证）登录广西政府采购云平台电子开标大厅现场按规定时间对加密</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文件进行解密，否则后果自负。</w:t>
      </w:r>
    </w:p>
    <w:p w14:paraId="7D60A9F9">
      <w:pPr>
        <w:keepNext w:val="0"/>
        <w:keepLines w:val="0"/>
        <w:pageBreakBefore w:val="0"/>
        <w:widowControl/>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注：①为确保网上操作合法、有效和安全，请</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确保在电子</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过程中能够对相关数据电文进行加密和使用电子签章，妥善保管CA数字证书并使用有效的CA数字证书参与整个招标活动。②</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应当在</w:t>
      </w:r>
      <w:r>
        <w:rPr>
          <w:rFonts w:hint="eastAsia" w:ascii="宋体" w:hAnsi="宋体" w:eastAsia="宋体" w:cs="Times New Roman"/>
          <w:color w:val="auto"/>
          <w:szCs w:val="21"/>
          <w:highlight w:val="none"/>
          <w:lang w:val="en-US" w:eastAsia="zh-CN"/>
        </w:rPr>
        <w:t>首次响应文件提交</w:t>
      </w:r>
      <w:r>
        <w:rPr>
          <w:rFonts w:hint="eastAsia" w:ascii="宋体" w:hAnsi="宋体" w:eastAsia="宋体" w:cs="Times New Roman"/>
          <w:color w:val="auto"/>
          <w:szCs w:val="21"/>
          <w:highlight w:val="none"/>
        </w:rPr>
        <w:t>截止时间前完成电子</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文件的上传、提交，</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截止时间前可以补充、修改或者撤回</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文件。补充或者修改</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文件的，应当先行撤回原文件，补充、修改后重新上传、提交，</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截止时间前未完成上传、提交的，视为撤回</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w:t>
      </w:r>
      <w:r>
        <w:rPr>
          <w:rFonts w:hint="eastAsia" w:ascii="宋体" w:hAnsi="宋体" w:eastAsia="宋体" w:cs="Times New Roman"/>
          <w:color w:val="auto"/>
          <w:szCs w:val="21"/>
          <w:highlight w:val="none"/>
          <w:lang w:val="en-US" w:eastAsia="zh-CN"/>
        </w:rPr>
        <w:t>响应文件提交</w:t>
      </w:r>
      <w:r>
        <w:rPr>
          <w:rFonts w:hint="eastAsia" w:ascii="宋体" w:hAnsi="宋体" w:eastAsia="宋体" w:cs="Times New Roman"/>
          <w:color w:val="auto"/>
          <w:szCs w:val="21"/>
          <w:highlight w:val="none"/>
        </w:rPr>
        <w:t>截止时间以后上传递交的</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文件，广西政府采购云平台将予以拒收。</w:t>
      </w:r>
    </w:p>
    <w:p w14:paraId="05EAF584">
      <w:pPr>
        <w:keepNext w:val="0"/>
        <w:keepLines w:val="0"/>
        <w:pageBreakBefore w:val="0"/>
        <w:widowControl/>
        <w:numPr>
          <w:ilvl w:val="0"/>
          <w:numId w:val="1"/>
        </w:numPr>
        <w:kinsoku/>
        <w:wordWrap/>
        <w:overflowPunct/>
        <w:topLinePunct w:val="0"/>
        <w:autoSpaceDN/>
        <w:bidi w:val="0"/>
        <w:adjustRightInd/>
        <w:spacing w:line="360" w:lineRule="auto"/>
        <w:ind w:firstLine="420" w:firstLineChars="200"/>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若对项目采购电子交易系统操作有疑问，可登录广西政府采购云平台（https://www.gcy.zfcg.gxzf.gov.cn/），点击右侧咨询小采，获取采小蜜智能服务管家帮助，或拨打广西政府采购云平台服务热线95763获取热线服务帮助。 </w:t>
      </w:r>
    </w:p>
    <w:p w14:paraId="792F669F">
      <w:pPr>
        <w:keepNext w:val="0"/>
        <w:keepLines w:val="0"/>
        <w:pageBreakBefore w:val="0"/>
        <w:widowControl/>
        <w:numPr>
          <w:ilvl w:val="0"/>
          <w:numId w:val="0"/>
        </w:numPr>
        <w:kinsoku/>
        <w:wordWrap/>
        <w:overflowPunct/>
        <w:topLinePunct w:val="0"/>
        <w:autoSpaceDN/>
        <w:bidi w:val="0"/>
        <w:adjustRightInd/>
        <w:spacing w:line="360" w:lineRule="auto"/>
        <w:jc w:val="left"/>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为加大政府采购支持中小企业力度，帮助政府采购中标供应商解决融资难、融资贵的问题，进一步做好线上“政采贷”融资业务工作，如供应商有需要的，详见供应商须知正文后附件：《崇左市线上“政采贷”政策告知函》、《崇左市线上“政采贷”业务流程图》、《崇左市金融机构线上“政采贷”业务办理联络表》。</w:t>
      </w:r>
    </w:p>
    <w:p w14:paraId="299EEE52">
      <w:pPr>
        <w:keepNext w:val="0"/>
        <w:keepLines w:val="0"/>
        <w:pageBreakBefore w:val="0"/>
        <w:widowControl/>
        <w:numPr>
          <w:ilvl w:val="0"/>
          <w:numId w:val="0"/>
        </w:numPr>
        <w:kinsoku/>
        <w:wordWrap/>
        <w:overflowPunct/>
        <w:topLinePunct w:val="0"/>
        <w:autoSpaceDN/>
        <w:bidi w:val="0"/>
        <w:adjustRightInd/>
        <w:spacing w:line="360" w:lineRule="auto"/>
        <w:jc w:val="left"/>
        <w:textAlignment w:val="auto"/>
        <w:rPr>
          <w:rFonts w:hint="eastAsia"/>
          <w:color w:val="auto"/>
        </w:rPr>
      </w:pP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rPr>
        <w:t>本项目落实的政府采购政策：《政府采购促进中小企业发展管理办法》的通知（2020）46 号、 《关于政府采购支持监狱企业发展有关问题的通知》(财库[2014]68 号) 、《关于促进残疾人就业政府采购 政策的通知》(财库〔2018〕141 号) 、《政府采购竞争性磋商采购方式管理暂行办法》等政府采购政策</w:t>
      </w:r>
      <w:r>
        <w:rPr>
          <w:rFonts w:hint="eastAsia" w:ascii="宋体" w:hAnsi="宋体" w:cs="Times New Roman"/>
          <w:color w:val="auto"/>
          <w:szCs w:val="21"/>
          <w:highlight w:val="none"/>
          <w:lang w:eastAsia="zh-CN"/>
        </w:rPr>
        <w:t>。</w:t>
      </w:r>
    </w:p>
    <w:p w14:paraId="732295DD">
      <w:pPr>
        <w:keepNext w:val="0"/>
        <w:keepLines w:val="0"/>
        <w:pageBreakBefore w:val="0"/>
        <w:widowControl/>
        <w:numPr>
          <w:ilvl w:val="0"/>
          <w:numId w:val="2"/>
        </w:numPr>
        <w:kinsoku/>
        <w:wordWrap/>
        <w:overflowPunct/>
        <w:topLinePunct w:val="0"/>
        <w:autoSpaceDN/>
        <w:bidi w:val="0"/>
        <w:adjustRightInd/>
        <w:spacing w:line="360" w:lineRule="auto"/>
        <w:ind w:firstLine="422" w:firstLineChars="200"/>
        <w:jc w:val="left"/>
        <w:textAlignment w:val="auto"/>
        <w:rPr>
          <w:rFonts w:hint="eastAsia"/>
          <w:color w:val="auto"/>
        </w:rPr>
      </w:pPr>
      <w:r>
        <w:rPr>
          <w:rFonts w:hint="eastAsia" w:ascii="宋体" w:hAnsi="宋体" w:eastAsia="宋体" w:cs="Times New Roman"/>
          <w:b/>
          <w:bCs/>
          <w:color w:val="auto"/>
          <w:szCs w:val="21"/>
          <w:highlight w:val="none"/>
          <w:lang w:val="en-US" w:eastAsia="zh-CN"/>
        </w:rPr>
        <w:t>评标说明：本项目为远程异地全流程电子评标，评标主会场地址：</w:t>
      </w:r>
      <w:r>
        <w:rPr>
          <w:rFonts w:hint="eastAsia" w:ascii="宋体" w:hAnsi="宋体" w:cs="Times New Roman"/>
          <w:b/>
          <w:bCs/>
          <w:color w:val="auto"/>
          <w:szCs w:val="21"/>
          <w:highlight w:val="none"/>
          <w:lang w:val="en-US" w:eastAsia="zh-CN"/>
        </w:rPr>
        <w:t>广西秉坤项目管理有限公司</w:t>
      </w:r>
      <w:r>
        <w:rPr>
          <w:rFonts w:hint="eastAsia" w:ascii="宋体" w:hAnsi="宋体" w:eastAsia="宋体" w:cs="Times New Roman"/>
          <w:b/>
          <w:bCs/>
          <w:color w:val="auto"/>
          <w:szCs w:val="21"/>
          <w:highlight w:val="none"/>
          <w:lang w:val="en-US" w:eastAsia="zh-CN"/>
        </w:rPr>
        <w:t>崇左开评标室（崇左市花山路与城南路交叉口东北角万沣大厦A座</w:t>
      </w:r>
      <w:r>
        <w:rPr>
          <w:rFonts w:hint="eastAsia" w:ascii="宋体" w:hAnsi="宋体" w:cs="Times New Roman"/>
          <w:b/>
          <w:bCs/>
          <w:color w:val="auto"/>
          <w:szCs w:val="21"/>
          <w:highlight w:val="none"/>
          <w:lang w:val="en-US" w:eastAsia="zh-CN"/>
        </w:rPr>
        <w:t>四楼406室</w:t>
      </w:r>
      <w:r>
        <w:rPr>
          <w:rFonts w:hint="eastAsia" w:ascii="宋体" w:hAnsi="宋体" w:eastAsia="宋体" w:cs="Times New Roman"/>
          <w:b/>
          <w:bCs/>
          <w:color w:val="auto"/>
          <w:szCs w:val="21"/>
          <w:highlight w:val="none"/>
          <w:lang w:val="en-US" w:eastAsia="zh-CN"/>
        </w:rPr>
        <w:t>）；</w:t>
      </w:r>
      <w:r>
        <w:rPr>
          <w:rFonts w:hint="eastAsia" w:ascii="宋体" w:hAnsi="宋体" w:cs="Times New Roman"/>
          <w:b/>
          <w:bCs/>
          <w:color w:val="auto"/>
          <w:szCs w:val="21"/>
          <w:highlight w:val="none"/>
          <w:lang w:val="en-US" w:eastAsia="zh-CN"/>
        </w:rPr>
        <w:t>分场设在（广西百色市右江区龙景锦绣国际5栋1号住宅商铺209楼）。</w:t>
      </w:r>
    </w:p>
    <w:p w14:paraId="6022D6BB">
      <w:pPr>
        <w:keepNext w:val="0"/>
        <w:keepLines w:val="0"/>
        <w:pageBreakBefore w:val="0"/>
        <w:widowControl/>
        <w:numPr>
          <w:ilvl w:val="0"/>
          <w:numId w:val="2"/>
        </w:numPr>
        <w:kinsoku/>
        <w:wordWrap/>
        <w:overflowPunct/>
        <w:topLinePunct w:val="0"/>
        <w:autoSpaceDN/>
        <w:bidi w:val="0"/>
        <w:adjustRightInd/>
        <w:spacing w:line="360" w:lineRule="auto"/>
        <w:ind w:firstLine="432" w:firstLineChars="200"/>
        <w:jc w:val="left"/>
        <w:textAlignment w:val="auto"/>
        <w:rPr>
          <w:rFonts w:hint="eastAsia"/>
          <w:color w:val="auto"/>
        </w:rPr>
      </w:pPr>
      <w:r>
        <w:rPr>
          <w:rFonts w:ascii="宋体" w:hAnsi="宋体" w:eastAsia="宋体" w:cs="宋体"/>
          <w:color w:val="auto"/>
          <w:spacing w:val="8"/>
          <w:sz w:val="20"/>
          <w:szCs w:val="20"/>
        </w:rPr>
        <w:t>监督部门：崇左市江州区财政局政府采购管理办公室</w:t>
      </w:r>
      <w:r>
        <w:rPr>
          <w:rFonts w:ascii="宋体" w:hAnsi="宋体" w:eastAsia="宋体" w:cs="宋体"/>
          <w:color w:val="auto"/>
          <w:spacing w:val="7"/>
          <w:sz w:val="20"/>
          <w:szCs w:val="20"/>
        </w:rPr>
        <w:t xml:space="preserve">     联系电话：</w:t>
      </w:r>
      <w:r>
        <w:rPr>
          <w:rFonts w:ascii="Times New Roman" w:hAnsi="Times New Roman" w:eastAsia="Times New Roman" w:cs="Times New Roman"/>
          <w:color w:val="auto"/>
          <w:spacing w:val="7"/>
          <w:sz w:val="20"/>
          <w:szCs w:val="20"/>
        </w:rPr>
        <w:t>0771-7829899</w:t>
      </w:r>
    </w:p>
    <w:p w14:paraId="43E8BD88">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45"/>
      <w:bookmarkEnd w:id="46"/>
      <w:bookmarkEnd w:id="47"/>
      <w:bookmarkEnd w:id="48"/>
      <w:bookmarkEnd w:id="49"/>
    </w:p>
    <w:bookmarkEnd w:id="2"/>
    <w:p w14:paraId="5EAC2372">
      <w:pPr>
        <w:keepNext/>
        <w:keepLines/>
        <w:pageBreakBefore w:val="0"/>
        <w:widowControl w:val="0"/>
        <w:kinsoku/>
        <w:wordWrap/>
        <w:overflowPunct/>
        <w:topLinePunct w:val="0"/>
        <w:autoSpaceDE/>
        <w:autoSpaceDN/>
        <w:bidi w:val="0"/>
        <w:adjustRightInd/>
        <w:snapToGrid/>
        <w:spacing w:before="0" w:after="0" w:line="500" w:lineRule="exact"/>
        <w:ind w:left="0" w:leftChars="0" w:firstLine="420" w:firstLineChars="200"/>
        <w:jc w:val="both"/>
        <w:textAlignment w:val="auto"/>
        <w:outlineLvl w:val="1"/>
        <w:rPr>
          <w:rFonts w:hint="eastAsia" w:ascii="宋体" w:hAnsi="宋体" w:eastAsia="宋体" w:cs="宋体"/>
          <w:b w:val="0"/>
          <w:bCs/>
          <w:color w:val="auto"/>
          <w:kern w:val="2"/>
          <w:sz w:val="21"/>
          <w:szCs w:val="21"/>
          <w:highlight w:val="none"/>
          <w:lang w:val="en-US" w:eastAsia="zh-CN" w:bidi="ar-SA"/>
        </w:rPr>
      </w:pPr>
      <w:bookmarkStart w:id="53" w:name="_Toc28359096"/>
      <w:bookmarkStart w:id="54" w:name="_Toc28359019"/>
      <w:bookmarkStart w:id="55" w:name="_Toc10123"/>
      <w:bookmarkStart w:id="56" w:name="_Toc35393637"/>
      <w:bookmarkStart w:id="57" w:name="_Toc20466"/>
      <w:bookmarkStart w:id="58" w:name="_Toc35393806"/>
      <w:bookmarkStart w:id="59" w:name="_Toc29047"/>
      <w:r>
        <w:rPr>
          <w:rFonts w:hint="eastAsia" w:ascii="宋体" w:hAnsi="宋体" w:eastAsia="宋体" w:cs="宋体"/>
          <w:b w:val="0"/>
          <w:bCs/>
          <w:color w:val="auto"/>
          <w:kern w:val="2"/>
          <w:sz w:val="21"/>
          <w:szCs w:val="21"/>
          <w:highlight w:val="none"/>
          <w:lang w:val="en-US" w:eastAsia="zh-CN" w:bidi="ar-SA"/>
        </w:rPr>
        <w:t>1.采购人信息</w:t>
      </w:r>
      <w:bookmarkEnd w:id="53"/>
      <w:bookmarkEnd w:id="54"/>
      <w:bookmarkEnd w:id="55"/>
      <w:bookmarkEnd w:id="56"/>
      <w:bookmarkEnd w:id="57"/>
      <w:bookmarkEnd w:id="58"/>
      <w:bookmarkEnd w:id="59"/>
    </w:p>
    <w:p w14:paraId="3B0E5401">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崇左市江州区水利局</w:t>
      </w:r>
    </w:p>
    <w:p w14:paraId="133AAFFE">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地    址：</w:t>
      </w:r>
      <w:r>
        <w:rPr>
          <w:rFonts w:hint="eastAsia" w:ascii="宋体" w:hAnsi="宋体" w:cs="宋体"/>
          <w:color w:val="auto"/>
          <w:sz w:val="21"/>
          <w:szCs w:val="21"/>
          <w:highlight w:val="none"/>
          <w:u w:val="none"/>
          <w:lang w:eastAsia="zh-CN"/>
        </w:rPr>
        <w:t>崇左市江州区滨江路 31 号丽江大厦 9 楼</w:t>
      </w:r>
    </w:p>
    <w:p w14:paraId="057B011D">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u w:val="none"/>
          <w:lang w:eastAsia="zh-CN"/>
        </w:rPr>
        <w:t>联系方式：</w:t>
      </w:r>
      <w:r>
        <w:rPr>
          <w:rFonts w:hint="eastAsia" w:ascii="宋体" w:hAnsi="宋体" w:cs="宋体"/>
          <w:color w:val="auto"/>
          <w:sz w:val="21"/>
          <w:szCs w:val="21"/>
          <w:highlight w:val="none"/>
          <w:u w:val="none"/>
          <w:lang w:val="en-US" w:eastAsia="zh-CN"/>
        </w:rPr>
        <w:t>王再青 0771-7820518</w:t>
      </w:r>
    </w:p>
    <w:p w14:paraId="7E580B0E">
      <w:pPr>
        <w:keepNext/>
        <w:keepLines/>
        <w:pageBreakBefore w:val="0"/>
        <w:widowControl w:val="0"/>
        <w:kinsoku/>
        <w:wordWrap/>
        <w:overflowPunct/>
        <w:topLinePunct w:val="0"/>
        <w:autoSpaceDE/>
        <w:autoSpaceDN/>
        <w:bidi w:val="0"/>
        <w:adjustRightInd/>
        <w:snapToGrid/>
        <w:spacing w:before="0" w:after="0" w:line="500" w:lineRule="exact"/>
        <w:ind w:left="0" w:leftChars="0" w:firstLine="420" w:firstLineChars="200"/>
        <w:jc w:val="both"/>
        <w:textAlignment w:val="auto"/>
        <w:outlineLvl w:val="1"/>
        <w:rPr>
          <w:rFonts w:hint="eastAsia" w:ascii="宋体" w:hAnsi="宋体" w:eastAsia="宋体" w:cs="宋体"/>
          <w:b w:val="0"/>
          <w:bCs/>
          <w:color w:val="auto"/>
          <w:kern w:val="2"/>
          <w:sz w:val="21"/>
          <w:szCs w:val="21"/>
          <w:highlight w:val="none"/>
          <w:u w:val="none"/>
          <w:lang w:val="en-US" w:eastAsia="zh-CN" w:bidi="ar-SA"/>
        </w:rPr>
      </w:pPr>
      <w:bookmarkStart w:id="60" w:name="_Toc28359097"/>
      <w:bookmarkStart w:id="61" w:name="_Toc5906"/>
      <w:bookmarkStart w:id="62" w:name="_Toc28359020"/>
      <w:bookmarkStart w:id="63" w:name="_Toc35393638"/>
      <w:bookmarkStart w:id="64" w:name="_Toc30714"/>
      <w:bookmarkStart w:id="65" w:name="_Toc10251"/>
      <w:bookmarkStart w:id="66" w:name="_Toc35393807"/>
      <w:r>
        <w:rPr>
          <w:rFonts w:hint="eastAsia" w:ascii="宋体" w:hAnsi="宋体" w:eastAsia="宋体" w:cs="宋体"/>
          <w:b w:val="0"/>
          <w:bCs/>
          <w:color w:val="auto"/>
          <w:kern w:val="2"/>
          <w:sz w:val="21"/>
          <w:szCs w:val="21"/>
          <w:highlight w:val="none"/>
          <w:u w:val="none"/>
          <w:lang w:val="en-US" w:eastAsia="zh-CN" w:bidi="ar-SA"/>
        </w:rPr>
        <w:t>2.采购代理机构信息</w:t>
      </w:r>
      <w:bookmarkEnd w:id="60"/>
      <w:bookmarkEnd w:id="61"/>
      <w:bookmarkEnd w:id="62"/>
      <w:bookmarkEnd w:id="63"/>
      <w:bookmarkEnd w:id="64"/>
      <w:bookmarkEnd w:id="65"/>
      <w:bookmarkEnd w:id="66"/>
    </w:p>
    <w:p w14:paraId="38DFFA6D">
      <w:pPr>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广西秉坤项目管理有限公司</w:t>
      </w:r>
    </w:p>
    <w:p w14:paraId="5F02C295">
      <w:pPr>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地　　址：</w:t>
      </w:r>
      <w:r>
        <w:rPr>
          <w:rFonts w:hint="eastAsia" w:ascii="宋体" w:hAnsi="宋体" w:cs="宋体"/>
          <w:color w:val="auto"/>
          <w:sz w:val="21"/>
          <w:szCs w:val="21"/>
          <w:highlight w:val="none"/>
          <w:lang w:eastAsia="zh-CN"/>
        </w:rPr>
        <w:t>崇左市花山路与城南路交叉口的东北角万沣大厦A座四楼406室</w:t>
      </w:r>
    </w:p>
    <w:p w14:paraId="493665A3">
      <w:pPr>
        <w:keepNext/>
        <w:keepLines/>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outlineLvl w:val="1"/>
        <w:rPr>
          <w:rFonts w:hint="default" w:ascii="宋体" w:hAnsi="宋体" w:eastAsia="宋体" w:cs="宋体"/>
          <w:color w:val="auto"/>
          <w:sz w:val="21"/>
          <w:szCs w:val="21"/>
          <w:highlight w:val="none"/>
          <w:u w:val="none"/>
          <w:lang w:val="en-US" w:eastAsia="zh-CN"/>
        </w:rPr>
      </w:pPr>
      <w:bookmarkStart w:id="67" w:name="_Toc26600"/>
      <w:bookmarkStart w:id="68" w:name="_Toc16949"/>
      <w:bookmarkStart w:id="69" w:name="_Toc24442"/>
      <w:bookmarkStart w:id="70" w:name="_Toc28359021"/>
      <w:bookmarkStart w:id="71" w:name="_Toc35393639"/>
      <w:bookmarkStart w:id="72" w:name="_Toc28359098"/>
      <w:bookmarkStart w:id="73" w:name="_Toc35393808"/>
      <w:r>
        <w:rPr>
          <w:rFonts w:hint="eastAsia" w:ascii="宋体" w:hAnsi="宋体" w:eastAsia="宋体" w:cs="宋体"/>
          <w:color w:val="auto"/>
          <w:sz w:val="21"/>
          <w:szCs w:val="21"/>
          <w:highlight w:val="none"/>
          <w:u w:val="none"/>
          <w:lang w:val="en-US" w:eastAsia="zh-CN"/>
        </w:rPr>
        <w:t>项目联系人：</w:t>
      </w:r>
      <w:bookmarkEnd w:id="67"/>
      <w:bookmarkEnd w:id="68"/>
      <w:bookmarkEnd w:id="69"/>
      <w:r>
        <w:rPr>
          <w:rFonts w:hint="eastAsia" w:ascii="宋体" w:hAnsi="宋体" w:cs="宋体"/>
          <w:color w:val="auto"/>
          <w:sz w:val="21"/>
          <w:szCs w:val="21"/>
          <w:highlight w:val="none"/>
          <w:u w:val="none"/>
          <w:lang w:val="en-US" w:eastAsia="zh-CN"/>
        </w:rPr>
        <w:t>农爱甜</w:t>
      </w:r>
    </w:p>
    <w:p w14:paraId="562EA815">
      <w:pPr>
        <w:keepNext/>
        <w:keepLines/>
        <w:pageBreakBefore w:val="0"/>
        <w:widowControl w:val="0"/>
        <w:kinsoku/>
        <w:wordWrap/>
        <w:overflowPunct/>
        <w:topLinePunct w:val="0"/>
        <w:autoSpaceDE/>
        <w:autoSpaceDN/>
        <w:bidi w:val="0"/>
        <w:adjustRightInd/>
        <w:snapToGrid/>
        <w:spacing w:before="0" w:after="0" w:line="500" w:lineRule="exact"/>
        <w:ind w:firstLine="420" w:firstLineChars="200"/>
        <w:jc w:val="both"/>
        <w:textAlignment w:val="auto"/>
        <w:outlineLvl w:val="1"/>
        <w:rPr>
          <w:rFonts w:hint="default" w:ascii="宋体" w:hAnsi="宋体" w:eastAsia="宋体" w:cs="宋体"/>
          <w:b w:val="0"/>
          <w:bCs/>
          <w:color w:val="auto"/>
          <w:kern w:val="2"/>
          <w:sz w:val="21"/>
          <w:szCs w:val="21"/>
          <w:highlight w:val="none"/>
          <w:u w:val="none"/>
          <w:lang w:val="en-US" w:eastAsia="zh-CN" w:bidi="ar-SA"/>
        </w:rPr>
      </w:pPr>
      <w:bookmarkStart w:id="74" w:name="_Toc27680"/>
      <w:bookmarkStart w:id="75" w:name="_Toc10953"/>
      <w:bookmarkStart w:id="76" w:name="_Toc25733"/>
      <w:r>
        <w:rPr>
          <w:rFonts w:hint="eastAsia" w:ascii="宋体" w:hAnsi="宋体" w:eastAsia="宋体" w:cs="宋体"/>
          <w:b w:val="0"/>
          <w:bCs/>
          <w:color w:val="auto"/>
          <w:kern w:val="2"/>
          <w:sz w:val="21"/>
          <w:szCs w:val="21"/>
          <w:highlight w:val="none"/>
          <w:u w:val="none"/>
          <w:lang w:val="en-US" w:eastAsia="zh-CN" w:bidi="ar-SA"/>
        </w:rPr>
        <w:t>项目联系方式</w:t>
      </w:r>
      <w:bookmarkEnd w:id="70"/>
      <w:bookmarkEnd w:id="71"/>
      <w:bookmarkEnd w:id="72"/>
      <w:bookmarkEnd w:id="73"/>
      <w:r>
        <w:rPr>
          <w:rFonts w:hint="eastAsia" w:ascii="宋体" w:hAnsi="宋体" w:eastAsia="宋体" w:cs="宋体"/>
          <w:b w:val="0"/>
          <w:bCs/>
          <w:color w:val="auto"/>
          <w:kern w:val="2"/>
          <w:sz w:val="21"/>
          <w:szCs w:val="21"/>
          <w:highlight w:val="none"/>
          <w:u w:val="none"/>
          <w:lang w:val="en-US" w:eastAsia="zh-CN" w:bidi="ar-SA"/>
        </w:rPr>
        <w:t>：</w:t>
      </w:r>
      <w:bookmarkEnd w:id="74"/>
      <w:bookmarkEnd w:id="75"/>
      <w:bookmarkEnd w:id="76"/>
      <w:r>
        <w:rPr>
          <w:rFonts w:hint="eastAsia" w:ascii="宋体" w:hAnsi="宋体" w:cs="宋体"/>
          <w:b w:val="0"/>
          <w:bCs/>
          <w:color w:val="auto"/>
          <w:kern w:val="2"/>
          <w:sz w:val="21"/>
          <w:szCs w:val="21"/>
          <w:highlight w:val="none"/>
          <w:u w:val="none"/>
          <w:lang w:val="en-US" w:eastAsia="zh-CN" w:bidi="ar-SA"/>
        </w:rPr>
        <w:t>0771-7821988</w:t>
      </w:r>
    </w:p>
    <w:p w14:paraId="1C0243E6">
      <w:pPr>
        <w:spacing w:line="360" w:lineRule="auto"/>
        <w:ind w:firstLine="420" w:firstLineChars="200"/>
        <w:rPr>
          <w:rFonts w:ascii="方正小标宋简体" w:eastAsia="方正小标宋简体"/>
          <w:color w:val="auto"/>
          <w:sz w:val="32"/>
          <w:szCs w:val="32"/>
          <w:highlight w:val="none"/>
        </w:rPr>
      </w:pPr>
      <w:r>
        <w:rPr>
          <w:rFonts w:ascii="宋体" w:hAnsi="宋体" w:cs="Arial"/>
          <w:color w:val="auto"/>
          <w:szCs w:val="21"/>
          <w:highlight w:val="none"/>
        </w:rPr>
        <w:br w:type="page"/>
      </w:r>
    </w:p>
    <w:p w14:paraId="6BB2198F">
      <w:pPr>
        <w:pStyle w:val="2"/>
        <w:keepNext/>
        <w:keepLines/>
        <w:pageBreakBefore w:val="0"/>
        <w:widowControl w:val="0"/>
        <w:kinsoku/>
        <w:wordWrap/>
        <w:overflowPunct/>
        <w:topLinePunct w:val="0"/>
        <w:autoSpaceDE/>
        <w:autoSpaceDN/>
        <w:bidi w:val="0"/>
        <w:adjustRightInd/>
        <w:snapToGrid/>
        <w:spacing w:before="300" w:after="60" w:line="360" w:lineRule="auto"/>
        <w:jc w:val="center"/>
        <w:textAlignment w:val="auto"/>
        <w:rPr>
          <w:color w:val="auto"/>
          <w:highlight w:val="none"/>
        </w:rPr>
      </w:pPr>
      <w:bookmarkStart w:id="77" w:name="_Toc12425"/>
      <w:r>
        <w:rPr>
          <w:rFonts w:hint="eastAsia"/>
          <w:color w:val="auto"/>
          <w:highlight w:val="none"/>
        </w:rPr>
        <w:t>第二章</w:t>
      </w:r>
      <w:r>
        <w:rPr>
          <w:rFonts w:hint="eastAsia"/>
          <w:color w:val="auto"/>
          <w:highlight w:val="none"/>
          <w:lang w:val="en-US" w:eastAsia="zh-CN"/>
        </w:rPr>
        <w:t xml:space="preserve"> </w:t>
      </w:r>
      <w:r>
        <w:rPr>
          <w:rFonts w:hint="eastAsia"/>
          <w:color w:val="auto"/>
          <w:highlight w:val="none"/>
        </w:rPr>
        <w:t>供应商须知</w:t>
      </w:r>
      <w:bookmarkEnd w:id="77"/>
    </w:p>
    <w:p w14:paraId="3D09F4F3">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tbl>
      <w:tblPr>
        <w:tblStyle w:val="44"/>
        <w:tblW w:w="97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983"/>
        <w:gridCol w:w="8079"/>
      </w:tblGrid>
      <w:tr w14:paraId="7B98B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tcPr>
          <w:p w14:paraId="0E4150D5">
            <w:pPr>
              <w:spacing w:line="360" w:lineRule="auto"/>
              <w:jc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项号</w:t>
            </w:r>
          </w:p>
        </w:tc>
        <w:tc>
          <w:tcPr>
            <w:tcW w:w="983" w:type="dxa"/>
          </w:tcPr>
          <w:p w14:paraId="04B904A3">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8079" w:type="dxa"/>
          </w:tcPr>
          <w:p w14:paraId="0764CFFB">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6FB4F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57E72B3">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983" w:type="dxa"/>
            <w:vAlign w:val="center"/>
          </w:tcPr>
          <w:p w14:paraId="47DFCF60">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8079" w:type="dxa"/>
          </w:tcPr>
          <w:p w14:paraId="14F2E76E">
            <w:pPr>
              <w:spacing w:line="360" w:lineRule="auto"/>
              <w:rPr>
                <w:color w:val="auto"/>
              </w:rPr>
            </w:pPr>
            <w:r>
              <w:rPr>
                <w:color w:val="auto"/>
                <w:spacing w:val="8"/>
              </w:rPr>
              <w:t>项目名称：</w:t>
            </w:r>
            <w:r>
              <w:rPr>
                <w:rFonts w:hint="eastAsia" w:ascii="宋体" w:hAnsi="宋体"/>
                <w:color w:val="auto"/>
                <w:szCs w:val="21"/>
                <w:highlight w:val="none"/>
                <w:u w:val="none"/>
                <w:lang w:eastAsia="zh-CN"/>
              </w:rPr>
              <w:t>崇左市江州区2025年中央及自治区财政水利发展资金预算（第一批）农村饮水维修养护工程</w:t>
            </w:r>
          </w:p>
          <w:p w14:paraId="182C3AE8">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180" w:hanging="360"/>
              <w:rPr>
                <w:rFonts w:hint="eastAsia"/>
                <w:color w:val="auto"/>
                <w:spacing w:val="8"/>
                <w:lang w:eastAsia="zh-CN"/>
              </w:rPr>
            </w:pPr>
            <w:r>
              <w:rPr>
                <w:color w:val="auto"/>
                <w:spacing w:val="8"/>
              </w:rPr>
              <w:t>项目编号</w:t>
            </w:r>
            <w:r>
              <w:rPr>
                <w:rFonts w:hint="eastAsia" w:ascii="宋体" w:hAnsi="宋体"/>
                <w:color w:val="auto"/>
                <w:szCs w:val="21"/>
                <w:highlight w:val="none"/>
                <w:u w:val="none"/>
                <w:lang w:eastAsia="zh-CN"/>
              </w:rPr>
              <w:t>：CZZC2025-C2-020074-GXBK</w:t>
            </w:r>
          </w:p>
          <w:p w14:paraId="7BF2F98C">
            <w:pPr>
              <w:spacing w:line="360" w:lineRule="auto"/>
              <w:rPr>
                <w:color w:val="auto"/>
                <w:spacing w:val="8"/>
              </w:rPr>
            </w:pPr>
            <w:r>
              <w:rPr>
                <w:color w:val="auto"/>
                <w:spacing w:val="8"/>
              </w:rPr>
              <w:t>建设地点：采购人指定地点。</w:t>
            </w:r>
          </w:p>
          <w:p w14:paraId="441D4527">
            <w:pPr>
              <w:spacing w:line="360" w:lineRule="auto"/>
              <w:rPr>
                <w:rFonts w:hint="eastAsia" w:eastAsia="宋体"/>
                <w:color w:val="auto"/>
                <w:spacing w:val="8"/>
                <w:lang w:eastAsia="zh-CN"/>
              </w:rPr>
            </w:pPr>
            <w:r>
              <w:rPr>
                <w:color w:val="auto"/>
                <w:spacing w:val="8"/>
              </w:rPr>
              <w:t>发包方式： 固定综合单价包干</w:t>
            </w:r>
            <w:r>
              <w:rPr>
                <w:rFonts w:hint="eastAsia"/>
                <w:color w:val="auto"/>
                <w:spacing w:val="8"/>
                <w:lang w:eastAsia="zh-CN"/>
              </w:rPr>
              <w:t>。</w:t>
            </w:r>
          </w:p>
          <w:p w14:paraId="585BD069">
            <w:pPr>
              <w:spacing w:line="360" w:lineRule="auto"/>
              <w:rPr>
                <w:rFonts w:hint="eastAsia" w:eastAsia="宋体"/>
                <w:color w:val="auto"/>
                <w:spacing w:val="8"/>
                <w:lang w:eastAsia="zh-CN"/>
              </w:rPr>
            </w:pPr>
            <w:r>
              <w:rPr>
                <w:color w:val="auto"/>
                <w:spacing w:val="8"/>
              </w:rPr>
              <w:t>工程质量要求：合格</w:t>
            </w:r>
            <w:r>
              <w:rPr>
                <w:rFonts w:hint="eastAsia"/>
                <w:color w:val="auto"/>
                <w:spacing w:val="8"/>
                <w:lang w:eastAsia="zh-CN"/>
              </w:rPr>
              <w:t>。</w:t>
            </w:r>
          </w:p>
          <w:p w14:paraId="5FEEF753">
            <w:pPr>
              <w:spacing w:line="360" w:lineRule="auto"/>
              <w:rPr>
                <w:rFonts w:hint="eastAsia" w:eastAsia="宋体"/>
                <w:color w:val="auto"/>
                <w:spacing w:val="8"/>
                <w:lang w:eastAsia="zh-CN"/>
              </w:rPr>
            </w:pPr>
            <w:r>
              <w:rPr>
                <w:color w:val="auto"/>
                <w:spacing w:val="8"/>
              </w:rPr>
              <w:t>开工时间：签订合同后，以建设单位通知为准</w:t>
            </w:r>
            <w:r>
              <w:rPr>
                <w:rFonts w:hint="eastAsia"/>
                <w:color w:val="auto"/>
                <w:spacing w:val="8"/>
                <w:lang w:eastAsia="zh-CN"/>
              </w:rPr>
              <w:t>。</w:t>
            </w:r>
          </w:p>
          <w:p w14:paraId="06D89002">
            <w:pPr>
              <w:spacing w:line="360" w:lineRule="auto"/>
              <w:rPr>
                <w:color w:val="auto"/>
                <w:spacing w:val="8"/>
              </w:rPr>
            </w:pPr>
            <w:r>
              <w:rPr>
                <w:color w:val="auto"/>
                <w:spacing w:val="8"/>
              </w:rPr>
              <w:t>计税方法：一般计税。</w:t>
            </w:r>
          </w:p>
          <w:p w14:paraId="447D5253">
            <w:pPr>
              <w:spacing w:line="360" w:lineRule="auto"/>
              <w:rPr>
                <w:rFonts w:hint="eastAsia" w:eastAsia="宋体"/>
                <w:color w:val="auto"/>
                <w:spacing w:val="8"/>
                <w:lang w:eastAsia="zh-CN"/>
              </w:rPr>
            </w:pPr>
            <w:r>
              <w:rPr>
                <w:color w:val="auto"/>
                <w:spacing w:val="8"/>
              </w:rPr>
              <w:t>要求工期：</w:t>
            </w:r>
            <w:r>
              <w:rPr>
                <w:rFonts w:hint="eastAsia"/>
                <w:color w:val="auto"/>
                <w:spacing w:val="8"/>
                <w:lang w:eastAsia="zh-CN"/>
              </w:rPr>
              <w:t>65日历天。</w:t>
            </w:r>
          </w:p>
          <w:p w14:paraId="1DCA16EF">
            <w:pPr>
              <w:spacing w:line="360" w:lineRule="auto"/>
              <w:rPr>
                <w:color w:val="auto"/>
                <w:spacing w:val="8"/>
              </w:rPr>
            </w:pPr>
            <w:r>
              <w:rPr>
                <w:color w:val="auto"/>
                <w:spacing w:val="8"/>
              </w:rPr>
              <w:t>工程概况：本工程项目为</w:t>
            </w:r>
            <w:r>
              <w:rPr>
                <w:rFonts w:hint="eastAsia"/>
                <w:color w:val="auto"/>
                <w:spacing w:val="8"/>
                <w:lang w:eastAsia="zh-CN"/>
              </w:rPr>
              <w:t>崇左市江州区2025年中央及自治区财政水利发展资金预算（第一批）农村饮水维修养护工程新建机井、泵房，一体化净水设备、消毒设备、更换屯内供水管网</w:t>
            </w:r>
            <w:r>
              <w:rPr>
                <w:rFonts w:hint="eastAsia"/>
                <w:color w:val="auto"/>
                <w:spacing w:val="8"/>
                <w:lang w:val="en-US" w:eastAsia="zh-CN"/>
              </w:rPr>
              <w:t>等</w:t>
            </w:r>
            <w:r>
              <w:rPr>
                <w:color w:val="auto"/>
                <w:spacing w:val="8"/>
              </w:rPr>
              <w:t xml:space="preserve"> （具体以图纸及工程量清单为准）。</w:t>
            </w:r>
          </w:p>
          <w:p w14:paraId="6C5046E4">
            <w:pPr>
              <w:spacing w:line="360" w:lineRule="auto"/>
              <w:rPr>
                <w:rFonts w:hint="eastAsia" w:ascii="宋体" w:hAnsi="宋体" w:cs="宋体"/>
                <w:b/>
                <w:color w:val="auto"/>
                <w:szCs w:val="21"/>
                <w:highlight w:val="none"/>
              </w:rPr>
            </w:pPr>
            <w:r>
              <w:rPr>
                <w:color w:val="auto"/>
                <w:spacing w:val="8"/>
              </w:rPr>
              <w:t>本项目所属行业为“建筑业 ”（详见附件一）。</w:t>
            </w:r>
          </w:p>
        </w:tc>
      </w:tr>
      <w:tr w14:paraId="4D6B6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667" w:type="dxa"/>
            <w:vAlign w:val="center"/>
          </w:tcPr>
          <w:p w14:paraId="436C3FF2">
            <w:pPr>
              <w:spacing w:line="360" w:lineRule="auto"/>
              <w:jc w:val="both"/>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983" w:type="dxa"/>
            <w:vAlign w:val="center"/>
          </w:tcPr>
          <w:p w14:paraId="3F43BFDE">
            <w:pPr>
              <w:spacing w:line="360" w:lineRule="auto"/>
              <w:jc w:val="both"/>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8079" w:type="dxa"/>
            <w:vAlign w:val="center"/>
          </w:tcPr>
          <w:p w14:paraId="3D937BAB">
            <w:pPr>
              <w:spacing w:line="360" w:lineRule="auto"/>
              <w:jc w:val="both"/>
              <w:rPr>
                <w:color w:val="auto"/>
                <w:spacing w:val="7"/>
              </w:rPr>
            </w:pPr>
            <w:r>
              <w:rPr>
                <w:color w:val="auto"/>
                <w:spacing w:val="4"/>
              </w:rPr>
              <w:t>资金来源： 政府预算资金</w:t>
            </w:r>
          </w:p>
        </w:tc>
      </w:tr>
      <w:tr w14:paraId="061B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483EA48">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983" w:type="dxa"/>
            <w:vAlign w:val="center"/>
          </w:tcPr>
          <w:p w14:paraId="03FF85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8079" w:type="dxa"/>
            <w:vAlign w:val="center"/>
          </w:tcPr>
          <w:p w14:paraId="7381F1C0">
            <w:pPr>
              <w:pStyle w:val="252"/>
              <w:spacing w:before="126" w:line="228" w:lineRule="auto"/>
              <w:ind w:left="111"/>
              <w:rPr>
                <w:color w:val="auto"/>
              </w:rPr>
            </w:pPr>
            <w:r>
              <w:rPr>
                <w:color w:val="auto"/>
                <w:spacing w:val="7"/>
              </w:rPr>
              <w:t>供应商资格要求：</w:t>
            </w:r>
          </w:p>
          <w:p w14:paraId="563C05C5">
            <w:pPr>
              <w:pStyle w:val="252"/>
              <w:spacing w:before="132" w:line="228" w:lineRule="auto"/>
              <w:ind w:left="547"/>
              <w:rPr>
                <w:color w:val="auto"/>
              </w:rPr>
            </w:pPr>
            <w:r>
              <w:rPr>
                <w:color w:val="auto"/>
                <w:spacing w:val="8"/>
              </w:rPr>
              <w:t>1.满足《中华人民共和国政府采购法》第二十二条规定；</w:t>
            </w:r>
          </w:p>
          <w:p w14:paraId="269E1B2E">
            <w:pPr>
              <w:pStyle w:val="252"/>
              <w:spacing w:before="133" w:line="337" w:lineRule="auto"/>
              <w:ind w:left="131" w:right="108" w:firstLine="402"/>
              <w:rPr>
                <w:color w:val="auto"/>
              </w:rPr>
            </w:pPr>
            <w:r>
              <w:rPr>
                <w:color w:val="auto"/>
                <w:spacing w:val="10"/>
              </w:rPr>
              <w:t>2.落实政府采购政策需满足的资格要求：专门面向中小企业采购</w:t>
            </w:r>
            <w:r>
              <w:rPr>
                <w:color w:val="auto"/>
                <w:spacing w:val="9"/>
              </w:rPr>
              <w:t>的项目（供应商应为</w:t>
            </w:r>
            <w:r>
              <w:rPr>
                <w:color w:val="auto"/>
              </w:rPr>
              <w:t xml:space="preserve"> </w:t>
            </w:r>
            <w:r>
              <w:rPr>
                <w:color w:val="auto"/>
                <w:spacing w:val="8"/>
              </w:rPr>
              <w:t>中小微企业、监狱企业、残疾人福利性单位</w:t>
            </w:r>
            <w:r>
              <w:rPr>
                <w:color w:val="auto"/>
                <w:spacing w:val="7"/>
              </w:rPr>
              <w:t>)；</w:t>
            </w:r>
          </w:p>
          <w:p w14:paraId="18CD7D72">
            <w:pPr>
              <w:pStyle w:val="252"/>
              <w:spacing w:before="29" w:line="228" w:lineRule="auto"/>
              <w:ind w:left="535"/>
              <w:rPr>
                <w:color w:val="auto"/>
              </w:rPr>
            </w:pPr>
            <w:r>
              <w:rPr>
                <w:color w:val="auto"/>
                <w:spacing w:val="7"/>
              </w:rPr>
              <w:t>3.本项目的特定资格要求：</w:t>
            </w:r>
          </w:p>
          <w:p w14:paraId="2EA72FC7">
            <w:pPr>
              <w:pStyle w:val="252"/>
              <w:spacing w:before="133" w:line="343" w:lineRule="auto"/>
              <w:ind w:left="111" w:right="108" w:firstLine="424"/>
              <w:rPr>
                <w:color w:val="auto"/>
              </w:rPr>
            </w:pPr>
            <w:r>
              <w:rPr>
                <w:color w:val="auto"/>
                <w:spacing w:val="11"/>
              </w:rPr>
              <w:t>3.1</w:t>
            </w:r>
            <w:r>
              <w:rPr>
                <w:color w:val="auto"/>
                <w:spacing w:val="-38"/>
              </w:rPr>
              <w:t xml:space="preserve"> </w:t>
            </w:r>
            <w:r>
              <w:rPr>
                <w:color w:val="auto"/>
                <w:spacing w:val="11"/>
              </w:rPr>
              <w:t>供应商</w:t>
            </w:r>
            <w:r>
              <w:rPr>
                <w:color w:val="auto"/>
                <w:spacing w:val="11"/>
                <w:u w:val="single" w:color="auto"/>
              </w:rPr>
              <w:t>具备水利水电工程施工总承包叁级以上（含叁级</w:t>
            </w:r>
            <w:r>
              <w:rPr>
                <w:color w:val="auto"/>
                <w:spacing w:val="10"/>
                <w:u w:val="single" w:color="auto"/>
              </w:rPr>
              <w:t>）资质</w:t>
            </w:r>
            <w:r>
              <w:rPr>
                <w:color w:val="auto"/>
                <w:spacing w:val="10"/>
              </w:rPr>
              <w:t>的施工企业，并在</w:t>
            </w:r>
            <w:r>
              <w:rPr>
                <w:color w:val="auto"/>
              </w:rPr>
              <w:t xml:space="preserve"> </w:t>
            </w:r>
            <w:r>
              <w:rPr>
                <w:color w:val="auto"/>
                <w:spacing w:val="10"/>
              </w:rPr>
              <w:t>人员、设备、资金等方面具备相应的施工能力；拟投入本项目的项目经理须</w:t>
            </w:r>
            <w:r>
              <w:rPr>
                <w:color w:val="auto"/>
                <w:spacing w:val="10"/>
                <w:u w:val="single" w:color="auto"/>
              </w:rPr>
              <w:t>具备有效的水</w:t>
            </w:r>
            <w:r>
              <w:rPr>
                <w:color w:val="auto"/>
                <w:spacing w:val="4"/>
              </w:rPr>
              <w:t xml:space="preserve"> </w:t>
            </w:r>
            <w:r>
              <w:rPr>
                <w:color w:val="auto"/>
                <w:spacing w:val="10"/>
                <w:u w:val="single" w:color="auto"/>
              </w:rPr>
              <w:t>利水电工程专业二级以上（含二级）注册建造师执业资格，具备有效的安全生产考核合格</w:t>
            </w:r>
            <w:r>
              <w:rPr>
                <w:color w:val="auto"/>
                <w:spacing w:val="4"/>
              </w:rPr>
              <w:t xml:space="preserve"> </w:t>
            </w:r>
            <w:r>
              <w:rPr>
                <w:color w:val="auto"/>
                <w:spacing w:val="4"/>
                <w:u w:val="single" w:color="auto"/>
              </w:rPr>
              <w:t>证书（B</w:t>
            </w:r>
            <w:r>
              <w:rPr>
                <w:color w:val="auto"/>
                <w:spacing w:val="-41"/>
                <w:u w:val="single" w:color="auto"/>
              </w:rPr>
              <w:t xml:space="preserve"> </w:t>
            </w:r>
            <w:r>
              <w:rPr>
                <w:color w:val="auto"/>
                <w:spacing w:val="4"/>
                <w:u w:val="single" w:color="auto"/>
              </w:rPr>
              <w:t>类）</w:t>
            </w:r>
            <w:r>
              <w:rPr>
                <w:color w:val="auto"/>
                <w:spacing w:val="4"/>
              </w:rPr>
              <w:t>。</w:t>
            </w:r>
          </w:p>
          <w:p w14:paraId="75AB926A">
            <w:pPr>
              <w:pStyle w:val="252"/>
              <w:spacing w:before="34" w:line="340" w:lineRule="auto"/>
              <w:ind w:left="113" w:right="108" w:firstLine="417"/>
              <w:jc w:val="both"/>
              <w:rPr>
                <w:color w:val="auto"/>
              </w:rPr>
            </w:pPr>
            <w:r>
              <w:rPr>
                <w:color w:val="auto"/>
                <w:spacing w:val="10"/>
              </w:rPr>
              <w:t>4.单位负责人为同一人或者存在直接控股、管理关系的不同供应商，不</w:t>
            </w:r>
            <w:r>
              <w:rPr>
                <w:color w:val="auto"/>
                <w:spacing w:val="9"/>
              </w:rPr>
              <w:t>得参加同一合</w:t>
            </w:r>
            <w:r>
              <w:rPr>
                <w:color w:val="auto"/>
              </w:rPr>
              <w:t xml:space="preserve"> </w:t>
            </w:r>
            <w:r>
              <w:rPr>
                <w:color w:val="auto"/>
                <w:spacing w:val="10"/>
              </w:rPr>
              <w:t>同项下的政府采购活动。为本项目提供过整体设计、规范编制或者项目管理、监理、检测</w:t>
            </w:r>
            <w:r>
              <w:rPr>
                <w:color w:val="auto"/>
                <w:spacing w:val="2"/>
              </w:rPr>
              <w:t xml:space="preserve"> </w:t>
            </w:r>
            <w:r>
              <w:rPr>
                <w:color w:val="auto"/>
                <w:spacing w:val="9"/>
              </w:rPr>
              <w:t>等服务的供应商，不得再参加本项目上述服务以外的其他采购活动。</w:t>
            </w:r>
          </w:p>
          <w:p w14:paraId="4738CE99">
            <w:pPr>
              <w:pStyle w:val="252"/>
              <w:spacing w:before="34" w:line="340" w:lineRule="auto"/>
              <w:ind w:left="113" w:right="108" w:firstLine="417"/>
              <w:jc w:val="both"/>
              <w:rPr>
                <w:color w:val="auto"/>
                <w:spacing w:val="10"/>
              </w:rPr>
            </w:pPr>
            <w:r>
              <w:rPr>
                <w:color w:val="auto"/>
                <w:spacing w:val="10"/>
              </w:rPr>
              <w:t>5.对在“信用中国 ”网站(www.creditchina.gov.cn) 、中国政府采购网</w:t>
            </w:r>
          </w:p>
          <w:p w14:paraId="2AA40F79">
            <w:pPr>
              <w:pStyle w:val="252"/>
              <w:spacing w:before="34" w:line="340" w:lineRule="auto"/>
              <w:ind w:left="113" w:right="108" w:firstLine="417"/>
              <w:jc w:val="both"/>
              <w:rPr>
                <w:rFonts w:ascii="宋体" w:hAnsi="宋体" w:cs="宋体"/>
                <w:color w:val="auto"/>
                <w:szCs w:val="21"/>
                <w:highlight w:val="none"/>
              </w:rPr>
            </w:pPr>
            <w:r>
              <w:rPr>
                <w:color w:val="auto"/>
                <w:spacing w:val="10"/>
              </w:rPr>
              <w:t>(www.ccgp.gov.cn)被列入失信被执行人、重大税收违法案件当事人名单、政府采购严重违 法失信行为记录名单及其他不符合《中华人民共和国政府采购法》第二十二条规定条件的 供应商，不得参与政府采购活动。</w:t>
            </w:r>
          </w:p>
        </w:tc>
      </w:tr>
      <w:tr w14:paraId="009B5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Merge w:val="restart"/>
            <w:vAlign w:val="center"/>
          </w:tcPr>
          <w:p w14:paraId="1C7C721B">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983" w:type="dxa"/>
            <w:vAlign w:val="center"/>
          </w:tcPr>
          <w:p w14:paraId="07A4342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8079" w:type="dxa"/>
            <w:vAlign w:val="center"/>
          </w:tcPr>
          <w:p w14:paraId="73833D99">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是否接受联合体竞标： 详见竞争性磋商公告</w:t>
            </w:r>
          </w:p>
        </w:tc>
      </w:tr>
      <w:tr w14:paraId="6754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Merge w:val="continue"/>
            <w:vAlign w:val="center"/>
          </w:tcPr>
          <w:p w14:paraId="6BA4490F">
            <w:pPr>
              <w:spacing w:line="360" w:lineRule="auto"/>
              <w:jc w:val="center"/>
              <w:rPr>
                <w:rFonts w:hint="eastAsia" w:ascii="宋体" w:hAnsi="宋体" w:cs="宋体"/>
                <w:color w:val="auto"/>
                <w:szCs w:val="21"/>
                <w:highlight w:val="none"/>
              </w:rPr>
            </w:pPr>
          </w:p>
        </w:tc>
        <w:tc>
          <w:tcPr>
            <w:tcW w:w="983" w:type="dxa"/>
            <w:vAlign w:val="center"/>
          </w:tcPr>
          <w:p w14:paraId="7F963C0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8079" w:type="dxa"/>
            <w:vAlign w:val="center"/>
          </w:tcPr>
          <w:p w14:paraId="6FC019E5">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6CB40BBC">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4368875F">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6E0A661D">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各方承担责任与义务的分工必须符合采购需求，否则，联合体竞标无效</w:t>
            </w:r>
            <w:r>
              <w:rPr>
                <w:rFonts w:hint="eastAsia" w:ascii="宋体" w:hAnsi="宋体" w:cs="宋体"/>
                <w:color w:val="auto"/>
                <w:szCs w:val="21"/>
                <w:highlight w:val="none"/>
              </w:rPr>
              <w:t>），并将联合竞标协议放入响应文件。联合体各方必须共同与采购人签订采购合同，就采购合同约定的事项对采购人承担连带责任。</w:t>
            </w:r>
          </w:p>
          <w:p w14:paraId="718AFFFA">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386D5E4C">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69BA57B1">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联合体竞标业绩、履约能力按照联合体各方中较高的一方认定并计算（磋商文件另有规定的除外）。</w:t>
            </w:r>
          </w:p>
          <w:p w14:paraId="4408C49E">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供应商为联合体的，可以由联合体中的一方或者多方共同交纳磋商保证金，其交纳的保证金对联合体各方均具有约束力。</w:t>
            </w:r>
          </w:p>
          <w:p w14:paraId="7FB68187">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联合体各方均应按照磋商文件的规定提交资格证明文件。</w:t>
            </w:r>
          </w:p>
        </w:tc>
      </w:tr>
      <w:tr w14:paraId="7EB62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64A12775">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983" w:type="dxa"/>
            <w:vAlign w:val="center"/>
          </w:tcPr>
          <w:p w14:paraId="408AF2D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8079" w:type="dxa"/>
            <w:vAlign w:val="center"/>
          </w:tcPr>
          <w:p w14:paraId="29F8B7CC">
            <w:pPr>
              <w:pStyle w:val="16"/>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不允许分包</w:t>
            </w:r>
          </w:p>
          <w:p w14:paraId="4F691752">
            <w:pPr>
              <w:pStyle w:val="16"/>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允许分包</w:t>
            </w:r>
          </w:p>
          <w:p w14:paraId="009D5A22">
            <w:pPr>
              <w:pStyle w:val="16"/>
              <w:spacing w:line="360" w:lineRule="auto"/>
              <w:rPr>
                <w:rFonts w:ascii="宋体" w:hAnsi="宋体"/>
                <w:color w:val="auto"/>
                <w:szCs w:val="21"/>
                <w:highlight w:val="none"/>
                <w:u w:val="single"/>
              </w:rPr>
            </w:pPr>
            <w:r>
              <w:rPr>
                <w:rFonts w:hint="eastAsia" w:ascii="宋体" w:hAnsi="宋体"/>
                <w:color w:val="auto"/>
                <w:szCs w:val="21"/>
                <w:highlight w:val="none"/>
              </w:rPr>
              <w:t>分包内容：/。</w:t>
            </w:r>
          </w:p>
          <w:p w14:paraId="03A67D02">
            <w:pPr>
              <w:pStyle w:val="16"/>
              <w:spacing w:line="360" w:lineRule="auto"/>
              <w:rPr>
                <w:rFonts w:ascii="宋体" w:hAnsi="宋体"/>
                <w:color w:val="auto"/>
                <w:szCs w:val="21"/>
                <w:highlight w:val="none"/>
                <w:u w:val="single"/>
              </w:rPr>
            </w:pPr>
            <w:r>
              <w:rPr>
                <w:rFonts w:hint="eastAsia" w:ascii="宋体" w:hAnsi="宋体"/>
                <w:color w:val="auto"/>
                <w:szCs w:val="21"/>
                <w:highlight w:val="none"/>
              </w:rPr>
              <w:t>分包金额或者比例：/。</w:t>
            </w:r>
          </w:p>
          <w:p w14:paraId="3E6D3F82">
            <w:pPr>
              <w:pStyle w:val="16"/>
              <w:spacing w:line="360" w:lineRule="auto"/>
              <w:rPr>
                <w:rFonts w:ascii="宋体" w:hAnsi="宋体" w:cs="宋体"/>
                <w:color w:val="auto"/>
                <w:szCs w:val="21"/>
                <w:highlight w:val="none"/>
              </w:rPr>
            </w:pPr>
            <w:r>
              <w:rPr>
                <w:rFonts w:hint="eastAsia" w:ascii="宋体" w:hAnsi="宋体"/>
                <w:color w:val="auto"/>
                <w:szCs w:val="21"/>
                <w:highlight w:val="none"/>
              </w:rPr>
              <w:t>分包供应商必须具备的资质：/。</w:t>
            </w:r>
          </w:p>
        </w:tc>
      </w:tr>
      <w:tr w14:paraId="4C936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59A3339C">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983" w:type="dxa"/>
            <w:vAlign w:val="center"/>
          </w:tcPr>
          <w:p w14:paraId="37A1519F">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10.1</w:t>
            </w:r>
          </w:p>
        </w:tc>
        <w:tc>
          <w:tcPr>
            <w:tcW w:w="8079" w:type="dxa"/>
            <w:vAlign w:val="center"/>
          </w:tcPr>
          <w:p w14:paraId="6A85583A">
            <w:pPr>
              <w:pStyle w:val="252"/>
              <w:spacing w:before="185" w:line="227" w:lineRule="auto"/>
              <w:ind w:left="110"/>
              <w:rPr>
                <w:color w:val="auto"/>
              </w:rPr>
            </w:pPr>
            <w:r>
              <w:rPr>
                <w:color w:val="auto"/>
                <w:spacing w:val="8"/>
              </w:rPr>
              <w:t>采购预算上限控制价：人民币</w:t>
            </w:r>
            <w:r>
              <w:rPr>
                <w:color w:val="auto"/>
                <w:spacing w:val="8"/>
                <w:u w:val="single" w:color="auto"/>
              </w:rPr>
              <w:t xml:space="preserve"> </w:t>
            </w:r>
            <w:r>
              <w:rPr>
                <w:rFonts w:hint="eastAsia"/>
                <w:color w:val="auto"/>
                <w:spacing w:val="8"/>
                <w:u w:val="single" w:color="auto"/>
                <w:lang w:val="en-US" w:eastAsia="zh-CN"/>
              </w:rPr>
              <w:t>壹佰壹拾万零陆佰陆拾元陆角整</w:t>
            </w:r>
            <w:r>
              <w:rPr>
                <w:color w:val="auto"/>
                <w:spacing w:val="8"/>
                <w:u w:val="single" w:color="auto"/>
              </w:rPr>
              <w:t xml:space="preserve"> (¥</w:t>
            </w:r>
            <w:r>
              <w:rPr>
                <w:rFonts w:ascii="宋体" w:hAnsi="宋体" w:cs="宋体"/>
                <w:color w:val="auto"/>
                <w:sz w:val="21"/>
                <w:szCs w:val="21"/>
                <w:highlight w:val="none"/>
              </w:rPr>
              <w:t>:</w:t>
            </w:r>
            <w:r>
              <w:rPr>
                <w:rFonts w:hint="eastAsia" w:ascii="宋体" w:hAnsi="宋体"/>
                <w:color w:val="auto"/>
                <w:sz w:val="21"/>
                <w:szCs w:val="21"/>
                <w:highlight w:val="none"/>
                <w:lang w:eastAsia="zh-CN"/>
              </w:rPr>
              <w:t>1100660</w:t>
            </w:r>
            <w:r>
              <w:rPr>
                <w:rFonts w:hint="eastAsia"/>
                <w:color w:val="auto"/>
                <w:sz w:val="21"/>
                <w:szCs w:val="21"/>
                <w:highlight w:val="none"/>
                <w:lang w:val="en-US" w:eastAsia="zh-CN"/>
              </w:rPr>
              <w:t>.</w:t>
            </w:r>
            <w:r>
              <w:rPr>
                <w:rFonts w:hint="eastAsia" w:ascii="宋体" w:hAnsi="宋体"/>
                <w:color w:val="auto"/>
                <w:sz w:val="21"/>
                <w:szCs w:val="21"/>
                <w:highlight w:val="none"/>
                <w:lang w:eastAsia="zh-CN"/>
              </w:rPr>
              <w:t>6</w:t>
            </w:r>
            <w:r>
              <w:rPr>
                <w:rFonts w:hint="eastAsia"/>
                <w:color w:val="auto"/>
                <w:sz w:val="21"/>
                <w:szCs w:val="21"/>
                <w:highlight w:val="none"/>
                <w:lang w:val="en-US" w:eastAsia="zh-CN"/>
              </w:rPr>
              <w:t>0</w:t>
            </w:r>
            <w:r>
              <w:rPr>
                <w:rFonts w:hint="eastAsia" w:ascii="宋体" w:hAnsi="宋体"/>
                <w:color w:val="auto"/>
                <w:szCs w:val="21"/>
                <w:highlight w:val="none"/>
                <w:lang w:val="en-US" w:eastAsia="zh-CN"/>
              </w:rPr>
              <w:t>元</w:t>
            </w:r>
            <w:r>
              <w:rPr>
                <w:color w:val="auto"/>
                <w:spacing w:val="8"/>
                <w:u w:val="single" w:color="auto"/>
              </w:rPr>
              <w:t>）</w:t>
            </w:r>
          </w:p>
          <w:p w14:paraId="65781A00">
            <w:pPr>
              <w:pStyle w:val="16"/>
              <w:spacing w:line="360" w:lineRule="auto"/>
              <w:rPr>
                <w:rFonts w:hint="eastAsia" w:ascii="宋体" w:hAnsi="宋体"/>
                <w:color w:val="auto"/>
                <w:szCs w:val="21"/>
                <w:highlight w:val="none"/>
              </w:rPr>
            </w:pPr>
            <w:r>
              <w:rPr>
                <w:b/>
                <w:bCs/>
                <w:color w:val="auto"/>
                <w:spacing w:val="8"/>
              </w:rPr>
              <w:t>磋商报价必须小于采购预算上限控制价，否则作无效磋商处理。</w:t>
            </w:r>
          </w:p>
        </w:tc>
      </w:tr>
      <w:tr w14:paraId="05610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BCBA6F2">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983" w:type="dxa"/>
            <w:vAlign w:val="center"/>
          </w:tcPr>
          <w:p w14:paraId="605EF40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8079" w:type="dxa"/>
            <w:vAlign w:val="center"/>
          </w:tcPr>
          <w:p w14:paraId="2D816FB0">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资格证明文件</w:t>
            </w:r>
          </w:p>
          <w:p w14:paraId="1EE64878">
            <w:pPr>
              <w:keepNext w:val="0"/>
              <w:keepLines w:val="0"/>
              <w:pageBreakBefore w:val="0"/>
              <w:widowControl w:val="0"/>
              <w:numPr>
                <w:ilvl w:val="0"/>
                <w:numId w:val="4"/>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崇左市政府采购供应商信用承诺函（格式后附）；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3542E05A">
            <w:pPr>
              <w:keepNext w:val="0"/>
              <w:keepLines w:val="0"/>
              <w:pageBreakBefore w:val="0"/>
              <w:widowControl w:val="0"/>
              <w:numPr>
                <w:ilvl w:val="0"/>
                <w:numId w:val="4"/>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供应商直接控股、管理关系信息表（格式后附）；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1E0B755">
            <w:pPr>
              <w:keepNext w:val="0"/>
              <w:keepLines w:val="0"/>
              <w:pageBreakBefore w:val="0"/>
              <w:widowControl w:val="0"/>
              <w:numPr>
                <w:ilvl w:val="0"/>
                <w:numId w:val="4"/>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color w:val="auto"/>
                <w:szCs w:val="21"/>
                <w:highlight w:val="none"/>
              </w:rPr>
              <w:t>竞标声明（格式后附）；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55F93DE7">
            <w:pPr>
              <w:keepNext w:val="0"/>
              <w:keepLines w:val="0"/>
              <w:pageBreakBefore w:val="0"/>
              <w:widowControl w:val="0"/>
              <w:numPr>
                <w:ilvl w:val="0"/>
                <w:numId w:val="4"/>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b/>
                <w:color w:val="auto"/>
                <w:szCs w:val="21"/>
                <w:highlight w:val="none"/>
              </w:rPr>
              <w:t>特定</w:t>
            </w:r>
            <w:r>
              <w:rPr>
                <w:rFonts w:ascii="宋体" w:hAnsi="宋体" w:cs="宋体"/>
                <w:b/>
                <w:color w:val="auto"/>
                <w:szCs w:val="21"/>
                <w:highlight w:val="none"/>
              </w:rPr>
              <w:t>资格</w:t>
            </w:r>
            <w:r>
              <w:rPr>
                <w:rFonts w:hint="eastAsia" w:ascii="宋体" w:hAnsi="宋体" w:cs="宋体"/>
                <w:b/>
                <w:color w:val="auto"/>
                <w:szCs w:val="21"/>
                <w:highlight w:val="none"/>
              </w:rPr>
              <w:t>要求</w:t>
            </w:r>
            <w:r>
              <w:rPr>
                <w:rFonts w:ascii="宋体" w:hAnsi="宋体" w:cs="宋体"/>
                <w:b/>
                <w:color w:val="auto"/>
                <w:szCs w:val="21"/>
                <w:highlight w:val="none"/>
              </w:rPr>
              <w:t>：</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AE4FA07">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eastAsia="宋体"/>
                <w:color w:val="auto"/>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rPr>
              <w:t>供应商</w:t>
            </w:r>
            <w:r>
              <w:rPr>
                <w:rFonts w:hint="eastAsia" w:ascii="宋体" w:hAnsi="宋体" w:cs="宋体"/>
                <w:color w:val="auto"/>
                <w:sz w:val="21"/>
                <w:szCs w:val="21"/>
                <w:highlight w:val="none"/>
                <w:lang w:val="en-US" w:eastAsia="zh-CN"/>
              </w:rPr>
              <w:t>水利水电工程</w:t>
            </w:r>
            <w:r>
              <w:rPr>
                <w:rFonts w:hint="eastAsia" w:ascii="宋体" w:hAnsi="宋体" w:eastAsia="宋体" w:cs="宋体"/>
                <w:color w:val="auto"/>
                <w:sz w:val="21"/>
                <w:szCs w:val="21"/>
                <w:highlight w:val="none"/>
                <w:lang w:val="en-US" w:eastAsia="zh-CN"/>
              </w:rPr>
              <w:t>施工总承包叁级（含叁级）以上资质</w:t>
            </w:r>
            <w:r>
              <w:rPr>
                <w:rFonts w:hint="eastAsia"/>
                <w:color w:val="auto"/>
                <w:highlight w:val="none"/>
                <w:lang w:eastAsia="zh-CN"/>
              </w:rPr>
              <w:t>、</w:t>
            </w:r>
            <w:r>
              <w:rPr>
                <w:rFonts w:hint="eastAsia"/>
                <w:color w:val="auto"/>
                <w:highlight w:val="none"/>
              </w:rPr>
              <w:t>有效的安全生产许可证</w:t>
            </w:r>
            <w:r>
              <w:rPr>
                <w:rFonts w:hint="eastAsia"/>
                <w:color w:val="auto"/>
                <w:highlight w:val="none"/>
                <w:lang w:eastAsia="zh-CN"/>
              </w:rPr>
              <w:t>；</w:t>
            </w:r>
          </w:p>
          <w:p w14:paraId="067D64B3">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拟派项目经理</w:t>
            </w:r>
            <w:r>
              <w:rPr>
                <w:rFonts w:hint="eastAsia" w:ascii="宋体" w:hAnsi="宋体" w:cs="宋体"/>
                <w:color w:val="auto"/>
                <w:sz w:val="21"/>
                <w:szCs w:val="21"/>
                <w:highlight w:val="none"/>
                <w:lang w:val="en-US" w:eastAsia="zh-CN"/>
              </w:rPr>
              <w:t>水利水电工程</w:t>
            </w:r>
            <w:r>
              <w:rPr>
                <w:rFonts w:hint="eastAsia" w:ascii="宋体" w:hAnsi="宋体" w:eastAsia="宋体" w:cs="宋体"/>
                <w:color w:val="auto"/>
                <w:sz w:val="21"/>
                <w:szCs w:val="21"/>
                <w:highlight w:val="none"/>
                <w:lang w:val="en-US" w:eastAsia="zh-CN"/>
              </w:rPr>
              <w:t>专业贰级（含）以上注册建造师执业资格</w:t>
            </w:r>
            <w:r>
              <w:rPr>
                <w:rFonts w:hint="eastAsia" w:ascii="宋体" w:hAnsi="宋体" w:cs="宋体"/>
                <w:color w:val="auto"/>
                <w:sz w:val="21"/>
                <w:szCs w:val="21"/>
                <w:highlight w:val="none"/>
                <w:lang w:val="en-US" w:eastAsia="zh-CN"/>
              </w:rPr>
              <w:t>及</w:t>
            </w:r>
            <w:r>
              <w:rPr>
                <w:rFonts w:hint="eastAsia" w:cs="宋体"/>
                <w:color w:val="auto"/>
                <w:highlight w:val="none"/>
              </w:rPr>
              <w:t>有效的安全生产考核合格证书（</w:t>
            </w:r>
            <w:r>
              <w:rPr>
                <w:rFonts w:hint="eastAsia" w:ascii="宋体" w:hAnsi="宋体" w:eastAsia="宋体" w:cs="宋体"/>
                <w:color w:val="auto"/>
                <w:sz w:val="21"/>
                <w:szCs w:val="21"/>
                <w:highlight w:val="none"/>
                <w:lang w:val="en-US" w:eastAsia="zh-CN"/>
              </w:rPr>
              <w:t>B类</w:t>
            </w:r>
            <w:r>
              <w:rPr>
                <w:rFonts w:hint="eastAsia" w:cs="宋体"/>
                <w:color w:val="auto"/>
                <w:highlight w:val="none"/>
              </w:rPr>
              <w:t>）</w:t>
            </w:r>
            <w:r>
              <w:rPr>
                <w:rFonts w:hint="eastAsia" w:ascii="宋体" w:hAnsi="宋体" w:cs="宋体"/>
                <w:color w:val="auto"/>
                <w:sz w:val="21"/>
                <w:szCs w:val="21"/>
                <w:highlight w:val="none"/>
                <w:lang w:eastAsia="zh-CN"/>
              </w:rPr>
              <w:t>；</w:t>
            </w:r>
          </w:p>
          <w:p w14:paraId="7C7F00BF">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eastAsia="宋体" w:cs="Times New Roman"/>
                <w:color w:val="auto"/>
                <w:kern w:val="2"/>
                <w:sz w:val="21"/>
                <w:szCs w:val="21"/>
                <w:highlight w:val="none"/>
                <w:lang w:val="en-US" w:eastAsia="zh-CN" w:bidi="ar-SA"/>
              </w:rPr>
              <w:t>拟投入本项目专职安全员有效的安全生产考核合格证书（C类）；</w:t>
            </w:r>
          </w:p>
          <w:p w14:paraId="16763FA7">
            <w:pPr>
              <w:keepNext w:val="0"/>
              <w:keepLines w:val="0"/>
              <w:pageBreakBefore w:val="0"/>
              <w:widowControl w:val="0"/>
              <w:kinsoku/>
              <w:wordWrap/>
              <w:overflowPunct/>
              <w:topLinePunct w:val="0"/>
              <w:autoSpaceDE/>
              <w:autoSpaceDN/>
              <w:bidi w:val="0"/>
              <w:adjustRightInd/>
              <w:spacing w:line="356"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Times New Roman"/>
                <w:color w:val="auto"/>
                <w:kern w:val="2"/>
                <w:sz w:val="21"/>
                <w:szCs w:val="21"/>
                <w:highlight w:val="none"/>
                <w:lang w:val="en-US" w:eastAsia="zh-CN" w:bidi="ar-SA"/>
              </w:rPr>
              <w:t>（4）</w:t>
            </w:r>
            <w:r>
              <w:rPr>
                <w:rFonts w:hint="eastAsia" w:ascii="宋体" w:hAnsi="宋体" w:cs="宋体"/>
                <w:color w:val="auto"/>
                <w:sz w:val="21"/>
                <w:szCs w:val="21"/>
                <w:highlight w:val="none"/>
                <w:lang w:val="en-US" w:eastAsia="zh-CN"/>
              </w:rPr>
              <w:t>拟投入本项目施工员、质量员、材料员【具备有效的相应施工现场专业人员职 业培训合格证书（</w:t>
            </w:r>
            <w:r>
              <w:rPr>
                <w:rFonts w:hint="eastAsia" w:ascii="宋体" w:hAnsi="宋体" w:cs="宋体"/>
                <w:color w:val="auto"/>
                <w:sz w:val="18"/>
                <w:szCs w:val="18"/>
                <w:highlight w:val="none"/>
                <w:lang w:val="en-US" w:eastAsia="zh-CN"/>
              </w:rPr>
              <w:t>岗位培训证书复印件或网上继续教育培训合格证电子 打印件</w:t>
            </w:r>
            <w:r>
              <w:rPr>
                <w:rFonts w:hint="eastAsia" w:ascii="宋体" w:hAnsi="宋体" w:cs="宋体"/>
                <w:color w:val="auto"/>
                <w:sz w:val="21"/>
                <w:szCs w:val="21"/>
                <w:highlight w:val="none"/>
                <w:lang w:val="en-US" w:eastAsia="zh-CN"/>
              </w:rPr>
              <w:t>） ；</w:t>
            </w:r>
          </w:p>
          <w:p w14:paraId="6A401F92">
            <w:pPr>
              <w:pStyle w:val="31"/>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cs="宋体"/>
                <w:color w:val="auto"/>
                <w:szCs w:val="21"/>
                <w:highlight w:val="none"/>
                <w:lang w:val="en-US" w:eastAsia="zh-CN"/>
              </w:rPr>
            </w:pPr>
            <w:r>
              <w:rPr>
                <w:rFonts w:hint="eastAsia"/>
                <w:color w:val="auto"/>
                <w:spacing w:val="8"/>
                <w:lang w:val="en-US" w:eastAsia="zh-CN"/>
              </w:rPr>
              <w:t>5. .</w:t>
            </w:r>
            <w:r>
              <w:rPr>
                <w:color w:val="auto"/>
                <w:spacing w:val="8"/>
              </w:rPr>
              <w:t>农民工工资保证金交纳与使用承诺书（格式后附</w:t>
            </w:r>
            <w:r>
              <w:rPr>
                <w:color w:val="auto"/>
                <w:spacing w:val="-37"/>
              </w:rPr>
              <w:t>）；</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45114939">
            <w:pPr>
              <w:pStyle w:val="31"/>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olor w:val="auto"/>
                <w:szCs w:val="21"/>
                <w:highlight w:val="none"/>
                <w:lang w:eastAsia="zh-CN"/>
              </w:rPr>
            </w:pPr>
            <w:r>
              <w:rPr>
                <w:rFonts w:hint="eastAsia" w:ascii="宋体" w:hAnsi="宋体" w:cs="宋体"/>
                <w:color w:val="auto"/>
                <w:szCs w:val="21"/>
                <w:highlight w:val="none"/>
                <w:lang w:val="en-US" w:eastAsia="zh-CN"/>
              </w:rPr>
              <w:t xml:space="preserve">6. </w:t>
            </w:r>
            <w:r>
              <w:rPr>
                <w:rFonts w:hint="eastAsia" w:ascii="宋体" w:hAnsi="宋体"/>
                <w:color w:val="auto"/>
                <w:szCs w:val="21"/>
                <w:highlight w:val="none"/>
              </w:rPr>
              <w:t>供应商《中小企业声明函》或《残疾人福利性单位声明函》或监狱企业证明（由省级以上监狱管理局、戒毒管理局（含新疆生产建设兵团）出具的属于监狱企业的证明文件）；</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A2A962A">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 xml:space="preserve">7. </w:t>
            </w:r>
            <w:r>
              <w:rPr>
                <w:rFonts w:hint="eastAsia" w:ascii="宋体" w:hAnsi="宋体" w:cs="宋体"/>
                <w:color w:val="auto"/>
                <w:szCs w:val="21"/>
                <w:highlight w:val="none"/>
              </w:rPr>
              <w:t>除磋商文件规定必须提供以外，供应商认为需要提供的其他证明材料；</w:t>
            </w:r>
          </w:p>
          <w:p w14:paraId="3D6F7B27">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w:t>
            </w:r>
            <w:r>
              <w:rPr>
                <w:rFonts w:hint="eastAsia"/>
                <w:b/>
                <w:color w:val="auto"/>
                <w:highlight w:val="none"/>
              </w:rPr>
              <w:t>电子签章</w:t>
            </w:r>
            <w:r>
              <w:rPr>
                <w:rFonts w:hint="eastAsia" w:ascii="宋体" w:hAnsi="宋体" w:cs="宋体"/>
                <w:b/>
                <w:color w:val="auto"/>
                <w:szCs w:val="21"/>
                <w:highlight w:val="none"/>
              </w:rPr>
              <w:t>，否则响应文件按无效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p>
        </w:tc>
      </w:tr>
      <w:tr w14:paraId="1AF39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E00A272">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983" w:type="dxa"/>
            <w:vAlign w:val="center"/>
          </w:tcPr>
          <w:p w14:paraId="742BFD7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8079" w:type="dxa"/>
            <w:vAlign w:val="center"/>
          </w:tcPr>
          <w:p w14:paraId="7E77DAAF">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bCs/>
                <w:color w:val="auto"/>
                <w:szCs w:val="21"/>
                <w:highlight w:val="none"/>
              </w:rPr>
            </w:pPr>
            <w:r>
              <w:rPr>
                <w:rFonts w:hint="eastAsia" w:ascii="宋体" w:hAnsi="宋体" w:cs="宋体"/>
                <w:b/>
                <w:bCs/>
                <w:color w:val="auto"/>
                <w:szCs w:val="21"/>
                <w:highlight w:val="none"/>
              </w:rPr>
              <w:t>报价文件</w:t>
            </w:r>
          </w:p>
          <w:p w14:paraId="59ADACDD">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9DCD244">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0372439F">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3.已标价工程量清单；</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EADA085">
            <w:pPr>
              <w:keepNext w:val="0"/>
              <w:keepLines w:val="0"/>
              <w:pageBreakBefore w:val="0"/>
              <w:widowControl w:val="0"/>
              <w:kinsoku/>
              <w:wordWrap/>
              <w:overflowPunct/>
              <w:topLinePunct w:val="0"/>
              <w:autoSpaceDE/>
              <w:autoSpaceDN/>
              <w:bidi w:val="0"/>
              <w:adjustRightInd/>
              <w:spacing w:line="356" w:lineRule="auto"/>
              <w:textAlignment w:val="auto"/>
              <w:rPr>
                <w:color w:val="auto"/>
                <w:highlight w:val="none"/>
              </w:rPr>
            </w:pPr>
            <w:r>
              <w:rPr>
                <w:rFonts w:hint="eastAsia" w:ascii="宋体" w:hAnsi="宋体" w:cs="宋体"/>
                <w:color w:val="auto"/>
                <w:szCs w:val="21"/>
                <w:highlight w:val="none"/>
              </w:rPr>
              <w:t>4.供应商认为需要提供的其他有关资料。</w:t>
            </w:r>
          </w:p>
        </w:tc>
      </w:tr>
      <w:tr w14:paraId="1EBB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96F3428">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983" w:type="dxa"/>
            <w:vAlign w:val="center"/>
          </w:tcPr>
          <w:p w14:paraId="7B87A4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8079" w:type="dxa"/>
            <w:vAlign w:val="center"/>
          </w:tcPr>
          <w:p w14:paraId="76C02B02">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5E285229">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7997FB50">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488CB54B">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color w:val="auto"/>
                <w:szCs w:val="21"/>
                <w:highlight w:val="none"/>
              </w:rPr>
              <w:t>3.授权委托书及委托代理人有效身份证正反面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b/>
                <w:color w:val="auto"/>
                <w:szCs w:val="21"/>
                <w:highlight w:val="none"/>
              </w:rPr>
              <w:t>委托时必须提供，否则响应文件按无效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4F18687">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.商务条款偏离表（格式后附）；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 xml:space="preserve">  </w:t>
            </w:r>
          </w:p>
          <w:p w14:paraId="0B30A372">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.技术要求偏离表（格式后附）；</w:t>
            </w:r>
            <w:r>
              <w:rPr>
                <w:rFonts w:hint="eastAsia" w:ascii="宋体" w:hAnsi="宋体" w:eastAsia="宋体" w:cs="宋体"/>
                <w:b/>
                <w:bCs/>
                <w:color w:val="auto"/>
                <w:szCs w:val="21"/>
                <w:highlight w:val="none"/>
              </w:rPr>
              <w:t>（必须提供，否则响应文件按无效响应处理）</w:t>
            </w:r>
          </w:p>
          <w:p w14:paraId="399CAF18">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.施工组织设计（格式自拟）；</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p>
          <w:p w14:paraId="11BCA463">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.拟</w:t>
            </w:r>
            <w:r>
              <w:rPr>
                <w:rFonts w:hint="eastAsia" w:ascii="宋体" w:hAnsi="宋体" w:eastAsia="宋体" w:cs="宋体"/>
                <w:color w:val="auto"/>
                <w:szCs w:val="21"/>
                <w:highlight w:val="none"/>
              </w:rPr>
              <w:t>分包项目情况表（格式后附）；（如有）</w:t>
            </w:r>
          </w:p>
          <w:p w14:paraId="078B6CC3">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.项目管理机构配备情况表及主要人员简历表（格式后附）；</w:t>
            </w:r>
            <w:r>
              <w:rPr>
                <w:rFonts w:hint="eastAsia" w:ascii="宋体" w:hAnsi="宋体" w:cs="宋体"/>
                <w:color w:val="auto"/>
                <w:szCs w:val="21"/>
                <w:highlight w:val="none"/>
                <w:lang w:val="en-US" w:eastAsia="zh-CN"/>
              </w:rPr>
              <w:t>（</w:t>
            </w:r>
            <w:r>
              <w:rPr>
                <w:rFonts w:hint="eastAsia" w:ascii="宋体" w:hAnsi="宋体" w:cs="宋体"/>
                <w:b/>
                <w:color w:val="auto"/>
                <w:szCs w:val="21"/>
                <w:highlight w:val="none"/>
                <w:lang w:val="en-US" w:eastAsia="zh-CN"/>
              </w:rPr>
              <w:t>必须提供，否则响应文件按无效响应处理</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 xml:space="preserve"> </w:t>
            </w:r>
          </w:p>
          <w:p w14:paraId="004A7FA3">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.供应商认为需要提供的其他有关资料。</w:t>
            </w:r>
          </w:p>
          <w:p w14:paraId="56271577">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的，必须加盖供应商电子签章，否则响应文件按无效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p>
        </w:tc>
      </w:tr>
      <w:tr w14:paraId="1070F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67329C5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983" w:type="dxa"/>
            <w:vAlign w:val="center"/>
          </w:tcPr>
          <w:p w14:paraId="4606B61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15.1</w:t>
            </w:r>
          </w:p>
        </w:tc>
        <w:tc>
          <w:tcPr>
            <w:tcW w:w="8079" w:type="dxa"/>
            <w:vAlign w:val="center"/>
          </w:tcPr>
          <w:p w14:paraId="0FB75427">
            <w:pPr>
              <w:keepNext w:val="0"/>
              <w:keepLines w:val="0"/>
              <w:pageBreakBefore w:val="0"/>
              <w:widowControl w:val="0"/>
              <w:kinsoku/>
              <w:wordWrap/>
              <w:overflowPunct/>
              <w:topLinePunct w:val="0"/>
              <w:bidi w:val="0"/>
              <w:adjustRightInd/>
              <w:spacing w:line="356" w:lineRule="auto"/>
              <w:contextualSpacing/>
              <w:jc w:val="left"/>
              <w:rPr>
                <w:rFonts w:hint="eastAsia" w:ascii="宋体" w:hAnsi="宋体"/>
                <w:color w:val="auto"/>
                <w:szCs w:val="21"/>
                <w:highlight w:val="none"/>
              </w:rPr>
            </w:pPr>
            <w:r>
              <w:rPr>
                <w:rFonts w:hint="eastAsia" w:ascii="宋体" w:hAnsi="宋体"/>
                <w:color w:val="auto"/>
                <w:szCs w:val="21"/>
                <w:highlight w:val="none"/>
              </w:rPr>
              <w:t>竞标报价应按磋商文件中“竞标报价表”及“已标价工程量清单”格式填写。</w:t>
            </w:r>
          </w:p>
          <w:p w14:paraId="374C36E7">
            <w:pPr>
              <w:keepNext w:val="0"/>
              <w:keepLines w:val="0"/>
              <w:widowControl/>
              <w:suppressLineNumbers w:val="0"/>
              <w:jc w:val="left"/>
              <w:rPr>
                <w:rFonts w:hint="eastAsia" w:ascii="宋体" w:hAnsi="宋体"/>
                <w:color w:val="auto"/>
                <w:szCs w:val="21"/>
                <w:highlight w:val="none"/>
              </w:rPr>
            </w:pPr>
            <w:r>
              <w:rPr>
                <w:rFonts w:hint="eastAsia" w:ascii="宋体" w:hAnsi="宋体"/>
                <w:color w:val="auto"/>
                <w:szCs w:val="21"/>
                <w:highlight w:val="none"/>
                <w:lang w:val="en-US" w:eastAsia="zh-CN"/>
              </w:rPr>
              <w:t>注：工程量清单的填写方式：供应商按照采购人提供的书面工程量清单填写工程量清单。</w:t>
            </w:r>
          </w:p>
        </w:tc>
      </w:tr>
      <w:tr w14:paraId="76A1C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A26C4B7">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983" w:type="dxa"/>
            <w:vAlign w:val="center"/>
          </w:tcPr>
          <w:p w14:paraId="6E78576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8079" w:type="dxa"/>
            <w:vAlign w:val="center"/>
          </w:tcPr>
          <w:p w14:paraId="0C690093">
            <w:pPr>
              <w:keepNext w:val="0"/>
              <w:keepLines w:val="0"/>
              <w:pageBreakBefore w:val="0"/>
              <w:widowControl w:val="0"/>
              <w:kinsoku/>
              <w:wordWrap/>
              <w:overflowPunct/>
              <w:topLinePunct w:val="0"/>
              <w:bidi w:val="0"/>
              <w:adjustRightInd/>
              <w:spacing w:line="356" w:lineRule="auto"/>
              <w:contextualSpacing/>
              <w:jc w:val="left"/>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竞标报价是履行合同的最终价格，包括了</w:t>
            </w:r>
            <w:r>
              <w:rPr>
                <w:rFonts w:hint="eastAsia" w:ascii="宋体" w:hAnsi="宋体" w:cs="宋体"/>
                <w:color w:val="auto"/>
                <w:szCs w:val="21"/>
                <w:highlight w:val="none"/>
              </w:rPr>
              <w:t>为实施和完成合同工程所需的劳务、材料、机械、质检（自检）、安装、缺陷修复、管理、保险、税费、利润等费用，以及合同明示或暗示的所有责任、义务和一般风险。</w:t>
            </w:r>
            <w:r>
              <w:rPr>
                <w:rFonts w:hint="eastAsia" w:ascii="宋体" w:hAnsi="宋体" w:cs="宋体"/>
                <w:color w:val="auto"/>
                <w:szCs w:val="21"/>
                <w:highlight w:val="none"/>
                <w:lang w:val="en-US" w:eastAsia="zh-CN"/>
              </w:rPr>
              <w:t xml:space="preserve"> </w:t>
            </w:r>
          </w:p>
        </w:tc>
      </w:tr>
      <w:tr w14:paraId="2B4B1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62C18222">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983" w:type="dxa"/>
            <w:vAlign w:val="center"/>
          </w:tcPr>
          <w:p w14:paraId="32770FF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15.3</w:t>
            </w:r>
          </w:p>
        </w:tc>
        <w:tc>
          <w:tcPr>
            <w:tcW w:w="8079" w:type="dxa"/>
            <w:vAlign w:val="center"/>
          </w:tcPr>
          <w:p w14:paraId="43736B15">
            <w:pPr>
              <w:keepNext w:val="0"/>
              <w:keepLines w:val="0"/>
              <w:pageBreakBefore w:val="0"/>
              <w:widowControl w:val="0"/>
              <w:kinsoku/>
              <w:wordWrap/>
              <w:overflowPunct/>
              <w:topLinePunct w:val="0"/>
              <w:bidi w:val="0"/>
              <w:adjustRightInd/>
              <w:spacing w:line="356" w:lineRule="auto"/>
              <w:contextualSpacing/>
              <w:jc w:val="left"/>
              <w:rPr>
                <w:rFonts w:ascii="宋体" w:hAnsi="宋体"/>
                <w:color w:val="auto"/>
                <w:szCs w:val="21"/>
                <w:highlight w:val="none"/>
              </w:rPr>
            </w:pPr>
            <w:r>
              <w:rPr>
                <w:rFonts w:hint="eastAsia" w:cs="宋体"/>
                <w:color w:val="auto"/>
                <w:highlight w:val="none"/>
              </w:rPr>
              <w:t>本工程增值税计税方法：</w:t>
            </w:r>
            <w:r>
              <w:rPr>
                <w:rFonts w:hint="eastAsia" w:cs="宋体"/>
                <w:color w:val="auto"/>
                <w:highlight w:val="none"/>
                <w:lang w:eastAsia="zh-CN"/>
              </w:rPr>
              <w:t>☑</w:t>
            </w:r>
            <w:r>
              <w:rPr>
                <w:rFonts w:hint="eastAsia" w:cs="宋体"/>
                <w:color w:val="auto"/>
                <w:highlight w:val="none"/>
              </w:rPr>
              <w:t>一般计税法；□简易计税法</w:t>
            </w:r>
          </w:p>
        </w:tc>
      </w:tr>
      <w:tr w14:paraId="71F66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5E4CB417">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983" w:type="dxa"/>
            <w:vAlign w:val="center"/>
          </w:tcPr>
          <w:p w14:paraId="3A3D838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8079" w:type="dxa"/>
            <w:vAlign w:val="center"/>
          </w:tcPr>
          <w:p w14:paraId="29746D85">
            <w:pPr>
              <w:pStyle w:val="13"/>
              <w:keepNext w:val="0"/>
              <w:keepLines w:val="0"/>
              <w:pageBreakBefore w:val="0"/>
              <w:widowControl w:val="0"/>
              <w:tabs>
                <w:tab w:val="clear" w:pos="454"/>
              </w:tabs>
              <w:kinsoku/>
              <w:wordWrap/>
              <w:overflowPunct/>
              <w:topLinePunct w:val="0"/>
              <w:bidi w:val="0"/>
              <w:adjustRightInd/>
              <w:snapToGrid w:val="0"/>
              <w:spacing w:afterLines="0" w:line="356"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60</w:t>
            </w:r>
            <w:r>
              <w:rPr>
                <w:rFonts w:hint="eastAsia" w:ascii="宋体" w:hAnsi="宋体" w:cs="宋体"/>
                <w:color w:val="auto"/>
                <w:kern w:val="2"/>
                <w:sz w:val="21"/>
                <w:szCs w:val="21"/>
                <w:highlight w:val="none"/>
              </w:rPr>
              <w:t>日。</w:t>
            </w:r>
          </w:p>
        </w:tc>
      </w:tr>
      <w:tr w14:paraId="03560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39E66B0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983" w:type="dxa"/>
            <w:vAlign w:val="center"/>
          </w:tcPr>
          <w:p w14:paraId="4ED16C6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8079" w:type="dxa"/>
            <w:vAlign w:val="center"/>
          </w:tcPr>
          <w:p w14:paraId="5E22D19E">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b/>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本项目不收取磋商保证金。</w:t>
            </w:r>
          </w:p>
        </w:tc>
      </w:tr>
      <w:tr w14:paraId="78CB9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EC0E130">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983" w:type="dxa"/>
            <w:vAlign w:val="center"/>
          </w:tcPr>
          <w:p w14:paraId="38B3D0AB">
            <w:pPr>
              <w:spacing w:line="360" w:lineRule="auto"/>
              <w:jc w:val="center"/>
              <w:rPr>
                <w:rFonts w:ascii="宋体" w:hAnsi="宋体" w:cs="宋体"/>
                <w:color w:val="auto"/>
                <w:szCs w:val="21"/>
                <w:highlight w:val="none"/>
              </w:rPr>
            </w:pPr>
            <w:r>
              <w:rPr>
                <w:rFonts w:ascii="宋体" w:hAnsi="宋体" w:cs="宋体"/>
                <w:color w:val="auto"/>
                <w:szCs w:val="21"/>
                <w:highlight w:val="none"/>
              </w:rPr>
              <w:t>19</w:t>
            </w:r>
          </w:p>
        </w:tc>
        <w:tc>
          <w:tcPr>
            <w:tcW w:w="8079" w:type="dxa"/>
            <w:vAlign w:val="center"/>
          </w:tcPr>
          <w:p w14:paraId="2060CA89">
            <w:pPr>
              <w:keepNext w:val="0"/>
              <w:keepLines w:val="0"/>
              <w:pageBreakBefore w:val="0"/>
              <w:widowControl w:val="0"/>
              <w:kinsoku/>
              <w:wordWrap/>
              <w:overflowPunct/>
              <w:topLinePunct w:val="0"/>
              <w:bidi w:val="0"/>
              <w:adjustRightInd/>
              <w:spacing w:line="356" w:lineRule="auto"/>
              <w:rPr>
                <w:rFonts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47DA0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484259B">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16</w:t>
            </w:r>
          </w:p>
        </w:tc>
        <w:tc>
          <w:tcPr>
            <w:tcW w:w="983" w:type="dxa"/>
            <w:vAlign w:val="center"/>
          </w:tcPr>
          <w:p w14:paraId="33BB8F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8079" w:type="dxa"/>
            <w:vAlign w:val="center"/>
          </w:tcPr>
          <w:p w14:paraId="491EAB68">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1CE44EFB">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033AD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24D5267F">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983" w:type="dxa"/>
            <w:vAlign w:val="center"/>
          </w:tcPr>
          <w:p w14:paraId="7DEAB99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8079" w:type="dxa"/>
            <w:vAlign w:val="center"/>
          </w:tcPr>
          <w:p w14:paraId="7ECA1722">
            <w:pPr>
              <w:keepNext w:val="0"/>
              <w:keepLines w:val="0"/>
              <w:pageBreakBefore w:val="0"/>
              <w:widowControl w:val="0"/>
              <w:kinsoku/>
              <w:wordWrap/>
              <w:overflowPunct/>
              <w:topLinePunct w:val="0"/>
              <w:bidi w:val="0"/>
              <w:adjustRightInd/>
              <w:snapToGrid w:val="0"/>
              <w:spacing w:line="356" w:lineRule="auto"/>
              <w:jc w:val="left"/>
              <w:rPr>
                <w:color w:val="auto"/>
                <w:highlight w:val="none"/>
              </w:rPr>
            </w:pPr>
            <w:r>
              <w:rPr>
                <w:rFonts w:hint="eastAsia" w:ascii="宋体" w:hAnsi="宋体" w:cs="宋体"/>
                <w:color w:val="auto"/>
                <w:szCs w:val="21"/>
                <w:highlight w:val="none"/>
              </w:rPr>
              <w:t>磋商小组的人数：</w:t>
            </w:r>
            <w:r>
              <w:rPr>
                <w:rFonts w:ascii="宋体" w:hAnsi="宋体" w:cs="宋体"/>
                <w:color w:val="auto"/>
                <w:szCs w:val="21"/>
                <w:highlight w:val="none"/>
                <w:u w:val="single"/>
              </w:rPr>
              <w:t>3</w:t>
            </w:r>
            <w:r>
              <w:rPr>
                <w:rFonts w:hint="eastAsia" w:ascii="宋体" w:hAnsi="宋体" w:cs="宋体"/>
                <w:color w:val="auto"/>
                <w:szCs w:val="21"/>
                <w:highlight w:val="none"/>
              </w:rPr>
              <w:t>人。</w:t>
            </w:r>
          </w:p>
        </w:tc>
      </w:tr>
      <w:tr w14:paraId="42CF6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7F17DE4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983" w:type="dxa"/>
            <w:vAlign w:val="center"/>
          </w:tcPr>
          <w:p w14:paraId="02CCADB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8079" w:type="dxa"/>
            <w:vAlign w:val="center"/>
          </w:tcPr>
          <w:p w14:paraId="00A26F0A">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1822E44D">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lang w:val="en-US" w:eastAsia="zh-CN"/>
              </w:rPr>
              <w:t>3</w:t>
            </w:r>
            <w:r>
              <w:rPr>
                <w:rFonts w:hAnsi="宋体"/>
                <w:color w:val="auto"/>
                <w:highlight w:val="none"/>
                <w:u w:val="single"/>
              </w:rPr>
              <w:t>0</w:t>
            </w:r>
            <w:r>
              <w:rPr>
                <w:rFonts w:hint="eastAsia" w:hAnsi="宋体"/>
                <w:color w:val="auto"/>
                <w:highlight w:val="none"/>
              </w:rPr>
              <w:t>分钟</w:t>
            </w:r>
          </w:p>
        </w:tc>
      </w:tr>
      <w:tr w14:paraId="3D039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667" w:type="dxa"/>
            <w:vAlign w:val="center"/>
          </w:tcPr>
          <w:p w14:paraId="2304D87B">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983" w:type="dxa"/>
            <w:vAlign w:val="center"/>
          </w:tcPr>
          <w:p w14:paraId="0A7F017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8079" w:type="dxa"/>
            <w:vAlign w:val="center"/>
          </w:tcPr>
          <w:p w14:paraId="3ADD6285">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31507E23">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2F929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542FFE1">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w:t>
            </w:r>
          </w:p>
        </w:tc>
        <w:tc>
          <w:tcPr>
            <w:tcW w:w="983" w:type="dxa"/>
            <w:vAlign w:val="center"/>
          </w:tcPr>
          <w:p w14:paraId="73DF45A7">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8079" w:type="dxa"/>
            <w:vAlign w:val="center"/>
          </w:tcPr>
          <w:p w14:paraId="00A294C5">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tc>
      </w:tr>
      <w:tr w14:paraId="2F84C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E4D8DA7">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983" w:type="dxa"/>
            <w:vAlign w:val="center"/>
          </w:tcPr>
          <w:p w14:paraId="08788871">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8079" w:type="dxa"/>
            <w:vAlign w:val="center"/>
          </w:tcPr>
          <w:p w14:paraId="1A4F8C35">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1B773C60">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49B575A7">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6FF7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33305EB4">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w:t>
            </w:r>
          </w:p>
        </w:tc>
        <w:tc>
          <w:tcPr>
            <w:tcW w:w="983" w:type="dxa"/>
            <w:vAlign w:val="center"/>
          </w:tcPr>
          <w:p w14:paraId="6F6E8C7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8079" w:type="dxa"/>
            <w:vAlign w:val="center"/>
          </w:tcPr>
          <w:p w14:paraId="7433E1DF">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接收质疑函方式：书面形式</w:t>
            </w:r>
          </w:p>
          <w:p w14:paraId="524401DC">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kern w:val="2"/>
                <w:sz w:val="21"/>
                <w:highlight w:val="none"/>
              </w:rPr>
            </w:pPr>
            <w:r>
              <w:rPr>
                <w:rFonts w:hint="eastAsia" w:hAnsi="宋体" w:cs="宋体"/>
                <w:color w:val="auto"/>
                <w:kern w:val="2"/>
                <w:sz w:val="21"/>
                <w:highlight w:val="none"/>
              </w:rPr>
              <w:t>质疑联系部门及联系方式：</w:t>
            </w:r>
            <w:r>
              <w:rPr>
                <w:rFonts w:hint="eastAsia" w:hAnsi="宋体" w:cs="Courier New"/>
                <w:color w:val="auto"/>
                <w:kern w:val="2"/>
                <w:sz w:val="21"/>
                <w:highlight w:val="none"/>
                <w:lang w:eastAsia="zh-CN"/>
              </w:rPr>
              <w:t>广西秉坤项目管理有限公司</w:t>
            </w:r>
            <w:r>
              <w:rPr>
                <w:rFonts w:hint="eastAsia" w:hAnsi="宋体" w:cs="Courier New"/>
                <w:color w:val="auto"/>
                <w:kern w:val="2"/>
                <w:sz w:val="21"/>
                <w:highlight w:val="none"/>
              </w:rPr>
              <w:t>，联系电话：</w:t>
            </w:r>
            <w:r>
              <w:rPr>
                <w:rFonts w:hint="eastAsia" w:hAnsi="宋体" w:cs="Courier New"/>
                <w:color w:val="auto"/>
                <w:kern w:val="2"/>
                <w:sz w:val="21"/>
                <w:highlight w:val="none"/>
                <w:lang w:eastAsia="zh-CN"/>
              </w:rPr>
              <w:t>0771-7821988</w:t>
            </w:r>
            <w:r>
              <w:rPr>
                <w:rFonts w:hint="eastAsia" w:hAnsi="宋体" w:cs="Courier New"/>
                <w:color w:val="auto"/>
                <w:kern w:val="2"/>
                <w:sz w:val="21"/>
                <w:highlight w:val="none"/>
              </w:rPr>
              <w:t>，通讯地址：</w:t>
            </w:r>
            <w:r>
              <w:rPr>
                <w:rFonts w:hint="eastAsia" w:hAnsi="宋体" w:cs="宋体"/>
                <w:color w:val="auto"/>
                <w:sz w:val="21"/>
                <w:szCs w:val="21"/>
                <w:highlight w:val="none"/>
                <w:u w:val="none"/>
                <w:lang w:eastAsia="zh-CN"/>
              </w:rPr>
              <w:t>崇左市花山路与城南路交叉口的东北角万沣大厦A座四楼406室</w:t>
            </w:r>
            <w:r>
              <w:rPr>
                <w:rFonts w:hint="eastAsia" w:hAnsi="宋体"/>
                <w:bCs/>
                <w:color w:val="auto"/>
                <w:sz w:val="21"/>
                <w:highlight w:val="none"/>
              </w:rPr>
              <w:t>。</w:t>
            </w:r>
          </w:p>
          <w:p w14:paraId="20F22479">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hint="eastAsia" w:ascii="宋体" w:hAnsi="宋体" w:cs="宋体"/>
                <w:color w:val="auto"/>
                <w:kern w:val="0"/>
                <w:highlight w:val="none"/>
              </w:rPr>
            </w:pPr>
            <w:r>
              <w:rPr>
                <w:rFonts w:hint="eastAsia" w:hAnsi="宋体" w:cs="宋体"/>
                <w:color w:val="auto"/>
                <w:kern w:val="0"/>
                <w:highlight w:val="none"/>
              </w:rPr>
              <w:t>业</w:t>
            </w:r>
            <w:r>
              <w:rPr>
                <w:rFonts w:hint="eastAsia" w:ascii="宋体" w:hAnsi="宋体" w:cs="宋体"/>
                <w:color w:val="auto"/>
                <w:kern w:val="0"/>
                <w:highlight w:val="none"/>
              </w:rPr>
              <w:t>务时间：工作日每天上午</w:t>
            </w:r>
            <w:r>
              <w:rPr>
                <w:rFonts w:hint="eastAsia" w:ascii="宋体" w:hAnsi="宋体" w:cs="宋体"/>
                <w:color w:val="auto"/>
                <w:kern w:val="0"/>
                <w:highlight w:val="none"/>
                <w:lang w:val="en-US" w:eastAsia="zh-CN"/>
              </w:rPr>
              <w:t>9</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12</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分，下午</w:t>
            </w:r>
            <w:r>
              <w:rPr>
                <w:rFonts w:ascii="宋体" w:hAnsi="宋体" w:cs="宋体"/>
                <w:color w:val="auto"/>
                <w:kern w:val="0"/>
                <w:highlight w:val="none"/>
              </w:rPr>
              <w:t>3</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6</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w:t>
            </w:r>
          </w:p>
        </w:tc>
      </w:tr>
      <w:tr w14:paraId="3C709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68E0A0E">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23</w:t>
            </w:r>
          </w:p>
        </w:tc>
        <w:tc>
          <w:tcPr>
            <w:tcW w:w="983" w:type="dxa"/>
            <w:vAlign w:val="center"/>
          </w:tcPr>
          <w:p w14:paraId="44F7B884">
            <w:pPr>
              <w:spacing w:line="360" w:lineRule="auto"/>
              <w:jc w:val="center"/>
              <w:rPr>
                <w:rFonts w:ascii="宋体" w:hAnsi="宋体" w:cs="宋体"/>
                <w:color w:val="auto"/>
                <w:szCs w:val="21"/>
                <w:highlight w:val="none"/>
              </w:rPr>
            </w:pPr>
            <w:r>
              <w:rPr>
                <w:rFonts w:ascii="宋体" w:hAnsi="宋体" w:cs="宋体"/>
                <w:color w:val="auto"/>
                <w:szCs w:val="21"/>
                <w:highlight w:val="none"/>
              </w:rPr>
              <w:t>32.1</w:t>
            </w:r>
          </w:p>
        </w:tc>
        <w:tc>
          <w:tcPr>
            <w:tcW w:w="8079" w:type="dxa"/>
            <w:vAlign w:val="center"/>
          </w:tcPr>
          <w:p w14:paraId="0B106BE8">
            <w:pPr>
              <w:pStyle w:val="24"/>
              <w:keepNext w:val="0"/>
              <w:keepLines w:val="0"/>
              <w:pageBreakBefore w:val="0"/>
              <w:widowControl w:val="0"/>
              <w:kinsoku/>
              <w:wordWrap/>
              <w:overflowPunct/>
              <w:topLinePunct w:val="0"/>
              <w:bidi w:val="0"/>
              <w:adjustRightInd/>
              <w:spacing w:line="356" w:lineRule="auto"/>
              <w:jc w:val="left"/>
              <w:rPr>
                <w:rFonts w:hAnsi="宋体" w:cs="宋体"/>
                <w:color w:val="auto"/>
                <w:sz w:val="21"/>
                <w:highlight w:val="none"/>
              </w:rPr>
            </w:pPr>
            <w:r>
              <w:rPr>
                <w:rFonts w:hint="eastAsia" w:ascii="宋体" w:hAnsi="宋体" w:eastAsia="宋体" w:cs="宋体"/>
                <w:color w:val="auto"/>
                <w:spacing w:val="7"/>
                <w:sz w:val="21"/>
                <w:szCs w:val="21"/>
              </w:rPr>
              <w:t>本项目</w:t>
            </w:r>
            <w:r>
              <w:rPr>
                <w:rFonts w:hint="eastAsia" w:ascii="宋体" w:hAnsi="宋体" w:eastAsia="宋体" w:cs="宋体"/>
                <w:b/>
                <w:bCs/>
                <w:color w:val="auto"/>
                <w:spacing w:val="7"/>
                <w:sz w:val="21"/>
                <w:szCs w:val="21"/>
              </w:rPr>
              <w:t>采购代理服务费</w:t>
            </w:r>
            <w:r>
              <w:rPr>
                <w:rFonts w:hint="eastAsia" w:ascii="宋体" w:hAnsi="宋体" w:eastAsia="宋体" w:cs="宋体"/>
                <w:color w:val="auto"/>
                <w:spacing w:val="7"/>
                <w:sz w:val="21"/>
                <w:szCs w:val="21"/>
              </w:rPr>
              <w:t>按国家发展计划委员会计价格【2002】1980</w:t>
            </w:r>
            <w:r>
              <w:rPr>
                <w:rFonts w:hint="eastAsia" w:ascii="宋体" w:hAnsi="宋体" w:eastAsia="宋体" w:cs="宋体"/>
                <w:color w:val="auto"/>
                <w:spacing w:val="-25"/>
                <w:sz w:val="21"/>
                <w:szCs w:val="21"/>
              </w:rPr>
              <w:t xml:space="preserve"> </w:t>
            </w:r>
            <w:r>
              <w:rPr>
                <w:rFonts w:hint="eastAsia" w:ascii="宋体" w:hAnsi="宋体" w:eastAsia="宋体" w:cs="宋体"/>
                <w:color w:val="auto"/>
                <w:spacing w:val="7"/>
                <w:sz w:val="21"/>
                <w:szCs w:val="21"/>
              </w:rPr>
              <w:t>号文件《招标代理服务</w:t>
            </w:r>
            <w:r>
              <w:rPr>
                <w:rFonts w:hint="eastAsia" w:ascii="宋体" w:hAnsi="宋体" w:eastAsia="宋体" w:cs="宋体"/>
                <w:color w:val="auto"/>
                <w:spacing w:val="10"/>
                <w:sz w:val="21"/>
                <w:szCs w:val="21"/>
              </w:rPr>
              <w:t>费收费管理暂行办法》及《关于降低部分建设项目收费</w:t>
            </w:r>
            <w:r>
              <w:rPr>
                <w:rFonts w:hint="eastAsia" w:ascii="宋体" w:hAnsi="宋体" w:eastAsia="宋体" w:cs="宋体"/>
                <w:color w:val="auto"/>
                <w:spacing w:val="9"/>
                <w:sz w:val="21"/>
                <w:szCs w:val="21"/>
              </w:rPr>
              <w:t>标准规范收费行为等有关问题的通</w:t>
            </w:r>
            <w:r>
              <w:rPr>
                <w:rFonts w:hint="eastAsia" w:ascii="宋体" w:hAnsi="宋体" w:eastAsia="宋体" w:cs="宋体"/>
                <w:color w:val="auto"/>
                <w:spacing w:val="7"/>
                <w:sz w:val="21"/>
                <w:szCs w:val="21"/>
              </w:rPr>
              <w:t>知》</w:t>
            </w:r>
            <w:r>
              <w:rPr>
                <w:rFonts w:hint="eastAsia" w:ascii="宋体" w:hAnsi="宋体" w:eastAsia="宋体" w:cs="宋体"/>
                <w:color w:val="auto"/>
                <w:spacing w:val="-45"/>
                <w:sz w:val="21"/>
                <w:szCs w:val="21"/>
              </w:rPr>
              <w:t xml:space="preserve"> </w:t>
            </w:r>
            <w:r>
              <w:rPr>
                <w:rFonts w:hint="eastAsia" w:ascii="宋体" w:hAnsi="宋体" w:eastAsia="宋体" w:cs="宋体"/>
                <w:color w:val="auto"/>
                <w:spacing w:val="7"/>
                <w:sz w:val="21"/>
                <w:szCs w:val="21"/>
              </w:rPr>
              <w:t>(发改价格[2011]534</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7"/>
                <w:sz w:val="21"/>
                <w:szCs w:val="21"/>
              </w:rPr>
              <w:t>号)收费标准计取，由成交人在领取通知书时向采</w:t>
            </w:r>
            <w:r>
              <w:rPr>
                <w:rFonts w:hint="eastAsia" w:ascii="宋体" w:hAnsi="宋体" w:eastAsia="宋体" w:cs="宋体"/>
                <w:color w:val="auto"/>
                <w:spacing w:val="6"/>
                <w:sz w:val="21"/>
                <w:szCs w:val="21"/>
              </w:rPr>
              <w:t>购代理机构一</w:t>
            </w:r>
            <w:r>
              <w:rPr>
                <w:rFonts w:hint="eastAsia" w:ascii="宋体" w:hAnsi="宋体" w:eastAsia="宋体" w:cs="宋体"/>
                <w:color w:val="auto"/>
                <w:spacing w:val="8"/>
                <w:sz w:val="21"/>
                <w:szCs w:val="21"/>
              </w:rPr>
              <w:t>次性支付。否则，采购代理机构将视之为违约。</w:t>
            </w:r>
          </w:p>
        </w:tc>
      </w:tr>
      <w:tr w14:paraId="56235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36012DFC">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24</w:t>
            </w:r>
          </w:p>
        </w:tc>
        <w:tc>
          <w:tcPr>
            <w:tcW w:w="983" w:type="dxa"/>
            <w:vAlign w:val="center"/>
          </w:tcPr>
          <w:p w14:paraId="1051CD2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8079" w:type="dxa"/>
            <w:vAlign w:val="center"/>
          </w:tcPr>
          <w:p w14:paraId="22FAAF5B">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276A4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18AF0315">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25</w:t>
            </w:r>
          </w:p>
        </w:tc>
        <w:tc>
          <w:tcPr>
            <w:tcW w:w="983" w:type="dxa"/>
            <w:vAlign w:val="center"/>
          </w:tcPr>
          <w:p w14:paraId="7E224F1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33.2</w:t>
            </w:r>
          </w:p>
        </w:tc>
        <w:tc>
          <w:tcPr>
            <w:tcW w:w="8079" w:type="dxa"/>
            <w:vAlign w:val="center"/>
          </w:tcPr>
          <w:p w14:paraId="412FA054">
            <w:pPr>
              <w:pStyle w:val="24"/>
              <w:keepNext w:val="0"/>
              <w:keepLines w:val="0"/>
              <w:pageBreakBefore w:val="0"/>
              <w:widowControl w:val="0"/>
              <w:kinsoku/>
              <w:wordWrap/>
              <w:overflowPunct/>
              <w:topLinePunct w:val="0"/>
              <w:bidi w:val="0"/>
              <w:adjustRightInd/>
              <w:snapToGrid w:val="0"/>
              <w:spacing w:line="356" w:lineRule="auto"/>
              <w:rPr>
                <w:rFonts w:hAnsi="宋体"/>
                <w:color w:val="auto"/>
                <w:sz w:val="21"/>
                <w:highlight w:val="none"/>
              </w:rPr>
            </w:pPr>
            <w:r>
              <w:rPr>
                <w:rFonts w:hint="eastAsia" w:hAnsi="宋体"/>
                <w:color w:val="auto"/>
                <w:sz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0DF1D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507A26A2">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26</w:t>
            </w:r>
          </w:p>
        </w:tc>
        <w:tc>
          <w:tcPr>
            <w:tcW w:w="983" w:type="dxa"/>
            <w:vAlign w:val="center"/>
          </w:tcPr>
          <w:p w14:paraId="39B42A7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8079" w:type="dxa"/>
            <w:vAlign w:val="center"/>
          </w:tcPr>
          <w:p w14:paraId="14196388">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CE545AB">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int="eastAsia" w:hAnsi="宋体" w:cs="宋体"/>
                <w:bCs/>
                <w:color w:val="auto"/>
                <w:sz w:val="21"/>
                <w:highlight w:val="none"/>
              </w:rPr>
              <w:t>2.本磋商文件所称的“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547EE015">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.供应商为其他组织时，本磋商文件规定的法定代表人指负责人。本磋商文件所称负责人是指参加竞标的其他组织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w:t>
            </w:r>
            <w:r>
              <w:rPr>
                <w:rFonts w:hint="eastAsia" w:hAnsi="宋体" w:cs="宋体"/>
                <w:bCs/>
                <w:color w:val="auto"/>
                <w:sz w:val="21"/>
                <w:highlight w:val="none"/>
              </w:rPr>
              <w:t>。</w:t>
            </w:r>
          </w:p>
          <w:p w14:paraId="1DCC7F4E">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3CD7718D">
            <w:pPr>
              <w:pStyle w:val="24"/>
              <w:keepNext w:val="0"/>
              <w:keepLines w:val="0"/>
              <w:pageBreakBefore w:val="0"/>
              <w:widowControl w:val="0"/>
              <w:kinsoku/>
              <w:wordWrap/>
              <w:overflowPunct/>
              <w:topLinePunct w:val="0"/>
              <w:autoSpaceDE/>
              <w:autoSpaceDN/>
              <w:bidi w:val="0"/>
              <w:adjustRightInd/>
              <w:snapToGrid w:val="0"/>
              <w:spacing w:line="356" w:lineRule="auto"/>
              <w:textAlignment w:val="auto"/>
              <w:rPr>
                <w:rFonts w:hint="eastAsia" w:hAnsi="宋体" w:cs="宋体"/>
                <w:color w:val="auto"/>
                <w:sz w:val="21"/>
                <w:highlight w:val="none"/>
                <w:lang w:eastAsia="zh-CN"/>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本磋商文件所称的“以上”“以下”“以内”“届满”，包括本数；所称的“不满”“超过”“以外”，不包括本数。</w:t>
            </w:r>
          </w:p>
        </w:tc>
      </w:tr>
    </w:tbl>
    <w:p w14:paraId="0C771446">
      <w:pPr>
        <w:spacing w:before="63" w:line="225" w:lineRule="auto"/>
        <w:ind w:left="27"/>
        <w:rPr>
          <w:rFonts w:ascii="宋体" w:hAnsi="宋体" w:eastAsia="宋体" w:cs="宋体"/>
          <w:color w:val="auto"/>
          <w:spacing w:val="-2"/>
          <w:sz w:val="31"/>
          <w:szCs w:val="31"/>
        </w:rPr>
      </w:pPr>
    </w:p>
    <w:p w14:paraId="72CE8F31">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供应商须知正文</w:t>
      </w:r>
    </w:p>
    <w:p w14:paraId="1558F8CA">
      <w:pPr>
        <w:spacing w:line="400" w:lineRule="exact"/>
        <w:jc w:val="center"/>
        <w:rPr>
          <w:rFonts w:ascii="宋体" w:hAnsi="宋体"/>
          <w:b/>
          <w:color w:val="auto"/>
          <w:sz w:val="32"/>
          <w:szCs w:val="32"/>
          <w:highlight w:val="none"/>
        </w:rPr>
      </w:pPr>
    </w:p>
    <w:p w14:paraId="238BCFFB">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73233178">
      <w:pPr>
        <w:spacing w:line="400" w:lineRule="exact"/>
        <w:rPr>
          <w:rFonts w:ascii="宋体" w:hAnsi="宋体"/>
          <w:color w:val="auto"/>
          <w:szCs w:val="21"/>
          <w:highlight w:val="none"/>
        </w:rPr>
      </w:pPr>
    </w:p>
    <w:p w14:paraId="0D9524E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9D011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44B2FF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6196371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7B2356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7A1AA27">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97500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302AC5D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4A2FC3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30F7E11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1980DAC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2C24E776">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2485EF4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2.9“正偏离”，是指响应文件对磋商文件“采购需求”中有关条款作出的响应优于条款要求并有利于采购人的情形。</w:t>
      </w:r>
    </w:p>
    <w:p w14:paraId="4B81C2E3">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2.10“负偏离”，是指响应文件对磋商文件“采购需求”中有关条款作出的响应不满足条款要求，导致采购人要求不能得到满足的情形。</w:t>
      </w:r>
    </w:p>
    <w:p w14:paraId="378823B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2.11“允许负偏离的条款”是指采购需求中的不属于“实质性要求”的条款。</w:t>
      </w:r>
    </w:p>
    <w:p w14:paraId="43FF0A3E">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5AF57435">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70BBFBA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6981A3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35B6A63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264CB4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0BE66A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E4AF3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26D2B4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40E21BE8">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bookmarkStart w:id="78" w:name="_Hlk66782192"/>
      <w:r>
        <w:rPr>
          <w:rFonts w:hint="eastAsia" w:ascii="宋体" w:hAnsi="宋体"/>
          <w:color w:val="auto"/>
          <w:szCs w:val="21"/>
          <w:highlight w:val="none"/>
        </w:rPr>
        <w:t>根据《政府采购促进中小企业发展管理办法》（财库〔2020〕46号）第九条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78"/>
      <w:r>
        <w:rPr>
          <w:rFonts w:ascii="宋体" w:hAnsi="宋体"/>
          <w:bCs/>
          <w:color w:val="auto"/>
          <w:szCs w:val="21"/>
          <w:highlight w:val="none"/>
        </w:rPr>
        <w:t>组成联合体</w:t>
      </w:r>
      <w:r>
        <w:rPr>
          <w:rFonts w:hint="eastAsia" w:ascii="宋体" w:hAnsi="宋体"/>
          <w:bCs/>
          <w:color w:val="auto"/>
          <w:szCs w:val="21"/>
          <w:highlight w:val="none"/>
          <w:lang w:val="en-US" w:eastAsia="zh-CN"/>
        </w:rPr>
        <w:t>或者接受分包</w:t>
      </w:r>
      <w:r>
        <w:rPr>
          <w:rFonts w:ascii="宋体" w:hAnsi="宋体"/>
          <w:bCs/>
          <w:color w:val="auto"/>
          <w:szCs w:val="21"/>
          <w:highlight w:val="none"/>
        </w:rPr>
        <w:t>的小微企业与联合体内其他企业、分包企业之间存在直接控股、管理关系的，不享受价格扣除优惠政策。</w:t>
      </w:r>
    </w:p>
    <w:p w14:paraId="5630F3C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2D695811">
      <w:pPr>
        <w:pStyle w:val="6"/>
        <w:keepNext w:val="0"/>
        <w:keepLines w:val="0"/>
        <w:spacing w:before="0" w:after="0" w:line="360" w:lineRule="auto"/>
        <w:ind w:left="420" w:leftChars="200"/>
        <w:rPr>
          <w:rFonts w:ascii="宋体" w:hAnsi="宋体"/>
          <w:b w:val="0"/>
          <w:color w:val="auto"/>
          <w:sz w:val="21"/>
          <w:szCs w:val="21"/>
          <w:highlight w:val="none"/>
        </w:rPr>
      </w:pPr>
      <w:bookmarkStart w:id="79" w:name="_Toc254970532"/>
      <w:bookmarkStart w:id="80" w:name="_Toc254970673"/>
      <w:r>
        <w:rPr>
          <w:rFonts w:hint="eastAsia" w:ascii="宋体" w:hAnsi="宋体"/>
          <w:b w:val="0"/>
          <w:color w:val="auto"/>
          <w:sz w:val="21"/>
          <w:szCs w:val="21"/>
          <w:highlight w:val="none"/>
        </w:rPr>
        <w:t>6.1本项目不允许转包。</w:t>
      </w:r>
    </w:p>
    <w:p w14:paraId="7BCB2D5F">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531569D3">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17E6D0C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79"/>
      <w:bookmarkEnd w:id="80"/>
    </w:p>
    <w:p w14:paraId="7EA94D40">
      <w:pPr>
        <w:spacing w:line="360" w:lineRule="auto"/>
        <w:ind w:firstLine="420" w:firstLineChars="200"/>
        <w:rPr>
          <w:rFonts w:ascii="宋体" w:hAnsi="宋体" w:cs="宋体"/>
          <w:color w:val="auto"/>
          <w:szCs w:val="21"/>
          <w:highlight w:val="none"/>
        </w:rPr>
      </w:pPr>
      <w:bookmarkStart w:id="81" w:name="_8.1提供相同品牌产品且通过资格审查、符合性审查的不同投标人参加同一合"/>
      <w:bookmarkEnd w:id="81"/>
      <w:r>
        <w:rPr>
          <w:rFonts w:hint="eastAsia" w:ascii="宋体" w:hAnsi="宋体" w:cs="宋体"/>
          <w:color w:val="auto"/>
          <w:szCs w:val="21"/>
          <w:highlight w:val="none"/>
        </w:rPr>
        <w:t>7.</w:t>
      </w:r>
      <w:r>
        <w:rPr>
          <w:rFonts w:ascii="宋体" w:hAnsi="宋体" w:cs="宋体"/>
          <w:color w:val="auto"/>
          <w:szCs w:val="21"/>
          <w:highlight w:val="none"/>
        </w:rPr>
        <w:t>1</w:t>
      </w:r>
      <w:bookmarkStart w:id="8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82"/>
    <w:p w14:paraId="1B3905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792550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11BAAE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584F12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354CF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82071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EED19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11D9CD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1EE7F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4E19F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1678A6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2EDC19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4214A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242922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3ACA3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4459D888">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63126B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364EE3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5D9ED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3DD47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21676D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4FF8A8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2EC94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59CD0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2355FE4C">
      <w:pPr>
        <w:spacing w:line="360" w:lineRule="auto"/>
        <w:ind w:left="1" w:firstLine="417" w:firstLineChars="199"/>
        <w:jc w:val="center"/>
        <w:rPr>
          <w:rFonts w:ascii="宋体" w:hAnsi="宋体"/>
          <w:color w:val="auto"/>
          <w:highlight w:val="none"/>
        </w:rPr>
      </w:pPr>
      <w:bookmarkStart w:id="83" w:name="_Toc254970534"/>
      <w:bookmarkStart w:id="84" w:name="_Toc254970675"/>
    </w:p>
    <w:p w14:paraId="32E90A05">
      <w:pPr>
        <w:spacing w:line="360" w:lineRule="auto"/>
        <w:jc w:val="center"/>
        <w:rPr>
          <w:rFonts w:ascii="宋体" w:hAnsi="宋体"/>
          <w:color w:val="auto"/>
          <w:szCs w:val="21"/>
          <w:highlight w:val="none"/>
        </w:rPr>
      </w:pPr>
      <w:r>
        <w:rPr>
          <w:rFonts w:hint="eastAsia" w:ascii="宋体" w:hAnsi="宋体"/>
          <w:b/>
          <w:bCs/>
          <w:color w:val="auto"/>
          <w:sz w:val="32"/>
          <w:szCs w:val="32"/>
          <w:highlight w:val="none"/>
        </w:rPr>
        <w:t>二、磋商文件</w:t>
      </w:r>
      <w:bookmarkEnd w:id="83"/>
      <w:bookmarkEnd w:id="84"/>
    </w:p>
    <w:p w14:paraId="72E2C67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0395358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第一章  竞争性磋商公告；</w:t>
      </w:r>
    </w:p>
    <w:p w14:paraId="39DB129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第二章  供应商须知； </w:t>
      </w:r>
    </w:p>
    <w:p w14:paraId="6BB087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第三章  采购需求；</w:t>
      </w:r>
    </w:p>
    <w:p w14:paraId="35A927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2C9AC5E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第五章  工程量清单；</w:t>
      </w:r>
    </w:p>
    <w:p w14:paraId="03B6297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第六章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图纸；</w:t>
      </w:r>
    </w:p>
    <w:p w14:paraId="24BA7F4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第七章   技术规范；</w:t>
      </w:r>
    </w:p>
    <w:p w14:paraId="096DF5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第八章  工程量清单计量规则；</w:t>
      </w:r>
    </w:p>
    <w:p w14:paraId="28F2736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第九章  响应文件格式</w:t>
      </w:r>
    </w:p>
    <w:p w14:paraId="1405EBE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第十章  合同文本。</w:t>
      </w:r>
    </w:p>
    <w:p w14:paraId="0D2AB30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69903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2CC164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6E3BE55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10.1提交首次响应文件截止之日前，采购人或者采购代理机构可以对已发出的磋商文件进行必要的澄清或者修改，澄清或者修改的内容作为磋商文件的组成部分。澄清或者修改的内容可能影响响应文件编制的，采购人或者采购代理机构应当在提交首次响应文件截止之日5日前，在原公告发布媒体上发布更正公告，并以书面形式</w:t>
      </w:r>
      <w:r>
        <w:rPr>
          <w:rFonts w:hint="eastAsia" w:ascii="宋体" w:hAnsi="宋体" w:eastAsia="宋体" w:cs="Times New Roman"/>
          <w:color w:val="auto"/>
          <w:szCs w:val="21"/>
          <w:highlight w:val="none"/>
          <w:lang w:val="en-US" w:eastAsia="zh-CN"/>
        </w:rPr>
        <w:t>（目前为网上公告和系统短信等形式）</w:t>
      </w:r>
      <w:r>
        <w:rPr>
          <w:rFonts w:hint="eastAsia" w:ascii="宋体" w:hAnsi="宋体" w:eastAsia="宋体" w:cs="Times New Roman"/>
          <w:color w:val="auto"/>
          <w:szCs w:val="21"/>
          <w:highlight w:val="none"/>
        </w:rPr>
        <w:t>通知所有获取磋商文件的供应商，不足5日的，应当顺延提交首次响应文件截止时间。</w:t>
      </w:r>
    </w:p>
    <w:p w14:paraId="141389D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10.2采购人和采购代理机构可以视采购具体情况，变更首次响应文件提交截止时间和开启时间，并在原公告发布媒体上发布更正公告。</w:t>
      </w:r>
    </w:p>
    <w:p w14:paraId="60574109">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10.3磋商文件澄清、答复、修改、补充的内容为磋商文件的组成部分。当磋商文件与磋商文件的澄清、答复、修改、补充通知就同一内容的表述不一致时，以最后发出的文件为准。</w:t>
      </w:r>
    </w:p>
    <w:p w14:paraId="5B972AA0">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10.4响应文件未按磋商文件的澄清、修改后的内容编制的，其响应文件作无效响应处理。</w:t>
      </w:r>
    </w:p>
    <w:p w14:paraId="4A88FCC0">
      <w:pPr>
        <w:pStyle w:val="245"/>
        <w:jc w:val="both"/>
        <w:rPr>
          <w:rFonts w:ascii="宋体" w:hAnsi="宋体"/>
          <w:color w:val="auto"/>
          <w:szCs w:val="21"/>
          <w:highlight w:val="none"/>
        </w:rPr>
      </w:pPr>
    </w:p>
    <w:p w14:paraId="7A3F2463">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三、响应文件的编制</w:t>
      </w:r>
    </w:p>
    <w:p w14:paraId="0358AA4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6893A8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50084B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1F368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03508761">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2A25337D">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2BCE5836">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764C42D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6DB6D9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DFE794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9F602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540D05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15.竞标报价要求和构成</w:t>
      </w:r>
    </w:p>
    <w:p w14:paraId="1D8AD97A">
      <w:pPr>
        <w:tabs>
          <w:tab w:val="left" w:pos="2492"/>
        </w:tabs>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15.1竞标报价应按磋商文件中“竞标报价表”及</w:t>
      </w:r>
      <w:r>
        <w:rPr>
          <w:rFonts w:ascii="宋体" w:hAnsi="宋体" w:cs="宋体"/>
          <w:color w:val="auto"/>
          <w:szCs w:val="21"/>
          <w:highlight w:val="none"/>
        </w:rPr>
        <w:t>“</w:t>
      </w:r>
      <w:r>
        <w:rPr>
          <w:rFonts w:hint="eastAsia" w:ascii="宋体" w:hAnsi="宋体" w:cs="宋体"/>
          <w:color w:val="auto"/>
          <w:szCs w:val="21"/>
          <w:highlight w:val="none"/>
        </w:rPr>
        <w:t>已标价工程量清单</w:t>
      </w:r>
      <w:r>
        <w:rPr>
          <w:rFonts w:ascii="宋体" w:hAnsi="宋体" w:cs="宋体"/>
          <w:color w:val="auto"/>
          <w:szCs w:val="21"/>
          <w:highlight w:val="none"/>
        </w:rPr>
        <w:t>”</w:t>
      </w:r>
      <w:r>
        <w:rPr>
          <w:rFonts w:hint="eastAsia" w:ascii="宋体" w:hAnsi="宋体" w:cs="宋体"/>
          <w:color w:val="auto"/>
          <w:szCs w:val="21"/>
          <w:highlight w:val="none"/>
        </w:rPr>
        <w:t>格式填写。</w:t>
      </w:r>
      <w:r>
        <w:rPr>
          <w:rFonts w:hint="eastAsia" w:ascii="宋体" w:hAnsi="宋体" w:cs="宋体"/>
          <w:color w:val="auto"/>
          <w:szCs w:val="21"/>
          <w:highlight w:val="none"/>
          <w:lang w:eastAsia="zh-CN"/>
        </w:rPr>
        <w:t>（</w:t>
      </w:r>
      <w:r>
        <w:rPr>
          <w:rFonts w:hint="eastAsia" w:ascii="宋体" w:hAnsi="宋体"/>
          <w:color w:val="auto"/>
          <w:szCs w:val="21"/>
          <w:highlight w:val="none"/>
          <w:lang w:val="en-US" w:eastAsia="zh-CN"/>
        </w:rPr>
        <w:t>注：工程量清单的填写方式：供应商按照采购人提供的书面工程量清单填写工程量清单</w:t>
      </w:r>
      <w:r>
        <w:rPr>
          <w:rFonts w:hint="eastAsia" w:ascii="宋体" w:hAnsi="宋体" w:eastAsia="宋体" w:cs="宋体"/>
          <w:color w:val="auto"/>
          <w:kern w:val="0"/>
          <w:sz w:val="21"/>
          <w:szCs w:val="21"/>
          <w:highlight w:val="none"/>
          <w:lang w:val="en-US" w:eastAsia="zh-CN" w:bidi="ar"/>
        </w:rPr>
        <w:t>。）</w:t>
      </w:r>
    </w:p>
    <w:p w14:paraId="78B6F382">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55978271">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1F342E15">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15.4竞标报价要求</w:t>
      </w:r>
    </w:p>
    <w:p w14:paraId="5D77F0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73B7ED2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00F1B664">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294A39F4">
      <w:pPr>
        <w:numPr>
          <w:ilvl w:val="0"/>
          <w:numId w:val="5"/>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供应商必须就所竞标的分标的单项内容作唯一报价。</w:t>
      </w:r>
    </w:p>
    <w:p w14:paraId="7EF84D1D">
      <w:pPr>
        <w:numPr>
          <w:ilvl w:val="0"/>
          <w:numId w:val="5"/>
        </w:num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竞标报价（含总报价和单项报价）如明显低于其他通过符合性审查供应商的报价，有可能不能诚信履约的，磋商小组可要求其在评标现场合理的时间内提供书面说明。如无法提供说明，或者说明不足以证明合理性的，经磋商小组评定，响应文件按无效处理。</w:t>
      </w:r>
    </w:p>
    <w:p w14:paraId="23488D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0FAF80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85" w:name="_Hlk42592874"/>
      <w:r>
        <w:rPr>
          <w:rFonts w:hint="eastAsia" w:ascii="宋体" w:hAnsi="宋体" w:cs="宋体"/>
          <w:color w:val="auto"/>
          <w:szCs w:val="21"/>
          <w:highlight w:val="none"/>
        </w:rPr>
        <w:t>竞标报价（包含首次报价、最后报价）超过分项采购预算金额或者最高限价的，其响应文件将按无效处理。</w:t>
      </w:r>
    </w:p>
    <w:p w14:paraId="57782D37">
      <w:pPr>
        <w:spacing w:line="360" w:lineRule="auto"/>
        <w:ind w:firstLine="420" w:firstLineChars="200"/>
        <w:rPr>
          <w:rFonts w:ascii="宋体" w:hAnsi="宋体" w:cs="宋体"/>
          <w:b w:val="0"/>
          <w:bCs w:val="0"/>
          <w:color w:val="auto"/>
          <w:szCs w:val="21"/>
          <w:highlight w:val="none"/>
        </w:rPr>
      </w:pPr>
      <w:r>
        <w:rPr>
          <w:rFonts w:hint="eastAsia" w:ascii="宋体" w:hAnsi="宋体" w:cs="宋体"/>
          <w:b w:val="0"/>
          <w:bCs w:val="0"/>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p>
    <w:bookmarkEnd w:id="85"/>
    <w:p w14:paraId="5ADBF13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0B37C6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062B3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6A6BE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36E80EE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09C87AC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1323E7B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2096E0EB">
      <w:pPr>
        <w:spacing w:line="360" w:lineRule="auto"/>
        <w:ind w:firstLine="420" w:firstLineChars="200"/>
        <w:rPr>
          <w:rFonts w:ascii="宋体" w:hAnsi="宋体" w:cs="宋体"/>
          <w:color w:val="auto"/>
          <w:szCs w:val="21"/>
          <w:highlight w:val="none"/>
        </w:rPr>
      </w:pPr>
      <w:bookmarkStart w:id="86" w:name="_Hlk66782243"/>
      <w:r>
        <w:rPr>
          <w:rFonts w:hint="eastAsia" w:ascii="宋体" w:hAnsi="宋体" w:cs="宋体"/>
          <w:color w:val="auto"/>
          <w:szCs w:val="21"/>
          <w:highlight w:val="none"/>
          <w:lang w:val="en-US" w:eastAsia="zh-CN"/>
        </w:rPr>
        <w:t>17.2.1</w:t>
      </w:r>
      <w:r>
        <w:rPr>
          <w:rFonts w:hint="eastAsia" w:ascii="宋体" w:hAnsi="宋体" w:cs="宋体"/>
          <w:color w:val="auto"/>
          <w:szCs w:val="21"/>
          <w:highlight w:val="none"/>
        </w:rPr>
        <w:t>未成交供应商的磋商保证金自成交通知书发出之日起5个工作日内退还；成交供应商的磋商保证金自签订合同之日起5个工作日内退还。</w:t>
      </w:r>
      <w:bookmarkEnd w:id="86"/>
    </w:p>
    <w:p w14:paraId="0B45B90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26B2B50B">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229D34A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0B9F460E">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4FDAA9F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69950E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00726E4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26368DC9">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0FF2041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1B4D07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7CDFE3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2DE8D4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299BAB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27778B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2019A6B">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1A79FD85">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电子备份响应文件是指通过“广西政府采购云电子投标客户端”在线编制生成且后缀名为“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69845C2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1A11C440">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42C9715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未在规定时间内提交或者未按照磋商文件要求加密的电子响应文件，广西政府采购云平台将拒收。</w:t>
      </w:r>
    </w:p>
    <w:p w14:paraId="2DAF232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3BF7110">
      <w:pPr>
        <w:spacing w:line="360" w:lineRule="auto"/>
        <w:ind w:firstLine="420" w:firstLineChars="200"/>
        <w:rPr>
          <w:rFonts w:hAnsi="宋体"/>
          <w:bCs/>
          <w:color w:val="auto"/>
          <w:szCs w:val="21"/>
          <w:highlight w:val="none"/>
        </w:rPr>
      </w:pPr>
      <w:bookmarkStart w:id="87" w:name="_Toc254970543"/>
      <w:bookmarkStart w:id="88" w:name="_Toc254970684"/>
      <w:r>
        <w:rPr>
          <w:rFonts w:hAnsi="宋体"/>
          <w:bCs/>
          <w:color w:val="auto"/>
          <w:szCs w:val="21"/>
          <w:highlight w:val="none"/>
        </w:rPr>
        <w:t>2</w:t>
      </w:r>
      <w:r>
        <w:rPr>
          <w:rFonts w:hint="eastAsia" w:hAnsi="宋体"/>
          <w:bCs/>
          <w:color w:val="auto"/>
          <w:szCs w:val="21"/>
          <w:highlight w:val="none"/>
        </w:rPr>
        <w:t>1.1供应商应当在提交响应文件截止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以后提交（上传）的响应文件，广西政府采购云平台将予以拒收。（注：补充、修改或者撤回方式可登陆广西政府采购云平台，进入“服务中心”中查看“电子投标文件制作与投送教程”）</w:t>
      </w:r>
    </w:p>
    <w:bookmarkEnd w:id="87"/>
    <w:bookmarkEnd w:id="88"/>
    <w:p w14:paraId="4159B361">
      <w:pPr>
        <w:pStyle w:val="159"/>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7D4B75CC">
      <w:pPr>
        <w:spacing w:line="360" w:lineRule="auto"/>
        <w:ind w:firstLine="482" w:firstLineChars="200"/>
        <w:rPr>
          <w:rFonts w:ascii="黑体" w:hAnsi="黑体" w:eastAsia="黑体" w:cs="宋体"/>
          <w:b/>
          <w:bCs/>
          <w:color w:val="auto"/>
          <w:sz w:val="24"/>
          <w:highlight w:val="none"/>
        </w:rPr>
      </w:pPr>
      <w:bookmarkStart w:id="89" w:name="_Hlk45702405"/>
      <w:r>
        <w:rPr>
          <w:rFonts w:hint="eastAsia" w:ascii="黑体" w:hAnsi="黑体" w:eastAsia="黑体" w:cs="宋体"/>
          <w:b/>
          <w:bCs/>
          <w:color w:val="auto"/>
          <w:sz w:val="24"/>
          <w:highlight w:val="none"/>
        </w:rPr>
        <w:t>22.响应文件的退回</w:t>
      </w:r>
    </w:p>
    <w:p w14:paraId="040CA8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5DCE4C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698169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p>
    <w:bookmarkEnd w:id="89"/>
    <w:p w14:paraId="651E1AE2">
      <w:pPr>
        <w:spacing w:line="360" w:lineRule="auto"/>
        <w:rPr>
          <w:rFonts w:ascii="宋体" w:hAnsi="宋体"/>
          <w:color w:val="auto"/>
          <w:szCs w:val="21"/>
          <w:highlight w:val="none"/>
        </w:rPr>
      </w:pPr>
    </w:p>
    <w:p w14:paraId="09EEDCA9">
      <w:pPr>
        <w:spacing w:line="360" w:lineRule="auto"/>
        <w:ind w:left="420" w:firstLine="420"/>
        <w:jc w:val="center"/>
        <w:rPr>
          <w:rFonts w:ascii="宋体" w:hAnsi="宋体"/>
          <w:color w:val="auto"/>
          <w:szCs w:val="21"/>
          <w:highlight w:val="none"/>
        </w:rPr>
      </w:pPr>
      <w:r>
        <w:rPr>
          <w:rFonts w:hint="eastAsia" w:ascii="宋体" w:hAnsi="宋体"/>
          <w:b/>
          <w:bCs/>
          <w:color w:val="auto"/>
          <w:sz w:val="32"/>
          <w:szCs w:val="32"/>
          <w:highlight w:val="none"/>
        </w:rPr>
        <w:t>四、评审及磋商</w:t>
      </w:r>
    </w:p>
    <w:p w14:paraId="00CA859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39BC5F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56754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0D187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2A4388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16DC364D">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w:t>
      </w:r>
      <w:r>
        <w:rPr>
          <w:rFonts w:hint="eastAsia" w:hAnsi="宋体"/>
          <w:b/>
          <w:bCs/>
          <w:color w:val="auto"/>
          <w:highlight w:val="none"/>
        </w:rPr>
        <w:t>携带加密时所用的CA锁，按平台提示和磋商文件的规定登录到广西政府采购云平台电子开标大厅签到</w:t>
      </w:r>
      <w:r>
        <w:rPr>
          <w:rFonts w:hint="eastAsia" w:hAnsi="宋体"/>
          <w:color w:val="auto"/>
          <w:highlight w:val="none"/>
        </w:rPr>
        <w:t>，</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63E3B9C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334AC3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3F6CE5D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4225129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07C54E9E">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150912A2">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56352C6A">
      <w:pPr>
        <w:spacing w:line="360" w:lineRule="auto"/>
        <w:ind w:firstLine="420" w:firstLineChars="200"/>
        <w:rPr>
          <w:rFonts w:hAnsi="宋体"/>
          <w:color w:val="auto"/>
          <w:highlight w:val="none"/>
        </w:rPr>
      </w:pPr>
      <w:r>
        <w:rPr>
          <w:rFonts w:hint="eastAsia" w:hAnsi="宋体"/>
          <w:color w:val="auto"/>
          <w:highlight w:val="none"/>
        </w:rPr>
        <w:t>（1）电子交易平台发生故障而无法登录访问的；</w:t>
      </w:r>
    </w:p>
    <w:p w14:paraId="29667ECB">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107A0CB6">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25E0326B">
      <w:pPr>
        <w:spacing w:line="360" w:lineRule="auto"/>
        <w:ind w:firstLine="420" w:firstLineChars="200"/>
        <w:rPr>
          <w:rFonts w:hAnsi="宋体"/>
          <w:color w:val="auto"/>
          <w:highlight w:val="none"/>
        </w:rPr>
      </w:pPr>
      <w:r>
        <w:rPr>
          <w:rFonts w:hint="eastAsia" w:hAnsi="宋体"/>
          <w:color w:val="auto"/>
          <w:highlight w:val="none"/>
        </w:rPr>
        <w:t>（4）病毒发作导致不能进行正常操作的；</w:t>
      </w:r>
    </w:p>
    <w:p w14:paraId="34E10074">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3F2192B8">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49D2809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245B291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9F3BF65">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90"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90"/>
    </w:p>
    <w:p w14:paraId="6458FE1B">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1D0C1E7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14F3B34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10F9259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45A1111E">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54B853D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07FD379B">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签订合同，采购人可以按照评审报告推荐的成交候选人名单排序，确定下一候选人为成交供应商，也可以重新开展政府采购活动。</w:t>
      </w:r>
    </w:p>
    <w:p w14:paraId="15BC35F8">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.2在履约保证金退还日期前，若成交供应商的开户名称、开户银行、账号有变动的，请以书面形式通知履约保证金收取单位，否则由此产生的后果由成交供应商自行承担。</w:t>
      </w:r>
    </w:p>
    <w:p w14:paraId="5533ED2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1BCD41A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1A3ACDA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3589E10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8C9629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0CC0F9A">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7D495209">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73B6599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6D29E4F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18652F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8FF51B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4DDD43CE">
      <w:pPr>
        <w:pStyle w:val="7"/>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7DDA146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6C1346B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6DFB2B4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781BAF9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142BF28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AAD8F6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57761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328F45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767FCA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70DAA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212AA2C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5021AE4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2D91AFB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E5A7F5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2D0D2AE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1</w:t>
      </w:r>
      <w:r>
        <w:rPr>
          <w:rFonts w:hint="eastAsia" w:ascii="宋体" w:hAnsi="宋体" w:cs="宋体"/>
          <w:color w:val="auto"/>
          <w:highlight w:val="none"/>
        </w:rPr>
        <w:t>）对采购文件提出的质疑，依法通过澄清或者修改可以继续开展采购活动的，澄清或者修改采购文件后继续开展采购活动；否则应当修改采购文件后重新开展采购活动。</w:t>
      </w:r>
    </w:p>
    <w:p w14:paraId="2E07978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2</w:t>
      </w:r>
      <w:r>
        <w:rPr>
          <w:rFonts w:hint="eastAsia" w:ascii="宋体" w:hAnsi="宋体" w:cs="宋体"/>
          <w:color w:val="auto"/>
          <w:highlight w:val="none"/>
        </w:rPr>
        <w:t>）对采购过程或者成交结果提出的质疑，合格供应商符合法定数量时，可以从合格的成交候选人中另行确定成交供应商的，应当依法另行确定成交供应商；否则应当重新开展采购活动。</w:t>
      </w:r>
    </w:p>
    <w:p w14:paraId="0F3867C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1F2AEE48">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C84BAA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5E4FC6DE">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.1代理服务收取标准及缴费账户详见“供应商须知前附表”，供应商为联合体的，可以由联合体中的一方或者多方共同交纳代理服务费。</w:t>
      </w:r>
    </w:p>
    <w:p w14:paraId="2A33FD40">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44"/>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207E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5E570120">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费率</w:t>
            </w:r>
          </w:p>
          <w:p w14:paraId="6D3CFED4">
            <w:pPr>
              <w:spacing w:line="360" w:lineRule="auto"/>
              <w:rPr>
                <w:rFonts w:ascii="宋体" w:hAnsi="宋体" w:cs="宋体"/>
                <w:color w:val="auto"/>
                <w:szCs w:val="21"/>
                <w:highlight w:val="none"/>
              </w:rPr>
            </w:pPr>
            <w:r>
              <w:rPr>
                <w:rFonts w:hint="eastAsia" w:ascii="宋体" w:hAnsi="宋体" w:cs="宋体"/>
                <w:color w:val="auto"/>
                <w:szCs w:val="21"/>
                <w:highlight w:val="none"/>
              </w:rPr>
              <w:t>金额（人民币）</w:t>
            </w:r>
          </w:p>
        </w:tc>
        <w:tc>
          <w:tcPr>
            <w:tcW w:w="1659" w:type="dxa"/>
            <w:vAlign w:val="center"/>
          </w:tcPr>
          <w:p w14:paraId="789BDD86">
            <w:pPr>
              <w:spacing w:line="360" w:lineRule="auto"/>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货物类</w:t>
            </w:r>
          </w:p>
        </w:tc>
        <w:tc>
          <w:tcPr>
            <w:tcW w:w="1532" w:type="dxa"/>
            <w:vAlign w:val="center"/>
          </w:tcPr>
          <w:p w14:paraId="0F18DE0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服务类</w:t>
            </w:r>
          </w:p>
        </w:tc>
        <w:tc>
          <w:tcPr>
            <w:tcW w:w="1546" w:type="dxa"/>
            <w:vAlign w:val="center"/>
          </w:tcPr>
          <w:p w14:paraId="254C3FE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工程类</w:t>
            </w:r>
          </w:p>
        </w:tc>
      </w:tr>
      <w:tr w14:paraId="02A4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039C68F">
            <w:pPr>
              <w:spacing w:line="360" w:lineRule="auto"/>
              <w:rPr>
                <w:rFonts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14:paraId="27DAB1F0">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tcPr>
          <w:p w14:paraId="529D24B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1.5%</w:t>
            </w:r>
          </w:p>
        </w:tc>
        <w:tc>
          <w:tcPr>
            <w:tcW w:w="1546" w:type="dxa"/>
          </w:tcPr>
          <w:p w14:paraId="7F91E6B4">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4865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FB93BB9">
            <w:pPr>
              <w:spacing w:line="360" w:lineRule="auto"/>
              <w:rPr>
                <w:rFonts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14:paraId="67333561">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tcPr>
          <w:p w14:paraId="1BD6417A">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0.8%</w:t>
            </w:r>
          </w:p>
        </w:tc>
        <w:tc>
          <w:tcPr>
            <w:tcW w:w="1546" w:type="dxa"/>
          </w:tcPr>
          <w:p w14:paraId="5A4C7ABE">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3010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ACCA186">
            <w:pPr>
              <w:spacing w:line="360" w:lineRule="auto"/>
              <w:rPr>
                <w:rFonts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14:paraId="75CF0134">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tcPr>
          <w:p w14:paraId="54B23A80">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0.45%</w:t>
            </w:r>
          </w:p>
        </w:tc>
        <w:tc>
          <w:tcPr>
            <w:tcW w:w="1546" w:type="dxa"/>
          </w:tcPr>
          <w:p w14:paraId="7D377F5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0.55%</w:t>
            </w:r>
          </w:p>
        </w:tc>
      </w:tr>
      <w:tr w14:paraId="3422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C0B9E12">
            <w:pPr>
              <w:spacing w:line="360" w:lineRule="auto"/>
              <w:rPr>
                <w:rFonts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14:paraId="1B7E5FC4">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tcPr>
          <w:p w14:paraId="432C601D">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0.25%</w:t>
            </w:r>
          </w:p>
        </w:tc>
        <w:tc>
          <w:tcPr>
            <w:tcW w:w="1546" w:type="dxa"/>
          </w:tcPr>
          <w:p w14:paraId="01B9B096">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6E9F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0529DBF">
            <w:pPr>
              <w:spacing w:line="360" w:lineRule="auto"/>
              <w:rPr>
                <w:rFonts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14:paraId="0E9680B9">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tcPr>
          <w:p w14:paraId="60C25247">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0.1%</w:t>
            </w:r>
          </w:p>
        </w:tc>
        <w:tc>
          <w:tcPr>
            <w:tcW w:w="1546" w:type="dxa"/>
          </w:tcPr>
          <w:p w14:paraId="3DA00DD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w:t>
            </w:r>
          </w:p>
        </w:tc>
      </w:tr>
      <w:tr w14:paraId="58DB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A7718FE">
            <w:pPr>
              <w:spacing w:line="360" w:lineRule="auto"/>
              <w:rPr>
                <w:rFonts w:ascii="宋体" w:hAnsi="宋体" w:cs="宋体"/>
                <w:color w:val="auto"/>
                <w:szCs w:val="21"/>
                <w:highlight w:val="none"/>
              </w:rPr>
            </w:pPr>
            <w:r>
              <w:rPr>
                <w:rFonts w:hint="eastAsia" w:ascii="宋体" w:hAnsi="宋体" w:cs="宋体"/>
                <w:color w:val="auto"/>
                <w:szCs w:val="21"/>
                <w:highlight w:val="none"/>
              </w:rPr>
              <w:t>1～5亿元</w:t>
            </w:r>
          </w:p>
        </w:tc>
        <w:tc>
          <w:tcPr>
            <w:tcW w:w="1659" w:type="dxa"/>
          </w:tcPr>
          <w:p w14:paraId="6DC5DD9D">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0.05%</w:t>
            </w:r>
          </w:p>
        </w:tc>
        <w:tc>
          <w:tcPr>
            <w:tcW w:w="1532" w:type="dxa"/>
          </w:tcPr>
          <w:p w14:paraId="655A6BD6">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Pr>
          <w:p w14:paraId="5B39E2A8">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r>
      <w:tr w14:paraId="3E13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4E45C6D">
            <w:pPr>
              <w:spacing w:line="360" w:lineRule="auto"/>
              <w:rPr>
                <w:rFonts w:ascii="宋体" w:hAnsi="宋体" w:cs="宋体"/>
                <w:color w:val="auto"/>
                <w:szCs w:val="21"/>
                <w:highlight w:val="none"/>
              </w:rPr>
            </w:pPr>
            <w:r>
              <w:rPr>
                <w:rFonts w:hint="eastAsia" w:ascii="宋体" w:hAnsi="宋体" w:cs="宋体"/>
                <w:color w:val="auto"/>
                <w:szCs w:val="21"/>
                <w:highlight w:val="none"/>
              </w:rPr>
              <w:t>5～10亿元</w:t>
            </w:r>
          </w:p>
        </w:tc>
        <w:tc>
          <w:tcPr>
            <w:tcW w:w="1659" w:type="dxa"/>
          </w:tcPr>
          <w:p w14:paraId="126450E3">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c>
          <w:tcPr>
            <w:tcW w:w="1532" w:type="dxa"/>
          </w:tcPr>
          <w:p w14:paraId="0E8E76BE">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Pr>
          <w:p w14:paraId="2674593A">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r>
      <w:tr w14:paraId="3713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477FAA3">
            <w:pPr>
              <w:spacing w:line="360" w:lineRule="auto"/>
              <w:rPr>
                <w:rFonts w:ascii="宋体" w:hAnsi="宋体" w:cs="宋体"/>
                <w:color w:val="auto"/>
                <w:szCs w:val="21"/>
                <w:highlight w:val="none"/>
              </w:rPr>
            </w:pPr>
            <w:r>
              <w:rPr>
                <w:rFonts w:hint="eastAsia" w:ascii="宋体" w:hAnsi="宋体" w:cs="宋体"/>
                <w:color w:val="auto"/>
                <w:szCs w:val="21"/>
                <w:highlight w:val="none"/>
              </w:rPr>
              <w:t>10～50亿元</w:t>
            </w:r>
          </w:p>
        </w:tc>
        <w:tc>
          <w:tcPr>
            <w:tcW w:w="1659" w:type="dxa"/>
          </w:tcPr>
          <w:p w14:paraId="675E1306">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c>
          <w:tcPr>
            <w:tcW w:w="1532" w:type="dxa"/>
          </w:tcPr>
          <w:p w14:paraId="7E76D9CD">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0.008%</w:t>
            </w:r>
          </w:p>
        </w:tc>
        <w:tc>
          <w:tcPr>
            <w:tcW w:w="1546" w:type="dxa"/>
          </w:tcPr>
          <w:p w14:paraId="77DFDFE8">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r>
      <w:tr w14:paraId="1813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34E0DA9">
            <w:pPr>
              <w:spacing w:line="360" w:lineRule="auto"/>
              <w:rPr>
                <w:rFonts w:ascii="宋体" w:hAnsi="宋体" w:cs="宋体"/>
                <w:color w:val="auto"/>
                <w:szCs w:val="21"/>
                <w:highlight w:val="none"/>
              </w:rPr>
            </w:pPr>
            <w:r>
              <w:rPr>
                <w:rFonts w:hint="eastAsia" w:ascii="宋体" w:hAnsi="宋体" w:cs="宋体"/>
                <w:color w:val="auto"/>
                <w:szCs w:val="21"/>
                <w:highlight w:val="none"/>
              </w:rPr>
              <w:t>50～100亿元</w:t>
            </w:r>
          </w:p>
        </w:tc>
        <w:tc>
          <w:tcPr>
            <w:tcW w:w="1659" w:type="dxa"/>
          </w:tcPr>
          <w:p w14:paraId="0938FAF5">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Pr>
          <w:p w14:paraId="33681DF0">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0.006%</w:t>
            </w:r>
          </w:p>
        </w:tc>
        <w:tc>
          <w:tcPr>
            <w:tcW w:w="1546" w:type="dxa"/>
          </w:tcPr>
          <w:p w14:paraId="0FA042FE">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0.006%</w:t>
            </w:r>
          </w:p>
        </w:tc>
      </w:tr>
      <w:tr w14:paraId="0B63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0DAE05C">
            <w:pPr>
              <w:spacing w:line="360" w:lineRule="auto"/>
              <w:rPr>
                <w:rFonts w:ascii="宋体" w:hAnsi="宋体" w:cs="宋体"/>
                <w:color w:val="auto"/>
                <w:szCs w:val="21"/>
                <w:highlight w:val="none"/>
              </w:rPr>
            </w:pPr>
            <w:r>
              <w:rPr>
                <w:rFonts w:hint="eastAsia" w:ascii="宋体" w:hAnsi="宋体" w:cs="宋体"/>
                <w:color w:val="auto"/>
                <w:szCs w:val="21"/>
                <w:highlight w:val="none"/>
              </w:rPr>
              <w:t>100亿以上</w:t>
            </w:r>
          </w:p>
        </w:tc>
        <w:tc>
          <w:tcPr>
            <w:tcW w:w="1659" w:type="dxa"/>
          </w:tcPr>
          <w:p w14:paraId="3CCC8C6C">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Pr>
          <w:p w14:paraId="55AEF358">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0.004%</w:t>
            </w:r>
          </w:p>
        </w:tc>
        <w:tc>
          <w:tcPr>
            <w:tcW w:w="1546" w:type="dxa"/>
          </w:tcPr>
          <w:p w14:paraId="059DD149">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0.004%</w:t>
            </w:r>
          </w:p>
        </w:tc>
      </w:tr>
    </w:tbl>
    <w:p w14:paraId="4651582A">
      <w:pPr>
        <w:spacing w:line="360" w:lineRule="auto"/>
        <w:ind w:firstLine="420" w:firstLineChars="200"/>
        <w:rPr>
          <w:rFonts w:ascii="宋体" w:hAnsi="宋体" w:cs="宋体"/>
          <w:color w:val="auto"/>
          <w:highlight w:val="none"/>
        </w:rPr>
      </w:pPr>
      <w:r>
        <w:rPr>
          <w:rFonts w:ascii="宋体" w:hAnsi="宋体" w:cs="宋体"/>
          <w:color w:val="auto"/>
          <w:highlight w:val="none"/>
        </w:rPr>
        <w:t>注：</w:t>
      </w:r>
    </w:p>
    <w:p w14:paraId="2AFCBE0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72148E8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697BF24A">
      <w:pPr>
        <w:spacing w:line="360" w:lineRule="auto"/>
        <w:ind w:firstLine="420" w:firstLineChars="200"/>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工程项目采购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2FB8A7C1">
      <w:pPr>
        <w:spacing w:line="360" w:lineRule="auto"/>
        <w:ind w:firstLine="420" w:firstLineChars="200"/>
        <w:rPr>
          <w:rFonts w:ascii="宋体" w:hAnsi="宋体" w:cs="宋体"/>
          <w:color w:val="auto"/>
          <w:highlight w:val="none"/>
        </w:rPr>
      </w:pPr>
      <w:r>
        <w:rPr>
          <w:rFonts w:ascii="宋体" w:hAnsi="宋体" w:cs="宋体"/>
          <w:color w:val="auto"/>
          <w:highlight w:val="none"/>
        </w:rPr>
        <w:t>100万元 ×l.</w:t>
      </w:r>
      <w:r>
        <w:rPr>
          <w:rFonts w:hint="eastAsia" w:ascii="宋体" w:hAnsi="宋体" w:cs="宋体"/>
          <w:color w:val="auto"/>
          <w:highlight w:val="none"/>
        </w:rPr>
        <w:t>0</w:t>
      </w:r>
      <w:r>
        <w:rPr>
          <w:rFonts w:ascii="宋体" w:hAnsi="宋体" w:cs="宋体"/>
          <w:color w:val="auto"/>
          <w:highlight w:val="none"/>
        </w:rPr>
        <w:t>%＝ 1.</w:t>
      </w:r>
      <w:r>
        <w:rPr>
          <w:rFonts w:hint="eastAsia" w:ascii="宋体" w:hAnsi="宋体" w:cs="宋体"/>
          <w:color w:val="auto"/>
          <w:highlight w:val="none"/>
        </w:rPr>
        <w:t>0</w:t>
      </w:r>
      <w:r>
        <w:rPr>
          <w:rFonts w:ascii="宋体" w:hAnsi="宋体" w:cs="宋体"/>
          <w:color w:val="auto"/>
          <w:highlight w:val="none"/>
        </w:rPr>
        <w:t>万元</w:t>
      </w:r>
    </w:p>
    <w:p w14:paraId="32EFF5CA">
      <w:pPr>
        <w:spacing w:line="360" w:lineRule="auto"/>
        <w:ind w:firstLine="420" w:firstLineChars="200"/>
        <w:rPr>
          <w:rFonts w:ascii="宋体" w:hAnsi="宋体" w:cs="宋体"/>
          <w:color w:val="auto"/>
          <w:highlight w:val="none"/>
        </w:rPr>
      </w:pPr>
      <w:r>
        <w:rPr>
          <w:rFonts w:ascii="宋体" w:hAnsi="宋体" w:cs="宋体"/>
          <w:color w:val="auto"/>
          <w:highlight w:val="none"/>
        </w:rPr>
        <w:t>（ 150</w:t>
      </w:r>
      <w:r>
        <w:rPr>
          <w:rFonts w:hint="eastAsia" w:ascii="宋体" w:hAnsi="宋体" w:cs="宋体"/>
          <w:color w:val="auto"/>
          <w:highlight w:val="none"/>
        </w:rPr>
        <w:t>-</w:t>
      </w:r>
      <w:r>
        <w:rPr>
          <w:rFonts w:ascii="宋体" w:hAnsi="宋体" w:cs="宋体"/>
          <w:color w:val="auto"/>
          <w:highlight w:val="none"/>
        </w:rPr>
        <w:t>100 ）万元 ×0.</w:t>
      </w:r>
      <w:r>
        <w:rPr>
          <w:rFonts w:hint="eastAsia" w:ascii="宋体" w:hAnsi="宋体" w:cs="宋体"/>
          <w:color w:val="auto"/>
          <w:highlight w:val="none"/>
        </w:rPr>
        <w:t>7</w:t>
      </w:r>
      <w:r>
        <w:rPr>
          <w:rFonts w:ascii="宋体" w:hAnsi="宋体" w:cs="宋体"/>
          <w:color w:val="auto"/>
          <w:highlight w:val="none"/>
        </w:rPr>
        <w:t>%＝ 0.</w:t>
      </w:r>
      <w:r>
        <w:rPr>
          <w:rFonts w:hint="eastAsia" w:ascii="宋体" w:hAnsi="宋体" w:cs="宋体"/>
          <w:color w:val="auto"/>
          <w:highlight w:val="none"/>
        </w:rPr>
        <w:t>35</w:t>
      </w:r>
      <w:r>
        <w:rPr>
          <w:rFonts w:ascii="宋体" w:hAnsi="宋体" w:cs="宋体"/>
          <w:color w:val="auto"/>
          <w:highlight w:val="none"/>
        </w:rPr>
        <w:t>万元</w:t>
      </w:r>
    </w:p>
    <w:p w14:paraId="07022DB9">
      <w:pPr>
        <w:spacing w:line="360" w:lineRule="auto"/>
        <w:ind w:firstLine="420" w:firstLineChars="200"/>
        <w:rPr>
          <w:rFonts w:ascii="宋体" w:hAnsi="宋体" w:cs="宋体"/>
          <w:color w:val="auto"/>
          <w:highlight w:val="none"/>
        </w:rPr>
      </w:pPr>
      <w:r>
        <w:rPr>
          <w:rFonts w:ascii="宋体" w:hAnsi="宋体" w:cs="宋体"/>
          <w:color w:val="auto"/>
          <w:highlight w:val="none"/>
        </w:rPr>
        <w:t>合计收费＝ 1.</w:t>
      </w:r>
      <w:r>
        <w:rPr>
          <w:rFonts w:hint="eastAsia" w:ascii="宋体" w:hAnsi="宋体" w:cs="宋体"/>
          <w:color w:val="auto"/>
          <w:highlight w:val="none"/>
        </w:rPr>
        <w:t xml:space="preserve">0 + </w:t>
      </w:r>
      <w:r>
        <w:rPr>
          <w:rFonts w:ascii="宋体" w:hAnsi="宋体" w:cs="宋体"/>
          <w:color w:val="auto"/>
          <w:highlight w:val="none"/>
        </w:rPr>
        <w:t>0.</w:t>
      </w:r>
      <w:r>
        <w:rPr>
          <w:rFonts w:hint="eastAsia" w:ascii="宋体" w:hAnsi="宋体" w:cs="宋体"/>
          <w:color w:val="auto"/>
          <w:highlight w:val="none"/>
        </w:rPr>
        <w:t xml:space="preserve">35 </w:t>
      </w:r>
      <w:r>
        <w:rPr>
          <w:rFonts w:ascii="宋体" w:hAnsi="宋体" w:cs="宋体"/>
          <w:color w:val="auto"/>
          <w:highlight w:val="none"/>
        </w:rPr>
        <w:t>＝ 1.</w:t>
      </w:r>
      <w:r>
        <w:rPr>
          <w:rFonts w:hint="eastAsia" w:ascii="宋体" w:hAnsi="宋体" w:cs="宋体"/>
          <w:color w:val="auto"/>
          <w:highlight w:val="none"/>
        </w:rPr>
        <w:t>35</w:t>
      </w:r>
      <w:r>
        <w:rPr>
          <w:rFonts w:ascii="宋体" w:hAnsi="宋体" w:cs="宋体"/>
          <w:color w:val="auto"/>
          <w:highlight w:val="none"/>
        </w:rPr>
        <w:t xml:space="preserve"> 万元</w:t>
      </w:r>
    </w:p>
    <w:p w14:paraId="3BE7921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6A926E71">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3970E31A">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33.2农民工工资保证金见“供应商须知前附表”。</w:t>
      </w:r>
    </w:p>
    <w:p w14:paraId="331CB22A">
      <w:pPr>
        <w:pStyle w:val="24"/>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w:t>
      </w:r>
      <w:r>
        <w:rPr>
          <w:rFonts w:hint="eastAsia" w:hAnsi="宋体" w:cs="宋体"/>
          <w:color w:val="auto"/>
          <w:kern w:val="2"/>
          <w:sz w:val="21"/>
          <w:highlight w:val="none"/>
        </w:rPr>
        <w:t>3 其他事项详见“供应商须知前附表”。</w:t>
      </w:r>
    </w:p>
    <w:p w14:paraId="02960E30">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w:t>
      </w:r>
      <w:r>
        <w:rPr>
          <w:rFonts w:hint="eastAsia" w:hAnsi="宋体" w:cs="宋体"/>
          <w:color w:val="auto"/>
          <w:kern w:val="2"/>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00FE4E7B">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FF4F1F4">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640AB57D">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44FCADD">
      <w:pPr>
        <w:pStyle w:val="24"/>
        <w:spacing w:line="360" w:lineRule="auto"/>
        <w:ind w:firstLine="420" w:firstLineChars="200"/>
        <w:contextualSpacing/>
        <w:rPr>
          <w:rFonts w:hAnsi="宋体"/>
          <w:color w:val="auto"/>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33058DE6">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41D9E38E">
      <w:pPr>
        <w:pStyle w:val="24"/>
        <w:spacing w:before="340" w:after="340" w:line="360" w:lineRule="auto"/>
        <w:ind w:firstLine="402" w:firstLineChars="200"/>
        <w:jc w:val="center"/>
        <w:textAlignment w:val="center"/>
        <w:rPr>
          <w:rFonts w:hAnsi="宋体"/>
          <w:b/>
          <w:color w:val="auto"/>
          <w:highlight w:val="none"/>
        </w:rPr>
      </w:pPr>
    </w:p>
    <w:p w14:paraId="1C617CC4">
      <w:pPr>
        <w:pStyle w:val="24"/>
        <w:spacing w:before="340" w:after="340" w:line="360" w:lineRule="auto"/>
        <w:ind w:firstLine="402" w:firstLineChars="200"/>
        <w:jc w:val="center"/>
        <w:textAlignment w:val="center"/>
        <w:rPr>
          <w:rFonts w:hAnsi="宋体"/>
          <w:b/>
          <w:color w:val="auto"/>
          <w:highlight w:val="none"/>
        </w:rPr>
      </w:pPr>
    </w:p>
    <w:p w14:paraId="048B9169">
      <w:pPr>
        <w:keepNext w:val="0"/>
        <w:keepLines w:val="0"/>
        <w:widowControl w:val="0"/>
        <w:suppressLineNumbers w:val="0"/>
        <w:spacing w:before="0" w:beforeAutospacing="0" w:after="0" w:afterAutospacing="0" w:line="528" w:lineRule="exact"/>
        <w:ind w:left="0" w:right="0"/>
        <w:jc w:val="left"/>
        <w:rPr>
          <w:rFonts w:hint="default" w:ascii="Arial Unicode MS" w:hAnsi="Arial Unicode MS" w:eastAsia="宋体" w:cs="Arial Unicode MS"/>
          <w:color w:val="auto"/>
          <w:kern w:val="2"/>
          <w:sz w:val="40"/>
          <w:szCs w:val="40"/>
          <w:highlight w:val="none"/>
        </w:rPr>
      </w:pPr>
      <w:r>
        <w:rPr>
          <w:rFonts w:hint="eastAsia" w:ascii="宋体" w:hAnsi="宋体" w:eastAsia="宋体" w:cs="宋体"/>
          <w:color w:val="auto"/>
          <w:kern w:val="2"/>
          <w:sz w:val="40"/>
          <w:szCs w:val="40"/>
          <w:highlight w:val="none"/>
          <w:lang w:val="en-US" w:eastAsia="zh-CN" w:bidi="ar"/>
        </w:rPr>
        <w:t>附件</w:t>
      </w:r>
      <w:r>
        <w:rPr>
          <w:rFonts w:hint="default" w:ascii="Arial Unicode MS" w:hAnsi="Arial Unicode MS" w:eastAsia="Arial Unicode MS" w:cs="Arial Unicode MS"/>
          <w:color w:val="auto"/>
          <w:kern w:val="2"/>
          <w:sz w:val="40"/>
          <w:szCs w:val="40"/>
          <w:highlight w:val="none"/>
          <w:lang w:val="en-US" w:eastAsia="zh-CN" w:bidi="ar"/>
        </w:rPr>
        <w:t>1</w:t>
      </w:r>
      <w:r>
        <w:rPr>
          <w:rFonts w:hint="eastAsia" w:ascii="宋体" w:hAnsi="宋体" w:eastAsia="宋体" w:cs="宋体"/>
          <w:color w:val="auto"/>
          <w:kern w:val="2"/>
          <w:sz w:val="40"/>
          <w:szCs w:val="40"/>
          <w:highlight w:val="none"/>
          <w:lang w:val="en-US" w:eastAsia="zh-CN" w:bidi="ar"/>
        </w:rPr>
        <w:t>：</w:t>
      </w:r>
    </w:p>
    <w:p w14:paraId="618E2945">
      <w:pPr>
        <w:keepNext w:val="0"/>
        <w:keepLines w:val="0"/>
        <w:widowControl w:val="0"/>
        <w:suppressLineNumbers w:val="0"/>
        <w:spacing w:before="0" w:beforeAutospacing="0" w:after="0" w:afterAutospacing="0" w:line="528" w:lineRule="exact"/>
        <w:ind w:left="1871" w:right="0" w:firstLine="800" w:firstLineChars="200"/>
        <w:jc w:val="left"/>
        <w:rPr>
          <w:rFonts w:hint="default" w:ascii="仿宋_GB2312" w:hAnsi="仿宋" w:eastAsia="仿宋_GB2312" w:cs="仿宋_GB2312"/>
          <w:bCs/>
          <w:color w:val="auto"/>
          <w:spacing w:val="10"/>
          <w:kern w:val="2"/>
          <w:sz w:val="21"/>
          <w:szCs w:val="21"/>
          <w:highlight w:val="none"/>
        </w:rPr>
      </w:pPr>
      <w:r>
        <w:rPr>
          <w:rFonts w:hint="default" w:ascii="Arial Unicode MS" w:hAnsi="Arial Unicode MS" w:eastAsia="Arial Unicode MS" w:cs="Arial Unicode MS"/>
          <w:color w:val="auto"/>
          <w:kern w:val="2"/>
          <w:sz w:val="40"/>
          <w:szCs w:val="40"/>
          <w:highlight w:val="none"/>
          <w:lang w:val="en-US" w:eastAsia="zh-CN" w:bidi="ar"/>
        </w:rPr>
        <w:t>中小微企业划型标准</w:t>
      </w:r>
    </w:p>
    <w:tbl>
      <w:tblPr>
        <w:tblStyle w:val="44"/>
        <w:tblW w:w="91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99"/>
        <w:gridCol w:w="1384"/>
        <w:gridCol w:w="913"/>
        <w:gridCol w:w="1734"/>
        <w:gridCol w:w="1637"/>
        <w:gridCol w:w="1138"/>
      </w:tblGrid>
      <w:tr w14:paraId="07F5C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14:paraId="4103973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行业名称</w:t>
            </w:r>
          </w:p>
        </w:tc>
        <w:tc>
          <w:tcPr>
            <w:tcW w:w="1384" w:type="dxa"/>
            <w:tcBorders>
              <w:top w:val="single" w:color="auto" w:sz="4" w:space="0"/>
              <w:left w:val="nil"/>
              <w:bottom w:val="single" w:color="auto" w:sz="4" w:space="0"/>
              <w:right w:val="single" w:color="auto" w:sz="4" w:space="0"/>
            </w:tcBorders>
            <w:shd w:val="clear" w:color="auto" w:fill="auto"/>
            <w:vAlign w:val="center"/>
          </w:tcPr>
          <w:p w14:paraId="2526EF8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指标名称</w:t>
            </w:r>
          </w:p>
        </w:tc>
        <w:tc>
          <w:tcPr>
            <w:tcW w:w="913" w:type="dxa"/>
            <w:tcBorders>
              <w:top w:val="single" w:color="auto" w:sz="4" w:space="0"/>
              <w:left w:val="nil"/>
              <w:bottom w:val="single" w:color="auto" w:sz="4" w:space="0"/>
              <w:right w:val="single" w:color="auto" w:sz="4" w:space="0"/>
            </w:tcBorders>
            <w:shd w:val="clear" w:color="auto" w:fill="auto"/>
            <w:vAlign w:val="center"/>
          </w:tcPr>
          <w:p w14:paraId="7BDC254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计量单位</w:t>
            </w:r>
          </w:p>
        </w:tc>
        <w:tc>
          <w:tcPr>
            <w:tcW w:w="1734" w:type="dxa"/>
            <w:tcBorders>
              <w:top w:val="single" w:color="auto" w:sz="4" w:space="0"/>
              <w:left w:val="nil"/>
              <w:bottom w:val="single" w:color="auto" w:sz="4" w:space="0"/>
              <w:right w:val="single" w:color="auto" w:sz="4" w:space="0"/>
            </w:tcBorders>
            <w:shd w:val="clear" w:color="auto" w:fill="auto"/>
            <w:vAlign w:val="center"/>
          </w:tcPr>
          <w:p w14:paraId="0827E48A">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中型</w:t>
            </w:r>
          </w:p>
        </w:tc>
        <w:tc>
          <w:tcPr>
            <w:tcW w:w="1637" w:type="dxa"/>
            <w:tcBorders>
              <w:top w:val="single" w:color="auto" w:sz="4" w:space="0"/>
              <w:left w:val="nil"/>
              <w:bottom w:val="single" w:color="auto" w:sz="4" w:space="0"/>
              <w:right w:val="single" w:color="auto" w:sz="4" w:space="0"/>
            </w:tcBorders>
            <w:shd w:val="clear" w:color="auto" w:fill="auto"/>
            <w:vAlign w:val="center"/>
          </w:tcPr>
          <w:p w14:paraId="0502CA8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小型</w:t>
            </w:r>
          </w:p>
        </w:tc>
        <w:tc>
          <w:tcPr>
            <w:tcW w:w="1138" w:type="dxa"/>
            <w:tcBorders>
              <w:top w:val="single" w:color="auto" w:sz="4" w:space="0"/>
              <w:left w:val="nil"/>
              <w:bottom w:val="single" w:color="auto" w:sz="4" w:space="0"/>
              <w:right w:val="single" w:color="auto" w:sz="4" w:space="0"/>
            </w:tcBorders>
            <w:shd w:val="clear" w:color="auto" w:fill="auto"/>
            <w:vAlign w:val="center"/>
          </w:tcPr>
          <w:p w14:paraId="474E4F6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微型</w:t>
            </w:r>
          </w:p>
        </w:tc>
      </w:tr>
      <w:tr w14:paraId="02B96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2299" w:type="dxa"/>
            <w:tcBorders>
              <w:top w:val="nil"/>
              <w:left w:val="single" w:color="auto" w:sz="4" w:space="0"/>
              <w:bottom w:val="single" w:color="auto" w:sz="4" w:space="0"/>
              <w:right w:val="single" w:color="auto" w:sz="4" w:space="0"/>
            </w:tcBorders>
            <w:shd w:val="clear" w:color="auto" w:fill="auto"/>
            <w:vAlign w:val="center"/>
          </w:tcPr>
          <w:p w14:paraId="48A7BCF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农、林、牧、渔</w:t>
            </w:r>
          </w:p>
        </w:tc>
        <w:tc>
          <w:tcPr>
            <w:tcW w:w="1384" w:type="dxa"/>
            <w:tcBorders>
              <w:top w:val="nil"/>
              <w:left w:val="nil"/>
              <w:bottom w:val="single" w:color="auto" w:sz="4" w:space="0"/>
              <w:right w:val="single" w:color="auto" w:sz="4" w:space="0"/>
            </w:tcBorders>
            <w:shd w:val="clear" w:color="auto" w:fill="auto"/>
            <w:vAlign w:val="center"/>
          </w:tcPr>
          <w:p w14:paraId="4D085C5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9277E9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80186A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637" w:type="dxa"/>
            <w:tcBorders>
              <w:top w:val="nil"/>
              <w:left w:val="nil"/>
              <w:bottom w:val="single" w:color="auto" w:sz="4" w:space="0"/>
              <w:right w:val="single" w:color="auto" w:sz="4" w:space="0"/>
            </w:tcBorders>
            <w:shd w:val="clear" w:color="auto" w:fill="auto"/>
            <w:vAlign w:val="center"/>
          </w:tcPr>
          <w:p w14:paraId="19F9D5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1138" w:type="dxa"/>
            <w:tcBorders>
              <w:top w:val="nil"/>
              <w:left w:val="nil"/>
              <w:bottom w:val="single" w:color="auto" w:sz="4" w:space="0"/>
              <w:right w:val="single" w:color="auto" w:sz="4" w:space="0"/>
            </w:tcBorders>
            <w:shd w:val="clear" w:color="auto" w:fill="auto"/>
            <w:vAlign w:val="center"/>
          </w:tcPr>
          <w:p w14:paraId="78F7734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6DB0B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3CC489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工业</w:t>
            </w:r>
          </w:p>
        </w:tc>
        <w:tc>
          <w:tcPr>
            <w:tcW w:w="1384" w:type="dxa"/>
            <w:tcBorders>
              <w:top w:val="nil"/>
              <w:left w:val="nil"/>
              <w:bottom w:val="single" w:color="auto" w:sz="4" w:space="0"/>
              <w:right w:val="single" w:color="auto" w:sz="4" w:space="0"/>
            </w:tcBorders>
            <w:shd w:val="clear" w:color="auto" w:fill="auto"/>
            <w:vAlign w:val="center"/>
          </w:tcPr>
          <w:p w14:paraId="7E15E1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A2F145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F57018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2B9851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19CA299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100DD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602385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59380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439FD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FA8BF9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637" w:type="dxa"/>
            <w:tcBorders>
              <w:top w:val="nil"/>
              <w:left w:val="nil"/>
              <w:bottom w:val="single" w:color="auto" w:sz="4" w:space="0"/>
              <w:right w:val="single" w:color="auto" w:sz="4" w:space="0"/>
            </w:tcBorders>
            <w:shd w:val="clear" w:color="auto" w:fill="auto"/>
            <w:vAlign w:val="center"/>
          </w:tcPr>
          <w:p w14:paraId="3197E89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0B48913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395DC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459F6D7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建筑业</w:t>
            </w:r>
          </w:p>
        </w:tc>
        <w:tc>
          <w:tcPr>
            <w:tcW w:w="1384" w:type="dxa"/>
            <w:tcBorders>
              <w:top w:val="nil"/>
              <w:left w:val="nil"/>
              <w:bottom w:val="single" w:color="auto" w:sz="4" w:space="0"/>
              <w:right w:val="single" w:color="auto" w:sz="4" w:space="0"/>
            </w:tcBorders>
            <w:shd w:val="clear" w:color="auto" w:fill="auto"/>
            <w:vAlign w:val="center"/>
          </w:tcPr>
          <w:p w14:paraId="5FE52EE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831555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892CB9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6000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Y＜80000</w:t>
            </w:r>
          </w:p>
        </w:tc>
        <w:tc>
          <w:tcPr>
            <w:tcW w:w="1637" w:type="dxa"/>
            <w:tcBorders>
              <w:top w:val="nil"/>
              <w:left w:val="nil"/>
              <w:bottom w:val="single" w:color="auto" w:sz="4" w:space="0"/>
              <w:right w:val="single" w:color="auto" w:sz="4" w:space="0"/>
            </w:tcBorders>
            <w:shd w:val="clear" w:color="auto" w:fill="auto"/>
            <w:vAlign w:val="center"/>
          </w:tcPr>
          <w:p w14:paraId="08D7EB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Y＜6000</w:t>
            </w:r>
          </w:p>
        </w:tc>
        <w:tc>
          <w:tcPr>
            <w:tcW w:w="1138" w:type="dxa"/>
            <w:tcBorders>
              <w:top w:val="nil"/>
              <w:left w:val="nil"/>
              <w:bottom w:val="single" w:color="auto" w:sz="4" w:space="0"/>
              <w:right w:val="single" w:color="auto" w:sz="4" w:space="0"/>
            </w:tcBorders>
            <w:shd w:val="clear" w:color="auto" w:fill="auto"/>
            <w:vAlign w:val="center"/>
          </w:tcPr>
          <w:p w14:paraId="13334AC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0EC9E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EE0E78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12E8B4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7259D95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492007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Z＜80000</w:t>
            </w:r>
          </w:p>
        </w:tc>
        <w:tc>
          <w:tcPr>
            <w:tcW w:w="1637" w:type="dxa"/>
            <w:tcBorders>
              <w:top w:val="nil"/>
              <w:left w:val="nil"/>
              <w:bottom w:val="single" w:color="auto" w:sz="4" w:space="0"/>
              <w:right w:val="single" w:color="auto" w:sz="4" w:space="0"/>
            </w:tcBorders>
            <w:shd w:val="clear" w:color="auto" w:fill="auto"/>
            <w:vAlign w:val="center"/>
          </w:tcPr>
          <w:p w14:paraId="7964936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Z＜5000</w:t>
            </w:r>
          </w:p>
        </w:tc>
        <w:tc>
          <w:tcPr>
            <w:tcW w:w="1138" w:type="dxa"/>
            <w:tcBorders>
              <w:top w:val="nil"/>
              <w:left w:val="nil"/>
              <w:bottom w:val="single" w:color="auto" w:sz="4" w:space="0"/>
              <w:right w:val="single" w:color="auto" w:sz="4" w:space="0"/>
            </w:tcBorders>
            <w:shd w:val="clear" w:color="auto" w:fill="auto"/>
            <w:vAlign w:val="center"/>
          </w:tcPr>
          <w:p w14:paraId="025FFAC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Z＜300</w:t>
            </w:r>
          </w:p>
        </w:tc>
      </w:tr>
      <w:tr w14:paraId="29F8A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002CADFB">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批发业</w:t>
            </w:r>
          </w:p>
        </w:tc>
        <w:tc>
          <w:tcPr>
            <w:tcW w:w="1384" w:type="dxa"/>
            <w:tcBorders>
              <w:top w:val="nil"/>
              <w:left w:val="nil"/>
              <w:bottom w:val="single" w:color="auto" w:sz="4" w:space="0"/>
              <w:right w:val="single" w:color="auto" w:sz="4" w:space="0"/>
            </w:tcBorders>
            <w:shd w:val="clear" w:color="auto" w:fill="auto"/>
            <w:vAlign w:val="center"/>
          </w:tcPr>
          <w:p w14:paraId="6D4D30C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63FD1C9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B2A785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637" w:type="dxa"/>
            <w:tcBorders>
              <w:top w:val="nil"/>
              <w:left w:val="nil"/>
              <w:bottom w:val="single" w:color="auto" w:sz="4" w:space="0"/>
              <w:right w:val="single" w:color="auto" w:sz="4" w:space="0"/>
            </w:tcBorders>
            <w:shd w:val="clear" w:color="auto" w:fill="auto"/>
            <w:vAlign w:val="center"/>
          </w:tcPr>
          <w:p w14:paraId="29EF408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w:t>
            </w:r>
          </w:p>
        </w:tc>
        <w:tc>
          <w:tcPr>
            <w:tcW w:w="1138" w:type="dxa"/>
            <w:tcBorders>
              <w:top w:val="nil"/>
              <w:left w:val="nil"/>
              <w:bottom w:val="single" w:color="auto" w:sz="4" w:space="0"/>
              <w:right w:val="single" w:color="auto" w:sz="4" w:space="0"/>
            </w:tcBorders>
            <w:shd w:val="clear" w:color="auto" w:fill="auto"/>
            <w:vAlign w:val="center"/>
          </w:tcPr>
          <w:p w14:paraId="47739D9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X＜5</w:t>
            </w:r>
          </w:p>
        </w:tc>
      </w:tr>
      <w:tr w14:paraId="4D1B5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AB8F16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6E2CF08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0BB5538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7ACDF2B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637" w:type="dxa"/>
            <w:tcBorders>
              <w:top w:val="nil"/>
              <w:left w:val="nil"/>
              <w:bottom w:val="single" w:color="auto" w:sz="4" w:space="0"/>
              <w:right w:val="single" w:color="auto" w:sz="4" w:space="0"/>
            </w:tcBorders>
            <w:shd w:val="clear" w:color="auto" w:fill="auto"/>
            <w:vAlign w:val="center"/>
          </w:tcPr>
          <w:p w14:paraId="4FCEB1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138" w:type="dxa"/>
            <w:tcBorders>
              <w:top w:val="nil"/>
              <w:left w:val="nil"/>
              <w:bottom w:val="single" w:color="auto" w:sz="4" w:space="0"/>
              <w:right w:val="single" w:color="auto" w:sz="4" w:space="0"/>
            </w:tcBorders>
            <w:shd w:val="clear" w:color="auto" w:fill="auto"/>
            <w:vAlign w:val="center"/>
          </w:tcPr>
          <w:p w14:paraId="0589FA4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Y＜1000</w:t>
            </w:r>
          </w:p>
        </w:tc>
      </w:tr>
      <w:tr w14:paraId="04648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48502A7E">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零售业</w:t>
            </w:r>
          </w:p>
        </w:tc>
        <w:tc>
          <w:tcPr>
            <w:tcW w:w="1384" w:type="dxa"/>
            <w:tcBorders>
              <w:top w:val="nil"/>
              <w:left w:val="nil"/>
              <w:bottom w:val="single" w:color="auto" w:sz="4" w:space="0"/>
              <w:right w:val="single" w:color="auto" w:sz="4" w:space="0"/>
            </w:tcBorders>
            <w:shd w:val="clear" w:color="auto" w:fill="auto"/>
            <w:vAlign w:val="center"/>
          </w:tcPr>
          <w:p w14:paraId="1164090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3CB591E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6EB21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1156DAC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X＜50</w:t>
            </w:r>
          </w:p>
        </w:tc>
        <w:tc>
          <w:tcPr>
            <w:tcW w:w="1138" w:type="dxa"/>
            <w:tcBorders>
              <w:top w:val="nil"/>
              <w:left w:val="nil"/>
              <w:bottom w:val="single" w:color="auto" w:sz="4" w:space="0"/>
              <w:right w:val="single" w:color="auto" w:sz="4" w:space="0"/>
            </w:tcBorders>
            <w:shd w:val="clear" w:color="auto" w:fill="auto"/>
            <w:vAlign w:val="center"/>
          </w:tcPr>
          <w:p w14:paraId="50944D7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13AA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124663E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2085BB1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7DD8F53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5B576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637" w:type="dxa"/>
            <w:tcBorders>
              <w:top w:val="nil"/>
              <w:left w:val="nil"/>
              <w:bottom w:val="single" w:color="auto" w:sz="4" w:space="0"/>
              <w:right w:val="single" w:color="auto" w:sz="4" w:space="0"/>
            </w:tcBorders>
            <w:shd w:val="clear" w:color="auto" w:fill="auto"/>
            <w:vAlign w:val="center"/>
          </w:tcPr>
          <w:p w14:paraId="0917C5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1138" w:type="dxa"/>
            <w:tcBorders>
              <w:top w:val="nil"/>
              <w:left w:val="nil"/>
              <w:bottom w:val="single" w:color="auto" w:sz="4" w:space="0"/>
              <w:right w:val="single" w:color="auto" w:sz="4" w:space="0"/>
            </w:tcBorders>
            <w:shd w:val="clear" w:color="auto" w:fill="auto"/>
            <w:vAlign w:val="center"/>
          </w:tcPr>
          <w:p w14:paraId="3C28966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2DD3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26EE296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交通运输业</w:t>
            </w:r>
          </w:p>
        </w:tc>
        <w:tc>
          <w:tcPr>
            <w:tcW w:w="1384" w:type="dxa"/>
            <w:tcBorders>
              <w:top w:val="nil"/>
              <w:left w:val="nil"/>
              <w:bottom w:val="single" w:color="auto" w:sz="4" w:space="0"/>
              <w:right w:val="single" w:color="auto" w:sz="4" w:space="0"/>
            </w:tcBorders>
            <w:shd w:val="clear" w:color="auto" w:fill="auto"/>
            <w:vAlign w:val="center"/>
          </w:tcPr>
          <w:p w14:paraId="23018BD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67063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754C144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1EAC812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4099912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58C8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888884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F470D2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11235B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8B758A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7C7A04F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w:t>
            </w:r>
          </w:p>
        </w:tc>
        <w:tc>
          <w:tcPr>
            <w:tcW w:w="1138" w:type="dxa"/>
            <w:tcBorders>
              <w:top w:val="nil"/>
              <w:left w:val="nil"/>
              <w:bottom w:val="single" w:color="auto" w:sz="4" w:space="0"/>
              <w:right w:val="single" w:color="auto" w:sz="4" w:space="0"/>
            </w:tcBorders>
            <w:shd w:val="clear" w:color="auto" w:fill="auto"/>
            <w:vAlign w:val="center"/>
          </w:tcPr>
          <w:p w14:paraId="0A7CE8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w:t>
            </w:r>
          </w:p>
        </w:tc>
      </w:tr>
      <w:tr w14:paraId="403F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3169E15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仓储业</w:t>
            </w:r>
          </w:p>
        </w:tc>
        <w:tc>
          <w:tcPr>
            <w:tcW w:w="1384" w:type="dxa"/>
            <w:tcBorders>
              <w:top w:val="nil"/>
              <w:left w:val="nil"/>
              <w:bottom w:val="single" w:color="auto" w:sz="4" w:space="0"/>
              <w:right w:val="single" w:color="auto" w:sz="4" w:space="0"/>
            </w:tcBorders>
            <w:shd w:val="clear" w:color="auto" w:fill="auto"/>
            <w:vAlign w:val="center"/>
          </w:tcPr>
          <w:p w14:paraId="6E51718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CC146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5D42300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637" w:type="dxa"/>
            <w:tcBorders>
              <w:top w:val="nil"/>
              <w:left w:val="nil"/>
              <w:bottom w:val="single" w:color="auto" w:sz="4" w:space="0"/>
              <w:right w:val="single" w:color="auto" w:sz="4" w:space="0"/>
            </w:tcBorders>
            <w:shd w:val="clear" w:color="auto" w:fill="auto"/>
            <w:vAlign w:val="center"/>
          </w:tcPr>
          <w:p w14:paraId="0E24863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4E9EB8E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3AB9B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8FBA5C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3088E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93C092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6E34B8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7760BD6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1C61F1B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28983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3DF55B1">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邮政业</w:t>
            </w:r>
          </w:p>
        </w:tc>
        <w:tc>
          <w:tcPr>
            <w:tcW w:w="1384" w:type="dxa"/>
            <w:tcBorders>
              <w:top w:val="nil"/>
              <w:left w:val="nil"/>
              <w:bottom w:val="single" w:color="auto" w:sz="4" w:space="0"/>
              <w:right w:val="single" w:color="auto" w:sz="4" w:space="0"/>
            </w:tcBorders>
            <w:shd w:val="clear" w:color="auto" w:fill="auto"/>
            <w:vAlign w:val="center"/>
          </w:tcPr>
          <w:p w14:paraId="0D6D405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24140D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3496976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6861486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4EE74C1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0E72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0EEE6F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57B727E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326FD3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E332F1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637" w:type="dxa"/>
            <w:tcBorders>
              <w:top w:val="nil"/>
              <w:left w:val="nil"/>
              <w:bottom w:val="single" w:color="auto" w:sz="4" w:space="0"/>
              <w:right w:val="single" w:color="auto" w:sz="4" w:space="0"/>
            </w:tcBorders>
            <w:shd w:val="clear" w:color="auto" w:fill="auto"/>
            <w:vAlign w:val="center"/>
          </w:tcPr>
          <w:p w14:paraId="33D1705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783C700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8308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15C43E6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住宿业</w:t>
            </w:r>
          </w:p>
        </w:tc>
        <w:tc>
          <w:tcPr>
            <w:tcW w:w="1384" w:type="dxa"/>
            <w:tcBorders>
              <w:top w:val="nil"/>
              <w:left w:val="nil"/>
              <w:bottom w:val="single" w:color="auto" w:sz="4" w:space="0"/>
              <w:right w:val="single" w:color="auto" w:sz="4" w:space="0"/>
            </w:tcBorders>
            <w:shd w:val="clear" w:color="auto" w:fill="auto"/>
            <w:vAlign w:val="center"/>
          </w:tcPr>
          <w:p w14:paraId="1EBAEB1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45C3CE4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1961EBD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41D5CF3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69F8321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7CF6E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4DB79E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BA414F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1892882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3EB599D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79BA797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0D9527D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540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20D42B88">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餐饮业</w:t>
            </w:r>
          </w:p>
        </w:tc>
        <w:tc>
          <w:tcPr>
            <w:tcW w:w="1384" w:type="dxa"/>
            <w:tcBorders>
              <w:top w:val="nil"/>
              <w:left w:val="nil"/>
              <w:bottom w:val="single" w:color="auto" w:sz="4" w:space="0"/>
              <w:right w:val="single" w:color="auto" w:sz="4" w:space="0"/>
            </w:tcBorders>
            <w:shd w:val="clear" w:color="auto" w:fill="auto"/>
            <w:vAlign w:val="center"/>
          </w:tcPr>
          <w:p w14:paraId="79BA6E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6671678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62D23B1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6503D00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06EBE7B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CF5A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64995F6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CACD06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DCBD84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139789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6C12BEB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1138" w:type="dxa"/>
            <w:tcBorders>
              <w:top w:val="nil"/>
              <w:left w:val="nil"/>
              <w:bottom w:val="single" w:color="auto" w:sz="4" w:space="0"/>
              <w:right w:val="single" w:color="auto" w:sz="4" w:space="0"/>
            </w:tcBorders>
            <w:shd w:val="clear" w:color="auto" w:fill="auto"/>
            <w:vAlign w:val="center"/>
          </w:tcPr>
          <w:p w14:paraId="559C5D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4088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0B522B7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信息传输业</w:t>
            </w:r>
          </w:p>
        </w:tc>
        <w:tc>
          <w:tcPr>
            <w:tcW w:w="1384" w:type="dxa"/>
            <w:tcBorders>
              <w:top w:val="nil"/>
              <w:left w:val="nil"/>
              <w:bottom w:val="single" w:color="auto" w:sz="4" w:space="0"/>
              <w:right w:val="single" w:color="auto" w:sz="4" w:space="0"/>
            </w:tcBorders>
            <w:shd w:val="clear" w:color="auto" w:fill="auto"/>
            <w:vAlign w:val="center"/>
          </w:tcPr>
          <w:p w14:paraId="3B2A2B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64E412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15DCC1B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X＜2000</w:t>
            </w:r>
          </w:p>
        </w:tc>
        <w:tc>
          <w:tcPr>
            <w:tcW w:w="1637" w:type="dxa"/>
            <w:tcBorders>
              <w:top w:val="nil"/>
              <w:left w:val="nil"/>
              <w:bottom w:val="single" w:color="auto" w:sz="4" w:space="0"/>
              <w:right w:val="single" w:color="auto" w:sz="4" w:space="0"/>
            </w:tcBorders>
            <w:shd w:val="clear" w:color="auto" w:fill="auto"/>
            <w:vAlign w:val="center"/>
          </w:tcPr>
          <w:p w14:paraId="51C5BB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5E5BFEF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0EBC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25E1C1A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049B80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5CDD20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3A141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Y＜100000</w:t>
            </w:r>
          </w:p>
        </w:tc>
        <w:tc>
          <w:tcPr>
            <w:tcW w:w="1637" w:type="dxa"/>
            <w:tcBorders>
              <w:top w:val="nil"/>
              <w:left w:val="nil"/>
              <w:bottom w:val="single" w:color="auto" w:sz="4" w:space="0"/>
              <w:right w:val="single" w:color="auto" w:sz="4" w:space="0"/>
            </w:tcBorders>
            <w:shd w:val="clear" w:color="auto" w:fill="auto"/>
            <w:vAlign w:val="center"/>
          </w:tcPr>
          <w:p w14:paraId="1C331B7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0760F05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7F30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1BADC8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软件和信息技术服务业</w:t>
            </w:r>
          </w:p>
        </w:tc>
        <w:tc>
          <w:tcPr>
            <w:tcW w:w="1384" w:type="dxa"/>
            <w:tcBorders>
              <w:top w:val="nil"/>
              <w:left w:val="nil"/>
              <w:bottom w:val="single" w:color="auto" w:sz="4" w:space="0"/>
              <w:right w:val="single" w:color="auto" w:sz="4" w:space="0"/>
            </w:tcBorders>
            <w:shd w:val="clear" w:color="auto" w:fill="auto"/>
            <w:vAlign w:val="center"/>
          </w:tcPr>
          <w:p w14:paraId="3ED6941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726CFE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24A1905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8AAADA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290FF1A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EA63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7909722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F0F269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9E719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4B0A7E7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637" w:type="dxa"/>
            <w:tcBorders>
              <w:top w:val="nil"/>
              <w:left w:val="nil"/>
              <w:bottom w:val="single" w:color="auto" w:sz="4" w:space="0"/>
              <w:right w:val="single" w:color="auto" w:sz="4" w:space="0"/>
            </w:tcBorders>
            <w:shd w:val="clear" w:color="auto" w:fill="auto"/>
            <w:vAlign w:val="center"/>
          </w:tcPr>
          <w:p w14:paraId="60EFF61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791575A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30024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EB577B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房地产开发经营</w:t>
            </w:r>
          </w:p>
        </w:tc>
        <w:tc>
          <w:tcPr>
            <w:tcW w:w="1384" w:type="dxa"/>
            <w:tcBorders>
              <w:top w:val="nil"/>
              <w:left w:val="nil"/>
              <w:bottom w:val="single" w:color="auto" w:sz="4" w:space="0"/>
              <w:right w:val="single" w:color="auto" w:sz="4" w:space="0"/>
            </w:tcBorders>
            <w:shd w:val="clear" w:color="auto" w:fill="auto"/>
            <w:vAlign w:val="center"/>
          </w:tcPr>
          <w:p w14:paraId="7AE196B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E44DBB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10A56D4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Y＜200000</w:t>
            </w:r>
          </w:p>
        </w:tc>
        <w:tc>
          <w:tcPr>
            <w:tcW w:w="1637" w:type="dxa"/>
            <w:tcBorders>
              <w:top w:val="nil"/>
              <w:left w:val="nil"/>
              <w:bottom w:val="single" w:color="auto" w:sz="4" w:space="0"/>
              <w:right w:val="single" w:color="auto" w:sz="4" w:space="0"/>
            </w:tcBorders>
            <w:shd w:val="clear" w:color="auto" w:fill="auto"/>
            <w:vAlign w:val="center"/>
          </w:tcPr>
          <w:p w14:paraId="0A5083C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138" w:type="dxa"/>
            <w:tcBorders>
              <w:top w:val="nil"/>
              <w:left w:val="nil"/>
              <w:bottom w:val="single" w:color="auto" w:sz="4" w:space="0"/>
              <w:right w:val="single" w:color="auto" w:sz="4" w:space="0"/>
            </w:tcBorders>
            <w:shd w:val="clear" w:color="auto" w:fill="auto"/>
            <w:vAlign w:val="center"/>
          </w:tcPr>
          <w:p w14:paraId="339FF0B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20FA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3BDDB47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7494A2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2A73EE5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76FFE7A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Z＜10000</w:t>
            </w:r>
          </w:p>
        </w:tc>
        <w:tc>
          <w:tcPr>
            <w:tcW w:w="1637" w:type="dxa"/>
            <w:tcBorders>
              <w:top w:val="nil"/>
              <w:left w:val="nil"/>
              <w:bottom w:val="single" w:color="auto" w:sz="4" w:space="0"/>
              <w:right w:val="single" w:color="auto" w:sz="4" w:space="0"/>
            </w:tcBorders>
            <w:shd w:val="clear" w:color="auto" w:fill="auto"/>
            <w:vAlign w:val="center"/>
          </w:tcPr>
          <w:p w14:paraId="5740715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138" w:type="dxa"/>
            <w:tcBorders>
              <w:top w:val="nil"/>
              <w:left w:val="nil"/>
              <w:bottom w:val="single" w:color="auto" w:sz="4" w:space="0"/>
              <w:right w:val="single" w:color="auto" w:sz="4" w:space="0"/>
            </w:tcBorders>
            <w:shd w:val="clear" w:color="auto" w:fill="auto"/>
            <w:vAlign w:val="center"/>
          </w:tcPr>
          <w:p w14:paraId="788AC84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Y＜2000</w:t>
            </w:r>
          </w:p>
        </w:tc>
      </w:tr>
      <w:tr w14:paraId="54A30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704C69F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物业管理</w:t>
            </w:r>
          </w:p>
        </w:tc>
        <w:tc>
          <w:tcPr>
            <w:tcW w:w="1384" w:type="dxa"/>
            <w:tcBorders>
              <w:top w:val="nil"/>
              <w:left w:val="nil"/>
              <w:bottom w:val="single" w:color="auto" w:sz="4" w:space="0"/>
              <w:right w:val="single" w:color="auto" w:sz="4" w:space="0"/>
            </w:tcBorders>
            <w:shd w:val="clear" w:color="auto" w:fill="auto"/>
            <w:vAlign w:val="center"/>
          </w:tcPr>
          <w:p w14:paraId="0F08048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335A5E7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780F574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637" w:type="dxa"/>
            <w:tcBorders>
              <w:top w:val="nil"/>
              <w:left w:val="nil"/>
              <w:bottom w:val="single" w:color="auto" w:sz="4" w:space="0"/>
              <w:right w:val="single" w:color="auto" w:sz="4" w:space="0"/>
            </w:tcBorders>
            <w:shd w:val="clear" w:color="auto" w:fill="auto"/>
            <w:vAlign w:val="center"/>
          </w:tcPr>
          <w:p w14:paraId="52C8FA6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138" w:type="dxa"/>
            <w:tcBorders>
              <w:top w:val="nil"/>
              <w:left w:val="nil"/>
              <w:bottom w:val="single" w:color="auto" w:sz="4" w:space="0"/>
              <w:right w:val="single" w:color="auto" w:sz="4" w:space="0"/>
            </w:tcBorders>
            <w:shd w:val="clear" w:color="auto" w:fill="auto"/>
            <w:vAlign w:val="center"/>
          </w:tcPr>
          <w:p w14:paraId="0748DFE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39F1E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0376325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171C716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B31B9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0DEE316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637" w:type="dxa"/>
            <w:tcBorders>
              <w:top w:val="nil"/>
              <w:left w:val="nil"/>
              <w:bottom w:val="single" w:color="auto" w:sz="4" w:space="0"/>
              <w:right w:val="single" w:color="auto" w:sz="4" w:space="0"/>
            </w:tcBorders>
            <w:shd w:val="clear" w:color="auto" w:fill="auto"/>
            <w:vAlign w:val="center"/>
          </w:tcPr>
          <w:p w14:paraId="691F50E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1138" w:type="dxa"/>
            <w:tcBorders>
              <w:top w:val="nil"/>
              <w:left w:val="nil"/>
              <w:bottom w:val="single" w:color="auto" w:sz="4" w:space="0"/>
              <w:right w:val="single" w:color="auto" w:sz="4" w:space="0"/>
            </w:tcBorders>
            <w:shd w:val="clear" w:color="auto" w:fill="auto"/>
            <w:vAlign w:val="center"/>
          </w:tcPr>
          <w:p w14:paraId="16D0EFE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Y＜500</w:t>
            </w:r>
          </w:p>
        </w:tc>
      </w:tr>
      <w:tr w14:paraId="79DF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2299" w:type="dxa"/>
            <w:vMerge w:val="restart"/>
            <w:tcBorders>
              <w:top w:val="nil"/>
              <w:left w:val="single" w:color="auto" w:sz="4" w:space="0"/>
              <w:bottom w:val="single" w:color="auto" w:sz="4" w:space="0"/>
              <w:right w:val="single" w:color="auto" w:sz="4" w:space="0"/>
            </w:tcBorders>
            <w:shd w:val="clear" w:color="auto" w:fill="auto"/>
            <w:vAlign w:val="center"/>
          </w:tcPr>
          <w:p w14:paraId="6817871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租赁和商务服务业</w:t>
            </w:r>
          </w:p>
        </w:tc>
        <w:tc>
          <w:tcPr>
            <w:tcW w:w="1384" w:type="dxa"/>
            <w:tcBorders>
              <w:top w:val="nil"/>
              <w:left w:val="nil"/>
              <w:bottom w:val="single" w:color="auto" w:sz="4" w:space="0"/>
              <w:right w:val="single" w:color="auto" w:sz="4" w:space="0"/>
            </w:tcBorders>
            <w:shd w:val="clear" w:color="auto" w:fill="auto"/>
            <w:vAlign w:val="center"/>
          </w:tcPr>
          <w:p w14:paraId="3829311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BAC41F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4449467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39926D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163E5CA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9CC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2299" w:type="dxa"/>
            <w:vMerge w:val="continue"/>
            <w:tcBorders>
              <w:top w:val="nil"/>
              <w:left w:val="single" w:color="auto" w:sz="4" w:space="0"/>
              <w:bottom w:val="single" w:color="auto" w:sz="4" w:space="0"/>
              <w:right w:val="single" w:color="auto" w:sz="4" w:space="0"/>
            </w:tcBorders>
            <w:shd w:val="clear" w:color="auto" w:fill="auto"/>
            <w:vAlign w:val="center"/>
          </w:tcPr>
          <w:p w14:paraId="49CD004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246F722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72034E5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734" w:type="dxa"/>
            <w:tcBorders>
              <w:top w:val="nil"/>
              <w:left w:val="nil"/>
              <w:bottom w:val="single" w:color="auto" w:sz="4" w:space="0"/>
              <w:right w:val="single" w:color="auto" w:sz="4" w:space="0"/>
            </w:tcBorders>
            <w:shd w:val="clear" w:color="auto" w:fill="auto"/>
            <w:vAlign w:val="center"/>
          </w:tcPr>
          <w:p w14:paraId="6177F2A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8000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Z＜120000</w:t>
            </w:r>
          </w:p>
        </w:tc>
        <w:tc>
          <w:tcPr>
            <w:tcW w:w="1637" w:type="dxa"/>
            <w:tcBorders>
              <w:top w:val="nil"/>
              <w:left w:val="nil"/>
              <w:bottom w:val="single" w:color="auto" w:sz="4" w:space="0"/>
              <w:right w:val="single" w:color="auto" w:sz="4" w:space="0"/>
            </w:tcBorders>
            <w:shd w:val="clear" w:color="auto" w:fill="auto"/>
            <w:vAlign w:val="center"/>
          </w:tcPr>
          <w:p w14:paraId="25DFA32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w:t>
            </w:r>
          </w:p>
        </w:tc>
        <w:tc>
          <w:tcPr>
            <w:tcW w:w="1138" w:type="dxa"/>
            <w:tcBorders>
              <w:top w:val="nil"/>
              <w:left w:val="nil"/>
              <w:bottom w:val="single" w:color="auto" w:sz="4" w:space="0"/>
              <w:right w:val="single" w:color="auto" w:sz="4" w:space="0"/>
            </w:tcBorders>
            <w:shd w:val="clear" w:color="auto" w:fill="auto"/>
            <w:vAlign w:val="center"/>
          </w:tcPr>
          <w:p w14:paraId="178A351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1D24F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2299" w:type="dxa"/>
            <w:tcBorders>
              <w:top w:val="nil"/>
              <w:left w:val="single" w:color="auto" w:sz="4" w:space="0"/>
              <w:bottom w:val="single" w:color="auto" w:sz="4" w:space="0"/>
              <w:right w:val="single" w:color="auto" w:sz="4" w:space="0"/>
            </w:tcBorders>
            <w:shd w:val="clear" w:color="auto" w:fill="auto"/>
            <w:vAlign w:val="center"/>
          </w:tcPr>
          <w:p w14:paraId="1C221A1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其他未列明行业</w:t>
            </w:r>
          </w:p>
        </w:tc>
        <w:tc>
          <w:tcPr>
            <w:tcW w:w="1384" w:type="dxa"/>
            <w:tcBorders>
              <w:top w:val="nil"/>
              <w:left w:val="nil"/>
              <w:bottom w:val="single" w:color="auto" w:sz="4" w:space="0"/>
              <w:right w:val="single" w:color="auto" w:sz="4" w:space="0"/>
            </w:tcBorders>
            <w:shd w:val="clear" w:color="auto" w:fill="auto"/>
            <w:vAlign w:val="center"/>
          </w:tcPr>
          <w:p w14:paraId="4D625FD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4C2431C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734" w:type="dxa"/>
            <w:tcBorders>
              <w:top w:val="nil"/>
              <w:left w:val="nil"/>
              <w:bottom w:val="single" w:color="auto" w:sz="4" w:space="0"/>
              <w:right w:val="single" w:color="auto" w:sz="4" w:space="0"/>
            </w:tcBorders>
            <w:shd w:val="clear" w:color="auto" w:fill="auto"/>
            <w:vAlign w:val="center"/>
          </w:tcPr>
          <w:p w14:paraId="3009951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637" w:type="dxa"/>
            <w:tcBorders>
              <w:top w:val="nil"/>
              <w:left w:val="nil"/>
              <w:bottom w:val="single" w:color="auto" w:sz="4" w:space="0"/>
              <w:right w:val="single" w:color="auto" w:sz="4" w:space="0"/>
            </w:tcBorders>
            <w:shd w:val="clear" w:color="auto" w:fill="auto"/>
            <w:vAlign w:val="center"/>
          </w:tcPr>
          <w:p w14:paraId="5C263DB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1138" w:type="dxa"/>
            <w:tcBorders>
              <w:top w:val="nil"/>
              <w:left w:val="nil"/>
              <w:bottom w:val="single" w:color="auto" w:sz="4" w:space="0"/>
              <w:right w:val="single" w:color="auto" w:sz="4" w:space="0"/>
            </w:tcBorders>
            <w:shd w:val="clear" w:color="auto" w:fill="auto"/>
            <w:vAlign w:val="center"/>
          </w:tcPr>
          <w:p w14:paraId="64DEFBD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bl>
    <w:p w14:paraId="25082680">
      <w:pPr>
        <w:pStyle w:val="40"/>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2"/>
          <w:sz w:val="21"/>
          <w:szCs w:val="21"/>
          <w:highlight w:val="none"/>
          <w:lang w:val="en-US" w:eastAsia="zh-CN" w:bidi="ar"/>
        </w:rPr>
        <w:t xml:space="preserve"> </w:t>
      </w:r>
    </w:p>
    <w:p w14:paraId="18D5B757">
      <w:pPr>
        <w:pStyle w:val="40"/>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0"/>
          <w:sz w:val="21"/>
          <w:szCs w:val="21"/>
          <w:highlight w:val="none"/>
          <w:lang w:val="en-US" w:eastAsia="zh-CN" w:bidi="ar"/>
        </w:rPr>
        <w:t>说明：上述标准参照《关于印发中小企业划型标准规定的通知》（工信部联企业</w:t>
      </w:r>
      <w:r>
        <w:rPr>
          <w:rFonts w:hint="default" w:ascii="仿宋_GB2312" w:hAnsi="仿宋" w:eastAsia="仿宋_GB2312" w:cs="Times New Roman"/>
          <w:bCs/>
          <w:color w:val="auto"/>
          <w:spacing w:val="10"/>
          <w:kern w:val="0"/>
          <w:sz w:val="21"/>
          <w:szCs w:val="21"/>
          <w:highlight w:val="none"/>
          <w:lang w:val="en-US" w:eastAsia="zh-CN" w:bidi="ar"/>
        </w:rPr>
        <w:t>[2011]300号），大型、中型和小型企业须同时满足所列指标的下限，否则下划一档；微型企业只须满足所列指标中的一项即可。</w:t>
      </w:r>
    </w:p>
    <w:p w14:paraId="173C1219">
      <w:pPr>
        <w:pStyle w:val="24"/>
        <w:snapToGrid w:val="0"/>
        <w:spacing w:before="120" w:after="120"/>
        <w:rPr>
          <w:rFonts w:hint="eastAsia" w:ascii="黑体" w:hAnsi="黑体" w:eastAsia="黑体" w:cs="黑体"/>
          <w:color w:val="auto"/>
          <w:kern w:val="2"/>
          <w:sz w:val="32"/>
          <w:szCs w:val="32"/>
          <w:highlight w:val="none"/>
          <w:lang w:val="zh-CN"/>
        </w:rPr>
      </w:pPr>
    </w:p>
    <w:p w14:paraId="2B42A15A">
      <w:pPr>
        <w:pStyle w:val="24"/>
        <w:snapToGrid w:val="0"/>
        <w:spacing w:before="120" w:after="120"/>
        <w:rPr>
          <w:rFonts w:hint="eastAsia" w:ascii="黑体" w:hAnsi="黑体" w:eastAsia="黑体" w:cs="黑体"/>
          <w:color w:val="auto"/>
          <w:kern w:val="2"/>
          <w:sz w:val="32"/>
          <w:szCs w:val="32"/>
          <w:highlight w:val="none"/>
          <w:lang w:val="zh-CN"/>
        </w:rPr>
      </w:pPr>
    </w:p>
    <w:p w14:paraId="488F2D63">
      <w:pPr>
        <w:pStyle w:val="24"/>
        <w:snapToGrid w:val="0"/>
        <w:spacing w:before="120" w:after="120"/>
        <w:rPr>
          <w:rFonts w:hint="eastAsia" w:ascii="黑体" w:hAnsi="黑体" w:eastAsia="黑体" w:cs="黑体"/>
          <w:color w:val="auto"/>
          <w:kern w:val="2"/>
          <w:sz w:val="32"/>
          <w:szCs w:val="32"/>
          <w:highlight w:val="none"/>
          <w:lang w:val="zh-CN"/>
        </w:rPr>
      </w:pPr>
    </w:p>
    <w:p w14:paraId="7C1611A2">
      <w:pPr>
        <w:pStyle w:val="24"/>
        <w:snapToGrid w:val="0"/>
        <w:spacing w:before="120" w:after="120"/>
        <w:rPr>
          <w:rFonts w:hint="eastAsia" w:ascii="黑体" w:hAnsi="黑体" w:eastAsia="黑体" w:cs="黑体"/>
          <w:color w:val="auto"/>
          <w:kern w:val="2"/>
          <w:sz w:val="32"/>
          <w:szCs w:val="32"/>
          <w:highlight w:val="none"/>
          <w:lang w:val="zh-CN"/>
        </w:rPr>
      </w:pPr>
    </w:p>
    <w:p w14:paraId="036AD61E">
      <w:pPr>
        <w:pStyle w:val="24"/>
        <w:snapToGrid w:val="0"/>
        <w:spacing w:before="120" w:after="120"/>
        <w:rPr>
          <w:rFonts w:hint="eastAsia" w:hAnsi="宋体"/>
          <w:color w:val="auto"/>
          <w:highlight w:val="none"/>
        </w:rPr>
      </w:pPr>
      <w:r>
        <w:rPr>
          <w:rFonts w:hint="eastAsia" w:ascii="黑体" w:hAnsi="黑体" w:eastAsia="黑体" w:cs="黑体"/>
          <w:color w:val="auto"/>
          <w:kern w:val="2"/>
          <w:sz w:val="32"/>
          <w:szCs w:val="32"/>
          <w:highlight w:val="none"/>
          <w:lang w:val="zh-CN"/>
        </w:rPr>
        <w:t>附件</w:t>
      </w:r>
      <w:r>
        <w:rPr>
          <w:rFonts w:hint="eastAsia" w:ascii="黑体" w:hAnsi="黑体" w:eastAsia="黑体" w:cs="黑体"/>
          <w:color w:val="auto"/>
          <w:kern w:val="2"/>
          <w:sz w:val="32"/>
          <w:szCs w:val="32"/>
          <w:highlight w:val="none"/>
          <w:lang w:val="en-US" w:eastAsia="zh-CN"/>
        </w:rPr>
        <w:t>2</w:t>
      </w:r>
      <w:r>
        <w:rPr>
          <w:rFonts w:hint="eastAsia" w:ascii="黑体" w:hAnsi="黑体" w:eastAsia="黑体" w:cs="黑体"/>
          <w:color w:val="auto"/>
          <w:kern w:val="2"/>
          <w:sz w:val="32"/>
          <w:szCs w:val="32"/>
          <w:highlight w:val="none"/>
          <w:lang w:val="zh-CN"/>
        </w:rPr>
        <w:t>：</w:t>
      </w:r>
    </w:p>
    <w:p w14:paraId="2D256FC8">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4A3D1888">
      <w:pPr>
        <w:shd w:val="clear" w:color="auto" w:fill="FFFFFF"/>
        <w:spacing w:line="480" w:lineRule="atLeast"/>
        <w:jc w:val="center"/>
        <w:rPr>
          <w:rFonts w:hint="eastAsia" w:ascii="仿宋" w:hAnsi="仿宋" w:eastAsia="仿宋" w:cs="宋体"/>
          <w:color w:val="auto"/>
          <w:kern w:val="0"/>
          <w:sz w:val="32"/>
          <w:szCs w:val="32"/>
          <w:highlight w:val="none"/>
        </w:rPr>
      </w:pPr>
    </w:p>
    <w:p w14:paraId="5ABD6016">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政府采购项目中标（或者成交）投标人（</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44"/>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2D545A9C">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06F8E8FE">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55A20444">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451094C4">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3C1AD8C1">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1DBB1C79">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3C7C9F4F">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609D1569">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3A8D7EE1">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183F50A1">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D0EFC0B">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615918C8">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07C794EC">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1D44B09B">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11D6B31">
            <w:pPr>
              <w:spacing w:before="100" w:beforeAutospacing="1" w:after="100" w:afterAutospacing="1" w:line="240" w:lineRule="atLeast"/>
              <w:jc w:val="center"/>
              <w:rPr>
                <w:rFonts w:ascii="Verdana" w:hAnsi="Verdana" w:cs="宋体"/>
                <w:color w:val="auto"/>
                <w:kern w:val="0"/>
                <w:szCs w:val="21"/>
                <w:highlight w:val="none"/>
              </w:rPr>
            </w:pPr>
          </w:p>
        </w:tc>
      </w:tr>
      <w:tr w14:paraId="5C5278AC">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C34477B">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66FF70D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A0EFE2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489D02C6">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EC442D2">
            <w:pPr>
              <w:spacing w:before="100" w:beforeAutospacing="1" w:after="100" w:afterAutospacing="1" w:line="240" w:lineRule="atLeast"/>
              <w:jc w:val="center"/>
              <w:rPr>
                <w:rFonts w:ascii="Verdana" w:hAnsi="Verdana" w:cs="宋体"/>
                <w:color w:val="auto"/>
                <w:kern w:val="0"/>
                <w:szCs w:val="21"/>
                <w:highlight w:val="none"/>
              </w:rPr>
            </w:pPr>
          </w:p>
        </w:tc>
      </w:tr>
      <w:tr w14:paraId="4705A9A4">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40D030C">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A300395">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4A34559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83751F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09C5B0E">
            <w:pPr>
              <w:spacing w:before="100" w:beforeAutospacing="1" w:after="100" w:afterAutospacing="1" w:line="240" w:lineRule="atLeast"/>
              <w:jc w:val="center"/>
              <w:rPr>
                <w:rFonts w:ascii="Verdana" w:hAnsi="Verdana" w:cs="宋体"/>
                <w:color w:val="auto"/>
                <w:kern w:val="0"/>
                <w:szCs w:val="21"/>
                <w:highlight w:val="none"/>
              </w:rPr>
            </w:pPr>
          </w:p>
        </w:tc>
      </w:tr>
      <w:tr w14:paraId="3FC2320A">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2F45A940">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26B3C3DD">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141FCD5B">
            <w:pPr>
              <w:spacing w:before="100" w:beforeAutospacing="1" w:after="100" w:afterAutospacing="1" w:line="240" w:lineRule="atLeast"/>
              <w:jc w:val="center"/>
              <w:rPr>
                <w:rFonts w:ascii="Verdana" w:hAnsi="Verdana" w:cs="宋体"/>
                <w:color w:val="auto"/>
                <w:kern w:val="0"/>
                <w:szCs w:val="21"/>
                <w:highlight w:val="none"/>
              </w:rPr>
            </w:pPr>
          </w:p>
        </w:tc>
      </w:tr>
      <w:tr w14:paraId="7B3D07D1">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39DD798C">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1EF948EC">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4A6CEE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719" w:type="dxa"/>
            <w:gridSpan w:val="2"/>
            <w:tcBorders>
              <w:top w:val="nil"/>
              <w:left w:val="nil"/>
              <w:bottom w:val="single" w:color="auto" w:sz="8" w:space="0"/>
              <w:right w:val="single" w:color="auto" w:sz="8" w:space="0"/>
            </w:tcBorders>
            <w:noWrap w:val="0"/>
            <w:vAlign w:val="center"/>
          </w:tcPr>
          <w:p w14:paraId="6F8AFFB9">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354C331B">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14:paraId="3C16A58D">
            <w:pPr>
              <w:spacing w:before="100" w:beforeAutospacing="1" w:after="100" w:afterAutospacing="1" w:line="240" w:lineRule="atLeast"/>
              <w:jc w:val="center"/>
              <w:rPr>
                <w:rFonts w:ascii="Verdana" w:hAnsi="Verdana" w:cs="宋体"/>
                <w:color w:val="auto"/>
                <w:kern w:val="0"/>
                <w:szCs w:val="21"/>
                <w:highlight w:val="none"/>
              </w:rPr>
            </w:pPr>
          </w:p>
        </w:tc>
      </w:tr>
      <w:tr w14:paraId="23A9E72C">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F86EE84">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4B04C9EB">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38B344A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40723AA">
            <w:pPr>
              <w:spacing w:before="100" w:beforeAutospacing="1" w:after="100" w:afterAutospacing="1" w:line="240" w:lineRule="atLeast"/>
              <w:jc w:val="center"/>
              <w:rPr>
                <w:rFonts w:ascii="Verdana" w:hAnsi="Verdana" w:cs="宋体"/>
                <w:color w:val="auto"/>
                <w:kern w:val="0"/>
                <w:szCs w:val="21"/>
                <w:highlight w:val="none"/>
              </w:rPr>
            </w:pPr>
          </w:p>
        </w:tc>
      </w:tr>
      <w:tr w14:paraId="39294CBF">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332DF47">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7FDC902">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6B228B92">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8EBFB2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4225594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9118157">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28867BF7">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6CA0CA99">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2789556B">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007ECFE1">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C99BA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50305E34">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2593EC">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7EFEF159">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25D6EC9A">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63950DF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54DBCF13">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74B1D672">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743EE91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2FF5EDC3">
      <w:pPr>
        <w:jc w:val="left"/>
        <w:rPr>
          <w:rFonts w:hint="eastAsia" w:hAnsi="宋体"/>
          <w:color w:val="auto"/>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3</w:t>
      </w:r>
      <w:r>
        <w:rPr>
          <w:rFonts w:hint="eastAsia" w:ascii="黑体" w:hAnsi="黑体" w:eastAsia="黑体" w:cs="黑体"/>
          <w:color w:val="auto"/>
          <w:sz w:val="32"/>
          <w:szCs w:val="32"/>
          <w:highlight w:val="none"/>
          <w:lang w:val="zh-CN"/>
        </w:rPr>
        <w:t>：</w:t>
      </w:r>
    </w:p>
    <w:p w14:paraId="061E406A">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政府采购项目履约保证金退付意见书（参考）</w:t>
      </w:r>
    </w:p>
    <w:p w14:paraId="3869FA75">
      <w:pPr>
        <w:jc w:val="center"/>
        <w:rPr>
          <w:rFonts w:hint="eastAsia" w:ascii="黑体" w:hAnsi="黑体" w:eastAsia="黑体"/>
          <w:color w:val="auto"/>
          <w:sz w:val="36"/>
          <w:szCs w:val="36"/>
          <w:highlight w:val="none"/>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79CC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noWrap w:val="0"/>
            <w:vAlign w:val="center"/>
          </w:tcPr>
          <w:p w14:paraId="7EAA5223">
            <w:pPr>
              <w:jc w:val="center"/>
              <w:rPr>
                <w:rFonts w:hint="eastAsia"/>
                <w:color w:val="auto"/>
                <w:sz w:val="24"/>
                <w:highlight w:val="none"/>
              </w:rPr>
            </w:pPr>
            <w:r>
              <w:rPr>
                <w:rFonts w:hint="eastAsia"/>
                <w:color w:val="auto"/>
                <w:sz w:val="24"/>
                <w:highlight w:val="none"/>
              </w:rPr>
              <w:t>供</w:t>
            </w:r>
          </w:p>
          <w:p w14:paraId="4F66B1B8">
            <w:pPr>
              <w:jc w:val="center"/>
              <w:rPr>
                <w:rFonts w:hint="eastAsia"/>
                <w:color w:val="auto"/>
                <w:sz w:val="24"/>
                <w:highlight w:val="none"/>
              </w:rPr>
            </w:pPr>
            <w:r>
              <w:rPr>
                <w:rFonts w:hint="eastAsia"/>
                <w:color w:val="auto"/>
                <w:sz w:val="24"/>
                <w:highlight w:val="none"/>
              </w:rPr>
              <w:t>应</w:t>
            </w:r>
          </w:p>
          <w:p w14:paraId="781B589A">
            <w:pPr>
              <w:jc w:val="center"/>
              <w:rPr>
                <w:rFonts w:hint="eastAsia"/>
                <w:color w:val="auto"/>
                <w:sz w:val="24"/>
                <w:highlight w:val="none"/>
              </w:rPr>
            </w:pPr>
            <w:r>
              <w:rPr>
                <w:rFonts w:hint="eastAsia"/>
                <w:color w:val="auto"/>
                <w:sz w:val="24"/>
                <w:highlight w:val="none"/>
              </w:rPr>
              <w:t>商</w:t>
            </w:r>
          </w:p>
          <w:p w14:paraId="2BD7F31E">
            <w:pPr>
              <w:jc w:val="center"/>
              <w:rPr>
                <w:rFonts w:hint="eastAsia"/>
                <w:color w:val="auto"/>
                <w:sz w:val="24"/>
                <w:highlight w:val="none"/>
              </w:rPr>
            </w:pPr>
            <w:r>
              <w:rPr>
                <w:rFonts w:hint="eastAsia"/>
                <w:color w:val="auto"/>
                <w:sz w:val="24"/>
                <w:highlight w:val="none"/>
              </w:rPr>
              <w:t>申</w:t>
            </w:r>
          </w:p>
          <w:p w14:paraId="0817387C">
            <w:pPr>
              <w:jc w:val="center"/>
              <w:rPr>
                <w:rFonts w:hint="eastAsia"/>
                <w:color w:val="auto"/>
                <w:sz w:val="24"/>
                <w:highlight w:val="none"/>
              </w:rPr>
            </w:pPr>
            <w:r>
              <w:rPr>
                <w:rFonts w:hint="eastAsia"/>
                <w:color w:val="auto"/>
                <w:sz w:val="24"/>
                <w:highlight w:val="none"/>
              </w:rPr>
              <w:t>请</w:t>
            </w:r>
          </w:p>
        </w:tc>
        <w:tc>
          <w:tcPr>
            <w:tcW w:w="8456" w:type="dxa"/>
            <w:noWrap w:val="0"/>
            <w:vAlign w:val="center"/>
          </w:tcPr>
          <w:p w14:paraId="31C20714">
            <w:pPr>
              <w:rPr>
                <w:rFonts w:hint="eastAsia"/>
                <w:color w:val="auto"/>
                <w:sz w:val="24"/>
                <w:highlight w:val="none"/>
              </w:rPr>
            </w:pPr>
            <w:r>
              <w:rPr>
                <w:rFonts w:hint="eastAsia"/>
                <w:color w:val="auto"/>
                <w:sz w:val="24"/>
                <w:highlight w:val="none"/>
              </w:rPr>
              <w:t>项目编号：</w:t>
            </w:r>
          </w:p>
        </w:tc>
      </w:tr>
      <w:tr w14:paraId="2CA3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noWrap w:val="0"/>
            <w:vAlign w:val="center"/>
          </w:tcPr>
          <w:p w14:paraId="5E4F563C">
            <w:pPr>
              <w:rPr>
                <w:rFonts w:hint="eastAsia"/>
                <w:color w:val="auto"/>
                <w:sz w:val="24"/>
                <w:highlight w:val="none"/>
              </w:rPr>
            </w:pPr>
          </w:p>
        </w:tc>
        <w:tc>
          <w:tcPr>
            <w:tcW w:w="8456" w:type="dxa"/>
            <w:noWrap w:val="0"/>
            <w:vAlign w:val="center"/>
          </w:tcPr>
          <w:p w14:paraId="184B059D">
            <w:pPr>
              <w:rPr>
                <w:rFonts w:hint="eastAsia"/>
                <w:color w:val="auto"/>
                <w:sz w:val="24"/>
                <w:highlight w:val="none"/>
              </w:rPr>
            </w:pPr>
            <w:r>
              <w:rPr>
                <w:rFonts w:hint="eastAsia"/>
                <w:color w:val="auto"/>
                <w:sz w:val="24"/>
                <w:highlight w:val="none"/>
              </w:rPr>
              <w:t>项目名称：</w:t>
            </w:r>
          </w:p>
        </w:tc>
      </w:tr>
      <w:tr w14:paraId="710E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noWrap w:val="0"/>
            <w:vAlign w:val="top"/>
          </w:tcPr>
          <w:p w14:paraId="08B1828A">
            <w:pPr>
              <w:rPr>
                <w:rFonts w:hint="eastAsia"/>
                <w:color w:val="auto"/>
                <w:sz w:val="24"/>
                <w:highlight w:val="none"/>
              </w:rPr>
            </w:pPr>
          </w:p>
        </w:tc>
        <w:tc>
          <w:tcPr>
            <w:tcW w:w="8456" w:type="dxa"/>
            <w:noWrap w:val="0"/>
            <w:vAlign w:val="top"/>
          </w:tcPr>
          <w:p w14:paraId="115349CA">
            <w:pPr>
              <w:rPr>
                <w:rFonts w:hint="eastAsia"/>
                <w:color w:val="auto"/>
                <w:sz w:val="24"/>
                <w:highlight w:val="none"/>
              </w:rPr>
            </w:pPr>
            <w:r>
              <w:rPr>
                <w:rFonts w:hint="eastAsia"/>
                <w:color w:val="auto"/>
                <w:sz w:val="24"/>
                <w:highlight w:val="none"/>
              </w:rPr>
              <w:t xml:space="preserve">  </w:t>
            </w:r>
          </w:p>
          <w:p w14:paraId="429C738D">
            <w:pPr>
              <w:spacing w:line="400" w:lineRule="exact"/>
              <w:ind w:firstLine="480" w:firstLineChars="200"/>
              <w:rPr>
                <w:rFonts w:hint="eastAsia"/>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2AC483CA">
            <w:pPr>
              <w:spacing w:line="400" w:lineRule="exact"/>
              <w:rPr>
                <w:rFonts w:hint="eastAsia"/>
                <w:color w:val="auto"/>
                <w:sz w:val="24"/>
                <w:highlight w:val="none"/>
              </w:rPr>
            </w:pP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（小写）退付到达以下帐户。</w:t>
            </w:r>
          </w:p>
          <w:p w14:paraId="13B2F8B6">
            <w:pPr>
              <w:spacing w:line="400" w:lineRule="exact"/>
              <w:ind w:firstLine="705"/>
              <w:rPr>
                <w:rFonts w:hint="eastAsia"/>
                <w:color w:val="auto"/>
                <w:sz w:val="24"/>
                <w:highlight w:val="none"/>
              </w:rPr>
            </w:pPr>
            <w:r>
              <w:rPr>
                <w:rFonts w:hint="eastAsia"/>
                <w:color w:val="auto"/>
                <w:sz w:val="24"/>
                <w:highlight w:val="none"/>
              </w:rPr>
              <w:t>单位名称：</w:t>
            </w:r>
          </w:p>
          <w:p w14:paraId="58EB356D">
            <w:pPr>
              <w:spacing w:line="400" w:lineRule="exact"/>
              <w:ind w:firstLine="705"/>
              <w:rPr>
                <w:rFonts w:hint="eastAsia"/>
                <w:color w:val="auto"/>
                <w:sz w:val="24"/>
                <w:highlight w:val="none"/>
              </w:rPr>
            </w:pPr>
            <w:r>
              <w:rPr>
                <w:rFonts w:hint="eastAsia"/>
                <w:color w:val="auto"/>
                <w:sz w:val="24"/>
                <w:highlight w:val="none"/>
              </w:rPr>
              <w:t>开户银行：</w:t>
            </w:r>
          </w:p>
          <w:p w14:paraId="14C98290">
            <w:pPr>
              <w:spacing w:line="400" w:lineRule="exact"/>
              <w:ind w:firstLine="705"/>
              <w:rPr>
                <w:rFonts w:hint="eastAsia"/>
                <w:color w:val="auto"/>
                <w:sz w:val="24"/>
                <w:highlight w:val="none"/>
              </w:rPr>
            </w:pPr>
            <w:r>
              <w:rPr>
                <w:rFonts w:hint="eastAsia"/>
                <w:color w:val="auto"/>
                <w:sz w:val="24"/>
                <w:highlight w:val="none"/>
              </w:rPr>
              <w:t>帐   号：</w:t>
            </w:r>
          </w:p>
          <w:p w14:paraId="72A8027C">
            <w:pPr>
              <w:spacing w:line="400" w:lineRule="exact"/>
              <w:rPr>
                <w:rFonts w:hint="eastAsia"/>
                <w:color w:val="auto"/>
                <w:sz w:val="24"/>
                <w:highlight w:val="none"/>
              </w:rPr>
            </w:pPr>
            <w:r>
              <w:rPr>
                <w:rFonts w:hint="eastAsia"/>
                <w:color w:val="auto"/>
                <w:sz w:val="24"/>
                <w:highlight w:val="none"/>
              </w:rPr>
              <w:t>联系人及电话：</w:t>
            </w:r>
          </w:p>
          <w:p w14:paraId="327A5D0E">
            <w:pPr>
              <w:spacing w:line="400" w:lineRule="exact"/>
              <w:rPr>
                <w:rFonts w:hint="eastAsia"/>
                <w:color w:val="auto"/>
                <w:sz w:val="24"/>
                <w:highlight w:val="none"/>
              </w:rPr>
            </w:pPr>
          </w:p>
          <w:p w14:paraId="2E0CAF64">
            <w:pPr>
              <w:spacing w:line="520" w:lineRule="exact"/>
              <w:jc w:val="center"/>
              <w:rPr>
                <w:rFonts w:hint="eastAsia"/>
                <w:color w:val="auto"/>
                <w:sz w:val="24"/>
                <w:highlight w:val="none"/>
              </w:rPr>
            </w:pPr>
            <w:r>
              <w:rPr>
                <w:rFonts w:hint="eastAsia"/>
                <w:color w:val="auto"/>
                <w:sz w:val="24"/>
                <w:highlight w:val="none"/>
              </w:rPr>
              <w:t xml:space="preserve">         投标人签章：</w:t>
            </w:r>
          </w:p>
          <w:p w14:paraId="6B1EE308">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01BE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008" w:type="dxa"/>
            <w:noWrap w:val="0"/>
            <w:vAlign w:val="center"/>
          </w:tcPr>
          <w:p w14:paraId="5AA370EC">
            <w:pPr>
              <w:jc w:val="center"/>
              <w:rPr>
                <w:rFonts w:hint="eastAsia"/>
                <w:color w:val="auto"/>
                <w:sz w:val="24"/>
                <w:highlight w:val="none"/>
              </w:rPr>
            </w:pPr>
            <w:r>
              <w:rPr>
                <w:rFonts w:hint="eastAsia"/>
                <w:color w:val="auto"/>
                <w:sz w:val="24"/>
                <w:highlight w:val="none"/>
              </w:rPr>
              <w:t>采</w:t>
            </w:r>
          </w:p>
          <w:p w14:paraId="1D475144">
            <w:pPr>
              <w:jc w:val="center"/>
              <w:rPr>
                <w:rFonts w:hint="eastAsia"/>
                <w:color w:val="auto"/>
                <w:sz w:val="24"/>
                <w:highlight w:val="none"/>
              </w:rPr>
            </w:pPr>
            <w:r>
              <w:rPr>
                <w:rFonts w:hint="eastAsia"/>
                <w:color w:val="auto"/>
                <w:sz w:val="24"/>
                <w:highlight w:val="none"/>
              </w:rPr>
              <w:t>购</w:t>
            </w:r>
          </w:p>
          <w:p w14:paraId="5C266822">
            <w:pPr>
              <w:jc w:val="center"/>
              <w:rPr>
                <w:rFonts w:hint="eastAsia"/>
                <w:color w:val="auto"/>
                <w:sz w:val="24"/>
                <w:highlight w:val="none"/>
              </w:rPr>
            </w:pPr>
            <w:r>
              <w:rPr>
                <w:rFonts w:hint="eastAsia"/>
                <w:color w:val="auto"/>
                <w:sz w:val="24"/>
                <w:highlight w:val="none"/>
              </w:rPr>
              <w:t>人</w:t>
            </w:r>
          </w:p>
          <w:p w14:paraId="023049AC">
            <w:pPr>
              <w:jc w:val="center"/>
              <w:rPr>
                <w:rFonts w:hint="eastAsia"/>
                <w:color w:val="auto"/>
                <w:sz w:val="24"/>
                <w:highlight w:val="none"/>
              </w:rPr>
            </w:pPr>
            <w:r>
              <w:rPr>
                <w:rFonts w:hint="eastAsia"/>
                <w:color w:val="auto"/>
                <w:sz w:val="24"/>
                <w:highlight w:val="none"/>
              </w:rPr>
              <w:t>意</w:t>
            </w:r>
          </w:p>
          <w:p w14:paraId="6AFB4547">
            <w:pPr>
              <w:jc w:val="center"/>
              <w:rPr>
                <w:rFonts w:hint="eastAsia"/>
                <w:color w:val="auto"/>
                <w:sz w:val="24"/>
                <w:highlight w:val="none"/>
              </w:rPr>
            </w:pPr>
            <w:r>
              <w:rPr>
                <w:rFonts w:hint="eastAsia"/>
                <w:color w:val="auto"/>
                <w:sz w:val="24"/>
                <w:highlight w:val="none"/>
              </w:rPr>
              <w:t>见</w:t>
            </w:r>
          </w:p>
        </w:tc>
        <w:tc>
          <w:tcPr>
            <w:tcW w:w="8456" w:type="dxa"/>
            <w:noWrap w:val="0"/>
            <w:vAlign w:val="top"/>
          </w:tcPr>
          <w:p w14:paraId="366D34EE">
            <w:pPr>
              <w:rPr>
                <w:rFonts w:hint="eastAsia"/>
                <w:color w:val="auto"/>
                <w:sz w:val="24"/>
                <w:highlight w:val="none"/>
              </w:rPr>
            </w:pPr>
          </w:p>
          <w:p w14:paraId="75E2E607">
            <w:pPr>
              <w:rPr>
                <w:rFonts w:hint="eastAsia"/>
                <w:color w:val="auto"/>
                <w:sz w:val="24"/>
                <w:highlight w:val="none"/>
              </w:rPr>
            </w:pPr>
            <w:r>
              <w:rPr>
                <w:rFonts w:hint="eastAsia"/>
                <w:color w:val="auto"/>
                <w:sz w:val="24"/>
                <w:highlight w:val="none"/>
              </w:rPr>
              <w:t>退付意见：（是否同意退付履约保证金及退付金额）</w:t>
            </w:r>
          </w:p>
          <w:p w14:paraId="28596A20">
            <w:pPr>
              <w:rPr>
                <w:rFonts w:hint="eastAsia"/>
                <w:color w:val="auto"/>
                <w:sz w:val="24"/>
                <w:highlight w:val="none"/>
              </w:rPr>
            </w:pPr>
          </w:p>
          <w:p w14:paraId="6F827FE4">
            <w:pPr>
              <w:rPr>
                <w:rFonts w:hint="eastAsia"/>
                <w:color w:val="auto"/>
                <w:sz w:val="24"/>
                <w:highlight w:val="none"/>
              </w:rPr>
            </w:pPr>
          </w:p>
          <w:p w14:paraId="02A8301A">
            <w:pPr>
              <w:rPr>
                <w:rFonts w:hint="eastAsia"/>
                <w:color w:val="auto"/>
                <w:sz w:val="24"/>
                <w:highlight w:val="none"/>
              </w:rPr>
            </w:pPr>
          </w:p>
          <w:p w14:paraId="585E2C32">
            <w:pPr>
              <w:rPr>
                <w:rFonts w:hint="eastAsia"/>
                <w:color w:val="auto"/>
                <w:sz w:val="24"/>
                <w:highlight w:val="none"/>
              </w:rPr>
            </w:pPr>
          </w:p>
          <w:p w14:paraId="6188C985">
            <w:pPr>
              <w:spacing w:line="520" w:lineRule="exact"/>
              <w:rPr>
                <w:rFonts w:hint="eastAsia"/>
                <w:color w:val="auto"/>
                <w:sz w:val="24"/>
                <w:highlight w:val="none"/>
              </w:rPr>
            </w:pPr>
            <w:r>
              <w:rPr>
                <w:rFonts w:hint="eastAsia"/>
                <w:color w:val="auto"/>
                <w:sz w:val="24"/>
                <w:highlight w:val="none"/>
              </w:rPr>
              <w:t>联系人及电话：                         采购人签章</w:t>
            </w:r>
          </w:p>
          <w:p w14:paraId="7DF3747A">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7777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008" w:type="dxa"/>
            <w:noWrap w:val="0"/>
            <w:vAlign w:val="center"/>
          </w:tcPr>
          <w:p w14:paraId="1E192EC3">
            <w:pPr>
              <w:jc w:val="center"/>
              <w:rPr>
                <w:rFonts w:hint="eastAsia"/>
                <w:color w:val="auto"/>
                <w:sz w:val="24"/>
                <w:highlight w:val="none"/>
              </w:rPr>
            </w:pPr>
            <w:r>
              <w:rPr>
                <w:rFonts w:hint="eastAsia"/>
                <w:color w:val="auto"/>
                <w:sz w:val="24"/>
                <w:highlight w:val="none"/>
              </w:rPr>
              <w:t>备注</w:t>
            </w:r>
          </w:p>
        </w:tc>
        <w:tc>
          <w:tcPr>
            <w:tcW w:w="8456" w:type="dxa"/>
            <w:noWrap w:val="0"/>
            <w:vAlign w:val="top"/>
          </w:tcPr>
          <w:p w14:paraId="3A25CBFE">
            <w:pPr>
              <w:rPr>
                <w:rFonts w:hint="eastAsia"/>
                <w:color w:val="auto"/>
                <w:sz w:val="24"/>
                <w:highlight w:val="none"/>
              </w:rPr>
            </w:pPr>
          </w:p>
        </w:tc>
      </w:tr>
    </w:tbl>
    <w:p w14:paraId="3C58FA01">
      <w:pPr>
        <w:pStyle w:val="18"/>
        <w:ind w:left="420" w:leftChars="114" w:hanging="181" w:hangingChars="100"/>
        <w:rPr>
          <w:rFonts w:hint="eastAsia" w:ascii="宋体"/>
          <w:b/>
          <w:bCs/>
          <w:color w:val="auto"/>
          <w:sz w:val="18"/>
          <w:highlight w:val="none"/>
        </w:rPr>
      </w:pPr>
      <w:r>
        <w:rPr>
          <w:rFonts w:hint="eastAsia" w:ascii="宋体"/>
          <w:b/>
          <w:bCs/>
          <w:color w:val="auto"/>
          <w:sz w:val="18"/>
          <w:highlight w:val="none"/>
        </w:rPr>
        <w:t>注：投标人凭经采购人审批的退付意见书到保证金收取单位办理履约保证金退付事宜。</w:t>
      </w:r>
    </w:p>
    <w:p w14:paraId="4A45ACD9">
      <w:pPr>
        <w:pStyle w:val="24"/>
        <w:snapToGrid w:val="0"/>
        <w:spacing w:before="120" w:after="120"/>
        <w:rPr>
          <w:rFonts w:hint="eastAsia" w:hAnsi="宋体"/>
          <w:color w:val="auto"/>
          <w:highlight w:val="none"/>
        </w:rPr>
      </w:pPr>
    </w:p>
    <w:p w14:paraId="0820ACE6">
      <w:pPr>
        <w:widowControl/>
        <w:spacing w:line="720" w:lineRule="exact"/>
        <w:jc w:val="left"/>
        <w:rPr>
          <w:rFonts w:hint="eastAsia" w:ascii="黑体" w:hAnsi="黑体" w:eastAsia="黑体" w:cs="黑体"/>
          <w:color w:val="auto"/>
          <w:sz w:val="32"/>
          <w:szCs w:val="32"/>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4</w:t>
      </w:r>
      <w:r>
        <w:rPr>
          <w:rFonts w:hint="eastAsia" w:ascii="黑体" w:hAnsi="黑体" w:eastAsia="黑体" w:cs="黑体"/>
          <w:color w:val="auto"/>
          <w:sz w:val="32"/>
          <w:szCs w:val="32"/>
          <w:highlight w:val="none"/>
          <w:lang w:val="zh-CN"/>
        </w:rPr>
        <w:t>：</w:t>
      </w:r>
    </w:p>
    <w:p w14:paraId="027695D2">
      <w:pPr>
        <w:pStyle w:val="159"/>
        <w:ind w:firstLine="480"/>
        <w:rPr>
          <w:rFonts w:hint="eastAsia"/>
          <w:color w:val="auto"/>
          <w:highlight w:val="none"/>
        </w:rPr>
      </w:pPr>
    </w:p>
    <w:p w14:paraId="575BF06E">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rPr>
        <w:t>崇左市线上“政采贷”政策告知函</w:t>
      </w:r>
    </w:p>
    <w:p w14:paraId="117A3883">
      <w:pPr>
        <w:spacing w:line="580" w:lineRule="exact"/>
        <w:ind w:firstLine="420" w:firstLineChars="200"/>
        <w:rPr>
          <w:color w:val="auto"/>
          <w:szCs w:val="32"/>
          <w:highlight w:val="none"/>
        </w:rPr>
      </w:pPr>
    </w:p>
    <w:p w14:paraId="468E72B5">
      <w:pPr>
        <w:spacing w:line="580" w:lineRule="exact"/>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各供应商：</w:t>
      </w:r>
    </w:p>
    <w:p w14:paraId="3089DC44">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欢迎贵公司参与崇左市政府采购活动！</w:t>
      </w:r>
    </w:p>
    <w:p w14:paraId="69EFCB69">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申请贷款，融资机构将根据《中国人民银行南宁中心支行 广西壮族自治区财政厅关于推广线上“政采贷”融资模式的通知》（南宁银发〔2021〕258号），按照双方自愿的原则提供便捷、优惠的贷款服务。</w:t>
      </w:r>
    </w:p>
    <w:p w14:paraId="2DF6B314">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相关金融产品和</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联系方式，可在中征应收账款融资服务平台查询（网址：</w:t>
      </w:r>
      <w:r>
        <w:rPr>
          <w:rFonts w:hint="eastAsia" w:ascii="仿宋_GB2312" w:hAnsi="仿宋_GB2312" w:eastAsia="仿宋_GB2312" w:cs="仿宋_GB2312"/>
          <w:color w:val="auto"/>
          <w:szCs w:val="32"/>
          <w:highlight w:val="none"/>
        </w:rPr>
        <w:fldChar w:fldCharType="begin"/>
      </w:r>
      <w:r>
        <w:rPr>
          <w:rFonts w:hint="eastAsia" w:ascii="仿宋_GB2312" w:hAnsi="仿宋_GB2312" w:eastAsia="仿宋_GB2312" w:cs="仿宋_GB2312"/>
          <w:color w:val="auto"/>
          <w:szCs w:val="32"/>
          <w:highlight w:val="none"/>
        </w:rPr>
        <w:instrText xml:space="preserve"> HYPERLINK "https://www.crcrfsp.com/" </w:instrText>
      </w:r>
      <w:r>
        <w:rPr>
          <w:rFonts w:hint="eastAsia" w:ascii="仿宋_GB2312" w:hAnsi="仿宋_GB2312" w:eastAsia="仿宋_GB2312" w:cs="仿宋_GB2312"/>
          <w:color w:val="auto"/>
          <w:szCs w:val="32"/>
          <w:highlight w:val="none"/>
        </w:rPr>
        <w:fldChar w:fldCharType="separate"/>
      </w:r>
      <w:r>
        <w:rPr>
          <w:rStyle w:val="50"/>
          <w:rFonts w:hint="eastAsia" w:ascii="仿宋_GB2312" w:hAnsi="仿宋_GB2312" w:eastAsia="仿宋_GB2312" w:cs="仿宋_GB2312"/>
          <w:color w:val="auto"/>
          <w:szCs w:val="32"/>
          <w:highlight w:val="none"/>
        </w:rPr>
        <w:t>https://www.crcrfsp.com/</w:t>
      </w:r>
      <w:r>
        <w:rPr>
          <w:rFonts w:hint="eastAsia" w:ascii="仿宋_GB2312" w:hAnsi="仿宋_GB2312" w:eastAsia="仿宋_GB2312" w:cs="仿宋_GB2312"/>
          <w:color w:val="auto"/>
          <w:szCs w:val="32"/>
          <w:highlight w:val="none"/>
        </w:rPr>
        <w:fldChar w:fldCharType="end"/>
      </w:r>
      <w:r>
        <w:rPr>
          <w:rFonts w:hint="eastAsia" w:ascii="仿宋_GB2312" w:hAnsi="仿宋_GB2312" w:eastAsia="仿宋_GB2312" w:cs="仿宋_GB2312"/>
          <w:color w:val="auto"/>
          <w:szCs w:val="32"/>
          <w:highlight w:val="none"/>
        </w:rPr>
        <w:t>，客服电话：400-009-0001）。</w:t>
      </w:r>
    </w:p>
    <w:p w14:paraId="1611CEF4">
      <w:pPr>
        <w:pStyle w:val="159"/>
        <w:ind w:firstLine="480"/>
        <w:rPr>
          <w:rFonts w:hint="eastAsia" w:ascii="仿宋_GB2312" w:hAnsi="仿宋_GB2312" w:eastAsia="仿宋_GB2312" w:cs="仿宋_GB2312"/>
          <w:color w:val="auto"/>
          <w:szCs w:val="32"/>
          <w:highlight w:val="none"/>
        </w:rPr>
      </w:pPr>
    </w:p>
    <w:p w14:paraId="63093435">
      <w:pPr>
        <w:rPr>
          <w:rFonts w:hint="eastAsia" w:ascii="仿宋_GB2312" w:hAnsi="仿宋_GB2312" w:cs="仿宋_GB2312"/>
          <w:color w:val="auto"/>
          <w:szCs w:val="32"/>
          <w:highlight w:val="none"/>
        </w:rPr>
      </w:pPr>
    </w:p>
    <w:p w14:paraId="6A09B796">
      <w:pPr>
        <w:pStyle w:val="159"/>
        <w:ind w:firstLine="480"/>
        <w:rPr>
          <w:rFonts w:hint="eastAsia" w:ascii="仿宋_GB2312" w:hAnsi="仿宋_GB2312" w:cs="仿宋_GB2312"/>
          <w:color w:val="auto"/>
          <w:szCs w:val="32"/>
          <w:highlight w:val="none"/>
        </w:rPr>
      </w:pPr>
    </w:p>
    <w:p w14:paraId="1ECEAE0F">
      <w:pPr>
        <w:rPr>
          <w:rFonts w:hint="eastAsia" w:ascii="仿宋_GB2312" w:hAnsi="仿宋_GB2312" w:cs="仿宋_GB2312"/>
          <w:color w:val="auto"/>
          <w:szCs w:val="32"/>
          <w:highlight w:val="none"/>
        </w:rPr>
      </w:pPr>
    </w:p>
    <w:p w14:paraId="59FFA25D">
      <w:pPr>
        <w:rPr>
          <w:rFonts w:hint="eastAsia" w:ascii="仿宋_GB2312" w:hAnsi="仿宋_GB2312" w:cs="仿宋_GB2312"/>
          <w:color w:val="auto"/>
          <w:szCs w:val="32"/>
          <w:highlight w:val="none"/>
        </w:rPr>
      </w:pPr>
    </w:p>
    <w:p w14:paraId="3BD42FA6">
      <w:pPr>
        <w:pStyle w:val="159"/>
        <w:ind w:firstLine="480"/>
        <w:rPr>
          <w:rFonts w:hint="eastAsia" w:ascii="仿宋_GB2312" w:hAnsi="仿宋_GB2312" w:cs="仿宋_GB2312"/>
          <w:color w:val="auto"/>
          <w:szCs w:val="32"/>
          <w:highlight w:val="none"/>
        </w:rPr>
      </w:pPr>
    </w:p>
    <w:p w14:paraId="5E36F975">
      <w:pPr>
        <w:spacing w:line="540" w:lineRule="exact"/>
        <w:rPr>
          <w:rFonts w:hint="eastAsia" w:ascii="黑体" w:hAnsi="黑体" w:eastAsia="黑体" w:cs="黑体"/>
          <w:color w:val="auto"/>
          <w:szCs w:val="32"/>
          <w:highlight w:val="none"/>
        </w:rPr>
      </w:pPr>
    </w:p>
    <w:p w14:paraId="573618CB">
      <w:pPr>
        <w:pStyle w:val="159"/>
        <w:ind w:firstLine="480"/>
        <w:rPr>
          <w:rFonts w:hint="eastAsia" w:ascii="黑体" w:hAnsi="黑体" w:eastAsia="黑体" w:cs="黑体"/>
          <w:color w:val="auto"/>
          <w:szCs w:val="32"/>
          <w:highlight w:val="none"/>
        </w:rPr>
      </w:pPr>
    </w:p>
    <w:p w14:paraId="55340F04">
      <w:pPr>
        <w:rPr>
          <w:rFonts w:hint="eastAsia" w:ascii="黑体" w:hAnsi="黑体" w:eastAsia="黑体" w:cs="黑体"/>
          <w:color w:val="auto"/>
          <w:szCs w:val="32"/>
          <w:highlight w:val="none"/>
        </w:rPr>
      </w:pPr>
    </w:p>
    <w:p w14:paraId="1B49F618">
      <w:pPr>
        <w:pStyle w:val="159"/>
        <w:ind w:firstLine="480"/>
        <w:rPr>
          <w:rFonts w:hint="eastAsia" w:ascii="黑体" w:hAnsi="黑体" w:eastAsia="黑体" w:cs="黑体"/>
          <w:color w:val="auto"/>
          <w:szCs w:val="32"/>
          <w:highlight w:val="none"/>
        </w:rPr>
      </w:pPr>
    </w:p>
    <w:p w14:paraId="7AE186F9">
      <w:pPr>
        <w:rPr>
          <w:rFonts w:hint="eastAsia"/>
          <w:color w:val="auto"/>
          <w:highlight w:val="none"/>
        </w:rPr>
      </w:pPr>
    </w:p>
    <w:p w14:paraId="503968F9">
      <w:pPr>
        <w:spacing w:line="540" w:lineRule="exact"/>
        <w:rPr>
          <w:rFonts w:hint="eastAsia" w:ascii="黑体" w:hAnsi="黑体" w:eastAsia="黑体" w:cs="黑体"/>
          <w:color w:val="auto"/>
          <w:szCs w:val="32"/>
          <w:highlight w:val="none"/>
        </w:rPr>
      </w:pPr>
    </w:p>
    <w:p w14:paraId="1FACDD77">
      <w:pPr>
        <w:spacing w:line="540" w:lineRule="exact"/>
        <w:rPr>
          <w:rFonts w:hint="eastAsia" w:ascii="黑体" w:hAnsi="黑体" w:eastAsia="黑体" w:cs="黑体"/>
          <w:color w:val="auto"/>
          <w:szCs w:val="32"/>
          <w:highlight w:val="none"/>
        </w:rPr>
      </w:pPr>
    </w:p>
    <w:p w14:paraId="6F63CAB6">
      <w:pPr>
        <w:spacing w:line="540" w:lineRule="exact"/>
        <w:rPr>
          <w:rFonts w:hint="eastAsia" w:ascii="黑体" w:hAnsi="黑体" w:eastAsia="黑体" w:cs="黑体"/>
          <w:color w:val="auto"/>
          <w:szCs w:val="32"/>
          <w:highlight w:val="none"/>
        </w:rPr>
      </w:pPr>
    </w:p>
    <w:p w14:paraId="47EF33C1">
      <w:pPr>
        <w:spacing w:line="540" w:lineRule="exact"/>
        <w:rPr>
          <w:rFonts w:hint="eastAsia" w:ascii="黑体" w:hAnsi="黑体" w:eastAsia="黑体" w:cs="黑体"/>
          <w:color w:val="auto"/>
          <w:szCs w:val="32"/>
          <w:highlight w:val="none"/>
        </w:rPr>
      </w:pPr>
    </w:p>
    <w:p w14:paraId="4E3F0FB2">
      <w:pPr>
        <w:spacing w:line="540" w:lineRule="exact"/>
        <w:rPr>
          <w:rFonts w:hint="eastAsia" w:ascii="黑体" w:hAnsi="黑体" w:eastAsia="黑体" w:cs="黑体"/>
          <w:color w:val="auto"/>
          <w:szCs w:val="32"/>
          <w:highlight w:val="none"/>
        </w:rPr>
      </w:pPr>
    </w:p>
    <w:p w14:paraId="0D6408A9">
      <w:pPr>
        <w:spacing w:line="540" w:lineRule="exact"/>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5</w:t>
      </w:r>
    </w:p>
    <w:p w14:paraId="409DDB6C">
      <w:pPr>
        <w:pStyle w:val="159"/>
        <w:ind w:firstLine="480"/>
        <w:rPr>
          <w:color w:val="auto"/>
          <w:highlight w:val="none"/>
        </w:rPr>
      </w:pPr>
    </w:p>
    <w:p w14:paraId="7B4983AD">
      <w:pPr>
        <w:spacing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rPr>
        <w:t>崇左市线上“政采贷”业务流程图</w:t>
      </w:r>
    </w:p>
    <w:p w14:paraId="1398694C">
      <w:pP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1"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24F3ED55">
      <w:pPr>
        <w:widowControl/>
        <w:ind w:firstLine="420" w:firstLineChars="200"/>
        <w:rPr>
          <w:rFonts w:hint="eastAsia"/>
          <w:color w:val="auto"/>
          <w:highlight w:val="none"/>
        </w:rPr>
      </w:pPr>
    </w:p>
    <w:p w14:paraId="3D1560D3">
      <w:pPr>
        <w:spacing w:line="540" w:lineRule="exact"/>
        <w:rPr>
          <w:rFonts w:hint="eastAsia" w:ascii="黑体" w:hAnsi="黑体" w:eastAsia="黑体" w:cs="黑体"/>
          <w:color w:val="auto"/>
          <w:sz w:val="32"/>
          <w:szCs w:val="32"/>
          <w:highlight w:val="none"/>
          <w:lang w:val="zh-CN"/>
        </w:rPr>
      </w:pPr>
    </w:p>
    <w:p w14:paraId="62B06F3D">
      <w:pPr>
        <w:spacing w:line="540" w:lineRule="exact"/>
        <w:rPr>
          <w:rFonts w:hint="eastAsia" w:ascii="黑体" w:hAnsi="黑体" w:eastAsia="黑体" w:cs="黑体"/>
          <w:color w:val="auto"/>
          <w:sz w:val="32"/>
          <w:szCs w:val="32"/>
          <w:highlight w:val="none"/>
          <w:lang w:val="zh-CN"/>
        </w:rPr>
      </w:pPr>
    </w:p>
    <w:p w14:paraId="41C6318F">
      <w:pPr>
        <w:spacing w:line="540" w:lineRule="exact"/>
        <w:rPr>
          <w:rFonts w:hint="eastAsia" w:ascii="黑体" w:hAnsi="黑体" w:eastAsia="黑体" w:cs="黑体"/>
          <w:color w:val="auto"/>
          <w:sz w:val="32"/>
          <w:szCs w:val="32"/>
          <w:highlight w:val="none"/>
          <w:lang w:val="zh-CN"/>
        </w:rPr>
      </w:pPr>
    </w:p>
    <w:p w14:paraId="6559FF82">
      <w:pPr>
        <w:spacing w:line="540" w:lineRule="exact"/>
        <w:rPr>
          <w:rFonts w:hint="eastAsia" w:ascii="黑体" w:hAnsi="黑体" w:eastAsia="黑体" w:cs="黑体"/>
          <w:color w:val="auto"/>
          <w:sz w:val="32"/>
          <w:szCs w:val="32"/>
          <w:highlight w:val="none"/>
          <w:lang w:val="zh-CN"/>
        </w:rPr>
      </w:pPr>
    </w:p>
    <w:p w14:paraId="6C577A51">
      <w:pPr>
        <w:spacing w:line="540" w:lineRule="exact"/>
        <w:rPr>
          <w:rFonts w:hint="eastAsia" w:ascii="黑体" w:hAnsi="黑体" w:eastAsia="黑体" w:cs="黑体"/>
          <w:color w:val="auto"/>
          <w:sz w:val="32"/>
          <w:szCs w:val="32"/>
          <w:highlight w:val="none"/>
          <w:lang w:val="zh-CN"/>
        </w:rPr>
      </w:pPr>
    </w:p>
    <w:p w14:paraId="032D3809">
      <w:pPr>
        <w:spacing w:line="540" w:lineRule="exact"/>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6</w:t>
      </w:r>
    </w:p>
    <w:p w14:paraId="3501E383">
      <w:pPr>
        <w:pStyle w:val="159"/>
        <w:ind w:firstLine="720"/>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44"/>
        <w:tblW w:w="8314" w:type="dxa"/>
        <w:jc w:val="center"/>
        <w:tblLayout w:type="fixed"/>
        <w:tblCellMar>
          <w:top w:w="0" w:type="dxa"/>
          <w:left w:w="108" w:type="dxa"/>
          <w:bottom w:w="0" w:type="dxa"/>
          <w:right w:w="108" w:type="dxa"/>
        </w:tblCellMar>
      </w:tblPr>
      <w:tblGrid>
        <w:gridCol w:w="2674"/>
        <w:gridCol w:w="3515"/>
        <w:gridCol w:w="2125"/>
      </w:tblGrid>
      <w:tr w14:paraId="3B7C7CEF">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119A492E">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8E1B20">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C95BEA">
            <w:pPr>
              <w:widowControl/>
              <w:spacing w:line="400" w:lineRule="exact"/>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470B4C8F">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356C0EB">
            <w:pPr>
              <w:widowControl/>
              <w:jc w:val="left"/>
              <w:textAlignment w:val="center"/>
              <w:rPr>
                <w:rFonts w:hint="eastAsia" w:cs="宋体"/>
                <w:color w:val="auto"/>
                <w:szCs w:val="21"/>
                <w:highlight w:val="none"/>
              </w:rPr>
            </w:pPr>
            <w:r>
              <w:rPr>
                <w:rFonts w:hint="eastAsia" w:cs="宋体"/>
                <w:b/>
                <w:bCs/>
                <w:color w:val="auto"/>
                <w:szCs w:val="21"/>
                <w:highlight w:val="none"/>
              </w:rPr>
              <w:t>崇左市本级及江州区</w:t>
            </w:r>
          </w:p>
        </w:tc>
      </w:tr>
      <w:tr w14:paraId="0AF57BE9">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4257C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8FF76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DC2E2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0771-7820436 0771-7820439</w:t>
            </w:r>
          </w:p>
        </w:tc>
      </w:tr>
      <w:tr w14:paraId="14C4337C">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67860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F339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9B26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0771-7917212</w:t>
            </w:r>
          </w:p>
        </w:tc>
      </w:tr>
      <w:tr w14:paraId="4819B0F5">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81A4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D7E96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D3DD4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0771-7917054</w:t>
            </w:r>
          </w:p>
        </w:tc>
      </w:tr>
      <w:tr w14:paraId="2C4DD7A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68422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FB594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93654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0771-7831103</w:t>
            </w:r>
          </w:p>
        </w:tc>
      </w:tr>
      <w:tr w14:paraId="3267ECA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24242E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45BE6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CB87D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0771-7928650 0771-7920613</w:t>
            </w:r>
          </w:p>
        </w:tc>
      </w:tr>
      <w:tr w14:paraId="6F5CE1B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7647D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1D36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B0102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0771-7925660</w:t>
            </w:r>
          </w:p>
        </w:tc>
      </w:tr>
      <w:tr w14:paraId="6639D2F6">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D92C9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36BB3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187845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0771-7968699</w:t>
            </w:r>
          </w:p>
        </w:tc>
      </w:tr>
      <w:tr w14:paraId="1FCE0DB8">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CB62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63084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68DF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0771-7916636</w:t>
            </w:r>
          </w:p>
        </w:tc>
      </w:tr>
      <w:tr w14:paraId="5CEF634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7F055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87BB1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42BF6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0771-7988895</w:t>
            </w:r>
          </w:p>
        </w:tc>
      </w:tr>
      <w:tr w14:paraId="424A0E5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16FC0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EA94F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A808D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0771-7960855</w:t>
            </w:r>
          </w:p>
        </w:tc>
      </w:tr>
      <w:tr w14:paraId="505B6684">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71B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A4D43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7F575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0771-7821126</w:t>
            </w:r>
          </w:p>
        </w:tc>
      </w:tr>
      <w:tr w14:paraId="48F844E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55EA12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C178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7336A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0771-7831866</w:t>
            </w:r>
          </w:p>
        </w:tc>
      </w:tr>
      <w:tr w14:paraId="1D96DD96">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9B934E9">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扶绥县</w:t>
            </w:r>
          </w:p>
        </w:tc>
      </w:tr>
      <w:tr w14:paraId="20578922">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410B97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38D09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65D1C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0771-7535612</w:t>
            </w:r>
          </w:p>
        </w:tc>
      </w:tr>
      <w:tr w14:paraId="7DCD70D5">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F70BF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E4137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7F30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0771-7917330</w:t>
            </w:r>
          </w:p>
        </w:tc>
      </w:tr>
      <w:tr w14:paraId="037D3607">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51FAF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9D162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D2B0B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0771-7516511 0771-7531157</w:t>
            </w:r>
          </w:p>
        </w:tc>
      </w:tr>
      <w:tr w14:paraId="135B0794">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B1A2F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CC6295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0F374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0771-7525822</w:t>
            </w:r>
          </w:p>
        </w:tc>
      </w:tr>
      <w:tr w14:paraId="246F4DE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A3EBF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01E77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FF5B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0771-5025887</w:t>
            </w:r>
          </w:p>
        </w:tc>
      </w:tr>
      <w:tr w14:paraId="213F804F">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8FA58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3CE3D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A3D1E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0771-7533041</w:t>
            </w:r>
          </w:p>
        </w:tc>
      </w:tr>
      <w:tr w14:paraId="560CC298">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06613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C15A2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6AD89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0771-7536178 0771-7536177</w:t>
            </w:r>
          </w:p>
        </w:tc>
      </w:tr>
      <w:tr w14:paraId="762EEF6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A901F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90850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5A529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0771-7661101</w:t>
            </w:r>
          </w:p>
        </w:tc>
      </w:tr>
      <w:tr w14:paraId="5FF213B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465A9B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E455A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12175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0771-7500768</w:t>
            </w:r>
          </w:p>
        </w:tc>
      </w:tr>
      <w:tr w14:paraId="463220C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3E9F75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9502C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A416E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0771-7525678</w:t>
            </w:r>
          </w:p>
        </w:tc>
      </w:tr>
      <w:tr w14:paraId="307FFF6F">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044FA8">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0CF89">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5E9CC08">
            <w:pPr>
              <w:widowControl/>
              <w:jc w:val="center"/>
              <w:textAlignment w:val="center"/>
              <w:rPr>
                <w:rFonts w:hint="eastAsia" w:ascii="宋体" w:hAnsi="宋体" w:cs="宋体"/>
                <w:color w:val="auto"/>
                <w:szCs w:val="21"/>
                <w:highlight w:val="none"/>
              </w:rPr>
            </w:pPr>
          </w:p>
        </w:tc>
      </w:tr>
      <w:tr w14:paraId="3A4FABE9">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5FD53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1F1F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8B84A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0771-8620729</w:t>
            </w:r>
          </w:p>
        </w:tc>
      </w:tr>
      <w:tr w14:paraId="4AEDB16C">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E6092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C2061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43F3A5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0771-7917093</w:t>
            </w:r>
          </w:p>
        </w:tc>
      </w:tr>
      <w:tr w14:paraId="7ADDC624">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BF8D2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8DF78C">
            <w:pPr>
              <w:widowControl/>
              <w:spacing w:after="90" w:line="23" w:lineRule="atLeast"/>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DAC56B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0771-8629006</w:t>
            </w:r>
          </w:p>
        </w:tc>
      </w:tr>
      <w:tr w14:paraId="2BF6262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E9478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507D2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7C9AAD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0771-8628166</w:t>
            </w:r>
          </w:p>
        </w:tc>
      </w:tr>
      <w:tr w14:paraId="5E73D4C9">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02E81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E0E74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348325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0771-8630787</w:t>
            </w:r>
          </w:p>
        </w:tc>
      </w:tr>
      <w:tr w14:paraId="2FE29C1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DAB6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B817D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27736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0771-8622237</w:t>
            </w:r>
          </w:p>
        </w:tc>
      </w:tr>
      <w:tr w14:paraId="6B4815A2">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E8F8117">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大新县</w:t>
            </w:r>
          </w:p>
        </w:tc>
      </w:tr>
      <w:tr w14:paraId="05C8804F">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49676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0CB2B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2B315E">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0BE03126">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AEBF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446C4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E30D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056C2306">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9D1F0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77F393">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8BD71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5C8F1F90">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30591F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845C0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A6D5A1">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5FC56626">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056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8A4CD6E">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4D2B0C">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25A8617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CF4C70">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C6597C">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CFA4C6">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6B7F1588">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DEE641">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A627AF">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ED784A">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676EA66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B5D7A4">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5F96F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8AC3354">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71B2035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08E60B">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ED63F5">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6282A6">
            <w:pPr>
              <w:widowControl/>
              <w:jc w:val="center"/>
              <w:textAlignment w:val="center"/>
              <w:rPr>
                <w:rFonts w:hint="eastAsia" w:ascii="宋体" w:hAnsi="宋体" w:cs="宋体"/>
                <w:color w:val="auto"/>
                <w:szCs w:val="21"/>
                <w:highlight w:val="none"/>
              </w:rPr>
            </w:pPr>
          </w:p>
        </w:tc>
      </w:tr>
      <w:tr w14:paraId="2E6E2066">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48286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0D7657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F2B57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0771-8868619</w:t>
            </w:r>
          </w:p>
        </w:tc>
      </w:tr>
      <w:tr w14:paraId="5539723C">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CB35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EA1F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A72C8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0771-8812504</w:t>
            </w:r>
          </w:p>
        </w:tc>
      </w:tr>
      <w:tr w14:paraId="370E3B9E">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80F36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2EADFC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9093C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0771-8820525</w:t>
            </w:r>
          </w:p>
        </w:tc>
      </w:tr>
      <w:tr w14:paraId="5FE95871">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7E796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龙州农商行公司机构金融</w:t>
            </w:r>
            <w:r>
              <w:rPr>
                <w:rFonts w:hint="eastAsia" w:cs="宋体"/>
                <w:color w:val="auto"/>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9150F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54D05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0771-8813013</w:t>
            </w:r>
          </w:p>
        </w:tc>
      </w:tr>
      <w:tr w14:paraId="3207F26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D019B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D208D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C7384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0771-8871021</w:t>
            </w:r>
          </w:p>
        </w:tc>
      </w:tr>
      <w:tr w14:paraId="4C55286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39F29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E2810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DCBFB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0771-8811533</w:t>
            </w:r>
          </w:p>
        </w:tc>
      </w:tr>
      <w:tr w14:paraId="6CD4C433">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FAADB">
            <w:pPr>
              <w:widowControl/>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3AFBA2D">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E39F41">
            <w:pPr>
              <w:widowControl/>
              <w:jc w:val="center"/>
              <w:textAlignment w:val="center"/>
              <w:rPr>
                <w:rFonts w:hint="eastAsia" w:ascii="宋体" w:hAnsi="宋体" w:cs="宋体"/>
                <w:color w:val="auto"/>
                <w:szCs w:val="21"/>
                <w:highlight w:val="none"/>
              </w:rPr>
            </w:pPr>
          </w:p>
        </w:tc>
      </w:tr>
      <w:tr w14:paraId="607B9572">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5F8B4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7E2AA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ED281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0771-3532211</w:t>
            </w:r>
          </w:p>
        </w:tc>
      </w:tr>
      <w:tr w14:paraId="6C34AA0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E9D70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D9F2A3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6271D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0771-7917046</w:t>
            </w:r>
          </w:p>
        </w:tc>
      </w:tr>
      <w:tr w14:paraId="2DB46E5D">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825F7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52B31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825D8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0771-3521361</w:t>
            </w:r>
          </w:p>
        </w:tc>
      </w:tr>
      <w:tr w14:paraId="434CD422">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0DE65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415DCF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2004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0771-3522157</w:t>
            </w:r>
          </w:p>
        </w:tc>
      </w:tr>
      <w:tr w14:paraId="1E984C6B">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7065B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8567FB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149B8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0771-3528688</w:t>
            </w:r>
          </w:p>
        </w:tc>
      </w:tr>
      <w:tr w14:paraId="2335B3A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85AA34C">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凭祥市</w:t>
            </w:r>
          </w:p>
        </w:tc>
      </w:tr>
      <w:tr w14:paraId="51CCB484">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1E84B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60C5A8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EA1DF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0771-8529259</w:t>
            </w:r>
          </w:p>
        </w:tc>
      </w:tr>
      <w:tr w14:paraId="234D0B9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10B95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30C7BB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60DE0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0771-7917258</w:t>
            </w:r>
          </w:p>
        </w:tc>
      </w:tr>
      <w:tr w14:paraId="6BDDC9D6">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AA6A5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BA40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CBF1F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0771-8525068</w:t>
            </w:r>
            <w:r>
              <w:rPr>
                <w:rFonts w:hint="eastAsia" w:cs="宋体"/>
                <w:color w:val="auto"/>
                <w:szCs w:val="21"/>
                <w:highlight w:val="none"/>
              </w:rPr>
              <w:t xml:space="preserve"> </w:t>
            </w:r>
            <w:r>
              <w:rPr>
                <w:rFonts w:hint="eastAsia" w:ascii="宋体" w:hAnsi="宋体" w:cs="宋体"/>
                <w:color w:val="auto"/>
                <w:szCs w:val="21"/>
                <w:highlight w:val="none"/>
              </w:rPr>
              <w:t>0771-8536852</w:t>
            </w:r>
          </w:p>
        </w:tc>
      </w:tr>
      <w:tr w14:paraId="60B59C4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2939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30F69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9B455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0771-8551161</w:t>
            </w:r>
          </w:p>
        </w:tc>
      </w:tr>
      <w:tr w14:paraId="40467B4C">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3FDF8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72A7A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D8847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0771-8561665</w:t>
            </w:r>
          </w:p>
        </w:tc>
      </w:tr>
      <w:tr w14:paraId="11CAAC7F">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C02AC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C12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B6151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0771-8520356</w:t>
            </w:r>
          </w:p>
        </w:tc>
      </w:tr>
      <w:tr w14:paraId="75C8C3D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6DEE43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179BD5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6C755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0771-8535667</w:t>
            </w:r>
          </w:p>
        </w:tc>
      </w:tr>
      <w:tr w14:paraId="2E2E39D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B9A83B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9B1C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16802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0771-8520550</w:t>
            </w:r>
          </w:p>
        </w:tc>
      </w:tr>
      <w:tr w14:paraId="3E355F23">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4950E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1AC7E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CAD64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0771-8556667</w:t>
            </w:r>
          </w:p>
        </w:tc>
      </w:tr>
    </w:tbl>
    <w:p w14:paraId="1C0066AA">
      <w:pPr>
        <w:pStyle w:val="24"/>
        <w:spacing w:before="340" w:after="340" w:line="360" w:lineRule="auto"/>
        <w:jc w:val="both"/>
        <w:textAlignment w:val="center"/>
        <w:rPr>
          <w:rFonts w:hAnsi="宋体"/>
          <w:b/>
          <w:color w:val="auto"/>
          <w:highlight w:val="none"/>
        </w:rPr>
      </w:pPr>
    </w:p>
    <w:p w14:paraId="0A56C82D">
      <w:pPr>
        <w:pStyle w:val="2"/>
        <w:spacing w:after="340" w:line="360" w:lineRule="auto"/>
        <w:jc w:val="center"/>
        <w:rPr>
          <w:rFonts w:hint="default" w:ascii="宋体" w:hAnsi="宋体" w:eastAsia="宋体"/>
          <w:color w:val="auto"/>
          <w:szCs w:val="21"/>
          <w:highlight w:val="none"/>
          <w:lang w:val="en-US" w:eastAsia="zh-CN"/>
        </w:rPr>
      </w:pPr>
      <w:r>
        <w:rPr>
          <w:rFonts w:hAnsi="宋体"/>
          <w:b/>
          <w:color w:val="auto"/>
          <w:highlight w:val="none"/>
        </w:rPr>
        <w:br w:type="page"/>
      </w:r>
      <w:bookmarkStart w:id="91" w:name="_Toc29381"/>
      <w:r>
        <w:rPr>
          <w:rFonts w:hint="eastAsia"/>
          <w:color w:val="auto"/>
          <w:highlight w:val="none"/>
        </w:rPr>
        <w:t>第</w:t>
      </w:r>
      <w:r>
        <w:rPr>
          <w:rFonts w:hint="eastAsia"/>
          <w:color w:val="auto"/>
          <w:highlight w:val="none"/>
          <w:lang w:val="en-US" w:eastAsia="zh-CN"/>
        </w:rPr>
        <w:t>三</w:t>
      </w:r>
      <w:r>
        <w:rPr>
          <w:rFonts w:hint="eastAsia"/>
          <w:color w:val="auto"/>
          <w:highlight w:val="none"/>
        </w:rPr>
        <w:t>章</w:t>
      </w:r>
      <w:r>
        <w:rPr>
          <w:rFonts w:hint="eastAsia"/>
          <w:color w:val="auto"/>
          <w:highlight w:val="none"/>
          <w:lang w:val="en-US" w:eastAsia="zh-CN"/>
        </w:rPr>
        <w:t xml:space="preserve"> 采购需求</w:t>
      </w:r>
      <w:bookmarkEnd w:id="91"/>
    </w:p>
    <w:p w14:paraId="686D900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4B037027">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.“实质性要求”是指磋商文件中已经指明不满足则响应文件按无效响应处理的条款，或者不能负偏离的条款，或者采购需求中带“▲”的条款。</w:t>
      </w:r>
    </w:p>
    <w:p w14:paraId="62CA1C59">
      <w:pPr>
        <w:spacing w:line="360" w:lineRule="auto"/>
        <w:ind w:firstLine="424" w:firstLineChars="202"/>
        <w:jc w:val="left"/>
        <w:rPr>
          <w:rFonts w:ascii="宋体" w:hAnsi="宋体" w:cs="Arial"/>
          <w:bCs/>
          <w:color w:val="auto"/>
          <w:szCs w:val="21"/>
          <w:highlight w:val="none"/>
          <w:u w:val="singl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color w:val="auto"/>
          <w:highlight w:val="none"/>
        </w:rPr>
        <w:t>供应商必须自行为其竞标产品侵犯他人的知识产权或者专利成果的行为承担相应法律责任。</w:t>
      </w:r>
    </w:p>
    <w:p w14:paraId="3885F592">
      <w:pPr>
        <w:spacing w:line="360" w:lineRule="auto"/>
        <w:ind w:firstLine="310" w:firstLineChars="147"/>
        <w:jc w:val="left"/>
        <w:rPr>
          <w:rFonts w:hint="eastAsia" w:ascii="宋体" w:hAnsi="宋体"/>
          <w:color w:val="auto"/>
          <w:szCs w:val="21"/>
          <w:highlight w:val="none"/>
          <w:u w:val="single"/>
        </w:rPr>
      </w:pPr>
      <w:r>
        <w:rPr>
          <w:rFonts w:hint="eastAsia" w:ascii="宋体" w:hAnsi="宋体"/>
          <w:b/>
          <w:color w:val="auto"/>
          <w:szCs w:val="21"/>
          <w:highlight w:val="none"/>
        </w:rPr>
        <w:t xml:space="preserve">  采购预算：</w:t>
      </w:r>
      <w:r>
        <w:rPr>
          <w:rFonts w:hint="eastAsia" w:ascii="宋体" w:hAnsi="宋体"/>
          <w:color w:val="auto"/>
          <w:szCs w:val="21"/>
          <w:highlight w:val="none"/>
          <w:u w:val="single"/>
          <w:lang w:val="en-US" w:eastAsia="zh-CN"/>
        </w:rPr>
        <w:t>110.06606万</w:t>
      </w:r>
      <w:r>
        <w:rPr>
          <w:rFonts w:hint="eastAsia" w:ascii="宋体" w:hAnsi="宋体"/>
          <w:color w:val="auto"/>
          <w:szCs w:val="21"/>
          <w:highlight w:val="none"/>
          <w:u w:val="single"/>
        </w:rPr>
        <w:t>元。</w:t>
      </w:r>
    </w:p>
    <w:p w14:paraId="05BC6A0A">
      <w:pPr>
        <w:spacing w:line="360" w:lineRule="auto"/>
        <w:ind w:firstLine="521" w:firstLineChars="247"/>
        <w:jc w:val="left"/>
        <w:rPr>
          <w:rFonts w:ascii="宋体" w:hAnsi="宋体" w:cs="Arial"/>
          <w:bCs/>
          <w:color w:val="auto"/>
          <w:szCs w:val="21"/>
          <w:highlight w:val="none"/>
          <w:u w:val="single"/>
        </w:rPr>
      </w:pPr>
      <w:r>
        <w:rPr>
          <w:rFonts w:hint="eastAsia" w:ascii="宋体" w:hAnsi="宋体" w:cs="Arial"/>
          <w:b/>
          <w:bCs/>
          <w:color w:val="auto"/>
          <w:szCs w:val="21"/>
          <w:highlight w:val="none"/>
        </w:rPr>
        <w:t>最高限价</w:t>
      </w:r>
      <w:r>
        <w:rPr>
          <w:rFonts w:hint="eastAsia" w:ascii="宋体" w:hAnsi="宋体" w:cs="Arial"/>
          <w:bCs/>
          <w:color w:val="auto"/>
          <w:szCs w:val="21"/>
          <w:highlight w:val="none"/>
        </w:rPr>
        <w:t>：</w:t>
      </w:r>
      <w:r>
        <w:rPr>
          <w:rFonts w:hint="eastAsia" w:ascii="宋体" w:hAnsi="宋体"/>
          <w:color w:val="auto"/>
          <w:szCs w:val="21"/>
          <w:highlight w:val="none"/>
          <w:u w:val="single"/>
          <w:lang w:val="en-US" w:eastAsia="zh-CN"/>
        </w:rPr>
        <w:t>110.06606万元。</w:t>
      </w:r>
    </w:p>
    <w:tbl>
      <w:tblPr>
        <w:tblStyle w:val="44"/>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2"/>
        <w:gridCol w:w="1558"/>
        <w:gridCol w:w="77"/>
        <w:gridCol w:w="780"/>
        <w:gridCol w:w="1080"/>
        <w:gridCol w:w="4768"/>
      </w:tblGrid>
      <w:tr w14:paraId="4D2A0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9" w:hRule="atLeast"/>
          <w:jc w:val="center"/>
        </w:trPr>
        <w:tc>
          <w:tcPr>
            <w:tcW w:w="542" w:type="dxa"/>
            <w:vAlign w:val="center"/>
          </w:tcPr>
          <w:p w14:paraId="24EA321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35" w:type="dxa"/>
            <w:gridSpan w:val="2"/>
            <w:vAlign w:val="center"/>
          </w:tcPr>
          <w:p w14:paraId="6C9BE3BC">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标的的名称</w:t>
            </w:r>
          </w:p>
        </w:tc>
        <w:tc>
          <w:tcPr>
            <w:tcW w:w="780" w:type="dxa"/>
            <w:vAlign w:val="center"/>
          </w:tcPr>
          <w:p w14:paraId="67ECE4F7">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数量及单位</w:t>
            </w:r>
          </w:p>
        </w:tc>
        <w:tc>
          <w:tcPr>
            <w:tcW w:w="1080" w:type="dxa"/>
            <w:vAlign w:val="center"/>
          </w:tcPr>
          <w:p w14:paraId="386B3405">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中小企业 </w:t>
            </w:r>
          </w:p>
          <w:p w14:paraId="7280CD17">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划分标准 </w:t>
            </w:r>
          </w:p>
          <w:p w14:paraId="35E0E515">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所属行业 </w:t>
            </w:r>
          </w:p>
          <w:p w14:paraId="68B1C3B1">
            <w:pPr>
              <w:keepNext w:val="0"/>
              <w:keepLines w:val="0"/>
              <w:pageBreakBefore w:val="0"/>
              <w:widowControl w:val="0"/>
              <w:tabs>
                <w:tab w:val="left" w:pos="180"/>
                <w:tab w:val="left" w:pos="1620"/>
              </w:tabs>
              <w:kinsoku/>
              <w:wordWrap/>
              <w:overflowPunct/>
              <w:topLinePunct w:val="0"/>
              <w:autoSpaceDE/>
              <w:autoSpaceDN/>
              <w:bidi w:val="0"/>
              <w:adjustRightInd/>
              <w:snapToGrid/>
              <w:spacing w:line="312" w:lineRule="auto"/>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lang w:val="en-US" w:eastAsia="zh-CN"/>
              </w:rPr>
              <w:t>名称</w:t>
            </w:r>
          </w:p>
        </w:tc>
        <w:tc>
          <w:tcPr>
            <w:tcW w:w="4768" w:type="dxa"/>
            <w:vAlign w:val="center"/>
          </w:tcPr>
          <w:p w14:paraId="69165417">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▲技术要求</w:t>
            </w:r>
          </w:p>
        </w:tc>
      </w:tr>
      <w:tr w14:paraId="4C1E4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542" w:type="dxa"/>
            <w:vAlign w:val="center"/>
          </w:tcPr>
          <w:p w14:paraId="6834E099">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5" w:type="dxa"/>
            <w:gridSpan w:val="2"/>
            <w:vAlign w:val="center"/>
          </w:tcPr>
          <w:p w14:paraId="469D8208">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cs="Times New Roman"/>
                <w:color w:val="auto"/>
                <w:highlight w:val="none"/>
                <w:lang w:eastAsia="zh-CN"/>
              </w:rPr>
              <w:t>崇左市江州区2025年中央及自治区财政水利发展资金预算（第一批）农村饮水维修养护工程</w:t>
            </w:r>
          </w:p>
        </w:tc>
        <w:tc>
          <w:tcPr>
            <w:tcW w:w="780" w:type="dxa"/>
            <w:vAlign w:val="center"/>
          </w:tcPr>
          <w:p w14:paraId="41179F28">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1080" w:type="dxa"/>
            <w:vAlign w:val="center"/>
          </w:tcPr>
          <w:p w14:paraId="07FB0150">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建筑业</w:t>
            </w:r>
          </w:p>
        </w:tc>
        <w:tc>
          <w:tcPr>
            <w:tcW w:w="4768" w:type="dxa"/>
            <w:vAlign w:val="center"/>
          </w:tcPr>
          <w:p w14:paraId="7202077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项目概况</w:t>
            </w:r>
            <w:r>
              <w:rPr>
                <w:rFonts w:ascii="宋体" w:hAnsi="宋体"/>
                <w:color w:val="auto"/>
                <w:szCs w:val="21"/>
                <w:highlight w:val="none"/>
              </w:rPr>
              <w:t>：</w:t>
            </w:r>
          </w:p>
          <w:p w14:paraId="09CCA7F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（1）项目名称：</w:t>
            </w:r>
            <w:r>
              <w:rPr>
                <w:rFonts w:hint="eastAsia" w:cs="Times New Roman"/>
                <w:color w:val="auto"/>
                <w:highlight w:val="none"/>
                <w:lang w:eastAsia="zh-CN"/>
              </w:rPr>
              <w:t>崇左市江州区2025年中央及自治区财政水利发展资金预算（第一批）农村饮水维修养护工程</w:t>
            </w:r>
          </w:p>
          <w:p w14:paraId="21AE669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（2）建设地点：</w:t>
            </w:r>
            <w:r>
              <w:rPr>
                <w:rFonts w:hint="eastAsia" w:cs="Times New Roman"/>
                <w:color w:val="auto"/>
                <w:highlight w:val="none"/>
                <w:lang w:val="en-US" w:eastAsia="zh-CN"/>
              </w:rPr>
              <w:t>崇左市</w:t>
            </w:r>
          </w:p>
          <w:p w14:paraId="014BB5D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rPr>
              <w:t>（3）建设规模：</w:t>
            </w:r>
            <w:r>
              <w:rPr>
                <w:rFonts w:hint="eastAsia" w:eastAsia="宋体" w:cs="Times New Roman"/>
                <w:color w:val="auto"/>
                <w:highlight w:val="none"/>
                <w:lang w:eastAsia="zh-CN"/>
              </w:rPr>
              <w:t>新建机井、泵房，一体化净水设备、消毒设备、更换屯内供水管网等</w:t>
            </w:r>
            <w:r>
              <w:rPr>
                <w:rFonts w:hint="eastAsia" w:eastAsia="宋体" w:cs="Times New Roman"/>
                <w:color w:val="auto"/>
                <w:highlight w:val="none"/>
                <w:lang w:val="zh-CN" w:eastAsia="zh-CN"/>
              </w:rPr>
              <w:t>，</w:t>
            </w:r>
            <w:r>
              <w:rPr>
                <w:rFonts w:hint="eastAsia" w:ascii="Times New Roman" w:hAnsi="Times New Roman" w:eastAsia="宋体" w:cs="Times New Roman"/>
                <w:color w:val="auto"/>
                <w:highlight w:val="none"/>
                <w:lang w:val="zh-CN" w:eastAsia="zh-CN"/>
              </w:rPr>
              <w:t>具体详见工程</w:t>
            </w:r>
            <w:r>
              <w:rPr>
                <w:rFonts w:hint="eastAsia" w:ascii="Times New Roman" w:hAnsi="Times New Roman" w:eastAsia="宋体" w:cs="Times New Roman"/>
                <w:color w:val="auto"/>
                <w:highlight w:val="none"/>
                <w:lang w:val="en-US" w:eastAsia="zh-CN"/>
              </w:rPr>
              <w:t>量清单及图纸</w:t>
            </w:r>
            <w:r>
              <w:rPr>
                <w:rFonts w:hint="eastAsia" w:ascii="Times New Roman" w:hAnsi="Times New Roman" w:eastAsia="宋体" w:cs="Times New Roman"/>
                <w:color w:val="auto"/>
                <w:highlight w:val="none"/>
                <w:lang w:val="zh-CN" w:eastAsia="zh-CN"/>
              </w:rPr>
              <w:t>。</w:t>
            </w:r>
          </w:p>
          <w:p w14:paraId="5F2C4A7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zh-CN" w:eastAsia="zh-CN"/>
              </w:rPr>
              <w:t>采购范围：详见工程量清单及图纸。</w:t>
            </w:r>
          </w:p>
          <w:p w14:paraId="5130450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val="zh-CN" w:eastAsia="zh-CN"/>
              </w:rPr>
              <w:t>技术标准和要求：符合国家现行的工程建设标准、技术规范及强制性标准条文，以及施工图纸载明的其他有关规范标准。</w:t>
            </w:r>
          </w:p>
          <w:p w14:paraId="545B9CEC">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承包方式：</w:t>
            </w:r>
            <w:r>
              <w:rPr>
                <w:rFonts w:hint="eastAsia" w:ascii="Times New Roman" w:hAnsi="Times New Roman" w:eastAsia="宋体" w:cs="Times New Roman"/>
                <w:color w:val="auto"/>
                <w:highlight w:val="none"/>
                <w:lang w:val="en-US" w:eastAsia="zh-CN"/>
              </w:rPr>
              <w:t>包工包料，综合单价包干。</w:t>
            </w:r>
          </w:p>
          <w:p w14:paraId="3A60920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开工日期：以签订合同后采购人书面通知为准。</w:t>
            </w:r>
          </w:p>
          <w:p w14:paraId="4DFD99D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zh-CN" w:eastAsia="zh-CN"/>
              </w:rPr>
            </w:pP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、技术要求：本工程严格执行国家现行行业验收标准、各专业相关的现行标准和技术规范。</w:t>
            </w:r>
            <w:r>
              <w:rPr>
                <w:rFonts w:hint="eastAsia" w:ascii="宋体" w:hAnsi="宋体" w:eastAsia="宋体" w:cs="宋体"/>
                <w:b/>
                <w:bCs/>
                <w:color w:val="auto"/>
                <w:kern w:val="0"/>
                <w:sz w:val="21"/>
                <w:szCs w:val="21"/>
                <w:highlight w:val="none"/>
                <w:lang w:val="en-US" w:eastAsia="zh-CN" w:bidi="ar"/>
              </w:rPr>
              <w:t xml:space="preserve"> </w:t>
            </w:r>
          </w:p>
        </w:tc>
      </w:tr>
      <w:tr w14:paraId="191A6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6"/>
            <w:tcBorders>
              <w:top w:val="single" w:color="auto" w:sz="4" w:space="0"/>
              <w:left w:val="single" w:color="auto" w:sz="4" w:space="0"/>
              <w:bottom w:val="single" w:color="auto" w:sz="4" w:space="0"/>
              <w:right w:val="single" w:color="auto" w:sz="4" w:space="0"/>
            </w:tcBorders>
            <w:vAlign w:val="center"/>
          </w:tcPr>
          <w:p w14:paraId="6547ED91">
            <w:pPr>
              <w:spacing w:line="360" w:lineRule="auto"/>
              <w:jc w:val="both"/>
              <w:rPr>
                <w:rFonts w:ascii="宋体" w:hAnsi="宋体"/>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商务要求</w:t>
            </w:r>
          </w:p>
        </w:tc>
      </w:tr>
      <w:tr w14:paraId="247D4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00B5EDAC">
            <w:pPr>
              <w:spacing w:line="360" w:lineRule="auto"/>
              <w:jc w:val="both"/>
              <w:rPr>
                <w:rFonts w:ascii="宋体" w:hAnsi="宋体"/>
                <w:b/>
                <w:color w:val="auto"/>
                <w:szCs w:val="21"/>
                <w:highlight w:val="none"/>
              </w:rPr>
            </w:pPr>
            <w:r>
              <w:rPr>
                <w:rFonts w:hint="eastAsia" w:ascii="宋体" w:hAnsi="宋体"/>
                <w:color w:val="auto"/>
                <w:szCs w:val="21"/>
                <w:highlight w:val="none"/>
              </w:rPr>
              <w:t>合同签订时间</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65454983">
            <w:pPr>
              <w:spacing w:line="360" w:lineRule="auto"/>
              <w:jc w:val="both"/>
              <w:rPr>
                <w:rFonts w:hint="eastAsia" w:ascii="宋体" w:hAnsi="宋体" w:eastAsia="宋体"/>
                <w:b/>
                <w:color w:val="auto"/>
                <w:szCs w:val="21"/>
                <w:highlight w:val="none"/>
                <w:lang w:eastAsia="zh-CN"/>
              </w:rPr>
            </w:pPr>
            <w:r>
              <w:rPr>
                <w:rFonts w:hint="eastAsia" w:ascii="宋体" w:hAnsi="宋体"/>
                <w:color w:val="auto"/>
                <w:szCs w:val="21"/>
                <w:highlight w:val="none"/>
              </w:rPr>
              <w:t>自成交通知书发出之日起</w:t>
            </w:r>
            <w:r>
              <w:rPr>
                <w:rFonts w:hint="eastAsia" w:ascii="宋体" w:hAnsi="宋体"/>
                <w:color w:val="auto"/>
                <w:szCs w:val="21"/>
                <w:highlight w:val="none"/>
                <w:u w:val="none"/>
                <w:lang w:val="en-US" w:eastAsia="zh-CN"/>
              </w:rPr>
              <w:t>1</w:t>
            </w:r>
            <w:r>
              <w:rPr>
                <w:rFonts w:ascii="宋体" w:hAnsi="宋体"/>
                <w:color w:val="auto"/>
                <w:szCs w:val="21"/>
                <w:highlight w:val="none"/>
                <w:u w:val="none"/>
              </w:rPr>
              <w:t>5</w:t>
            </w:r>
            <w:r>
              <w:rPr>
                <w:rFonts w:hint="eastAsia" w:ascii="宋体" w:hAnsi="宋体"/>
                <w:color w:val="auto"/>
                <w:szCs w:val="21"/>
                <w:highlight w:val="none"/>
              </w:rPr>
              <w:t>日内</w:t>
            </w:r>
            <w:r>
              <w:rPr>
                <w:rFonts w:hint="eastAsia" w:ascii="宋体" w:hAnsi="宋体"/>
                <w:color w:val="auto"/>
                <w:szCs w:val="21"/>
                <w:highlight w:val="none"/>
                <w:lang w:eastAsia="zh-CN"/>
              </w:rPr>
              <w:t>。</w:t>
            </w:r>
          </w:p>
        </w:tc>
      </w:tr>
      <w:tr w14:paraId="6F8D2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32F3DA00">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合同签订地点</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216E59F5">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采购人指定地点。</w:t>
            </w:r>
          </w:p>
        </w:tc>
      </w:tr>
      <w:tr w14:paraId="18520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7AA0B454">
            <w:pPr>
              <w:spacing w:line="360" w:lineRule="auto"/>
              <w:jc w:val="both"/>
              <w:rPr>
                <w:rFonts w:hint="eastAsia" w:ascii="宋体" w:hAnsi="宋体" w:eastAsia="宋体" w:cs="Times New Roman"/>
                <w:b/>
                <w:color w:val="auto"/>
                <w:kern w:val="2"/>
                <w:sz w:val="21"/>
                <w:szCs w:val="21"/>
                <w:highlight w:val="none"/>
                <w:lang w:val="en-US" w:eastAsia="zh-CN" w:bidi="ar-SA"/>
              </w:rPr>
            </w:pPr>
            <w:r>
              <w:rPr>
                <w:rFonts w:hint="eastAsia" w:ascii="宋体" w:hAnsi="宋体" w:cs="宋体"/>
                <w:color w:val="auto"/>
                <w:szCs w:val="21"/>
                <w:highlight w:val="none"/>
                <w:lang w:val="en-US" w:eastAsia="zh-CN"/>
              </w:rPr>
              <w:t>施工</w:t>
            </w:r>
            <w:r>
              <w:rPr>
                <w:rFonts w:hint="eastAsia" w:ascii="宋体" w:hAnsi="宋体" w:cs="宋体"/>
                <w:color w:val="auto"/>
                <w:szCs w:val="21"/>
                <w:highlight w:val="none"/>
              </w:rPr>
              <w:t>工期</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1A6517F6">
            <w:pPr>
              <w:jc w:val="both"/>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lang w:val="en-US" w:eastAsia="zh-CN"/>
              </w:rPr>
              <w:t>65日历天</w:t>
            </w:r>
            <w:r>
              <w:rPr>
                <w:rFonts w:hint="eastAsia" w:ascii="宋体" w:hAnsi="宋体"/>
                <w:color w:val="auto"/>
                <w:szCs w:val="21"/>
                <w:highlight w:val="none"/>
              </w:rPr>
              <w:t>。</w:t>
            </w:r>
          </w:p>
        </w:tc>
      </w:tr>
      <w:tr w14:paraId="2F3B3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2439EB81">
            <w:pPr>
              <w:spacing w:line="360" w:lineRule="auto"/>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建设地点</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033B71E1">
            <w:pPr>
              <w:spacing w:line="360" w:lineRule="auto"/>
              <w:jc w:val="both"/>
              <w:rPr>
                <w:rFonts w:hint="eastAsia" w:ascii="宋体" w:hAnsi="宋体" w:eastAsia="宋体" w:cs="Times New Roman"/>
                <w:color w:val="auto"/>
                <w:kern w:val="2"/>
                <w:sz w:val="21"/>
                <w:szCs w:val="21"/>
                <w:highlight w:val="none"/>
                <w:lang w:val="en-US" w:eastAsia="zh-CN" w:bidi="ar-SA"/>
              </w:rPr>
            </w:pPr>
            <w:r>
              <w:rPr>
                <w:rFonts w:hint="eastAsia" w:cs="Times New Roman"/>
                <w:color w:val="auto"/>
                <w:highlight w:val="none"/>
                <w:lang w:eastAsia="zh-CN"/>
              </w:rPr>
              <w:t>崇左市江州区。</w:t>
            </w:r>
          </w:p>
        </w:tc>
      </w:tr>
      <w:tr w14:paraId="33945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6B63E420">
            <w:pPr>
              <w:spacing w:line="360" w:lineRule="auto"/>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质量标准</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5C0B677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合格。</w:t>
            </w:r>
          </w:p>
        </w:tc>
      </w:tr>
      <w:tr w14:paraId="6D5AE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3185ED97">
            <w:pPr>
              <w:spacing w:line="360" w:lineRule="auto"/>
              <w:jc w:val="both"/>
              <w:rPr>
                <w:rFonts w:ascii="宋体" w:hAnsi="宋体"/>
                <w:color w:val="auto"/>
                <w:szCs w:val="21"/>
                <w:highlight w:val="none"/>
              </w:rPr>
            </w:pPr>
            <w:r>
              <w:rPr>
                <w:rFonts w:hint="eastAsia" w:ascii="宋体" w:hAnsi="宋体"/>
                <w:color w:val="auto"/>
                <w:szCs w:val="21"/>
                <w:highlight w:val="none"/>
              </w:rPr>
              <w:t>验收标准</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7B6C7112">
            <w:pPr>
              <w:spacing w:line="360" w:lineRule="auto"/>
              <w:jc w:val="both"/>
              <w:rPr>
                <w:rFonts w:ascii="宋体" w:hAnsi="宋体"/>
                <w:color w:val="auto"/>
                <w:szCs w:val="21"/>
                <w:highlight w:val="none"/>
              </w:rPr>
            </w:pPr>
            <w:r>
              <w:rPr>
                <w:rFonts w:hint="eastAsia" w:ascii="宋体" w:hAnsi="宋体"/>
                <w:color w:val="auto"/>
                <w:szCs w:val="21"/>
                <w:highlight w:val="none"/>
              </w:rPr>
              <w:t>按国家现行规范合格标准执行。</w:t>
            </w:r>
          </w:p>
        </w:tc>
      </w:tr>
      <w:tr w14:paraId="03E21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9"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657728FB">
            <w:pPr>
              <w:spacing w:line="360" w:lineRule="auto"/>
              <w:rPr>
                <w:rFonts w:ascii="宋体" w:hAnsi="宋体"/>
                <w:b/>
                <w:color w:val="auto"/>
                <w:szCs w:val="21"/>
                <w:highlight w:val="none"/>
              </w:rPr>
            </w:pPr>
            <w:r>
              <w:rPr>
                <w:rFonts w:hint="eastAsia" w:ascii="宋体" w:hAnsi="宋体"/>
                <w:color w:val="auto"/>
                <w:szCs w:val="21"/>
                <w:highlight w:val="none"/>
              </w:rPr>
              <w:t>付款条件（进度和方式）</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605D075B">
            <w:pPr>
              <w:spacing w:line="360" w:lineRule="auto"/>
              <w:ind w:firstLine="420" w:firstLineChars="200"/>
              <w:jc w:val="left"/>
              <w:rPr>
                <w:rFonts w:hint="default" w:ascii="Times New Roman" w:hAnsi="宋体" w:eastAsia="宋体" w:cs="宋体"/>
                <w:color w:val="auto"/>
                <w:highlight w:val="none"/>
                <w:u w:val="none"/>
                <w:lang w:val="en-US" w:eastAsia="zh-CN"/>
              </w:rPr>
            </w:pPr>
            <w:r>
              <w:rPr>
                <w:rFonts w:hint="eastAsia" w:ascii="Times New Roman" w:hAnsi="宋体" w:eastAsia="宋体" w:cs="宋体"/>
                <w:color w:val="auto"/>
                <w:highlight w:val="none"/>
                <w:u w:val="none"/>
              </w:rPr>
              <w:fldChar w:fldCharType="begin"/>
            </w:r>
            <w:r>
              <w:rPr>
                <w:rFonts w:hint="eastAsia" w:ascii="Times New Roman" w:hAnsi="宋体" w:eastAsia="宋体" w:cs="宋体"/>
                <w:color w:val="auto"/>
                <w:highlight w:val="none"/>
                <w:u w:val="none"/>
              </w:rPr>
              <w:instrText xml:space="preserve"> = 1 \* GB3 </w:instrText>
            </w:r>
            <w:r>
              <w:rPr>
                <w:rFonts w:hint="eastAsia" w:ascii="Times New Roman" w:hAnsi="宋体" w:eastAsia="宋体" w:cs="宋体"/>
                <w:color w:val="auto"/>
                <w:highlight w:val="none"/>
                <w:u w:val="none"/>
              </w:rPr>
              <w:fldChar w:fldCharType="separate"/>
            </w:r>
            <w:r>
              <w:rPr>
                <w:rFonts w:hint="eastAsia" w:ascii="Times New Roman" w:hAnsi="宋体" w:eastAsia="宋体" w:cs="宋体"/>
                <w:color w:val="auto"/>
                <w:highlight w:val="none"/>
                <w:u w:val="none"/>
              </w:rPr>
              <w:t>①</w:t>
            </w:r>
            <w:r>
              <w:rPr>
                <w:rFonts w:hint="eastAsia" w:ascii="Times New Roman" w:hAnsi="宋体" w:eastAsia="宋体" w:cs="宋体"/>
                <w:color w:val="auto"/>
                <w:highlight w:val="none"/>
                <w:u w:val="none"/>
              </w:rPr>
              <w:fldChar w:fldCharType="end"/>
            </w:r>
            <w:r>
              <w:rPr>
                <w:rFonts w:hint="eastAsia" w:ascii="Times New Roman" w:hAnsi="宋体" w:eastAsia="宋体" w:cs="宋体"/>
                <w:color w:val="auto"/>
                <w:highlight w:val="none"/>
                <w:u w:val="none"/>
              </w:rPr>
              <w:t>预付款支付比例或金额：</w:t>
            </w:r>
            <w:r>
              <w:rPr>
                <w:rFonts w:hint="eastAsia" w:ascii="Times New Roman" w:hAnsi="宋体" w:eastAsia="宋体" w:cs="宋体"/>
                <w:color w:val="auto"/>
                <w:highlight w:val="none"/>
                <w:u w:val="none"/>
                <w:lang w:val="en-US" w:eastAsia="zh-CN"/>
              </w:rPr>
              <w:t>合同价的30%</w:t>
            </w:r>
          </w:p>
          <w:p w14:paraId="397B272A">
            <w:pPr>
              <w:spacing w:line="360" w:lineRule="auto"/>
              <w:ind w:firstLine="420" w:firstLineChars="200"/>
              <w:jc w:val="left"/>
              <w:rPr>
                <w:rFonts w:hint="eastAsia" w:ascii="Times New Roman" w:hAnsi="宋体" w:eastAsia="宋体" w:cs="宋体"/>
                <w:color w:val="auto"/>
                <w:highlight w:val="none"/>
                <w:u w:val="none"/>
                <w:lang w:eastAsia="zh-CN"/>
              </w:rPr>
            </w:pPr>
            <w:r>
              <w:rPr>
                <w:rFonts w:hint="eastAsia" w:ascii="Times New Roman" w:hAnsi="宋体" w:eastAsia="宋体" w:cs="宋体"/>
                <w:color w:val="auto"/>
                <w:highlight w:val="none"/>
                <w:u w:val="none"/>
              </w:rPr>
              <w:fldChar w:fldCharType="begin"/>
            </w:r>
            <w:r>
              <w:rPr>
                <w:rFonts w:hint="eastAsia" w:ascii="Times New Roman" w:hAnsi="宋体" w:eastAsia="宋体" w:cs="宋体"/>
                <w:color w:val="auto"/>
                <w:highlight w:val="none"/>
                <w:u w:val="none"/>
              </w:rPr>
              <w:instrText xml:space="preserve"> = 2 \* GB3 </w:instrText>
            </w:r>
            <w:r>
              <w:rPr>
                <w:rFonts w:hint="eastAsia" w:ascii="Times New Roman" w:hAnsi="宋体" w:eastAsia="宋体" w:cs="宋体"/>
                <w:color w:val="auto"/>
                <w:highlight w:val="none"/>
                <w:u w:val="none"/>
              </w:rPr>
              <w:fldChar w:fldCharType="separate"/>
            </w:r>
            <w:r>
              <w:rPr>
                <w:rFonts w:hint="eastAsia" w:ascii="Times New Roman" w:hAnsi="宋体" w:eastAsia="宋体" w:cs="宋体"/>
                <w:color w:val="auto"/>
                <w:highlight w:val="none"/>
                <w:u w:val="none"/>
              </w:rPr>
              <w:t>②</w:t>
            </w:r>
            <w:r>
              <w:rPr>
                <w:rFonts w:hint="eastAsia" w:ascii="Times New Roman" w:hAnsi="宋体" w:eastAsia="宋体" w:cs="宋体"/>
                <w:color w:val="auto"/>
                <w:highlight w:val="none"/>
                <w:u w:val="none"/>
              </w:rPr>
              <w:fldChar w:fldCharType="end"/>
            </w:r>
            <w:r>
              <w:rPr>
                <w:rFonts w:hint="eastAsia" w:ascii="Times New Roman" w:hAnsi="宋体" w:eastAsia="宋体" w:cs="宋体"/>
                <w:color w:val="auto"/>
                <w:highlight w:val="none"/>
                <w:u w:val="none"/>
                <w:lang w:val="en-US" w:eastAsia="zh-CN"/>
              </w:rPr>
              <w:t>支付周期：发包人将工程款按进度分两次支付给承包人，第一次支付为预付款，合同价款的30%，第二次支付为已完成工程量的80%，工程竣工验收合格后支付至90%，经结算审计后支付至结算价款97%（含已支付），质保期满后支付3%质保金（无息）</w:t>
            </w:r>
            <w:r>
              <w:rPr>
                <w:rFonts w:hint="eastAsia" w:ascii="Times New Roman" w:hAnsi="宋体" w:eastAsia="宋体" w:cs="宋体"/>
                <w:color w:val="auto"/>
                <w:highlight w:val="none"/>
                <w:u w:val="none"/>
                <w:lang w:eastAsia="zh-CN"/>
              </w:rPr>
              <w:t>；</w:t>
            </w:r>
          </w:p>
          <w:p w14:paraId="314CEE7F">
            <w:pPr>
              <w:spacing w:line="360" w:lineRule="auto"/>
              <w:ind w:firstLine="420" w:firstLineChars="200"/>
              <w:jc w:val="left"/>
              <w:rPr>
                <w:rFonts w:hint="eastAsia" w:ascii="Times New Roman" w:hAnsi="宋体" w:eastAsia="宋体" w:cs="宋体"/>
                <w:color w:val="auto"/>
                <w:highlight w:val="none"/>
                <w:u w:val="none"/>
              </w:rPr>
            </w:pPr>
            <w:r>
              <w:rPr>
                <w:rFonts w:hint="eastAsia" w:ascii="Times New Roman" w:hAnsi="宋体" w:eastAsia="宋体" w:cs="宋体"/>
                <w:color w:val="auto"/>
                <w:highlight w:val="none"/>
                <w:u w:val="none"/>
              </w:rPr>
              <w:fldChar w:fldCharType="begin"/>
            </w:r>
            <w:r>
              <w:rPr>
                <w:rFonts w:hint="eastAsia" w:ascii="Times New Roman" w:hAnsi="宋体" w:eastAsia="宋体" w:cs="宋体"/>
                <w:color w:val="auto"/>
                <w:highlight w:val="none"/>
                <w:u w:val="none"/>
              </w:rPr>
              <w:instrText xml:space="preserve"> = 3 \* GB3 </w:instrText>
            </w:r>
            <w:r>
              <w:rPr>
                <w:rFonts w:hint="eastAsia" w:ascii="Times New Roman" w:hAnsi="宋体" w:eastAsia="宋体" w:cs="宋体"/>
                <w:color w:val="auto"/>
                <w:highlight w:val="none"/>
                <w:u w:val="none"/>
              </w:rPr>
              <w:fldChar w:fldCharType="separate"/>
            </w:r>
            <w:r>
              <w:rPr>
                <w:rFonts w:hint="eastAsia" w:ascii="Times New Roman" w:hAnsi="宋体" w:eastAsia="宋体" w:cs="宋体"/>
                <w:color w:val="auto"/>
                <w:highlight w:val="none"/>
                <w:u w:val="none"/>
              </w:rPr>
              <w:t>③</w:t>
            </w:r>
            <w:r>
              <w:rPr>
                <w:rFonts w:hint="eastAsia" w:ascii="Times New Roman" w:hAnsi="宋体" w:eastAsia="宋体" w:cs="宋体"/>
                <w:color w:val="auto"/>
                <w:highlight w:val="none"/>
                <w:u w:val="none"/>
              </w:rPr>
              <w:fldChar w:fldCharType="end"/>
            </w:r>
            <w:r>
              <w:rPr>
                <w:rFonts w:hint="eastAsia" w:ascii="Times New Roman" w:hAnsi="宋体" w:eastAsia="宋体" w:cs="宋体"/>
                <w:color w:val="auto"/>
                <w:highlight w:val="none"/>
                <w:u w:val="none"/>
                <w:lang w:val="en-US" w:eastAsia="zh-CN"/>
              </w:rPr>
              <w:t>每次付款前施工单位应开具等额的增值税发票。</w:t>
            </w:r>
          </w:p>
        </w:tc>
      </w:tr>
    </w:tbl>
    <w:p w14:paraId="2B1CBB31">
      <w:pPr>
        <w:tabs>
          <w:tab w:val="left" w:pos="180"/>
          <w:tab w:val="left" w:pos="1620"/>
        </w:tabs>
        <w:spacing w:line="360" w:lineRule="auto"/>
        <w:ind w:firstLine="422" w:firstLineChars="200"/>
        <w:rPr>
          <w:rFonts w:ascii="宋体" w:hAnsi="宋体" w:cs="宋体"/>
          <w:b/>
          <w:bCs/>
          <w:color w:val="auto"/>
          <w:szCs w:val="21"/>
          <w:highlight w:val="none"/>
        </w:rPr>
      </w:pPr>
    </w:p>
    <w:p w14:paraId="52F3C242">
      <w:pPr>
        <w:pStyle w:val="24"/>
        <w:spacing w:before="340" w:after="340" w:line="360" w:lineRule="auto"/>
        <w:ind w:firstLine="883" w:firstLineChars="200"/>
        <w:jc w:val="center"/>
        <w:textAlignment w:val="center"/>
        <w:rPr>
          <w:rFonts w:hint="eastAsia"/>
          <w:b/>
          <w:color w:val="auto"/>
          <w:sz w:val="44"/>
          <w:szCs w:val="44"/>
          <w:highlight w:val="none"/>
        </w:rPr>
      </w:pPr>
    </w:p>
    <w:p w14:paraId="436E9F1D">
      <w:pPr>
        <w:pStyle w:val="24"/>
        <w:spacing w:before="340" w:after="340" w:line="360" w:lineRule="auto"/>
        <w:ind w:firstLine="883" w:firstLineChars="200"/>
        <w:jc w:val="center"/>
        <w:textAlignment w:val="center"/>
        <w:rPr>
          <w:rFonts w:hint="eastAsia"/>
          <w:b/>
          <w:color w:val="auto"/>
          <w:sz w:val="44"/>
          <w:szCs w:val="44"/>
          <w:highlight w:val="none"/>
        </w:rPr>
      </w:pPr>
    </w:p>
    <w:p w14:paraId="39A008B4">
      <w:pPr>
        <w:pStyle w:val="24"/>
        <w:spacing w:before="340" w:after="340" w:line="360" w:lineRule="auto"/>
        <w:ind w:firstLine="883" w:firstLineChars="200"/>
        <w:jc w:val="center"/>
        <w:textAlignment w:val="center"/>
        <w:rPr>
          <w:rFonts w:hint="eastAsia"/>
          <w:b/>
          <w:color w:val="auto"/>
          <w:sz w:val="44"/>
          <w:szCs w:val="44"/>
          <w:highlight w:val="none"/>
        </w:rPr>
      </w:pPr>
    </w:p>
    <w:p w14:paraId="490C19C3">
      <w:pPr>
        <w:pStyle w:val="24"/>
        <w:spacing w:before="340" w:after="340" w:line="360" w:lineRule="auto"/>
        <w:ind w:firstLine="883" w:firstLineChars="200"/>
        <w:jc w:val="center"/>
        <w:textAlignment w:val="center"/>
        <w:rPr>
          <w:rFonts w:hint="eastAsia"/>
          <w:b/>
          <w:color w:val="auto"/>
          <w:sz w:val="44"/>
          <w:szCs w:val="44"/>
          <w:highlight w:val="none"/>
        </w:rPr>
      </w:pPr>
    </w:p>
    <w:p w14:paraId="77269273">
      <w:pPr>
        <w:pStyle w:val="24"/>
        <w:spacing w:before="340" w:after="340" w:line="360" w:lineRule="auto"/>
        <w:ind w:firstLine="883" w:firstLineChars="200"/>
        <w:jc w:val="center"/>
        <w:textAlignment w:val="center"/>
        <w:rPr>
          <w:rFonts w:hint="eastAsia"/>
          <w:b/>
          <w:color w:val="auto"/>
          <w:sz w:val="44"/>
          <w:szCs w:val="44"/>
          <w:highlight w:val="none"/>
        </w:rPr>
      </w:pPr>
    </w:p>
    <w:p w14:paraId="7EDAC05A">
      <w:pPr>
        <w:pStyle w:val="24"/>
        <w:spacing w:before="340" w:after="340" w:line="360" w:lineRule="auto"/>
        <w:ind w:firstLine="883" w:firstLineChars="200"/>
        <w:jc w:val="center"/>
        <w:textAlignment w:val="center"/>
        <w:rPr>
          <w:rFonts w:hint="eastAsia"/>
          <w:b/>
          <w:color w:val="auto"/>
          <w:sz w:val="44"/>
          <w:szCs w:val="44"/>
          <w:highlight w:val="none"/>
        </w:rPr>
      </w:pPr>
    </w:p>
    <w:p w14:paraId="65B96E3A">
      <w:pPr>
        <w:pStyle w:val="24"/>
        <w:spacing w:before="340" w:after="340" w:line="360" w:lineRule="auto"/>
        <w:ind w:firstLine="883" w:firstLineChars="200"/>
        <w:jc w:val="center"/>
        <w:textAlignment w:val="center"/>
        <w:rPr>
          <w:rFonts w:hint="eastAsia"/>
          <w:b/>
          <w:color w:val="auto"/>
          <w:sz w:val="44"/>
          <w:szCs w:val="44"/>
          <w:highlight w:val="none"/>
        </w:rPr>
      </w:pPr>
    </w:p>
    <w:p w14:paraId="26209D8D">
      <w:pPr>
        <w:pStyle w:val="24"/>
        <w:spacing w:before="340" w:after="340" w:line="360" w:lineRule="auto"/>
        <w:ind w:firstLine="883" w:firstLineChars="200"/>
        <w:jc w:val="center"/>
        <w:textAlignment w:val="center"/>
        <w:rPr>
          <w:rFonts w:hint="eastAsia"/>
          <w:b/>
          <w:color w:val="auto"/>
          <w:sz w:val="44"/>
          <w:szCs w:val="44"/>
          <w:highlight w:val="none"/>
        </w:rPr>
      </w:pPr>
    </w:p>
    <w:p w14:paraId="6192BE37">
      <w:pPr>
        <w:pStyle w:val="24"/>
        <w:spacing w:before="340" w:after="340" w:line="360" w:lineRule="auto"/>
        <w:ind w:firstLine="883" w:firstLineChars="200"/>
        <w:jc w:val="center"/>
        <w:textAlignment w:val="center"/>
        <w:rPr>
          <w:rFonts w:hint="eastAsia"/>
          <w:b/>
          <w:color w:val="auto"/>
          <w:sz w:val="44"/>
          <w:szCs w:val="44"/>
          <w:highlight w:val="none"/>
        </w:rPr>
      </w:pPr>
    </w:p>
    <w:p w14:paraId="0CB71AAE">
      <w:pPr>
        <w:pStyle w:val="24"/>
        <w:spacing w:before="340" w:after="340" w:line="360" w:lineRule="auto"/>
        <w:ind w:firstLine="883" w:firstLineChars="200"/>
        <w:jc w:val="center"/>
        <w:textAlignment w:val="center"/>
        <w:rPr>
          <w:rFonts w:hint="eastAsia"/>
          <w:b/>
          <w:color w:val="auto"/>
          <w:sz w:val="44"/>
          <w:szCs w:val="44"/>
          <w:highlight w:val="none"/>
        </w:rPr>
      </w:pPr>
    </w:p>
    <w:p w14:paraId="0D02D437">
      <w:pPr>
        <w:pStyle w:val="2"/>
        <w:spacing w:after="340" w:line="360" w:lineRule="auto"/>
        <w:jc w:val="center"/>
        <w:rPr>
          <w:rFonts w:ascii="宋体" w:hAnsi="宋体"/>
          <w:color w:val="auto"/>
          <w:szCs w:val="21"/>
          <w:highlight w:val="none"/>
        </w:rPr>
      </w:pPr>
      <w:bookmarkStart w:id="92" w:name="_Toc15306"/>
      <w:r>
        <w:rPr>
          <w:rFonts w:hint="eastAsia"/>
          <w:color w:val="auto"/>
          <w:highlight w:val="none"/>
        </w:rPr>
        <w:t>第</w:t>
      </w:r>
      <w:r>
        <w:rPr>
          <w:rFonts w:hint="eastAsia"/>
          <w:color w:val="auto"/>
          <w:highlight w:val="none"/>
          <w:lang w:val="en-US" w:eastAsia="zh-CN"/>
        </w:rPr>
        <w:t>四</w:t>
      </w:r>
      <w:r>
        <w:rPr>
          <w:rFonts w:hint="eastAsia"/>
          <w:color w:val="auto"/>
          <w:highlight w:val="none"/>
        </w:rPr>
        <w:t>章</w:t>
      </w:r>
      <w:r>
        <w:rPr>
          <w:rFonts w:hint="eastAsia"/>
          <w:color w:val="auto"/>
          <w:highlight w:val="none"/>
          <w:lang w:val="en-US" w:eastAsia="zh-CN"/>
        </w:rPr>
        <w:t xml:space="preserve"> </w:t>
      </w:r>
      <w:r>
        <w:rPr>
          <w:rFonts w:hint="eastAsia" w:ascii="Times New Roman" w:hAnsi="Times New Roman" w:eastAsia="宋体" w:cs="Times New Roman"/>
          <w:b/>
          <w:bCs/>
          <w:color w:val="auto"/>
          <w:kern w:val="44"/>
          <w:sz w:val="44"/>
          <w:szCs w:val="44"/>
          <w:highlight w:val="none"/>
          <w:lang w:val="en-US" w:eastAsia="zh-CN" w:bidi="ar-SA"/>
        </w:rPr>
        <w:t>评审程序、评审方法和评审标准</w:t>
      </w:r>
      <w:bookmarkEnd w:id="92"/>
    </w:p>
    <w:p w14:paraId="6F8F2FEF">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30053EDA">
      <w:pPr>
        <w:spacing w:line="360" w:lineRule="auto"/>
        <w:ind w:firstLine="354" w:firstLineChars="147"/>
        <w:jc w:val="left"/>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7C241A0A">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5D5E443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56DBF55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0189E86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2E12342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2F45D7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33D141D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746C9ED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2DE167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71A9FF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608B1B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0FFB7A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18058E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47E9BD5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15363DA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61F1A598">
      <w:pPr>
        <w:spacing w:line="360" w:lineRule="auto"/>
        <w:ind w:firstLine="420" w:firstLineChars="200"/>
        <w:rPr>
          <w:rFonts w:ascii="宋体" w:hAnsi="宋体" w:cs="宋体"/>
          <w:color w:val="auto"/>
          <w:szCs w:val="21"/>
          <w:highlight w:val="none"/>
        </w:rPr>
      </w:pPr>
      <w:bookmarkStart w:id="93"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93"/>
    <w:p w14:paraId="1446100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DEEB361">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w:t>
      </w:r>
      <w:r>
        <w:rPr>
          <w:rFonts w:hint="eastAsia" w:ascii="宋体" w:hAnsi="宋体" w:cs="宋体"/>
          <w:color w:val="auto"/>
          <w:szCs w:val="21"/>
          <w:highlight w:val="none"/>
          <w:lang w:val="en-US" w:eastAsia="zh-CN"/>
        </w:rPr>
        <w:t>以</w:t>
      </w:r>
      <w:r>
        <w:rPr>
          <w:rFonts w:hint="eastAsia" w:ascii="宋体" w:hAnsi="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5D550502">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DCF44CF">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64FD1C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EF8F7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E0741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4CB36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C6D1E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同时出现两种以上不一致的，按照以上（1）-（4）规定的顺序逐条进行修正。修正后的报价经供应商确认后产生约束力，供应商不确认的，其响应文件按无效处理。</w:t>
      </w:r>
    </w:p>
    <w:p w14:paraId="4D22900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747B9D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28E05A5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（1）商务技术评审</w:t>
      </w:r>
    </w:p>
    <w:p w14:paraId="4ACF466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043184B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30A787F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712E35A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46516852">
      <w:pPr>
        <w:spacing w:line="360" w:lineRule="auto"/>
        <w:ind w:firstLine="422" w:firstLineChars="200"/>
        <w:rPr>
          <w:rFonts w:hint="eastAsia" w:ascii="宋体" w:hAnsi="宋体" w:cs="宋体"/>
          <w:b/>
          <w:bCs w:val="0"/>
          <w:color w:val="auto"/>
          <w:szCs w:val="21"/>
          <w:highlight w:val="none"/>
        </w:rPr>
      </w:pPr>
      <w:r>
        <w:rPr>
          <w:rFonts w:hint="eastAsia" w:ascii="宋体" w:hAnsi="宋体" w:cs="宋体"/>
          <w:b/>
          <w:bCs w:val="0"/>
          <w:color w:val="auto"/>
          <w:szCs w:val="21"/>
          <w:highlight w:val="none"/>
        </w:rPr>
        <w:t>5）商务条款中标“▲”的条款发生负偏离的或者允许负偏离的条款数超过“供应商须知前附表”规定项数的或者标明实质性的要求发生负偏离；</w:t>
      </w:r>
    </w:p>
    <w:p w14:paraId="3F2362A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6）未对竞标有效期作出响应或者响应文件承诺的竞标有效期不满足磋商文件要求的；</w:t>
      </w:r>
    </w:p>
    <w:p w14:paraId="4F2F4B3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7）响应文件的实质性内容未使用中文表述、使用计量单位不符合磋商文件要求的；</w:t>
      </w:r>
    </w:p>
    <w:p w14:paraId="0B25642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8）响应文件中的文件资料因填写不齐全或者内容虚假或者出现其他情形而导致被磋商小组认定无效的；</w:t>
      </w:r>
    </w:p>
    <w:p w14:paraId="566BB29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9）响应文件含有采购人不能接受的附加条件的；</w:t>
      </w:r>
    </w:p>
    <w:p w14:paraId="35630FF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条情形的；</w:t>
      </w:r>
    </w:p>
    <w:p w14:paraId="5514E31A">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1）技术要求</w:t>
      </w:r>
      <w:r>
        <w:rPr>
          <w:rFonts w:hint="eastAsia" w:ascii="宋体" w:hAnsi="宋体" w:cs="宋体"/>
          <w:b/>
          <w:bCs w:val="0"/>
          <w:color w:val="auto"/>
          <w:szCs w:val="21"/>
          <w:highlight w:val="none"/>
        </w:rPr>
        <w:t>中标“▲”的条款发生负偏离的或者允许负偏离的条款数超过“供应商须知前附表”规定项数的或者标明实质性的要求发生负偏离；</w:t>
      </w:r>
    </w:p>
    <w:p w14:paraId="533C036D">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2）虚假竞标，或者出现其他情形而导致被磋商小组认定无效的；</w:t>
      </w:r>
    </w:p>
    <w:p w14:paraId="69323DE9">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w:t>
      </w:r>
      <w:bookmarkStart w:id="94" w:name="_Hlk71704147"/>
      <w:r>
        <w:rPr>
          <w:rFonts w:hint="eastAsia" w:ascii="宋体" w:hAnsi="宋体" w:cs="宋体"/>
          <w:b/>
          <w:color w:val="auto"/>
          <w:szCs w:val="21"/>
          <w:highlight w:val="none"/>
        </w:rPr>
        <w:t>磋商文件未载明允许提供备选（替代）竞标方案或明确不允许提供备选（替代）竞标方案时，供应商提供了备选（替代）竞标方案的；</w:t>
      </w:r>
      <w:bookmarkEnd w:id="94"/>
    </w:p>
    <w:p w14:paraId="5D2735A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b/>
          <w:color w:val="auto"/>
          <w:szCs w:val="21"/>
          <w:highlight w:val="none"/>
        </w:rPr>
        <w:t>竞争性磋商文件明确不允许分包，响应文件拟分包的；</w:t>
      </w:r>
    </w:p>
    <w:p w14:paraId="78183EAB">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）未响应磋商文件实质性要求的；</w:t>
      </w:r>
    </w:p>
    <w:p w14:paraId="438AA88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）法律、法规和磋商文件规定的其他无效情形。</w:t>
      </w:r>
    </w:p>
    <w:p w14:paraId="2D5DD66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2B89622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 报价文件中规定的“竞标报价表”的；</w:t>
      </w:r>
    </w:p>
    <w:p w14:paraId="185C3E9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0AB678B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229B9E3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竞标报价（包含首次报价、最后报价）超过所竞标分标规定的采购预算金额或者最高限价的（如本项目公布了最高限价）；竞标报价（包含首次报价、最后报价）超过磋商文件分项采购预算金额或者最高限价的（如本项目公布了最高限价）；</w:t>
      </w:r>
    </w:p>
    <w:p w14:paraId="7C40A82D">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297753E2">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4EB8D1F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7）竞标总报价与已标价工程量清单汇总表不一致的；</w:t>
      </w:r>
    </w:p>
    <w:p w14:paraId="1D89A42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8）安全文明施工费和规费、增值税不按广西壮族自治区费用定额及造价管理相关文件规定报价的（园林绿化及仿古建筑工程除外）；（适用于房屋建筑和市政工程项目）</w:t>
      </w:r>
    </w:p>
    <w:p w14:paraId="619E1C8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9）供应商已标价工程量清单的项目编码（12位）、计量单位、工程量任何一处与工程量清单不一致的； </w:t>
      </w:r>
    </w:p>
    <w:p w14:paraId="411737B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10）供应商已标价工程量清单的项目名称或项目特征与工程量清单不一致，评标委员会要求澄清、说明或补正，但供应商拒绝澄清、说明或补正的；（适用于房屋建筑和市政工程项目）</w:t>
      </w:r>
    </w:p>
    <w:p w14:paraId="2442908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11）设有暂估价、暂列金额的，竞标时未按工程量清单给出的暂估价总价、暂列金额总价计入竞标总报价中的；</w:t>
      </w:r>
    </w:p>
    <w:p w14:paraId="31389B9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4B6E8082">
      <w:pPr>
        <w:spacing w:line="360" w:lineRule="auto"/>
        <w:ind w:firstLine="422" w:firstLineChars="200"/>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响应文件响应的标的数量及单位与竞争性磋商采购文件要求实质性不一致的；</w:t>
      </w:r>
    </w:p>
    <w:p w14:paraId="1CEEF347">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778AD4A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4843E140">
      <w:pPr>
        <w:spacing w:line="360" w:lineRule="auto"/>
        <w:ind w:firstLine="420" w:firstLineChars="200"/>
        <w:rPr>
          <w:rFonts w:hint="eastAsia" w:ascii="宋体" w:hAnsi="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14:paraId="17C0E2A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122C32B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24F5412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75F625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5B039AB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28F937C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4602A87B">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13C70C16">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3.7</w:t>
      </w:r>
      <w:r>
        <w:rPr>
          <w:rFonts w:hint="eastAsia" w:ascii="宋体" w:hAnsi="宋体" w:cs="宋体"/>
          <w:color w:val="auto"/>
          <w:szCs w:val="21"/>
          <w:highlight w:val="none"/>
        </w:rPr>
        <w:t>磋商过程中重新提交的响应文件，供应商可以在开启前补充、修改。</w:t>
      </w:r>
    </w:p>
    <w:p w14:paraId="1145D05E">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lang w:val="en-US" w:eastAsia="zh-CN"/>
        </w:rPr>
        <w:t>8</w:t>
      </w:r>
      <w:r>
        <w:rPr>
          <w:color w:val="auto"/>
          <w:highlight w:val="none"/>
        </w:rPr>
        <w:t>根据</w:t>
      </w:r>
      <w:r>
        <w:rPr>
          <w:rFonts w:hint="eastAsia"/>
          <w:color w:val="auto"/>
          <w:highlight w:val="none"/>
        </w:rPr>
        <w:t>《</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D4C5A53">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lang w:val="en-US" w:eastAsia="zh-CN"/>
        </w:rPr>
        <w:t>9</w:t>
      </w:r>
      <w:r>
        <w:rPr>
          <w:rFonts w:ascii="宋体" w:hAnsi="宋体" w:cs="宋体"/>
          <w:color w:val="auto"/>
          <w:szCs w:val="21"/>
          <w:highlight w:val="none"/>
        </w:rPr>
        <w:t>除</w:t>
      </w:r>
      <w:r>
        <w:rPr>
          <w:rFonts w:ascii="宋体" w:hAnsi="宋体"/>
          <w:color w:val="auto"/>
          <w:highlight w:val="none"/>
        </w:rPr>
        <w:t>本章第3.</w:t>
      </w:r>
      <w:r>
        <w:rPr>
          <w:rFonts w:hint="eastAsia" w:ascii="宋体" w:hAnsi="宋体"/>
          <w:color w:val="auto"/>
          <w:highlight w:val="none"/>
          <w:lang w:val="en-US" w:eastAsia="zh-CN"/>
        </w:rPr>
        <w:t>8</w:t>
      </w:r>
      <w:r>
        <w:rPr>
          <w:rFonts w:ascii="宋体" w:hAnsi="宋体"/>
          <w:color w:val="auto"/>
          <w:highlight w:val="none"/>
        </w:rPr>
        <w:t>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1B550BB7">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4B7CE9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3A92FD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cs="宋体"/>
          <w:b/>
          <w:color w:val="auto"/>
          <w:szCs w:val="21"/>
          <w:highlight w:val="none"/>
        </w:rPr>
        <w:t>如果供应商的最后报价与首次报价不一致的，不能只报竞标总报价，必须同时提供“已标价工程量清单”，否则做无效响应处理。</w:t>
      </w:r>
    </w:p>
    <w:p w14:paraId="550E50C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7517C83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491DBA8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147530F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2D7758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551D789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28562F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AFBCB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40B395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64228DC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0AC800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A1A49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146C39B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252AB3B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3EBA11C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2392A23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2883BA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5DFF07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7298973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价为供应商的最后报价进行政策性扣除后的价格，评审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价只是作为评审时使用。最终成交供应商的成交金额等于最后报价（如有修正，以确认修正后的最后报价为准）。</w:t>
      </w:r>
    </w:p>
    <w:p w14:paraId="3BC84DB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7763BCA8">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hint="eastAsia" w:ascii="宋体" w:hAnsi="宋体"/>
          <w:color w:val="auto"/>
          <w:kern w:val="0"/>
          <w:szCs w:val="21"/>
          <w:highlight w:val="none"/>
        </w:rPr>
        <w:t>。</w:t>
      </w:r>
    </w:p>
    <w:p w14:paraId="18D38C75">
      <w:pPr>
        <w:spacing w:line="360" w:lineRule="auto"/>
        <w:ind w:firstLine="420" w:firstLineChars="200"/>
        <w:rPr>
          <w:rFonts w:ascii="宋体" w:hAnsi="宋体" w:cs="宋体"/>
          <w:color w:val="auto"/>
          <w:szCs w:val="21"/>
          <w:highlight w:val="none"/>
        </w:rPr>
      </w:pPr>
      <w:r>
        <w:rPr>
          <w:rFonts w:hint="eastAsia" w:ascii="宋体" w:hAnsi="宋体"/>
          <w:color w:val="auto"/>
          <w:kern w:val="0"/>
          <w:szCs w:val="21"/>
          <w:highlight w:val="none"/>
        </w:rPr>
        <w:t>6</w:t>
      </w:r>
      <w:r>
        <w:rPr>
          <w:rFonts w:ascii="宋体" w:hAnsi="宋体"/>
          <w:color w:val="auto"/>
          <w:kern w:val="0"/>
          <w:szCs w:val="21"/>
          <w:highlight w:val="none"/>
        </w:rPr>
        <w:t>.</w:t>
      </w:r>
      <w:r>
        <w:rPr>
          <w:rFonts w:hint="eastAsia" w:ascii="宋体" w:hAnsi="宋体"/>
          <w:color w:val="auto"/>
          <w:kern w:val="0"/>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E2C0612">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7D319591">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商务</w:t>
      </w:r>
      <w:r>
        <w:rPr>
          <w:rFonts w:hint="eastAsia" w:ascii="宋体" w:hAnsi="宋体"/>
          <w:bCs/>
          <w:color w:val="auto"/>
          <w:szCs w:val="21"/>
          <w:highlight w:val="none"/>
        </w:rPr>
        <w:t>等方面内容按百分制打分。（计分方法按四舍五入取至百分位）</w:t>
      </w:r>
    </w:p>
    <w:tbl>
      <w:tblPr>
        <w:tblStyle w:val="44"/>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80"/>
        <w:gridCol w:w="938"/>
        <w:gridCol w:w="6286"/>
        <w:gridCol w:w="853"/>
      </w:tblGrid>
      <w:tr w14:paraId="56C3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0A69128D">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gridSpan w:val="2"/>
            <w:vAlign w:val="center"/>
          </w:tcPr>
          <w:p w14:paraId="23DE9902">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6" w:type="dxa"/>
            <w:vAlign w:val="center"/>
          </w:tcPr>
          <w:p w14:paraId="24FDD1EE">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评审标准</w:t>
            </w:r>
          </w:p>
        </w:tc>
        <w:tc>
          <w:tcPr>
            <w:tcW w:w="853" w:type="dxa"/>
            <w:vAlign w:val="center"/>
          </w:tcPr>
          <w:p w14:paraId="42908F74">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1D08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5E801756">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418" w:type="dxa"/>
            <w:gridSpan w:val="2"/>
            <w:vAlign w:val="center"/>
          </w:tcPr>
          <w:p w14:paraId="2FE21E4E">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价格分</w:t>
            </w:r>
          </w:p>
        </w:tc>
        <w:tc>
          <w:tcPr>
            <w:tcW w:w="6286" w:type="dxa"/>
          </w:tcPr>
          <w:p w14:paraId="65DE818D">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ascii="宋体" w:hAnsi="宋体"/>
                <w:color w:val="auto"/>
                <w:szCs w:val="21"/>
                <w:highlight w:val="none"/>
              </w:rPr>
            </w:pPr>
            <w:r>
              <w:rPr>
                <w:rFonts w:hint="eastAsia" w:ascii="宋体" w:hAnsi="宋体" w:cs="Courier New"/>
                <w:bCs/>
                <w:color w:val="auto"/>
                <w:szCs w:val="21"/>
                <w:highlight w:val="none"/>
              </w:rPr>
              <w:t>（1）</w:t>
            </w:r>
            <w:r>
              <w:rPr>
                <w:rFonts w:hint="eastAsia" w:ascii="宋体" w:hAnsi="宋体"/>
                <w:color w:val="auto"/>
                <w:szCs w:val="21"/>
                <w:highlight w:val="none"/>
              </w:rPr>
              <w:t>评审价为供应商的最后报价，最终成交供应商的成交金额等于最后报价（如有修正，以确认修正后的最后报价为准）。</w:t>
            </w:r>
          </w:p>
          <w:p w14:paraId="6EFF24F9">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（2）本项目为专门面向</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lang w:val="en-US" w:eastAsia="zh-CN"/>
              </w:rPr>
              <w:t>小微</w:t>
            </w:r>
            <w:r>
              <w:rPr>
                <w:rFonts w:hint="eastAsia" w:ascii="宋体" w:hAnsi="宋体" w:eastAsia="宋体" w:cs="Times New Roman"/>
                <w:color w:val="auto"/>
                <w:szCs w:val="21"/>
                <w:highlight w:val="none"/>
              </w:rPr>
              <w:t>企业采购的项目，参加本项目磋商的供应商必须为</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rPr>
              <w:t>小微企业，或监狱企业，或残疾人福利性单位，否则竞标无效。价格评审时，参加本次项目竞标的供应商</w:t>
            </w:r>
            <w:r>
              <w:rPr>
                <w:rFonts w:hint="eastAsia" w:ascii="宋体" w:hAnsi="宋体" w:eastAsia="宋体" w:cs="Times New Roman"/>
                <w:color w:val="auto"/>
                <w:szCs w:val="21"/>
                <w:highlight w:val="none"/>
                <w:lang w:val="en-US" w:eastAsia="zh-CN"/>
              </w:rPr>
              <w:t>不再执行价格评审优惠的扶持政策</w:t>
            </w:r>
            <w:r>
              <w:rPr>
                <w:rFonts w:hint="eastAsia" w:ascii="宋体" w:hAnsi="宋体" w:eastAsia="宋体" w:cs="Times New Roman"/>
                <w:color w:val="auto"/>
                <w:szCs w:val="21"/>
                <w:highlight w:val="none"/>
              </w:rPr>
              <w:t>，其评审价=</w:t>
            </w:r>
            <w:r>
              <w:rPr>
                <w:rFonts w:hint="eastAsia" w:ascii="宋体" w:hAnsi="宋体" w:eastAsia="宋体" w:cs="Times New Roman"/>
                <w:color w:val="auto"/>
                <w:szCs w:val="21"/>
                <w:highlight w:val="none"/>
                <w:lang w:val="en-US" w:eastAsia="zh-CN"/>
              </w:rPr>
              <w:t>最后报价</w:t>
            </w:r>
            <w:r>
              <w:rPr>
                <w:rFonts w:hint="eastAsia" w:ascii="宋体" w:hAnsi="宋体" w:eastAsia="宋体" w:cs="Times New Roman"/>
                <w:color w:val="auto"/>
                <w:szCs w:val="21"/>
                <w:highlight w:val="none"/>
              </w:rPr>
              <w:t>。</w:t>
            </w:r>
          </w:p>
          <w:p w14:paraId="0C7AC9A6">
            <w:pPr>
              <w:pStyle w:val="24"/>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w:t>
            </w:r>
            <w:r>
              <w:rPr>
                <w:rFonts w:hint="eastAsia" w:hAnsi="宋体" w:cs="Courier New"/>
                <w:bCs/>
                <w:color w:val="auto"/>
                <w:kern w:val="2"/>
                <w:sz w:val="21"/>
                <w:highlight w:val="none"/>
                <w:lang w:val="en-US" w:eastAsia="zh-CN"/>
              </w:rPr>
              <w:t>3</w:t>
            </w:r>
            <w:r>
              <w:rPr>
                <w:rFonts w:hint="eastAsia" w:hAnsi="宋体" w:cs="Courier New"/>
                <w:bCs/>
                <w:color w:val="auto"/>
                <w:kern w:val="2"/>
                <w:sz w:val="21"/>
                <w:highlight w:val="none"/>
              </w:rPr>
              <w:t>）以进入比较与评价环节的最低的评审价为基准价，基准价得分为</w:t>
            </w:r>
            <w:r>
              <w:rPr>
                <w:rFonts w:hint="eastAsia" w:hAnsi="宋体" w:cs="Courier New"/>
                <w:bCs/>
                <w:color w:val="auto"/>
                <w:kern w:val="2"/>
                <w:sz w:val="21"/>
                <w:highlight w:val="none"/>
                <w:u w:val="single"/>
                <w:lang w:val="en-US" w:eastAsia="zh-CN"/>
              </w:rPr>
              <w:t>3</w:t>
            </w:r>
            <w:r>
              <w:rPr>
                <w:rFonts w:hAnsi="宋体" w:cs="Courier New"/>
                <w:bCs/>
                <w:color w:val="auto"/>
                <w:kern w:val="2"/>
                <w:sz w:val="21"/>
                <w:highlight w:val="none"/>
                <w:u w:val="single"/>
              </w:rPr>
              <w:t>0</w:t>
            </w:r>
            <w:r>
              <w:rPr>
                <w:rFonts w:hint="eastAsia" w:hAnsi="宋体" w:cs="Courier New"/>
                <w:bCs/>
                <w:color w:val="auto"/>
                <w:kern w:val="2"/>
                <w:sz w:val="21"/>
                <w:highlight w:val="none"/>
              </w:rPr>
              <w:t>分。</w:t>
            </w:r>
          </w:p>
          <w:p w14:paraId="6DEFFB4F">
            <w:pPr>
              <w:pStyle w:val="24"/>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w:t>
            </w:r>
            <w:r>
              <w:rPr>
                <w:rFonts w:hAnsi="宋体" w:cs="Courier New"/>
                <w:bCs/>
                <w:color w:val="auto"/>
                <w:kern w:val="2"/>
                <w:sz w:val="21"/>
                <w:highlight w:val="none"/>
              </w:rPr>
              <w:t>6</w:t>
            </w:r>
            <w:r>
              <w:rPr>
                <w:rFonts w:hint="eastAsia" w:hAnsi="宋体" w:cs="Courier New"/>
                <w:bCs/>
                <w:color w:val="auto"/>
                <w:kern w:val="2"/>
                <w:sz w:val="21"/>
                <w:highlight w:val="none"/>
              </w:rPr>
              <w:t>）价格分计算公式：</w:t>
            </w:r>
          </w:p>
          <w:p w14:paraId="7F9DE936">
            <w:pPr>
              <w:pStyle w:val="24"/>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Ansi="宋体" w:cs="Courier New"/>
                <w:bCs/>
                <w:color w:val="auto"/>
                <w:kern w:val="2"/>
                <w:sz w:val="21"/>
                <w:highlight w:val="none"/>
              </w:rPr>
            </w:pPr>
            <w:r>
              <w:rPr>
                <w:rFonts w:hint="eastAsia" w:hAnsi="宋体" w:cs="Courier New"/>
                <w:bCs/>
                <w:color w:val="auto"/>
                <w:kern w:val="2"/>
                <w:sz w:val="21"/>
                <w:highlight w:val="none"/>
              </w:rPr>
              <w:t>报价得分=（基准价/最后报价）×</w:t>
            </w:r>
            <w:r>
              <w:rPr>
                <w:rFonts w:hint="eastAsia" w:hAnsi="宋体" w:cs="Courier New"/>
                <w:bCs/>
                <w:color w:val="auto"/>
                <w:kern w:val="2"/>
                <w:sz w:val="21"/>
                <w:highlight w:val="none"/>
                <w:u w:val="single"/>
                <w:lang w:val="en-US" w:eastAsia="zh-CN"/>
              </w:rPr>
              <w:t>3</w:t>
            </w:r>
            <w:r>
              <w:rPr>
                <w:rFonts w:hint="eastAsia" w:hAnsi="宋体" w:cs="Courier New"/>
                <w:bCs/>
                <w:color w:val="auto"/>
                <w:kern w:val="2"/>
                <w:sz w:val="21"/>
                <w:highlight w:val="none"/>
                <w:u w:val="single"/>
              </w:rPr>
              <w:t>0</w:t>
            </w:r>
            <w:r>
              <w:rPr>
                <w:rFonts w:hint="eastAsia" w:hAnsi="宋体" w:cs="Courier New"/>
                <w:bCs/>
                <w:color w:val="auto"/>
                <w:kern w:val="2"/>
                <w:sz w:val="21"/>
                <w:highlight w:val="none"/>
              </w:rPr>
              <w:t>分</w:t>
            </w:r>
          </w:p>
        </w:tc>
        <w:tc>
          <w:tcPr>
            <w:tcW w:w="853" w:type="dxa"/>
            <w:vAlign w:val="center"/>
          </w:tcPr>
          <w:p w14:paraId="0973DDB1">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3</w:t>
            </w:r>
            <w:r>
              <w:rPr>
                <w:rFonts w:hint="eastAsia" w:ascii="宋体" w:hAnsi="宋体" w:cs="Tahoma"/>
                <w:color w:val="auto"/>
                <w:kern w:val="0"/>
                <w:szCs w:val="21"/>
                <w:highlight w:val="none"/>
              </w:rPr>
              <w:t>0分</w:t>
            </w:r>
          </w:p>
        </w:tc>
      </w:tr>
      <w:tr w14:paraId="210F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0FC11885">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2</w:t>
            </w:r>
          </w:p>
        </w:tc>
        <w:tc>
          <w:tcPr>
            <w:tcW w:w="1418" w:type="dxa"/>
            <w:gridSpan w:val="2"/>
            <w:vAlign w:val="center"/>
          </w:tcPr>
          <w:p w14:paraId="02C2A8A9">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技术分</w:t>
            </w:r>
          </w:p>
        </w:tc>
        <w:tc>
          <w:tcPr>
            <w:tcW w:w="6286" w:type="dxa"/>
            <w:vAlign w:val="center"/>
          </w:tcPr>
          <w:p w14:paraId="2A6F69AF">
            <w:pPr>
              <w:spacing w:line="360" w:lineRule="auto"/>
              <w:jc w:val="center"/>
              <w:rPr>
                <w:rFonts w:ascii="宋体" w:hAnsi="宋体" w:cs="Tahoma"/>
                <w:color w:val="auto"/>
                <w:kern w:val="0"/>
                <w:szCs w:val="21"/>
                <w:highlight w:val="none"/>
              </w:rPr>
            </w:pPr>
            <w:r>
              <w:rPr>
                <w:rFonts w:hint="eastAsia" w:hAnsi="宋体"/>
                <w:bCs/>
                <w:color w:val="auto"/>
                <w:highlight w:val="none"/>
              </w:rPr>
              <w:t>评审标准</w:t>
            </w:r>
          </w:p>
        </w:tc>
        <w:tc>
          <w:tcPr>
            <w:tcW w:w="853" w:type="dxa"/>
            <w:vAlign w:val="center"/>
          </w:tcPr>
          <w:p w14:paraId="7CEF412A">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66</w:t>
            </w:r>
            <w:r>
              <w:rPr>
                <w:rFonts w:hint="eastAsia" w:ascii="宋体" w:hAnsi="宋体" w:cs="Tahoma"/>
                <w:color w:val="auto"/>
                <w:kern w:val="0"/>
                <w:szCs w:val="21"/>
                <w:highlight w:val="none"/>
              </w:rPr>
              <w:t>分</w:t>
            </w:r>
          </w:p>
        </w:tc>
      </w:tr>
      <w:tr w14:paraId="4B71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jc w:val="center"/>
        </w:trPr>
        <w:tc>
          <w:tcPr>
            <w:tcW w:w="533" w:type="dxa"/>
            <w:vAlign w:val="center"/>
          </w:tcPr>
          <w:p w14:paraId="6B3BC415">
            <w:pPr>
              <w:adjustRightInd w:val="0"/>
              <w:spacing w:line="360" w:lineRule="auto"/>
              <w:ind w:left="-105" w:leftChars="-50" w:right="-105" w:rightChars="-50"/>
              <w:jc w:val="center"/>
              <w:textAlignment w:val="baseline"/>
              <w:rPr>
                <w:rFonts w:hint="default" w:ascii="宋体" w:hAnsi="宋体"/>
                <w:bCs/>
                <w:color w:val="auto"/>
                <w:kern w:val="0"/>
                <w:szCs w:val="21"/>
                <w:highlight w:val="none"/>
                <w:lang w:val="en-US" w:eastAsia="zh-CN"/>
              </w:rPr>
            </w:pPr>
            <w:r>
              <w:rPr>
                <w:rFonts w:hint="eastAsia" w:ascii="宋体" w:hAnsi="宋体"/>
                <w:bCs/>
                <w:color w:val="auto"/>
                <w:kern w:val="0"/>
                <w:szCs w:val="21"/>
                <w:highlight w:val="none"/>
                <w:lang w:val="en-US" w:eastAsia="zh-CN"/>
              </w:rPr>
              <w:t>2.1</w:t>
            </w:r>
          </w:p>
        </w:tc>
        <w:tc>
          <w:tcPr>
            <w:tcW w:w="480" w:type="dxa"/>
            <w:vAlign w:val="center"/>
          </w:tcPr>
          <w:p w14:paraId="0C82FE00">
            <w:pPr>
              <w:spacing w:line="360" w:lineRule="auto"/>
              <w:jc w:val="center"/>
              <w:rPr>
                <w:rFonts w:hint="eastAsia" w:cs="宋体"/>
                <w:color w:val="auto"/>
                <w:highlight w:val="none"/>
              </w:rPr>
            </w:pPr>
            <w:r>
              <w:rPr>
                <w:rFonts w:hint="eastAsia" w:ascii="宋体" w:hAnsi="宋体" w:eastAsia="宋体" w:cs="Times New Roman"/>
                <w:bCs/>
                <w:color w:val="auto"/>
                <w:kern w:val="0"/>
                <w:szCs w:val="21"/>
                <w:highlight w:val="none"/>
              </w:rPr>
              <w:t>项目管理机构</w:t>
            </w:r>
          </w:p>
        </w:tc>
        <w:tc>
          <w:tcPr>
            <w:tcW w:w="938" w:type="dxa"/>
            <w:vAlign w:val="center"/>
          </w:tcPr>
          <w:p w14:paraId="17B32EFF">
            <w:pPr>
              <w:spacing w:line="360" w:lineRule="auto"/>
              <w:jc w:val="center"/>
              <w:rPr>
                <w:rFonts w:hint="default"/>
                <w:color w:val="auto"/>
                <w:highlight w:val="none"/>
                <w:lang w:val="en-US" w:eastAsia="zh-CN"/>
              </w:rPr>
            </w:pPr>
            <w:r>
              <w:rPr>
                <w:rFonts w:hint="eastAsia"/>
                <w:color w:val="auto"/>
                <w:highlight w:val="none"/>
                <w:lang w:val="en-US" w:eastAsia="zh-CN"/>
              </w:rPr>
              <w:t>技术负责人情况</w:t>
            </w:r>
          </w:p>
        </w:tc>
        <w:tc>
          <w:tcPr>
            <w:tcW w:w="6286" w:type="dxa"/>
            <w:vAlign w:val="center"/>
          </w:tcPr>
          <w:p w14:paraId="6C2E686A">
            <w:pPr>
              <w:keepNext w:val="0"/>
              <w:keepLines w:val="0"/>
              <w:pageBreakBefore w:val="0"/>
              <w:widowControl w:val="0"/>
              <w:kinsoku/>
              <w:wordWrap/>
              <w:overflowPunct/>
              <w:topLinePunct w:val="0"/>
              <w:autoSpaceDE/>
              <w:autoSpaceDN/>
              <w:bidi w:val="0"/>
              <w:adjustRightInd/>
              <w:snapToGrid/>
              <w:spacing w:line="344"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具有水利水电工程相关专业（</w:t>
            </w:r>
            <w:r>
              <w:rPr>
                <w:rFonts w:hint="eastAsia" w:ascii="宋体" w:hAnsi="宋体" w:cs="宋体"/>
                <w:color w:val="auto"/>
                <w:sz w:val="21"/>
                <w:szCs w:val="21"/>
                <w:highlight w:val="none"/>
                <w:lang w:val="en-US" w:eastAsia="zh-CN"/>
              </w:rPr>
              <w:t>水利水电工程</w:t>
            </w:r>
            <w:r>
              <w:rPr>
                <w:rFonts w:hint="eastAsia" w:ascii="宋体" w:hAnsi="宋体" w:eastAsia="宋体" w:cs="宋体"/>
                <w:color w:val="auto"/>
                <w:sz w:val="21"/>
                <w:szCs w:val="21"/>
                <w:highlight w:val="none"/>
                <w:lang w:val="en-US" w:eastAsia="zh-CN"/>
              </w:rPr>
              <w:t>相关职称包括</w:t>
            </w:r>
            <w:r>
              <w:rPr>
                <w:rFonts w:hint="eastAsia" w:ascii="宋体" w:hAnsi="宋体" w:cs="宋体"/>
                <w:color w:val="auto"/>
                <w:sz w:val="21"/>
                <w:szCs w:val="21"/>
                <w:highlight w:val="none"/>
                <w:lang w:val="en-US" w:eastAsia="zh-CN"/>
              </w:rPr>
              <w:t>水利水电工程建筑</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水利工程施工</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农田水利</w:t>
            </w:r>
            <w:r>
              <w:rPr>
                <w:rFonts w:hint="eastAsia" w:ascii="宋体" w:hAnsi="宋体" w:eastAsia="宋体" w:cs="宋体"/>
                <w:color w:val="auto"/>
                <w:sz w:val="21"/>
                <w:szCs w:val="21"/>
                <w:highlight w:val="none"/>
                <w:lang w:val="en-US" w:eastAsia="zh-CN"/>
              </w:rPr>
              <w:t>工程、</w:t>
            </w:r>
            <w:r>
              <w:rPr>
                <w:rFonts w:hint="eastAsia" w:ascii="宋体" w:hAnsi="宋体" w:cs="宋体"/>
                <w:color w:val="auto"/>
                <w:sz w:val="21"/>
                <w:szCs w:val="21"/>
                <w:highlight w:val="none"/>
                <w:lang w:val="en-US" w:eastAsia="zh-CN"/>
              </w:rPr>
              <w:t>水电站动力设备</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电力系统及自动化</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水力学及河流动力学</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水文与水资源、工程地质及水文地质、水利机械</w:t>
            </w:r>
            <w:r>
              <w:rPr>
                <w:rFonts w:hint="eastAsia" w:ascii="宋体" w:hAnsi="宋体" w:eastAsia="宋体" w:cs="宋体"/>
                <w:color w:val="auto"/>
                <w:sz w:val="21"/>
                <w:szCs w:val="21"/>
                <w:highlight w:val="none"/>
                <w:lang w:val="en-US" w:eastAsia="zh-CN"/>
              </w:rPr>
              <w:t>等</w:t>
            </w:r>
            <w:r>
              <w:rPr>
                <w:rFonts w:hint="eastAsia"/>
                <w:color w:val="auto"/>
                <w:highlight w:val="none"/>
                <w:lang w:val="en-US" w:eastAsia="zh-CN"/>
              </w:rPr>
              <w:t>）中级及以上职称的得2分。</w:t>
            </w:r>
          </w:p>
          <w:p w14:paraId="48324F11">
            <w:pPr>
              <w:pStyle w:val="31"/>
              <w:keepNext w:val="0"/>
              <w:keepLines w:val="0"/>
              <w:pageBreakBefore w:val="0"/>
              <w:widowControl w:val="0"/>
              <w:kinsoku/>
              <w:wordWrap/>
              <w:overflowPunct/>
              <w:topLinePunct w:val="0"/>
              <w:autoSpaceDE/>
              <w:autoSpaceDN/>
              <w:bidi w:val="0"/>
              <w:adjustRightInd/>
              <w:snapToGrid/>
              <w:spacing w:line="344" w:lineRule="auto"/>
              <w:textAlignment w:val="auto"/>
              <w:rPr>
                <w:rFonts w:hint="eastAsia"/>
                <w:color w:val="auto"/>
                <w:highlight w:val="none"/>
                <w:lang w:val="en-US" w:eastAsia="zh-CN"/>
              </w:rPr>
            </w:pPr>
            <w:r>
              <w:rPr>
                <w:rFonts w:hint="eastAsia" w:ascii="Times New Roman" w:hAnsi="Times New Roman" w:eastAsia="宋体" w:cs="Times New Roman"/>
                <w:color w:val="auto"/>
                <w:kern w:val="2"/>
                <w:sz w:val="21"/>
                <w:szCs w:val="24"/>
                <w:highlight w:val="none"/>
                <w:lang w:val="en-US" w:eastAsia="zh-CN" w:bidi="ar-SA"/>
              </w:rPr>
              <w:t>注：未提供本单位为其依法缴纳的近1个月（202</w:t>
            </w:r>
            <w:r>
              <w:rPr>
                <w:rFonts w:hint="eastAsia" w:cs="Times New Roman"/>
                <w:color w:val="auto"/>
                <w:kern w:val="2"/>
                <w:sz w:val="21"/>
                <w:szCs w:val="24"/>
                <w:highlight w:val="none"/>
                <w:lang w:val="en-US" w:eastAsia="zh-CN" w:bidi="ar-SA"/>
              </w:rPr>
              <w:t>5</w:t>
            </w:r>
            <w:r>
              <w:rPr>
                <w:rFonts w:hint="eastAsia" w:ascii="Times New Roman" w:hAnsi="Times New Roman" w:eastAsia="宋体" w:cs="Times New Roman"/>
                <w:color w:val="auto"/>
                <w:kern w:val="2"/>
                <w:sz w:val="21"/>
                <w:szCs w:val="24"/>
                <w:highlight w:val="none"/>
                <w:lang w:val="en-US" w:eastAsia="zh-CN" w:bidi="ar-SA"/>
              </w:rPr>
              <w:t>年1月至响应文件截止时间止任意一个月社保）的社会保险缴纳情况的不予计分。</w:t>
            </w:r>
          </w:p>
        </w:tc>
        <w:tc>
          <w:tcPr>
            <w:tcW w:w="853" w:type="dxa"/>
            <w:vAlign w:val="center"/>
          </w:tcPr>
          <w:p w14:paraId="1086FC22">
            <w:pPr>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2分</w:t>
            </w:r>
          </w:p>
        </w:tc>
      </w:tr>
      <w:tr w14:paraId="2762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vAlign w:val="center"/>
          </w:tcPr>
          <w:p w14:paraId="271D4416">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2</w:t>
            </w:r>
          </w:p>
        </w:tc>
        <w:tc>
          <w:tcPr>
            <w:tcW w:w="480" w:type="dxa"/>
            <w:vMerge w:val="restart"/>
            <w:vAlign w:val="center"/>
          </w:tcPr>
          <w:p w14:paraId="07E06DA3">
            <w:pPr>
              <w:adjustRightInd w:val="0"/>
              <w:spacing w:line="360" w:lineRule="auto"/>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施工组织</w:t>
            </w:r>
            <w:r>
              <w:rPr>
                <w:rFonts w:ascii="宋体" w:hAnsi="宋体"/>
                <w:bCs/>
                <w:color w:val="auto"/>
                <w:kern w:val="0"/>
                <w:szCs w:val="21"/>
                <w:highlight w:val="none"/>
              </w:rPr>
              <w:t>设计</w:t>
            </w:r>
          </w:p>
        </w:tc>
        <w:tc>
          <w:tcPr>
            <w:tcW w:w="938" w:type="dxa"/>
            <w:vAlign w:val="center"/>
          </w:tcPr>
          <w:p w14:paraId="00728B7E">
            <w:pPr>
              <w:pStyle w:val="241"/>
              <w:spacing w:line="360" w:lineRule="auto"/>
              <w:jc w:val="center"/>
              <w:rPr>
                <w:color w:val="auto"/>
                <w:highlight w:val="none"/>
              </w:rPr>
            </w:pPr>
            <w:r>
              <w:rPr>
                <w:rFonts w:ascii="宋体" w:hAnsi="宋体" w:eastAsia="宋体" w:cs="宋体"/>
                <w:color w:val="auto"/>
                <w:sz w:val="21"/>
                <w:highlight w:val="none"/>
              </w:rPr>
              <w:t>主要施工方法</w:t>
            </w:r>
          </w:p>
        </w:tc>
        <w:tc>
          <w:tcPr>
            <w:tcW w:w="6286" w:type="dxa"/>
            <w:vAlign w:val="center"/>
          </w:tcPr>
          <w:p w14:paraId="39BC3A14">
            <w:pPr>
              <w:pStyle w:val="237"/>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：各主要分部施工方法符合项目实际，有详尽的施工技术方案，工艺先进、方法科学合理、可行，能指导具体施工并确保安全。 </w:t>
            </w:r>
          </w:p>
          <w:p w14:paraId="74B19872">
            <w:pPr>
              <w:pStyle w:val="237"/>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二</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：各主要分部施工方法符合项目实际，有较详尽的施工技术方案，能指导具体施工并确保安全。 </w:t>
            </w:r>
          </w:p>
          <w:p w14:paraId="6CF3D881">
            <w:pPr>
              <w:pStyle w:val="237"/>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三</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：各主要分部施工方法基本符合项目实际，有基本详尽的施工技术方案，基本能指导具体施工施工并确保安全。 </w:t>
            </w:r>
          </w:p>
          <w:p w14:paraId="22857DF9">
            <w:pPr>
              <w:pStyle w:val="237"/>
              <w:keepNext w:val="0"/>
              <w:keepLines w:val="0"/>
              <w:pageBreakBefore w:val="0"/>
              <w:widowControl/>
              <w:kinsoku/>
              <w:wordWrap/>
              <w:overflowPunct/>
              <w:topLinePunct w:val="0"/>
              <w:autoSpaceDE/>
              <w:autoSpaceDN/>
              <w:bidi w:val="0"/>
              <w:adjustRightInd/>
              <w:snapToGrid/>
              <w:spacing w:line="356" w:lineRule="auto"/>
              <w:jc w:val="left"/>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四</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：各主要分部施工方法基本符合项目实际，基本能指导具体施工施工并确保安全。 </w:t>
            </w:r>
          </w:p>
          <w:p w14:paraId="0FE06198">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五</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：各主要分部施工方法不符合项目实际，无详尽的施工技术方案，不能指导具体施工并确保安全。</w:t>
            </w:r>
          </w:p>
        </w:tc>
        <w:tc>
          <w:tcPr>
            <w:tcW w:w="853" w:type="dxa"/>
            <w:vAlign w:val="center"/>
          </w:tcPr>
          <w:p w14:paraId="1124275C">
            <w:pPr>
              <w:spacing w:line="360" w:lineRule="auto"/>
              <w:jc w:val="center"/>
              <w:rPr>
                <w:color w:val="auto"/>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78EC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924B1F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655659C9">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11575C2A">
            <w:pPr>
              <w:pStyle w:val="241"/>
              <w:spacing w:line="360" w:lineRule="auto"/>
              <w:jc w:val="center"/>
              <w:rPr>
                <w:color w:val="auto"/>
                <w:highlight w:val="none"/>
              </w:rPr>
            </w:pPr>
            <w:r>
              <w:rPr>
                <w:rFonts w:ascii="宋体" w:hAnsi="宋体" w:eastAsia="宋体" w:cs="宋体"/>
                <w:color w:val="auto"/>
                <w:sz w:val="21"/>
                <w:highlight w:val="none"/>
              </w:rPr>
              <w:t>拟投入的主要物资计划</w:t>
            </w:r>
          </w:p>
        </w:tc>
        <w:tc>
          <w:tcPr>
            <w:tcW w:w="6286" w:type="dxa"/>
            <w:vAlign w:val="center"/>
          </w:tcPr>
          <w:p w14:paraId="12DC6695">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分）：投入的施工材料有详细的组织计划且计划完整周密，数量、选型配置、进场时间安排科学合理，与施工进度相匹配，完全满足施工需要。</w:t>
            </w:r>
          </w:p>
          <w:p w14:paraId="3D2D399C">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分）：投入的施工材料有组织计划且计划周密，数量、选型配置、进场时间安排较好满足施工需要。</w:t>
            </w:r>
          </w:p>
          <w:p w14:paraId="5B7C4287">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简单</w:t>
            </w:r>
            <w:r>
              <w:rPr>
                <w:rFonts w:ascii="宋体" w:hAnsi="宋体" w:eastAsia="宋体" w:cs="宋体"/>
                <w:color w:val="auto"/>
                <w:sz w:val="21"/>
                <w:highlight w:val="none"/>
              </w:rPr>
              <w:t>，数量、选型配置、进场时间安排基本合理，满足施工需要。</w:t>
            </w:r>
          </w:p>
          <w:p w14:paraId="51220876">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简单</w:t>
            </w:r>
            <w:r>
              <w:rPr>
                <w:rFonts w:ascii="宋体" w:hAnsi="宋体" w:eastAsia="宋体" w:cs="宋体"/>
                <w:color w:val="auto"/>
                <w:sz w:val="21"/>
                <w:highlight w:val="none"/>
              </w:rPr>
              <w:t>，数量、选型配置、进场时间安排</w:t>
            </w:r>
            <w:r>
              <w:rPr>
                <w:rFonts w:hint="eastAsia" w:ascii="宋体" w:hAnsi="宋体" w:eastAsia="宋体" w:cs="宋体"/>
                <w:color w:val="auto"/>
                <w:sz w:val="21"/>
                <w:highlight w:val="none"/>
              </w:rPr>
              <w:t>没有完全</w:t>
            </w:r>
            <w:r>
              <w:rPr>
                <w:rFonts w:ascii="宋体" w:hAnsi="宋体" w:eastAsia="宋体" w:cs="宋体"/>
                <w:color w:val="auto"/>
                <w:sz w:val="21"/>
                <w:highlight w:val="none"/>
              </w:rPr>
              <w:t>和项目进度协调，但基本满足施工需要。</w:t>
            </w:r>
          </w:p>
          <w:p w14:paraId="0E1F6890">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分）：投入的施工材料无详细的组织计划，数量、选型配置、进场时间安排不合理，不能满足施工需要。</w:t>
            </w:r>
          </w:p>
        </w:tc>
        <w:tc>
          <w:tcPr>
            <w:tcW w:w="853" w:type="dxa"/>
            <w:vAlign w:val="center"/>
          </w:tcPr>
          <w:p w14:paraId="0675E8E3">
            <w:pPr>
              <w:spacing w:line="360" w:lineRule="auto"/>
              <w:jc w:val="center"/>
              <w:rPr>
                <w:color w:val="auto"/>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31F4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125E8284">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08524E04">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4A2D1F08">
            <w:pPr>
              <w:pStyle w:val="241"/>
              <w:spacing w:line="360" w:lineRule="auto"/>
              <w:jc w:val="center"/>
              <w:rPr>
                <w:color w:val="auto"/>
                <w:highlight w:val="none"/>
              </w:rPr>
            </w:pPr>
            <w:r>
              <w:rPr>
                <w:rFonts w:ascii="宋体" w:hAnsi="宋体" w:eastAsia="宋体" w:cs="宋体"/>
                <w:color w:val="auto"/>
                <w:sz w:val="21"/>
                <w:highlight w:val="none"/>
              </w:rPr>
              <w:t>劳动力安排计划</w:t>
            </w:r>
          </w:p>
        </w:tc>
        <w:tc>
          <w:tcPr>
            <w:tcW w:w="6286" w:type="dxa"/>
            <w:vAlign w:val="center"/>
          </w:tcPr>
          <w:p w14:paraId="1D19EE7E">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分）：各主要施工工序有非常详细周密的劳动力安排计划，有非常详细周密的各工种劳动力安排计划，劳动力投入的时间、人数、工种与项目进度要求相匹配，科学合理，完全满足施工需要。</w:t>
            </w:r>
          </w:p>
          <w:p w14:paraId="56805408">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分）：各主要施工工序有较详细周</w:t>
            </w:r>
            <w:r>
              <w:rPr>
                <w:rFonts w:hint="eastAsia" w:ascii="宋体" w:hAnsi="宋体" w:eastAsia="宋体" w:cs="宋体"/>
                <w:color w:val="auto"/>
                <w:sz w:val="21"/>
                <w:highlight w:val="none"/>
              </w:rPr>
              <w:t>密的</w:t>
            </w:r>
            <w:r>
              <w:rPr>
                <w:rFonts w:ascii="宋体" w:hAnsi="宋体" w:eastAsia="宋体" w:cs="宋体"/>
                <w:color w:val="auto"/>
                <w:sz w:val="21"/>
                <w:highlight w:val="none"/>
              </w:rPr>
              <w:t>劳动力安排计划，有较详细周密的各工种劳动力安排计划，劳动力投入的时间、人数、工种</w:t>
            </w:r>
            <w:r>
              <w:rPr>
                <w:rFonts w:hint="eastAsia" w:ascii="宋体" w:hAnsi="宋体" w:eastAsia="宋体" w:cs="宋体"/>
                <w:color w:val="auto"/>
                <w:sz w:val="21"/>
                <w:highlight w:val="none"/>
              </w:rPr>
              <w:t>满足</w:t>
            </w:r>
            <w:r>
              <w:rPr>
                <w:rFonts w:ascii="宋体" w:hAnsi="宋体" w:eastAsia="宋体" w:cs="宋体"/>
                <w:color w:val="auto"/>
                <w:sz w:val="21"/>
                <w:highlight w:val="none"/>
              </w:rPr>
              <w:t>项目进度要求，基本满足施工需要。</w:t>
            </w:r>
          </w:p>
          <w:p w14:paraId="535C75AC">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3</w:t>
            </w:r>
            <w:r>
              <w:rPr>
                <w:rFonts w:ascii="宋体" w:hAnsi="宋体" w:eastAsia="宋体" w:cs="宋体"/>
                <w:color w:val="auto"/>
                <w:sz w:val="21"/>
                <w:highlight w:val="none"/>
              </w:rPr>
              <w:t>分）：各主要施工工序有劳动力安排计划，有各工种劳动力安排计划，劳动力投入的时间、人数、工种</w:t>
            </w:r>
            <w:r>
              <w:rPr>
                <w:rFonts w:hint="eastAsia" w:ascii="宋体" w:hAnsi="宋体" w:eastAsia="宋体" w:cs="宋体"/>
                <w:color w:val="auto"/>
                <w:sz w:val="21"/>
                <w:highlight w:val="none"/>
              </w:rPr>
              <w:t>没有结合</w:t>
            </w:r>
            <w:r>
              <w:rPr>
                <w:rFonts w:ascii="宋体" w:hAnsi="宋体" w:eastAsia="宋体" w:cs="宋体"/>
                <w:color w:val="auto"/>
                <w:sz w:val="21"/>
                <w:highlight w:val="none"/>
              </w:rPr>
              <w:t>项目进度要求，基本满足施工需要。</w:t>
            </w:r>
          </w:p>
          <w:p w14:paraId="487331F2">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分）：各主要施工工序有劳动力安排计划，有各工种劳动力安排计划，勉强满足施工需要。</w:t>
            </w:r>
          </w:p>
          <w:p w14:paraId="3A5FE581">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1</w:t>
            </w:r>
            <w:r>
              <w:rPr>
                <w:rFonts w:ascii="宋体" w:hAnsi="宋体" w:eastAsia="宋体" w:cs="宋体"/>
                <w:color w:val="auto"/>
                <w:sz w:val="21"/>
                <w:highlight w:val="none"/>
              </w:rPr>
              <w:t>分）：各主要施工工序无劳动力安排计划，无各工种劳动力安排计划，劳动力投入不合理，不能满足施工需要。</w:t>
            </w:r>
          </w:p>
        </w:tc>
        <w:tc>
          <w:tcPr>
            <w:tcW w:w="853" w:type="dxa"/>
            <w:vAlign w:val="center"/>
          </w:tcPr>
          <w:p w14:paraId="10FC55F2">
            <w:pPr>
              <w:spacing w:line="360" w:lineRule="auto"/>
              <w:jc w:val="center"/>
              <w:rPr>
                <w:color w:val="auto"/>
                <w:highlight w:val="none"/>
              </w:rPr>
            </w:pPr>
            <w:r>
              <w:rPr>
                <w:rFonts w:hint="eastAsia" w:ascii="宋体" w:hAnsi="宋体" w:cs="Tahoma"/>
                <w:color w:val="auto"/>
                <w:kern w:val="0"/>
                <w:szCs w:val="21"/>
                <w:highlight w:val="none"/>
                <w:lang w:val="en-US" w:eastAsia="zh-CN"/>
              </w:rPr>
              <w:t>5</w:t>
            </w:r>
            <w:r>
              <w:rPr>
                <w:rFonts w:hint="eastAsia" w:ascii="宋体" w:hAnsi="宋体" w:cs="Tahoma"/>
                <w:color w:val="auto"/>
                <w:kern w:val="0"/>
                <w:szCs w:val="21"/>
                <w:highlight w:val="none"/>
              </w:rPr>
              <w:t>分</w:t>
            </w:r>
          </w:p>
        </w:tc>
      </w:tr>
      <w:tr w14:paraId="717D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63B126E7">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3A4C333">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78A1542E">
            <w:pPr>
              <w:pStyle w:val="241"/>
              <w:spacing w:line="360" w:lineRule="auto"/>
              <w:jc w:val="center"/>
              <w:rPr>
                <w:color w:val="auto"/>
                <w:highlight w:val="none"/>
              </w:rPr>
            </w:pPr>
            <w:r>
              <w:rPr>
                <w:rFonts w:ascii="宋体" w:hAnsi="宋体" w:eastAsia="宋体" w:cs="宋体"/>
                <w:color w:val="auto"/>
                <w:sz w:val="21"/>
                <w:highlight w:val="none"/>
              </w:rPr>
              <w:t>确保工程质量的技术组织措施</w:t>
            </w:r>
          </w:p>
        </w:tc>
        <w:tc>
          <w:tcPr>
            <w:tcW w:w="6286" w:type="dxa"/>
            <w:vAlign w:val="center"/>
          </w:tcPr>
          <w:p w14:paraId="52052F02">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分）：有专门且专业的质量技术管理班子和制度，且人员配备科学合理，制度科学合理健全。主要工序质量技术保证措施和手段科学合理，自控体系完整，能有效保证技术质量，达到承诺的质量标准。</w:t>
            </w:r>
          </w:p>
          <w:p w14:paraId="48B49396">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分）：有专门的质量技术管理班子和制度，且人员配备合理，制度合理健全。主要工序的质量技术保证措施和手段合理，自控体系完整，保证技术质量，达到承诺的质量标准。</w:t>
            </w:r>
          </w:p>
          <w:p w14:paraId="115C4CDC">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分）：有专门的质量技术管理班子和制度，且人员配备合理，制度健全。主要工序的质量技术保证措施和手段</w:t>
            </w:r>
            <w:r>
              <w:rPr>
                <w:rFonts w:hint="eastAsia" w:ascii="宋体" w:hAnsi="宋体" w:eastAsia="宋体" w:cs="宋体"/>
                <w:color w:val="auto"/>
                <w:sz w:val="21"/>
                <w:highlight w:val="none"/>
              </w:rPr>
              <w:t>部分与本项目无关但基本满足要求</w:t>
            </w:r>
            <w:r>
              <w:rPr>
                <w:rFonts w:ascii="宋体" w:hAnsi="宋体" w:eastAsia="宋体" w:cs="宋体"/>
                <w:color w:val="auto"/>
                <w:sz w:val="21"/>
                <w:highlight w:val="none"/>
              </w:rPr>
              <w:t>，自控体系</w:t>
            </w:r>
            <w:r>
              <w:rPr>
                <w:rFonts w:hint="eastAsia" w:ascii="宋体" w:hAnsi="宋体" w:eastAsia="宋体" w:cs="宋体"/>
                <w:color w:val="auto"/>
                <w:sz w:val="21"/>
                <w:highlight w:val="none"/>
              </w:rPr>
              <w:t>表述</w:t>
            </w:r>
            <w:r>
              <w:rPr>
                <w:rFonts w:ascii="宋体" w:hAnsi="宋体" w:eastAsia="宋体" w:cs="宋体"/>
                <w:color w:val="auto"/>
                <w:sz w:val="21"/>
                <w:highlight w:val="none"/>
              </w:rPr>
              <w:t>简单，基本保证技术质量，达到承诺的质量标准。</w:t>
            </w:r>
          </w:p>
          <w:p w14:paraId="4F4E3323">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分）：有专门的质量技术管理班子和制度，且人员配备基本合理，</w:t>
            </w:r>
            <w:r>
              <w:rPr>
                <w:rFonts w:hint="eastAsia" w:ascii="宋体" w:hAnsi="宋体" w:eastAsia="宋体" w:cs="宋体"/>
                <w:color w:val="auto"/>
                <w:sz w:val="21"/>
                <w:highlight w:val="none"/>
              </w:rPr>
              <w:t>有</w:t>
            </w:r>
            <w:r>
              <w:rPr>
                <w:rFonts w:ascii="宋体" w:hAnsi="宋体" w:eastAsia="宋体" w:cs="宋体"/>
                <w:color w:val="auto"/>
                <w:sz w:val="21"/>
                <w:highlight w:val="none"/>
              </w:rPr>
              <w:t>基本的制度。主要工序的质量技术保证措施和手段</w:t>
            </w:r>
            <w:r>
              <w:rPr>
                <w:rFonts w:hint="eastAsia" w:ascii="宋体" w:hAnsi="宋体" w:eastAsia="宋体" w:cs="宋体"/>
                <w:color w:val="auto"/>
                <w:sz w:val="21"/>
                <w:highlight w:val="none"/>
              </w:rPr>
              <w:t>有</w:t>
            </w:r>
            <w:r>
              <w:rPr>
                <w:rFonts w:ascii="宋体" w:hAnsi="宋体" w:eastAsia="宋体" w:cs="宋体"/>
                <w:color w:val="auto"/>
                <w:sz w:val="21"/>
                <w:highlight w:val="none"/>
              </w:rPr>
              <w:t>缺项，自控体系</w:t>
            </w:r>
            <w:r>
              <w:rPr>
                <w:rFonts w:hint="eastAsia" w:ascii="宋体" w:hAnsi="宋体" w:eastAsia="宋体" w:cs="宋体"/>
                <w:color w:val="auto"/>
                <w:sz w:val="21"/>
                <w:highlight w:val="none"/>
              </w:rPr>
              <w:t>表述</w:t>
            </w:r>
            <w:r>
              <w:rPr>
                <w:rFonts w:ascii="宋体" w:hAnsi="宋体" w:eastAsia="宋体" w:cs="宋体"/>
                <w:color w:val="auto"/>
                <w:sz w:val="21"/>
                <w:highlight w:val="none"/>
              </w:rPr>
              <w:t>简单，基本保证技术质量，达到承诺的质量标准。</w:t>
            </w:r>
          </w:p>
          <w:p w14:paraId="622B111F">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分）：有专门的质量技术管理班子和制度，人员配备不合理，制度不健全。主要工序无质量技术保证措施和手段，自控体系不完整，不能有效保证技术质量，达不到承诺的质量标准。</w:t>
            </w:r>
          </w:p>
        </w:tc>
        <w:tc>
          <w:tcPr>
            <w:tcW w:w="853" w:type="dxa"/>
            <w:vAlign w:val="center"/>
          </w:tcPr>
          <w:p w14:paraId="7E08F331">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4ED7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3D4C7805">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7CAC1FF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0E129795">
            <w:pPr>
              <w:pStyle w:val="241"/>
              <w:spacing w:line="360" w:lineRule="auto"/>
              <w:jc w:val="center"/>
              <w:rPr>
                <w:color w:val="auto"/>
                <w:highlight w:val="none"/>
              </w:rPr>
            </w:pPr>
            <w:r>
              <w:rPr>
                <w:rFonts w:ascii="宋体" w:hAnsi="宋体" w:eastAsia="宋体" w:cs="宋体"/>
                <w:color w:val="auto"/>
                <w:sz w:val="21"/>
                <w:highlight w:val="none"/>
              </w:rPr>
              <w:t>确保安全生产的技术组织措施</w:t>
            </w:r>
          </w:p>
        </w:tc>
        <w:tc>
          <w:tcPr>
            <w:tcW w:w="6286" w:type="dxa"/>
            <w:vAlign w:val="center"/>
          </w:tcPr>
          <w:p w14:paraId="14D9A347">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9</w:t>
            </w:r>
            <w:r>
              <w:rPr>
                <w:rFonts w:ascii="宋体" w:hAnsi="宋体" w:eastAsia="宋体" w:cs="宋体"/>
                <w:color w:val="auto"/>
                <w:sz w:val="21"/>
                <w:highlight w:val="none"/>
              </w:rPr>
              <w:t>分）：有专门的专业安全管理人员和制度，且人员配备科学合理，制度科学、合理、健全，各道工序安全技术措施针对性强，确保工程质量的技术组织措施符合实际且满足有关安全技术标准要求。现场防火、应急救援、社会治安安全措施得力。</w:t>
            </w:r>
          </w:p>
          <w:p w14:paraId="2A450357">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有专门的专业安全管理人员和制度，且人员配备科学合理，制度健全、合理，各道工序安全技术措施符合实际，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7E8DD3EA">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分）：有专门的安全管理人员和制度，且人员配备合理，制度健全，各道工序安全技术措施</w:t>
            </w:r>
            <w:r>
              <w:rPr>
                <w:rFonts w:hint="eastAsia" w:ascii="宋体" w:hAnsi="宋体" w:eastAsia="宋体" w:cs="宋体"/>
                <w:color w:val="auto"/>
                <w:sz w:val="21"/>
                <w:highlight w:val="none"/>
              </w:rPr>
              <w:t>基本</w:t>
            </w:r>
            <w:r>
              <w:rPr>
                <w:rFonts w:ascii="宋体" w:hAnsi="宋体" w:eastAsia="宋体" w:cs="宋体"/>
                <w:color w:val="auto"/>
                <w:sz w:val="21"/>
                <w:highlight w:val="none"/>
              </w:rPr>
              <w:t>符合项目实际，确保工程质量的技术组织措施符合实际且基本满足有关安全技术标准要求。现场防火、应急救援、社会治安安全措施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43ADDC53">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分）：有专门的安全管理人员和制度，人员配备基本合理，制度内容</w:t>
            </w:r>
            <w:r>
              <w:rPr>
                <w:rFonts w:hint="eastAsia" w:ascii="宋体" w:hAnsi="宋体" w:eastAsia="宋体" w:cs="宋体"/>
                <w:color w:val="auto"/>
                <w:sz w:val="21"/>
                <w:highlight w:val="none"/>
              </w:rPr>
              <w:t>简单</w:t>
            </w:r>
            <w:r>
              <w:rPr>
                <w:rFonts w:ascii="宋体" w:hAnsi="宋体" w:eastAsia="宋体" w:cs="宋体"/>
                <w:color w:val="auto"/>
                <w:sz w:val="21"/>
                <w:highlight w:val="none"/>
              </w:rPr>
              <w:t>，各道工序安全技术措施针对性</w:t>
            </w:r>
            <w:r>
              <w:rPr>
                <w:rFonts w:hint="eastAsia" w:ascii="宋体" w:hAnsi="宋体" w:eastAsia="宋体" w:cs="宋体"/>
                <w:color w:val="auto"/>
                <w:sz w:val="21"/>
                <w:highlight w:val="none"/>
              </w:rPr>
              <w:t>不强</w:t>
            </w:r>
            <w:r>
              <w:rPr>
                <w:rFonts w:ascii="宋体" w:hAnsi="宋体" w:eastAsia="宋体" w:cs="宋体"/>
                <w:color w:val="auto"/>
                <w:sz w:val="21"/>
                <w:highlight w:val="none"/>
              </w:rPr>
              <w:t>，确保工程质量的技术组织措施符合实际且基本满足有关安全技术标准要求。现场防火、应急救援、社会治安安全措施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不具体</w:t>
            </w:r>
            <w:r>
              <w:rPr>
                <w:rFonts w:ascii="宋体" w:hAnsi="宋体" w:eastAsia="宋体" w:cs="宋体"/>
                <w:color w:val="auto"/>
                <w:sz w:val="21"/>
                <w:highlight w:val="none"/>
              </w:rPr>
              <w:t>。</w:t>
            </w:r>
          </w:p>
          <w:p w14:paraId="6227F42B">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分）：有专门的安全管理人员和制度，人员配备不合理，制度不健全，各道工序安全技术措施无针对性，不满足有关安全技术标准要求。现场防火、应急救援、社会治安安全措施不得力。</w:t>
            </w:r>
          </w:p>
        </w:tc>
        <w:tc>
          <w:tcPr>
            <w:tcW w:w="853" w:type="dxa"/>
            <w:vAlign w:val="center"/>
          </w:tcPr>
          <w:p w14:paraId="2F5EC1E5">
            <w:pPr>
              <w:spacing w:line="360" w:lineRule="auto"/>
              <w:jc w:val="center"/>
              <w:rPr>
                <w:color w:val="auto"/>
                <w:highlight w:val="none"/>
              </w:rPr>
            </w:pPr>
            <w:r>
              <w:rPr>
                <w:rFonts w:hint="eastAsia" w:ascii="宋体" w:hAnsi="宋体" w:cs="Tahoma"/>
                <w:color w:val="auto"/>
                <w:kern w:val="0"/>
                <w:szCs w:val="21"/>
                <w:highlight w:val="none"/>
                <w:lang w:val="en-US" w:eastAsia="zh-CN"/>
              </w:rPr>
              <w:t>9</w:t>
            </w:r>
            <w:r>
              <w:rPr>
                <w:rFonts w:hint="eastAsia" w:ascii="宋体" w:hAnsi="宋体" w:cs="Tahoma"/>
                <w:color w:val="auto"/>
                <w:kern w:val="0"/>
                <w:szCs w:val="21"/>
                <w:highlight w:val="none"/>
              </w:rPr>
              <w:t>分</w:t>
            </w:r>
          </w:p>
        </w:tc>
      </w:tr>
      <w:tr w14:paraId="7EA0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CCEFD43">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786CAF89">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38E54B12">
            <w:pPr>
              <w:pStyle w:val="241"/>
              <w:spacing w:line="360" w:lineRule="auto"/>
              <w:jc w:val="center"/>
              <w:rPr>
                <w:color w:val="auto"/>
                <w:highlight w:val="none"/>
              </w:rPr>
            </w:pPr>
            <w:r>
              <w:rPr>
                <w:rFonts w:ascii="宋体" w:hAnsi="宋体" w:eastAsia="宋体" w:cs="宋体"/>
                <w:color w:val="auto"/>
                <w:sz w:val="21"/>
                <w:highlight w:val="none"/>
              </w:rPr>
              <w:t>确保工期的技术组织措施</w:t>
            </w:r>
          </w:p>
        </w:tc>
        <w:tc>
          <w:tcPr>
            <w:tcW w:w="6286" w:type="dxa"/>
            <w:vAlign w:val="center"/>
          </w:tcPr>
          <w:p w14:paraId="38DBB204">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w:t>
            </w:r>
            <w:r>
              <w:rPr>
                <w:rFonts w:hint="eastAsia" w:ascii="宋体" w:hAnsi="宋体" w:eastAsia="宋体" w:cs="宋体"/>
                <w:color w:val="auto"/>
                <w:sz w:val="21"/>
                <w:highlight w:val="none"/>
              </w:rPr>
              <w:t>际要</w:t>
            </w:r>
            <w:r>
              <w:rPr>
                <w:rFonts w:ascii="宋体" w:hAnsi="宋体" w:eastAsia="宋体" w:cs="宋体"/>
                <w:color w:val="auto"/>
                <w:sz w:val="21"/>
                <w:highlight w:val="none"/>
              </w:rPr>
              <w:t>求。</w:t>
            </w:r>
          </w:p>
          <w:p w14:paraId="3FFDC183">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分）：在施工工艺、施工方法、材料选用、劳动力安排、技术等方面有保证工期的措施，有赶工措施。有控制工期的施工进度计划。有施工总进度表或施工网络图，各项计划图表编制</w:t>
            </w:r>
            <w:r>
              <w:rPr>
                <w:rFonts w:hint="eastAsia" w:ascii="宋体" w:hAnsi="宋体" w:eastAsia="宋体" w:cs="宋体"/>
                <w:color w:val="auto"/>
                <w:sz w:val="21"/>
                <w:highlight w:val="none"/>
              </w:rPr>
              <w:t>要素</w:t>
            </w:r>
            <w:r>
              <w:rPr>
                <w:rFonts w:ascii="宋体" w:hAnsi="宋体" w:eastAsia="宋体" w:cs="宋体"/>
                <w:color w:val="auto"/>
                <w:sz w:val="21"/>
                <w:highlight w:val="none"/>
              </w:rPr>
              <w:t>基本齐全，安排合理，基本符合本项目施工实际要求。</w:t>
            </w:r>
          </w:p>
          <w:p w14:paraId="006E2A11">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分）：在施工工艺、施工方法、材料选用、劳动力安排、技术等方面有保证工期的措施但措施基本可行，</w:t>
            </w:r>
            <w:r>
              <w:rPr>
                <w:rFonts w:hint="eastAsia" w:ascii="宋体" w:hAnsi="宋体" w:eastAsia="宋体" w:cs="宋体"/>
                <w:color w:val="auto"/>
                <w:sz w:val="21"/>
                <w:highlight w:val="none"/>
              </w:rPr>
              <w:t>没有</w:t>
            </w:r>
            <w:r>
              <w:rPr>
                <w:rFonts w:ascii="宋体" w:hAnsi="宋体" w:eastAsia="宋体" w:cs="宋体"/>
                <w:color w:val="auto"/>
                <w:sz w:val="21"/>
                <w:highlight w:val="none"/>
              </w:rPr>
              <w:t>赶工措施。有控制工期的施工进度计划但不科学。有施工总进度表或施工网络图，各项计划图表编制</w:t>
            </w:r>
            <w:r>
              <w:rPr>
                <w:rFonts w:hint="eastAsia" w:ascii="宋体" w:hAnsi="宋体" w:eastAsia="宋体" w:cs="宋体"/>
                <w:color w:val="auto"/>
                <w:sz w:val="21"/>
                <w:highlight w:val="none"/>
              </w:rPr>
              <w:t>简单</w:t>
            </w:r>
            <w:r>
              <w:rPr>
                <w:rFonts w:ascii="宋体" w:hAnsi="宋体" w:eastAsia="宋体" w:cs="宋体"/>
                <w:color w:val="auto"/>
                <w:sz w:val="21"/>
                <w:highlight w:val="none"/>
              </w:rPr>
              <w:t>，安排基本合理，仅基本符合本项目施工实际要求。</w:t>
            </w:r>
          </w:p>
          <w:p w14:paraId="743ED105">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分）：在施工工艺、施工方法、材料选用、劳动力安排、技术等方面有保证工期的措施</w:t>
            </w:r>
            <w:r>
              <w:rPr>
                <w:rFonts w:hint="eastAsia" w:ascii="宋体" w:hAnsi="宋体" w:eastAsia="宋体" w:cs="宋体"/>
                <w:color w:val="auto"/>
                <w:sz w:val="21"/>
                <w:highlight w:val="none"/>
              </w:rPr>
              <w:t>有</w:t>
            </w:r>
            <w:r>
              <w:rPr>
                <w:rFonts w:ascii="宋体" w:hAnsi="宋体" w:eastAsia="宋体" w:cs="宋体"/>
                <w:color w:val="auto"/>
                <w:sz w:val="21"/>
                <w:highlight w:val="none"/>
              </w:rPr>
              <w:t>缺陷但勉强</w:t>
            </w:r>
            <w:r>
              <w:rPr>
                <w:rFonts w:hint="eastAsia" w:ascii="宋体" w:hAnsi="宋体" w:eastAsia="宋体" w:cs="宋体"/>
                <w:color w:val="auto"/>
                <w:sz w:val="21"/>
                <w:highlight w:val="none"/>
              </w:rPr>
              <w:t>符合项目实际</w:t>
            </w:r>
            <w:r>
              <w:rPr>
                <w:rFonts w:ascii="宋体" w:hAnsi="宋体" w:eastAsia="宋体" w:cs="宋体"/>
                <w:color w:val="auto"/>
                <w:sz w:val="21"/>
                <w:highlight w:val="none"/>
              </w:rPr>
              <w:t>。有控制工期的施工进度计划但不科学。有施工总进度表或施工网络图，各项计划图表编制</w:t>
            </w:r>
            <w:r>
              <w:rPr>
                <w:rFonts w:hint="eastAsia" w:ascii="宋体" w:hAnsi="宋体" w:eastAsia="宋体" w:cs="宋体"/>
                <w:color w:val="auto"/>
                <w:sz w:val="21"/>
                <w:highlight w:val="none"/>
              </w:rPr>
              <w:t>简单</w:t>
            </w:r>
            <w:r>
              <w:rPr>
                <w:rFonts w:ascii="宋体" w:hAnsi="宋体" w:eastAsia="宋体" w:cs="宋体"/>
                <w:color w:val="auto"/>
                <w:sz w:val="21"/>
                <w:highlight w:val="none"/>
              </w:rPr>
              <w:t>且有错漏，安排基本合理，仅基本符合本项目施工实际要求。</w:t>
            </w:r>
          </w:p>
          <w:p w14:paraId="4B651B30">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分）：在施工工艺、施工方法、材料选用、劳动力安排、技术等方面有保证工期的措施但措施差。无控制工期的施工进度计划。无施工总进度表或施工网络图，不符合本项目施工实际要求。</w:t>
            </w:r>
          </w:p>
        </w:tc>
        <w:tc>
          <w:tcPr>
            <w:tcW w:w="853" w:type="dxa"/>
            <w:vAlign w:val="center"/>
          </w:tcPr>
          <w:p w14:paraId="496A8BB9">
            <w:pPr>
              <w:spacing w:line="360" w:lineRule="auto"/>
              <w:jc w:val="center"/>
              <w:rPr>
                <w:color w:val="auto"/>
                <w:highlight w:val="none"/>
              </w:rPr>
            </w:pPr>
            <w:r>
              <w:rPr>
                <w:rFonts w:hint="eastAsia" w:ascii="宋体" w:hAnsi="宋体" w:cs="Tahoma"/>
                <w:color w:val="auto"/>
                <w:kern w:val="0"/>
                <w:szCs w:val="21"/>
                <w:highlight w:val="none"/>
              </w:rPr>
              <w:t>5分</w:t>
            </w:r>
          </w:p>
        </w:tc>
      </w:tr>
      <w:tr w14:paraId="67D2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0E90EC7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43A30C5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0123E759">
            <w:pPr>
              <w:pStyle w:val="241"/>
              <w:spacing w:line="360" w:lineRule="auto"/>
              <w:jc w:val="center"/>
              <w:rPr>
                <w:color w:val="auto"/>
                <w:highlight w:val="none"/>
              </w:rPr>
            </w:pPr>
            <w:r>
              <w:rPr>
                <w:rFonts w:ascii="宋体" w:hAnsi="宋体" w:eastAsia="宋体" w:cs="宋体"/>
                <w:color w:val="auto"/>
                <w:sz w:val="21"/>
                <w:highlight w:val="none"/>
              </w:rPr>
              <w:t>确保文明施工的技术组织措施</w:t>
            </w:r>
          </w:p>
        </w:tc>
        <w:tc>
          <w:tcPr>
            <w:tcW w:w="6286" w:type="dxa"/>
            <w:vAlign w:val="center"/>
          </w:tcPr>
          <w:p w14:paraId="0ECDE921">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一档</w:t>
            </w:r>
            <w:r>
              <w:rPr>
                <w:rFonts w:ascii="宋体" w:hAnsi="宋体" w:eastAsia="宋体" w:cs="宋体"/>
                <w:color w:val="auto"/>
                <w:sz w:val="21"/>
                <w:highlight w:val="none"/>
              </w:rPr>
              <w:t>（</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 xml:space="preserve"> 分）：现场文明施工、环境保护措施和内容达到相关施工安 全生产标准或文明施工等要求；承诺创建自治区级及以上文明工地 和标准化工地，而且各项措施周全、具体、有效的。</w:t>
            </w:r>
          </w:p>
          <w:p w14:paraId="6E0FBF64">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二挡</w:t>
            </w:r>
            <w:r>
              <w:rPr>
                <w:rFonts w:ascii="宋体" w:hAnsi="宋体" w:eastAsia="宋体" w:cs="宋体"/>
                <w:color w:val="auto"/>
                <w:sz w:val="21"/>
                <w:highlight w:val="none"/>
              </w:rPr>
              <w:t>（</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 xml:space="preserve"> 分）：现场文明施工、环境保护措施和内容达到相关施工安 全生产标准或文明施工要求的；承诺创建市级文明工地和标准化工 地，而且各项措施周全、具体、有效的。</w:t>
            </w:r>
          </w:p>
          <w:p w14:paraId="50A293A8">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三挡</w:t>
            </w:r>
            <w:r>
              <w:rPr>
                <w:rFonts w:ascii="宋体" w:hAnsi="宋体" w:eastAsia="宋体" w:cs="宋体"/>
                <w:color w:val="auto"/>
                <w:sz w:val="21"/>
                <w:highlight w:val="none"/>
              </w:rPr>
              <w:t>（</w:t>
            </w:r>
            <w:r>
              <w:rPr>
                <w:rFonts w:hint="eastAsia" w:ascii="宋体" w:hAnsi="宋体" w:eastAsia="宋体" w:cs="宋体"/>
                <w:color w:val="auto"/>
                <w:sz w:val="21"/>
                <w:highlight w:val="none"/>
                <w:lang w:val="en-US" w:eastAsia="zh-CN"/>
              </w:rPr>
              <w:t>3</w:t>
            </w:r>
            <w:r>
              <w:rPr>
                <w:rFonts w:ascii="宋体" w:hAnsi="宋体" w:eastAsia="宋体" w:cs="宋体"/>
                <w:color w:val="auto"/>
                <w:sz w:val="21"/>
                <w:highlight w:val="none"/>
              </w:rPr>
              <w:t xml:space="preserve"> 分）：现场文明施工、环境保护措施和内容基本达到相关施 工安全生产标准或文明施工要求的；有具体实现现场文明施工目标 的承诺，而且各项措施基本周全、具体、有效的。</w:t>
            </w:r>
          </w:p>
          <w:p w14:paraId="1BACFDEB">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四挡</w:t>
            </w:r>
            <w:r>
              <w:rPr>
                <w:rFonts w:ascii="宋体" w:hAnsi="宋体" w:eastAsia="宋体" w:cs="宋体"/>
                <w:color w:val="auto"/>
                <w:sz w:val="21"/>
                <w:highlight w:val="none"/>
              </w:rPr>
              <w:t>（2 分）：现场文明施工、环境保护措施和内容与相关施工安全 生产标准或文明施工要求的的要求偏差大，有监督的现场文明施工 目标的承诺。</w:t>
            </w:r>
          </w:p>
          <w:p w14:paraId="560E0E2B">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w:t>
            </w:r>
            <w:r>
              <w:rPr>
                <w:rFonts w:hint="eastAsia" w:ascii="宋体" w:hAnsi="宋体" w:eastAsia="宋体" w:cs="宋体"/>
                <w:color w:val="auto"/>
                <w:sz w:val="21"/>
                <w:highlight w:val="none"/>
              </w:rPr>
              <w:t>没</w:t>
            </w:r>
            <w:r>
              <w:rPr>
                <w:rFonts w:ascii="宋体" w:hAnsi="宋体" w:eastAsia="宋体" w:cs="宋体"/>
                <w:color w:val="auto"/>
                <w:sz w:val="21"/>
                <w:highlight w:val="none"/>
              </w:rPr>
              <w:t>有现场文明施工、环境保护措施。无具体实现现场文明施工目标的承诺。</w:t>
            </w:r>
          </w:p>
        </w:tc>
        <w:tc>
          <w:tcPr>
            <w:tcW w:w="853" w:type="dxa"/>
            <w:vAlign w:val="center"/>
          </w:tcPr>
          <w:p w14:paraId="5A674E9A">
            <w:pPr>
              <w:spacing w:line="360" w:lineRule="auto"/>
              <w:jc w:val="center"/>
              <w:rPr>
                <w:color w:val="auto"/>
                <w:highlight w:val="none"/>
              </w:rPr>
            </w:pPr>
            <w:r>
              <w:rPr>
                <w:rFonts w:hint="eastAsia" w:ascii="宋体" w:hAnsi="宋体" w:cs="Tahoma"/>
                <w:color w:val="auto"/>
                <w:kern w:val="0"/>
                <w:szCs w:val="21"/>
                <w:highlight w:val="none"/>
              </w:rPr>
              <w:t>5分</w:t>
            </w:r>
          </w:p>
        </w:tc>
      </w:tr>
      <w:tr w14:paraId="2C80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F5AA6F8">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57C5A032">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3DF8DCCE">
            <w:pPr>
              <w:pStyle w:val="241"/>
              <w:spacing w:line="360" w:lineRule="auto"/>
              <w:jc w:val="center"/>
              <w:rPr>
                <w:color w:val="auto"/>
                <w:highlight w:val="none"/>
              </w:rPr>
            </w:pPr>
            <w:r>
              <w:rPr>
                <w:rFonts w:ascii="宋体" w:hAnsi="宋体" w:eastAsia="宋体" w:cs="宋体"/>
                <w:color w:val="auto"/>
                <w:sz w:val="21"/>
                <w:highlight w:val="none"/>
              </w:rPr>
              <w:t>工程施工的重点和难点及保证措施</w:t>
            </w:r>
          </w:p>
        </w:tc>
        <w:tc>
          <w:tcPr>
            <w:tcW w:w="6286" w:type="dxa"/>
            <w:vAlign w:val="center"/>
          </w:tcPr>
          <w:p w14:paraId="7060E51D">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分）：针对本工程的特点，阐述本工程的重点和难点，解决重点和难点问题的方法科学合理且全面。</w:t>
            </w:r>
          </w:p>
          <w:p w14:paraId="00908F3E">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分）：针对本工程的特点，阐述本工程的重点和难点，解决重点和难点问题的方法合理。</w:t>
            </w:r>
          </w:p>
          <w:p w14:paraId="01C6FE3D">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分）：针对本工程的特点，阐述本工程的重点和难点，解决重点和难点问题的方法</w:t>
            </w:r>
            <w:r>
              <w:rPr>
                <w:rFonts w:hint="eastAsia" w:ascii="宋体" w:hAnsi="宋体" w:eastAsia="宋体" w:cs="宋体"/>
                <w:color w:val="auto"/>
                <w:sz w:val="21"/>
                <w:highlight w:val="none"/>
              </w:rPr>
              <w:t>简单</w:t>
            </w:r>
            <w:r>
              <w:rPr>
                <w:rFonts w:ascii="宋体" w:hAnsi="宋体" w:eastAsia="宋体" w:cs="宋体"/>
                <w:color w:val="auto"/>
                <w:sz w:val="21"/>
                <w:highlight w:val="none"/>
              </w:rPr>
              <w:t>但基本合理。</w:t>
            </w:r>
          </w:p>
          <w:p w14:paraId="3BB7BA2C">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分）：针对本工程的特点，阐述本工程的重点和难点，解决重点和难点问题的方法</w:t>
            </w:r>
            <w:r>
              <w:rPr>
                <w:rFonts w:hint="eastAsia" w:ascii="宋体" w:hAnsi="宋体" w:eastAsia="宋体" w:cs="宋体"/>
                <w:color w:val="auto"/>
                <w:sz w:val="21"/>
                <w:highlight w:val="none"/>
              </w:rPr>
              <w:t>有</w:t>
            </w:r>
            <w:r>
              <w:rPr>
                <w:rFonts w:ascii="宋体" w:hAnsi="宋体" w:eastAsia="宋体" w:cs="宋体"/>
                <w:color w:val="auto"/>
                <w:sz w:val="21"/>
                <w:highlight w:val="none"/>
              </w:rPr>
              <w:t>缺陷。</w:t>
            </w:r>
          </w:p>
          <w:p w14:paraId="0E9C5365">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分）：未针对本工程的特点，阐述本工程的重点和难点，解决重点和难点问题的方法不合理。</w:t>
            </w:r>
          </w:p>
        </w:tc>
        <w:tc>
          <w:tcPr>
            <w:tcW w:w="853" w:type="dxa"/>
            <w:vAlign w:val="center"/>
          </w:tcPr>
          <w:p w14:paraId="22BDC12D">
            <w:pPr>
              <w:spacing w:line="360" w:lineRule="auto"/>
              <w:jc w:val="center"/>
              <w:rPr>
                <w:color w:val="auto"/>
                <w:highlight w:val="none"/>
              </w:rPr>
            </w:pPr>
            <w:r>
              <w:rPr>
                <w:rFonts w:hint="eastAsia" w:ascii="宋体" w:hAnsi="宋体" w:cs="Tahoma"/>
                <w:color w:val="auto"/>
                <w:kern w:val="0"/>
                <w:szCs w:val="21"/>
                <w:highlight w:val="none"/>
              </w:rPr>
              <w:t>5分</w:t>
            </w:r>
          </w:p>
        </w:tc>
      </w:tr>
      <w:tr w14:paraId="03B6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70C35F41">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6623647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65B06E92">
            <w:pPr>
              <w:pStyle w:val="241"/>
              <w:spacing w:line="360" w:lineRule="auto"/>
              <w:jc w:val="center"/>
              <w:rPr>
                <w:color w:val="auto"/>
                <w:highlight w:val="none"/>
              </w:rPr>
            </w:pPr>
            <w:r>
              <w:rPr>
                <w:rFonts w:ascii="宋体" w:hAnsi="宋体" w:eastAsia="宋体" w:cs="宋体"/>
                <w:color w:val="auto"/>
                <w:sz w:val="21"/>
                <w:highlight w:val="none"/>
              </w:rPr>
              <w:t>施工总平面布置图</w:t>
            </w:r>
          </w:p>
        </w:tc>
        <w:tc>
          <w:tcPr>
            <w:tcW w:w="6286" w:type="dxa"/>
            <w:vAlign w:val="center"/>
          </w:tcPr>
          <w:p w14:paraId="5D64CFB4">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分）：有施工总平面布置图，各功能分区详细、界线明确。安排科学合理，完全符合本项目施工实际要求。</w:t>
            </w:r>
          </w:p>
          <w:p w14:paraId="08D0BF17">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分）：有施工总平面布置图，各功能分区</w:t>
            </w:r>
            <w:r>
              <w:rPr>
                <w:rFonts w:hint="eastAsia" w:ascii="宋体" w:hAnsi="宋体" w:eastAsia="宋体" w:cs="宋体"/>
                <w:color w:val="auto"/>
                <w:sz w:val="21"/>
                <w:highlight w:val="none"/>
              </w:rPr>
              <w:t>基本</w:t>
            </w:r>
            <w:r>
              <w:rPr>
                <w:rFonts w:ascii="宋体" w:hAnsi="宋体" w:eastAsia="宋体" w:cs="宋体"/>
                <w:color w:val="auto"/>
                <w:sz w:val="21"/>
                <w:highlight w:val="none"/>
              </w:rPr>
              <w:t>明确。安排合理，仅符合本项目施工实际要求。</w:t>
            </w:r>
          </w:p>
          <w:p w14:paraId="4ED7A1F0">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分）：有施工总平面布置图，安排基本合理，基本符合本项目施工实际要求。</w:t>
            </w:r>
          </w:p>
          <w:p w14:paraId="17EDD332">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分）：有施工总平面布置图，各功能分区比较混乱，勉强符合本项目施工实际要求。</w:t>
            </w:r>
          </w:p>
          <w:p w14:paraId="27B8CDAD">
            <w:pPr>
              <w:pStyle w:val="241"/>
              <w:keepNext w:val="0"/>
              <w:keepLines w:val="0"/>
              <w:pageBreakBefore w:val="0"/>
              <w:widowControl/>
              <w:kinsoku/>
              <w:wordWrap/>
              <w:overflowPunct/>
              <w:topLinePunct w:val="0"/>
              <w:autoSpaceDE/>
              <w:autoSpaceDN/>
              <w:bidi w:val="0"/>
              <w:adjustRightInd/>
              <w:snapToGrid/>
              <w:spacing w:line="356" w:lineRule="auto"/>
              <w:textAlignment w:val="auto"/>
              <w:rPr>
                <w:rFonts w:ascii="宋体" w:hAnsi="宋体" w:eastAsia="宋体" w:cs="宋体"/>
                <w:color w:val="auto"/>
                <w:sz w:val="21"/>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分）：无施工总平面布置图，安排不合理，不符合本项目施工实际要求。</w:t>
            </w:r>
          </w:p>
        </w:tc>
        <w:tc>
          <w:tcPr>
            <w:tcW w:w="853" w:type="dxa"/>
            <w:vAlign w:val="center"/>
          </w:tcPr>
          <w:p w14:paraId="3743E21C">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5分</w:t>
            </w:r>
          </w:p>
        </w:tc>
      </w:tr>
      <w:tr w14:paraId="5966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1A6E73AE">
            <w:pPr>
              <w:adjustRightInd w:val="0"/>
              <w:spacing w:line="360" w:lineRule="auto"/>
              <w:ind w:left="-105" w:leftChars="-50" w:right="-105" w:rightChars="-50"/>
              <w:jc w:val="center"/>
              <w:textAlignment w:val="baseline"/>
              <w:rPr>
                <w:rFonts w:hint="eastAsia"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3</w:t>
            </w:r>
          </w:p>
        </w:tc>
        <w:tc>
          <w:tcPr>
            <w:tcW w:w="1418" w:type="dxa"/>
            <w:gridSpan w:val="2"/>
            <w:vAlign w:val="center"/>
          </w:tcPr>
          <w:p w14:paraId="1117D5E8">
            <w:pPr>
              <w:pStyle w:val="241"/>
              <w:spacing w:line="360" w:lineRule="auto"/>
              <w:jc w:val="center"/>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商务分</w:t>
            </w:r>
          </w:p>
        </w:tc>
        <w:tc>
          <w:tcPr>
            <w:tcW w:w="6286" w:type="dxa"/>
            <w:vAlign w:val="center"/>
          </w:tcPr>
          <w:p w14:paraId="0FBCBCD8">
            <w:pPr>
              <w:pStyle w:val="241"/>
              <w:spacing w:line="360" w:lineRule="auto"/>
              <w:jc w:val="center"/>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评审标准</w:t>
            </w:r>
          </w:p>
        </w:tc>
        <w:tc>
          <w:tcPr>
            <w:tcW w:w="853" w:type="dxa"/>
            <w:vAlign w:val="center"/>
          </w:tcPr>
          <w:p w14:paraId="5410DF61">
            <w:pPr>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4分</w:t>
            </w:r>
          </w:p>
        </w:tc>
      </w:tr>
      <w:tr w14:paraId="5B2E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57CC14FD">
            <w:pPr>
              <w:adjustRightInd w:val="0"/>
              <w:spacing w:line="360" w:lineRule="auto"/>
              <w:ind w:left="-105" w:leftChars="-50" w:right="-105" w:rightChars="-50"/>
              <w:jc w:val="center"/>
              <w:textAlignment w:val="baseline"/>
              <w:rPr>
                <w:rFonts w:hint="default"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3.1</w:t>
            </w:r>
          </w:p>
        </w:tc>
        <w:tc>
          <w:tcPr>
            <w:tcW w:w="7704" w:type="dxa"/>
            <w:gridSpan w:val="3"/>
            <w:vAlign w:val="center"/>
          </w:tcPr>
          <w:p w14:paraId="6B6836A2">
            <w:pPr>
              <w:pStyle w:val="241"/>
              <w:spacing w:line="360" w:lineRule="auto"/>
              <w:rPr>
                <w:rFonts w:ascii="宋体" w:hAnsi="宋体" w:eastAsia="宋体" w:cs="宋体"/>
                <w:color w:val="auto"/>
                <w:sz w:val="21"/>
                <w:highlight w:val="none"/>
              </w:rPr>
            </w:pPr>
            <w:r>
              <w:rPr>
                <w:rFonts w:ascii="宋体" w:hAnsi="宋体" w:eastAsia="宋体" w:cs="宋体"/>
                <w:color w:val="auto"/>
                <w:sz w:val="21"/>
                <w:highlight w:val="none"/>
              </w:rPr>
              <w:t>从202</w:t>
            </w:r>
            <w:r>
              <w:rPr>
                <w:rFonts w:hint="eastAsia" w:ascii="宋体" w:hAnsi="宋体" w:eastAsia="宋体" w:cs="宋体"/>
                <w:color w:val="auto"/>
                <w:sz w:val="21"/>
                <w:highlight w:val="none"/>
                <w:lang w:val="en-US" w:eastAsia="zh-CN"/>
              </w:rPr>
              <w:t>3</w:t>
            </w:r>
            <w:r>
              <w:rPr>
                <w:rFonts w:ascii="宋体" w:hAnsi="宋体" w:eastAsia="宋体" w:cs="宋体"/>
                <w:color w:val="auto"/>
                <w:sz w:val="21"/>
                <w:highlight w:val="none"/>
              </w:rPr>
              <w:t>年1月1日至</w:t>
            </w:r>
            <w:r>
              <w:rPr>
                <w:rFonts w:hint="eastAsia" w:ascii="宋体" w:hAnsi="宋体" w:eastAsia="宋体" w:cs="宋体"/>
                <w:color w:val="auto"/>
                <w:sz w:val="21"/>
                <w:highlight w:val="none"/>
                <w:lang w:val="en-US" w:eastAsia="zh-CN"/>
              </w:rPr>
              <w:t>响应文件提交</w:t>
            </w:r>
            <w:r>
              <w:rPr>
                <w:rFonts w:ascii="宋体" w:hAnsi="宋体" w:eastAsia="宋体" w:cs="宋体"/>
                <w:color w:val="auto"/>
                <w:sz w:val="21"/>
                <w:highlight w:val="none"/>
              </w:rPr>
              <w:t>截止时间止</w:t>
            </w:r>
            <w:r>
              <w:rPr>
                <w:rFonts w:hint="eastAsia" w:ascii="宋体" w:hAnsi="宋体" w:eastAsia="宋体" w:cs="宋体"/>
                <w:color w:val="auto"/>
                <w:sz w:val="21"/>
                <w:highlight w:val="none"/>
                <w:lang w:val="en-US" w:eastAsia="zh-CN"/>
              </w:rPr>
              <w:t>承接</w:t>
            </w:r>
            <w:r>
              <w:rPr>
                <w:rFonts w:ascii="宋体" w:hAnsi="宋体" w:eastAsia="宋体" w:cs="宋体"/>
                <w:color w:val="auto"/>
                <w:sz w:val="21"/>
                <w:highlight w:val="none"/>
              </w:rPr>
              <w:t>过</w:t>
            </w:r>
            <w:r>
              <w:rPr>
                <w:rFonts w:hint="eastAsia" w:ascii="宋体" w:hAnsi="宋体" w:eastAsia="宋体" w:cs="宋体"/>
                <w:color w:val="auto"/>
                <w:sz w:val="21"/>
                <w:highlight w:val="none"/>
                <w:lang w:val="en-US" w:eastAsia="zh-CN"/>
              </w:rPr>
              <w:t>水利水电工程施工项目</w:t>
            </w:r>
            <w:r>
              <w:rPr>
                <w:rFonts w:ascii="宋体" w:hAnsi="宋体" w:eastAsia="宋体" w:cs="宋体"/>
                <w:color w:val="auto"/>
                <w:sz w:val="21"/>
                <w:highlight w:val="none"/>
              </w:rPr>
              <w:t>的，每提供1个有效业绩得</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分，最高得</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w:t>
            </w:r>
          </w:p>
          <w:p w14:paraId="70F37265">
            <w:pPr>
              <w:pStyle w:val="241"/>
              <w:spacing w:line="360" w:lineRule="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注：需提供</w:t>
            </w:r>
            <w:r>
              <w:rPr>
                <w:rFonts w:ascii="宋体" w:hAnsi="宋体" w:eastAsia="宋体" w:cs="宋体"/>
                <w:color w:val="auto"/>
                <w:sz w:val="21"/>
                <w:highlight w:val="none"/>
              </w:rPr>
              <w:t>中标通知书或工程合同协议书</w:t>
            </w:r>
            <w:r>
              <w:rPr>
                <w:rFonts w:hint="eastAsia" w:ascii="宋体" w:hAnsi="宋体" w:eastAsia="宋体" w:cs="宋体"/>
                <w:color w:val="auto"/>
                <w:sz w:val="21"/>
                <w:highlight w:val="none"/>
                <w:lang w:val="en-US" w:eastAsia="zh-CN"/>
              </w:rPr>
              <w:t>或竣工验收报告证明文件</w:t>
            </w:r>
            <w:r>
              <w:rPr>
                <w:rFonts w:ascii="宋体" w:hAnsi="宋体" w:eastAsia="宋体" w:cs="宋体"/>
                <w:color w:val="auto"/>
                <w:sz w:val="21"/>
                <w:highlight w:val="none"/>
              </w:rPr>
              <w:t>。</w:t>
            </w:r>
          </w:p>
        </w:tc>
        <w:tc>
          <w:tcPr>
            <w:tcW w:w="853" w:type="dxa"/>
            <w:vAlign w:val="center"/>
          </w:tcPr>
          <w:p w14:paraId="7E721414">
            <w:pPr>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4分</w:t>
            </w:r>
          </w:p>
        </w:tc>
      </w:tr>
      <w:tr w14:paraId="2270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237" w:type="dxa"/>
            <w:gridSpan w:val="4"/>
          </w:tcPr>
          <w:p w14:paraId="1C7A41EA">
            <w:pPr>
              <w:pStyle w:val="24"/>
              <w:spacing w:line="360" w:lineRule="auto"/>
              <w:rPr>
                <w:rFonts w:hAnsi="宋体" w:cs="Courier New"/>
                <w:bCs/>
                <w:color w:val="auto"/>
                <w:kern w:val="2"/>
                <w:sz w:val="21"/>
                <w:highlight w:val="none"/>
              </w:rPr>
            </w:pPr>
            <w:r>
              <w:rPr>
                <w:rFonts w:hint="eastAsia" w:ascii="Times New Roman" w:hAnsi="Times New Roman" w:eastAsia="宋体" w:cs="Times New Roman"/>
                <w:color w:val="auto"/>
                <w:kern w:val="2"/>
                <w:sz w:val="21"/>
                <w:szCs w:val="24"/>
                <w:highlight w:val="none"/>
                <w:lang w:val="en-US" w:eastAsia="zh-CN" w:bidi="ar-SA"/>
              </w:rPr>
              <w:t>总得分＝1＋2+3项得分</w:t>
            </w:r>
          </w:p>
        </w:tc>
        <w:tc>
          <w:tcPr>
            <w:tcW w:w="853" w:type="dxa"/>
            <w:vAlign w:val="center"/>
          </w:tcPr>
          <w:p w14:paraId="1DF9EF6A">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100分</w:t>
            </w:r>
          </w:p>
        </w:tc>
      </w:tr>
      <w:tr w14:paraId="231A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90" w:type="dxa"/>
            <w:gridSpan w:val="5"/>
          </w:tcPr>
          <w:p w14:paraId="66437F67">
            <w:pPr>
              <w:widowControl/>
              <w:spacing w:line="360" w:lineRule="auto"/>
              <w:jc w:val="both"/>
              <w:rPr>
                <w:rFonts w:ascii="宋体" w:hAnsi="宋体" w:cs="Tahoma"/>
                <w:color w:val="auto"/>
                <w:kern w:val="0"/>
                <w:szCs w:val="21"/>
                <w:highlight w:val="none"/>
              </w:rPr>
            </w:pPr>
            <w:r>
              <w:rPr>
                <w:color w:val="auto"/>
                <w:highlight w:val="none"/>
              </w:rPr>
              <w:t>本</w:t>
            </w:r>
            <w:r>
              <w:rPr>
                <w:rFonts w:hint="eastAsia"/>
                <w:color w:val="auto"/>
                <w:highlight w:val="none"/>
              </w:rPr>
              <w:t>项目为</w:t>
            </w:r>
            <w:r>
              <w:rPr>
                <w:rFonts w:hint="eastAsia"/>
                <w:color w:val="auto"/>
                <w:highlight w:val="none"/>
                <w:lang w:val="en-US" w:eastAsia="zh-CN"/>
              </w:rPr>
              <w:t>工程类项目</w:t>
            </w:r>
            <w:r>
              <w:rPr>
                <w:color w:val="auto"/>
                <w:highlight w:val="none"/>
              </w:rPr>
              <w:t>，不涉及政策功能的节能，环保分</w:t>
            </w:r>
            <w:r>
              <w:rPr>
                <w:rFonts w:hint="eastAsia"/>
                <w:color w:val="auto"/>
                <w:highlight w:val="none"/>
              </w:rPr>
              <w:t>加分</w:t>
            </w:r>
            <w:r>
              <w:rPr>
                <w:color w:val="auto"/>
                <w:highlight w:val="none"/>
              </w:rPr>
              <w:t>。</w:t>
            </w:r>
          </w:p>
        </w:tc>
      </w:tr>
    </w:tbl>
    <w:p w14:paraId="72739050">
      <w:pPr>
        <w:pStyle w:val="2"/>
        <w:keepNext/>
        <w:keepLines/>
        <w:pageBreakBefore w:val="0"/>
        <w:widowControl w:val="0"/>
        <w:numPr>
          <w:ilvl w:val="0"/>
          <w:numId w:val="6"/>
        </w:numPr>
        <w:kinsoku/>
        <w:wordWrap/>
        <w:overflowPunct/>
        <w:topLinePunct w:val="0"/>
        <w:autoSpaceDE/>
        <w:autoSpaceDN/>
        <w:bidi w:val="0"/>
        <w:adjustRightInd/>
        <w:snapToGrid/>
        <w:spacing w:before="100" w:after="10" w:line="480" w:lineRule="auto"/>
        <w:jc w:val="center"/>
        <w:textAlignment w:val="auto"/>
        <w:rPr>
          <w:rFonts w:hint="eastAsia"/>
          <w:color w:val="auto"/>
          <w:highlight w:val="none"/>
        </w:rPr>
      </w:pPr>
      <w:r>
        <w:rPr>
          <w:rFonts w:ascii="宋体" w:hAnsi="宋体" w:cs="宋体"/>
          <w:color w:val="auto"/>
          <w:highlight w:val="none"/>
        </w:rPr>
        <w:br w:type="page"/>
      </w:r>
      <w:bookmarkStart w:id="95" w:name="_Toc21245"/>
      <w:r>
        <w:rPr>
          <w:rFonts w:hint="eastAsia"/>
          <w:color w:val="auto"/>
          <w:highlight w:val="none"/>
        </w:rPr>
        <w:t>工程量清单</w:t>
      </w:r>
      <w:bookmarkEnd w:id="95"/>
    </w:p>
    <w:p w14:paraId="6AFE0CD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 xml:space="preserve">1. 工程量清单说明 </w:t>
      </w:r>
    </w:p>
    <w:p w14:paraId="3920BA8C">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1.1 本工程量清单是根据采购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 </w:t>
      </w:r>
    </w:p>
    <w:p w14:paraId="21C4ECA2">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1.2 本工程量清单应与采购文件中的供应商须知、通用合同条款、专用合同条款、工程量清单计量规则、技术规范及图纸等一起阅读和理解。 </w:t>
      </w:r>
    </w:p>
    <w:p w14:paraId="0971B78D">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的规定，按监理人确定的单价或总额价计算支付额。 </w:t>
      </w:r>
    </w:p>
    <w:p w14:paraId="54F3A0BD">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1.4 工程量清单各章是按第八章“工程量清单计量规则”、第七章“技术规范”的相应章次编号的，因此，工程量清单中各章的工程子目的范围与计量等应与“工程量清单计量规则” “技术规范”相应章节的范围、计量与支付条款结合起来理解或解释。 </w:t>
      </w:r>
    </w:p>
    <w:p w14:paraId="251F8EB1">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 对作业和材料的一般说明或规定，未重复写入工程量清单内，在给工程量清单各子目标价前，应参阅第七章“技术规范”的有关内容。 </w:t>
      </w:r>
    </w:p>
    <w:p w14:paraId="3929906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1.6 工程量清单中所列工程量的变动，丝毫不会降低或影响合同条款的效力，也不免除承包人按规定的标准进行施工和修复缺陷的责任。 </w:t>
      </w:r>
    </w:p>
    <w:p w14:paraId="2F7CFC2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 图纸中所列的工程数量表及数量汇总表仅是提供资料，不是工程量清单的外延。当图纸与工程量清单所列数量不一致时，以工程量清单所列数量作为报价的依据。 </w:t>
      </w:r>
    </w:p>
    <w:p w14:paraId="12C5665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lang w:val="en-US" w:eastAsia="zh-CN" w:bidi="ar"/>
        </w:rPr>
        <w:t xml:space="preserve">2. 竞标报价说明 </w:t>
      </w:r>
    </w:p>
    <w:p w14:paraId="56C7AA28">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2.1 工程量清单中的每一子目须填入单价或价格，且只允许有一个报价。 </w:t>
      </w:r>
    </w:p>
    <w:p w14:paraId="7AA60704">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 除非合同另有规定，工程量清单中有标价的单价和总额价均已包括了为实施和完成合同工程所需的劳务、材料、机械、质检（自检）、安装、缺陷修复、管理、保险、税费、利润等费用，以及合同明示或暗示的所有责任、义务和一般风险。 </w:t>
      </w:r>
    </w:p>
    <w:p w14:paraId="612F570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2.3 工程量清单中竞标人没有填入单价或价格的子目，其费用视为已分摊在工程量清单中其他相关子目的单价或价格之中。承包人必须按监理人指令完成工程量清单中未填入单价或价格的子目，但不能得到结算与支付。</w:t>
      </w:r>
    </w:p>
    <w:p w14:paraId="69B2E80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2.4 符合合同条款规定的全部费用应认为已被计入有标价的工程量清单所列各子目之中，未列子目不予计量的工作，其费用应视为已分摊在本合同工程的有关子目的单价或总额价之中。 </w:t>
      </w:r>
    </w:p>
    <w:p w14:paraId="491CDB59">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2.5 承包人用于本合同工程的各类装备的提供、运输、维护、拆卸、拼装等支付的费用，已包括在工程量清单的单价与总额价之中。 </w:t>
      </w:r>
    </w:p>
    <w:p w14:paraId="74A0B43F">
      <w:pPr>
        <w:keepNext w:val="0"/>
        <w:keepLines w:val="0"/>
        <w:pageBreakBefore w:val="0"/>
        <w:widowControl/>
        <w:suppressLineNumbers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2.6 工程量清单中各项金额均以人民币（元）结算。 </w:t>
      </w:r>
    </w:p>
    <w:p w14:paraId="097DA34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default" w:ascii="宋体" w:hAnsi="宋体" w:eastAsia="宋体" w:cs="宋体"/>
          <w:b/>
          <w:bCs/>
          <w:color w:val="auto"/>
          <w:kern w:val="0"/>
          <w:sz w:val="28"/>
          <w:szCs w:val="28"/>
          <w:highlight w:val="none"/>
          <w:lang w:val="en-US" w:eastAsia="zh-CN" w:bidi="ar"/>
        </w:rPr>
      </w:pPr>
      <w:r>
        <w:rPr>
          <w:rFonts w:hint="eastAsia" w:ascii="宋体" w:hAnsi="宋体" w:cs="宋体"/>
          <w:b/>
          <w:bCs/>
          <w:color w:val="auto"/>
          <w:kern w:val="0"/>
          <w:sz w:val="28"/>
          <w:szCs w:val="28"/>
          <w:highlight w:val="none"/>
          <w:lang w:val="en-US" w:eastAsia="zh-CN" w:bidi="ar"/>
        </w:rPr>
        <w:t>3</w:t>
      </w:r>
      <w:r>
        <w:rPr>
          <w:rFonts w:hint="eastAsia" w:ascii="宋体" w:hAnsi="宋体" w:eastAsia="宋体" w:cs="宋体"/>
          <w:b/>
          <w:bCs/>
          <w:color w:val="auto"/>
          <w:kern w:val="0"/>
          <w:sz w:val="28"/>
          <w:szCs w:val="28"/>
          <w:highlight w:val="none"/>
          <w:lang w:val="en-US" w:eastAsia="zh-CN" w:bidi="ar"/>
        </w:rPr>
        <w:t>. 工程量清单（另册）</w:t>
      </w:r>
    </w:p>
    <w:p w14:paraId="3D7DF17F">
      <w:pPr>
        <w:pStyle w:val="38"/>
        <w:rPr>
          <w:rFonts w:hint="eastAsia" w:eastAsia="宋体"/>
          <w:color w:val="auto"/>
          <w:highlight w:val="none"/>
          <w:lang w:eastAsia="zh-CN"/>
        </w:rPr>
      </w:pPr>
    </w:p>
    <w:p w14:paraId="414EB328">
      <w:pPr>
        <w:pStyle w:val="18"/>
        <w:rPr>
          <w:rFonts w:hint="eastAsia"/>
          <w:color w:val="auto"/>
          <w:highlight w:val="none"/>
        </w:rPr>
      </w:pPr>
    </w:p>
    <w:p w14:paraId="028D0F2D">
      <w:pPr>
        <w:pStyle w:val="38"/>
        <w:rPr>
          <w:rFonts w:hint="eastAsia"/>
          <w:color w:val="auto"/>
          <w:highlight w:val="none"/>
        </w:rPr>
      </w:pPr>
    </w:p>
    <w:p w14:paraId="42B3729B">
      <w:pPr>
        <w:pStyle w:val="2"/>
        <w:keepNext/>
        <w:keepLines/>
        <w:pageBreakBefore w:val="0"/>
        <w:widowControl w:val="0"/>
        <w:numPr>
          <w:ilvl w:val="0"/>
          <w:numId w:val="6"/>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6" w:name="_Toc4683"/>
      <w:r>
        <w:rPr>
          <w:rFonts w:hint="eastAsia"/>
          <w:color w:val="auto"/>
          <w:highlight w:val="none"/>
          <w:lang w:val="en-US" w:eastAsia="zh-CN"/>
        </w:rPr>
        <w:t>图纸</w:t>
      </w:r>
      <w:bookmarkEnd w:id="96"/>
    </w:p>
    <w:p w14:paraId="58333AE9">
      <w:pPr>
        <w:rPr>
          <w:rFonts w:hint="eastAsia"/>
          <w:color w:val="auto"/>
          <w:highlight w:val="none"/>
          <w:lang w:val="en-US" w:eastAsia="zh-CN"/>
        </w:rPr>
      </w:pPr>
    </w:p>
    <w:p w14:paraId="2B9C2FA9">
      <w:pPr>
        <w:spacing w:line="25" w:lineRule="atLeast"/>
        <w:jc w:val="center"/>
        <w:rPr>
          <w:rFonts w:ascii="宋体" w:hAnsi="宋体"/>
          <w:b/>
          <w:color w:val="auto"/>
          <w:sz w:val="36"/>
          <w:highlight w:val="none"/>
        </w:rPr>
      </w:pPr>
      <w:r>
        <w:rPr>
          <w:rFonts w:hint="eastAsia" w:ascii="宋体" w:hAnsi="宋体"/>
          <w:b/>
          <w:color w:val="auto"/>
          <w:sz w:val="36"/>
          <w:highlight w:val="none"/>
        </w:rPr>
        <w:t>（如有，另册发放）</w:t>
      </w:r>
    </w:p>
    <w:p w14:paraId="095921B3">
      <w:pPr>
        <w:ind w:firstLine="1556" w:firstLineChars="500"/>
        <w:rPr>
          <w:rFonts w:hint="eastAsia" w:ascii="宋体" w:hAnsi="宋体" w:eastAsia="宋体" w:cs="宋体"/>
          <w:b/>
          <w:bCs/>
          <w:color w:val="auto"/>
          <w:kern w:val="0"/>
          <w:sz w:val="31"/>
          <w:szCs w:val="31"/>
          <w:highlight w:val="none"/>
          <w:lang w:val="en-US" w:eastAsia="zh-CN" w:bidi="ar"/>
        </w:rPr>
      </w:pPr>
    </w:p>
    <w:p w14:paraId="10FBD589">
      <w:pPr>
        <w:rPr>
          <w:rFonts w:hint="default" w:ascii="宋体" w:hAnsi="宋体" w:eastAsia="宋体" w:cs="宋体"/>
          <w:b/>
          <w:bCs/>
          <w:color w:val="auto"/>
          <w:kern w:val="0"/>
          <w:sz w:val="31"/>
          <w:szCs w:val="31"/>
          <w:highlight w:val="none"/>
          <w:lang w:val="en-US" w:eastAsia="zh-CN" w:bidi="ar"/>
        </w:rPr>
      </w:pPr>
    </w:p>
    <w:p w14:paraId="438DE112">
      <w:pPr>
        <w:rPr>
          <w:rFonts w:hint="default" w:ascii="宋体" w:hAnsi="宋体" w:eastAsia="宋体" w:cs="宋体"/>
          <w:b/>
          <w:bCs/>
          <w:color w:val="auto"/>
          <w:kern w:val="0"/>
          <w:sz w:val="31"/>
          <w:szCs w:val="31"/>
          <w:highlight w:val="none"/>
          <w:lang w:val="en-US" w:eastAsia="zh-CN" w:bidi="ar"/>
        </w:rPr>
      </w:pPr>
    </w:p>
    <w:p w14:paraId="4FBEEFB9">
      <w:pPr>
        <w:rPr>
          <w:rFonts w:hint="default" w:ascii="宋体" w:hAnsi="宋体" w:eastAsia="宋体" w:cs="宋体"/>
          <w:b/>
          <w:bCs/>
          <w:color w:val="auto"/>
          <w:kern w:val="0"/>
          <w:sz w:val="31"/>
          <w:szCs w:val="31"/>
          <w:highlight w:val="none"/>
          <w:lang w:val="en-US" w:eastAsia="zh-CN" w:bidi="ar"/>
        </w:rPr>
      </w:pPr>
    </w:p>
    <w:p w14:paraId="26B042FB">
      <w:pPr>
        <w:rPr>
          <w:rFonts w:hint="default" w:ascii="宋体" w:hAnsi="宋体" w:eastAsia="宋体" w:cs="宋体"/>
          <w:b/>
          <w:bCs/>
          <w:color w:val="auto"/>
          <w:kern w:val="0"/>
          <w:sz w:val="31"/>
          <w:szCs w:val="31"/>
          <w:highlight w:val="none"/>
          <w:lang w:val="en-US" w:eastAsia="zh-CN" w:bidi="ar"/>
        </w:rPr>
      </w:pPr>
    </w:p>
    <w:p w14:paraId="013E9D99">
      <w:pPr>
        <w:rPr>
          <w:rFonts w:hint="default" w:ascii="宋体" w:hAnsi="宋体" w:eastAsia="宋体" w:cs="宋体"/>
          <w:b/>
          <w:bCs/>
          <w:color w:val="auto"/>
          <w:kern w:val="0"/>
          <w:sz w:val="31"/>
          <w:szCs w:val="31"/>
          <w:highlight w:val="none"/>
          <w:lang w:val="en-US" w:eastAsia="zh-CN" w:bidi="ar"/>
        </w:rPr>
      </w:pPr>
    </w:p>
    <w:p w14:paraId="5B8735BD">
      <w:pPr>
        <w:pStyle w:val="2"/>
        <w:keepNext/>
        <w:keepLines/>
        <w:pageBreakBefore w:val="0"/>
        <w:widowControl w:val="0"/>
        <w:numPr>
          <w:ilvl w:val="0"/>
          <w:numId w:val="6"/>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7" w:name="_Toc29341"/>
      <w:r>
        <w:rPr>
          <w:rFonts w:hint="eastAsia"/>
          <w:color w:val="auto"/>
          <w:highlight w:val="none"/>
          <w:lang w:val="en-US" w:eastAsia="zh-CN"/>
        </w:rPr>
        <w:t>技术规范</w:t>
      </w:r>
      <w:bookmarkEnd w:id="97"/>
    </w:p>
    <w:p w14:paraId="1CC27757">
      <w:pPr>
        <w:ind w:firstLine="1556" w:firstLineChars="500"/>
        <w:rPr>
          <w:rFonts w:hint="default" w:ascii="宋体" w:hAnsi="宋体" w:eastAsia="宋体" w:cs="宋体"/>
          <w:b/>
          <w:bCs/>
          <w:color w:val="auto"/>
          <w:kern w:val="0"/>
          <w:sz w:val="31"/>
          <w:szCs w:val="31"/>
          <w:highlight w:val="none"/>
          <w:lang w:val="en-US" w:eastAsia="zh-CN" w:bidi="ar"/>
        </w:rPr>
      </w:pPr>
    </w:p>
    <w:p w14:paraId="71D66003">
      <w:pPr>
        <w:keepNext w:val="0"/>
        <w:keepLines w:val="0"/>
        <w:widowControl/>
        <w:suppressLineNumbers w:val="0"/>
        <w:spacing w:line="360" w:lineRule="auto"/>
        <w:ind w:firstLine="482" w:firstLineChars="200"/>
        <w:jc w:val="left"/>
        <w:rPr>
          <w:color w:val="auto"/>
          <w:highlight w:val="none"/>
        </w:rPr>
      </w:pPr>
      <w:bookmarkStart w:id="98" w:name="_Toc9477"/>
      <w:r>
        <w:rPr>
          <w:rFonts w:hint="eastAsia" w:ascii="宋体" w:hAnsi="宋体" w:eastAsia="宋体" w:cs="宋体"/>
          <w:b/>
          <w:bCs/>
          <w:color w:val="auto"/>
          <w:kern w:val="0"/>
          <w:sz w:val="24"/>
          <w:szCs w:val="24"/>
          <w:highlight w:val="none"/>
          <w:lang w:val="en-US" w:eastAsia="zh-CN" w:bidi="ar"/>
        </w:rPr>
        <w:t>本章技术规范采用交通运输部《</w:t>
      </w:r>
      <w:r>
        <w:rPr>
          <w:rFonts w:hint="eastAsia" w:ascii="宋体" w:hAnsi="宋体" w:cs="宋体"/>
          <w:b/>
          <w:bCs/>
          <w:color w:val="auto"/>
          <w:kern w:val="0"/>
          <w:sz w:val="24"/>
          <w:szCs w:val="24"/>
          <w:highlight w:val="none"/>
          <w:lang w:val="en-US" w:eastAsia="zh-CN" w:bidi="ar"/>
        </w:rPr>
        <w:t>水利水电工程</w:t>
      </w:r>
      <w:r>
        <w:rPr>
          <w:rFonts w:hint="eastAsia" w:ascii="宋体" w:hAnsi="宋体" w:eastAsia="宋体" w:cs="宋体"/>
          <w:b/>
          <w:bCs/>
          <w:color w:val="auto"/>
          <w:kern w:val="0"/>
          <w:sz w:val="24"/>
          <w:szCs w:val="24"/>
          <w:highlight w:val="none"/>
          <w:lang w:val="en-US" w:eastAsia="zh-CN" w:bidi="ar"/>
        </w:rPr>
        <w:t>标准施工招标文件》（</w:t>
      </w:r>
      <w:r>
        <w:rPr>
          <w:rFonts w:ascii="Calibri" w:hAnsi="Calibri" w:eastAsia="宋体" w:cs="Calibri"/>
          <w:b/>
          <w:bCs/>
          <w:color w:val="auto"/>
          <w:kern w:val="0"/>
          <w:sz w:val="24"/>
          <w:szCs w:val="24"/>
          <w:highlight w:val="none"/>
          <w:lang w:val="en-US" w:eastAsia="zh-CN" w:bidi="ar"/>
        </w:rPr>
        <w:t xml:space="preserve">2018 </w:t>
      </w:r>
      <w:r>
        <w:rPr>
          <w:rFonts w:hint="eastAsia" w:ascii="宋体" w:hAnsi="宋体" w:eastAsia="宋体" w:cs="宋体"/>
          <w:b/>
          <w:bCs/>
          <w:color w:val="auto"/>
          <w:kern w:val="0"/>
          <w:sz w:val="24"/>
          <w:szCs w:val="24"/>
          <w:highlight w:val="none"/>
          <w:lang w:val="en-US" w:eastAsia="zh-CN" w:bidi="ar"/>
        </w:rPr>
        <w:t xml:space="preserve">年版）的技术规范。 </w:t>
      </w:r>
    </w:p>
    <w:p w14:paraId="5FD9DC99">
      <w:pPr>
        <w:keepNext w:val="0"/>
        <w:keepLines w:val="0"/>
        <w:widowControl/>
        <w:suppressLineNumbers w:val="0"/>
        <w:spacing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注：中华人民共和国交通运输部《</w:t>
      </w:r>
      <w:r>
        <w:rPr>
          <w:rFonts w:hint="eastAsia" w:ascii="宋体" w:hAnsi="宋体" w:cs="宋体"/>
          <w:color w:val="auto"/>
          <w:kern w:val="0"/>
          <w:sz w:val="24"/>
          <w:szCs w:val="24"/>
          <w:highlight w:val="none"/>
          <w:lang w:val="en-US" w:eastAsia="zh-CN" w:bidi="ar"/>
        </w:rPr>
        <w:t>水利水电工程</w:t>
      </w:r>
      <w:r>
        <w:rPr>
          <w:rFonts w:hint="eastAsia" w:ascii="宋体" w:hAnsi="宋体" w:eastAsia="宋体" w:cs="宋体"/>
          <w:color w:val="auto"/>
          <w:kern w:val="0"/>
          <w:sz w:val="24"/>
          <w:szCs w:val="24"/>
          <w:highlight w:val="none"/>
          <w:lang w:val="en-US" w:eastAsia="zh-CN" w:bidi="ar"/>
        </w:rPr>
        <w:t>标准施工招标文件》（</w:t>
      </w:r>
      <w:r>
        <w:rPr>
          <w:rFonts w:hint="default" w:ascii="Calibri" w:hAnsi="Calibri" w:eastAsia="宋体" w:cs="Calibri"/>
          <w:color w:val="auto"/>
          <w:kern w:val="0"/>
          <w:sz w:val="24"/>
          <w:szCs w:val="24"/>
          <w:highlight w:val="none"/>
          <w:lang w:val="en-US" w:eastAsia="zh-CN" w:bidi="ar"/>
        </w:rPr>
        <w:t xml:space="preserve">2018 </w:t>
      </w:r>
      <w:r>
        <w:rPr>
          <w:rFonts w:hint="eastAsia" w:ascii="宋体" w:hAnsi="宋体" w:eastAsia="宋体" w:cs="宋体"/>
          <w:color w:val="auto"/>
          <w:kern w:val="0"/>
          <w:sz w:val="24"/>
          <w:szCs w:val="24"/>
          <w:highlight w:val="none"/>
          <w:lang w:val="en-US" w:eastAsia="zh-CN" w:bidi="ar"/>
        </w:rPr>
        <w:t>年版）由供应商自行查阅。</w:t>
      </w:r>
    </w:p>
    <w:p w14:paraId="268356EA">
      <w:pPr>
        <w:pStyle w:val="3"/>
        <w:spacing w:before="0" w:after="0" w:line="360" w:lineRule="auto"/>
        <w:rPr>
          <w:rFonts w:hint="eastAsia" w:cs="黑体"/>
          <w:color w:val="auto"/>
          <w:highlight w:val="none"/>
        </w:rPr>
      </w:pPr>
    </w:p>
    <w:p w14:paraId="47E28D51">
      <w:pPr>
        <w:rPr>
          <w:rFonts w:hint="eastAsia" w:cs="黑体"/>
          <w:color w:val="auto"/>
          <w:highlight w:val="none"/>
        </w:rPr>
      </w:pPr>
    </w:p>
    <w:p w14:paraId="092C0D4E">
      <w:pPr>
        <w:rPr>
          <w:rFonts w:hint="eastAsia" w:cs="黑体"/>
          <w:color w:val="auto"/>
          <w:highlight w:val="none"/>
        </w:rPr>
      </w:pPr>
    </w:p>
    <w:p w14:paraId="3D1CECEC">
      <w:pPr>
        <w:rPr>
          <w:rFonts w:hint="eastAsia" w:cs="黑体"/>
          <w:color w:val="auto"/>
          <w:highlight w:val="none"/>
        </w:rPr>
      </w:pPr>
    </w:p>
    <w:p w14:paraId="4FEC5B22">
      <w:pPr>
        <w:rPr>
          <w:rFonts w:hint="eastAsia" w:cs="黑体"/>
          <w:color w:val="auto"/>
          <w:highlight w:val="none"/>
        </w:rPr>
      </w:pPr>
    </w:p>
    <w:p w14:paraId="73907681">
      <w:pPr>
        <w:rPr>
          <w:rFonts w:hint="eastAsia" w:cs="黑体"/>
          <w:color w:val="auto"/>
          <w:highlight w:val="none"/>
        </w:rPr>
      </w:pPr>
    </w:p>
    <w:p w14:paraId="7035051C">
      <w:pPr>
        <w:rPr>
          <w:rFonts w:hint="eastAsia" w:cs="黑体"/>
          <w:color w:val="auto"/>
          <w:highlight w:val="none"/>
        </w:rPr>
      </w:pPr>
    </w:p>
    <w:p w14:paraId="56FCBF2C">
      <w:pPr>
        <w:rPr>
          <w:rFonts w:hint="eastAsia" w:cs="黑体"/>
          <w:color w:val="auto"/>
          <w:highlight w:val="none"/>
        </w:rPr>
      </w:pPr>
    </w:p>
    <w:p w14:paraId="26E8498E">
      <w:pPr>
        <w:rPr>
          <w:rFonts w:hint="eastAsia" w:cs="黑体"/>
          <w:color w:val="auto"/>
          <w:highlight w:val="none"/>
        </w:rPr>
      </w:pPr>
    </w:p>
    <w:p w14:paraId="1D023B32">
      <w:pPr>
        <w:rPr>
          <w:rFonts w:hint="eastAsia" w:cs="黑体"/>
          <w:color w:val="auto"/>
          <w:highlight w:val="none"/>
        </w:rPr>
      </w:pPr>
    </w:p>
    <w:p w14:paraId="30DB0640">
      <w:pPr>
        <w:rPr>
          <w:rFonts w:hint="eastAsia" w:cs="黑体"/>
          <w:color w:val="auto"/>
          <w:highlight w:val="none"/>
        </w:rPr>
      </w:pPr>
    </w:p>
    <w:p w14:paraId="0E406D5D">
      <w:pPr>
        <w:rPr>
          <w:rFonts w:hint="eastAsia" w:cs="黑体"/>
          <w:color w:val="auto"/>
          <w:highlight w:val="none"/>
        </w:rPr>
      </w:pPr>
    </w:p>
    <w:p w14:paraId="36E3282E">
      <w:pPr>
        <w:rPr>
          <w:rFonts w:hint="eastAsia" w:cs="黑体"/>
          <w:color w:val="auto"/>
          <w:highlight w:val="none"/>
        </w:rPr>
      </w:pPr>
    </w:p>
    <w:p w14:paraId="693CC781">
      <w:pPr>
        <w:rPr>
          <w:rFonts w:hint="eastAsia" w:cs="黑体"/>
          <w:color w:val="auto"/>
          <w:highlight w:val="none"/>
        </w:rPr>
      </w:pPr>
    </w:p>
    <w:p w14:paraId="7CD8A218">
      <w:pPr>
        <w:rPr>
          <w:rFonts w:hint="eastAsia" w:cs="黑体"/>
          <w:color w:val="auto"/>
          <w:highlight w:val="none"/>
        </w:rPr>
      </w:pPr>
    </w:p>
    <w:p w14:paraId="47965082">
      <w:pPr>
        <w:rPr>
          <w:rFonts w:hint="eastAsia" w:cs="黑体"/>
          <w:color w:val="auto"/>
          <w:highlight w:val="none"/>
        </w:rPr>
      </w:pPr>
    </w:p>
    <w:p w14:paraId="31DBC59D">
      <w:pPr>
        <w:rPr>
          <w:rFonts w:hint="eastAsia" w:cs="黑体"/>
          <w:color w:val="auto"/>
          <w:highlight w:val="none"/>
        </w:rPr>
      </w:pPr>
    </w:p>
    <w:p w14:paraId="79CA2BDA">
      <w:pPr>
        <w:rPr>
          <w:rFonts w:hint="eastAsia" w:cs="黑体"/>
          <w:color w:val="auto"/>
          <w:highlight w:val="none"/>
        </w:rPr>
      </w:pPr>
    </w:p>
    <w:p w14:paraId="139FD315">
      <w:pPr>
        <w:rPr>
          <w:rFonts w:hint="eastAsia" w:cs="黑体"/>
          <w:color w:val="auto"/>
          <w:highlight w:val="none"/>
        </w:rPr>
      </w:pPr>
    </w:p>
    <w:p w14:paraId="653C3194">
      <w:pPr>
        <w:rPr>
          <w:rFonts w:hint="eastAsia" w:cs="黑体"/>
          <w:color w:val="auto"/>
          <w:highlight w:val="none"/>
        </w:rPr>
      </w:pPr>
    </w:p>
    <w:p w14:paraId="095F76BC">
      <w:pPr>
        <w:rPr>
          <w:rFonts w:hint="eastAsia" w:cs="黑体"/>
          <w:color w:val="auto"/>
          <w:highlight w:val="none"/>
        </w:rPr>
      </w:pPr>
    </w:p>
    <w:bookmarkEnd w:id="98"/>
    <w:p w14:paraId="236C792C">
      <w:pPr>
        <w:pStyle w:val="2"/>
        <w:keepNext/>
        <w:keepLines/>
        <w:pageBreakBefore w:val="0"/>
        <w:widowControl w:val="0"/>
        <w:numPr>
          <w:ilvl w:val="0"/>
          <w:numId w:val="6"/>
        </w:numPr>
        <w:kinsoku/>
        <w:wordWrap/>
        <w:overflowPunct/>
        <w:topLinePunct w:val="0"/>
        <w:autoSpaceDE/>
        <w:autoSpaceDN/>
        <w:bidi w:val="0"/>
        <w:adjustRightInd/>
        <w:snapToGrid/>
        <w:spacing w:after="10" w:line="480" w:lineRule="auto"/>
        <w:jc w:val="center"/>
        <w:textAlignment w:val="auto"/>
        <w:rPr>
          <w:rFonts w:hint="default" w:eastAsia="宋体"/>
          <w:color w:val="auto"/>
          <w:highlight w:val="none"/>
          <w:lang w:val="en-US" w:eastAsia="zh-CN"/>
        </w:rPr>
      </w:pPr>
      <w:bookmarkStart w:id="99" w:name="_Toc12323"/>
      <w:r>
        <w:rPr>
          <w:rFonts w:hint="eastAsia"/>
          <w:color w:val="auto"/>
          <w:highlight w:val="none"/>
          <w:lang w:val="en-US" w:eastAsia="zh-CN"/>
        </w:rPr>
        <w:t>工程量清单计量规则</w:t>
      </w:r>
      <w:bookmarkEnd w:id="99"/>
    </w:p>
    <w:p w14:paraId="114854D9">
      <w:pPr>
        <w:pStyle w:val="3"/>
        <w:spacing w:before="0" w:after="0" w:line="360" w:lineRule="auto"/>
        <w:jc w:val="center"/>
        <w:rPr>
          <w:rFonts w:cs="黑体"/>
          <w:color w:val="auto"/>
          <w:highlight w:val="none"/>
        </w:rPr>
      </w:pPr>
    </w:p>
    <w:p w14:paraId="75C8EF22">
      <w:pPr>
        <w:keepNext w:val="0"/>
        <w:keepLines w:val="0"/>
        <w:widowControl/>
        <w:suppressLineNumbers w:val="0"/>
        <w:spacing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“工程量清单计量规则”不加修改地采用中华人民共和国交通运输部《</w:t>
      </w:r>
      <w:r>
        <w:rPr>
          <w:rFonts w:hint="eastAsia" w:ascii="宋体" w:hAnsi="宋体" w:cs="宋体"/>
          <w:color w:val="auto"/>
          <w:kern w:val="0"/>
          <w:sz w:val="24"/>
          <w:szCs w:val="24"/>
          <w:highlight w:val="none"/>
          <w:lang w:val="en-US" w:eastAsia="zh-CN" w:bidi="ar"/>
        </w:rPr>
        <w:t>水利水电工程</w:t>
      </w:r>
      <w:r>
        <w:rPr>
          <w:rFonts w:hint="eastAsia" w:ascii="宋体" w:hAnsi="宋体" w:eastAsia="宋体" w:cs="宋体"/>
          <w:color w:val="auto"/>
          <w:kern w:val="0"/>
          <w:sz w:val="24"/>
          <w:szCs w:val="24"/>
          <w:highlight w:val="none"/>
          <w:lang w:val="en-US" w:eastAsia="zh-CN" w:bidi="ar"/>
        </w:rPr>
        <w:t>标准施工招标文件》（</w:t>
      </w:r>
      <w:r>
        <w:rPr>
          <w:rFonts w:ascii="Calibri" w:hAnsi="Calibri" w:eastAsia="宋体" w:cs="Calibri"/>
          <w:color w:val="auto"/>
          <w:kern w:val="0"/>
          <w:sz w:val="24"/>
          <w:szCs w:val="24"/>
          <w:highlight w:val="none"/>
          <w:lang w:val="en-US" w:eastAsia="zh-CN" w:bidi="ar"/>
        </w:rPr>
        <w:t>2018</w:t>
      </w:r>
      <w:r>
        <w:rPr>
          <w:rFonts w:hint="eastAsia" w:ascii="宋体" w:hAnsi="宋体" w:eastAsia="宋体" w:cs="宋体"/>
          <w:color w:val="auto"/>
          <w:kern w:val="0"/>
          <w:sz w:val="24"/>
          <w:szCs w:val="24"/>
          <w:highlight w:val="none"/>
          <w:lang w:val="en-US" w:eastAsia="zh-CN" w:bidi="ar"/>
        </w:rPr>
        <w:t xml:space="preserve">年版）第三册《第八章 工程量清单计量规则》中所列的内容。 </w:t>
      </w:r>
    </w:p>
    <w:p w14:paraId="7D4BC6E3">
      <w:pPr>
        <w:keepNext w:val="0"/>
        <w:keepLines w:val="0"/>
        <w:widowControl/>
        <w:suppressLineNumbers w:val="0"/>
        <w:spacing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注：中华人民共和国交通运输部《</w:t>
      </w:r>
      <w:r>
        <w:rPr>
          <w:rFonts w:hint="eastAsia" w:ascii="宋体" w:hAnsi="宋体" w:cs="宋体"/>
          <w:color w:val="auto"/>
          <w:kern w:val="0"/>
          <w:sz w:val="24"/>
          <w:szCs w:val="24"/>
          <w:highlight w:val="none"/>
          <w:lang w:val="en-US" w:eastAsia="zh-CN" w:bidi="ar"/>
        </w:rPr>
        <w:t>水利水电工程</w:t>
      </w:r>
      <w:r>
        <w:rPr>
          <w:rFonts w:hint="eastAsia" w:ascii="宋体" w:hAnsi="宋体" w:eastAsia="宋体" w:cs="宋体"/>
          <w:color w:val="auto"/>
          <w:kern w:val="0"/>
          <w:sz w:val="24"/>
          <w:szCs w:val="24"/>
          <w:highlight w:val="none"/>
          <w:lang w:val="en-US" w:eastAsia="zh-CN" w:bidi="ar"/>
        </w:rPr>
        <w:t>标准施工招标文件》（</w:t>
      </w:r>
      <w:r>
        <w:rPr>
          <w:rFonts w:hint="default" w:ascii="Calibri" w:hAnsi="Calibri" w:eastAsia="宋体" w:cs="Calibri"/>
          <w:color w:val="auto"/>
          <w:kern w:val="0"/>
          <w:sz w:val="24"/>
          <w:szCs w:val="24"/>
          <w:highlight w:val="none"/>
          <w:lang w:val="en-US" w:eastAsia="zh-CN" w:bidi="ar"/>
        </w:rPr>
        <w:t xml:space="preserve">2018 </w:t>
      </w:r>
      <w:r>
        <w:rPr>
          <w:rFonts w:hint="eastAsia" w:ascii="宋体" w:hAnsi="宋体" w:eastAsia="宋体" w:cs="宋体"/>
          <w:color w:val="auto"/>
          <w:kern w:val="0"/>
          <w:sz w:val="24"/>
          <w:szCs w:val="24"/>
          <w:highlight w:val="none"/>
          <w:lang w:val="en-US" w:eastAsia="zh-CN" w:bidi="ar"/>
        </w:rPr>
        <w:t>年版）第三册《第八章 工程量清单计量规则》由供应商自行查阅。</w:t>
      </w:r>
      <w:r>
        <w:rPr>
          <w:rFonts w:hint="eastAsia" w:ascii="宋体" w:hAnsi="宋体" w:eastAsia="宋体" w:cs="宋体"/>
          <w:b/>
          <w:bCs/>
          <w:color w:val="auto"/>
          <w:kern w:val="0"/>
          <w:sz w:val="31"/>
          <w:szCs w:val="31"/>
          <w:highlight w:val="none"/>
          <w:lang w:val="en-US" w:eastAsia="zh-CN" w:bidi="ar"/>
        </w:rPr>
        <w:t xml:space="preserve"> </w:t>
      </w:r>
    </w:p>
    <w:p w14:paraId="2745ADEC">
      <w:pPr>
        <w:pStyle w:val="3"/>
        <w:spacing w:before="0" w:after="0" w:line="360" w:lineRule="auto"/>
        <w:jc w:val="center"/>
        <w:rPr>
          <w:color w:val="auto"/>
          <w:highlight w:val="none"/>
        </w:rPr>
      </w:pPr>
      <w:r>
        <w:rPr>
          <w:rFonts w:cs="黑体"/>
          <w:color w:val="auto"/>
          <w:highlight w:val="none"/>
        </w:rPr>
        <w:br w:type="page"/>
      </w:r>
    </w:p>
    <w:p w14:paraId="5734DF57">
      <w:pPr>
        <w:pStyle w:val="4"/>
        <w:spacing w:before="0" w:after="0" w:line="360" w:lineRule="auto"/>
        <w:rPr>
          <w:color w:val="auto"/>
          <w:highlight w:val="none"/>
        </w:rPr>
      </w:pPr>
    </w:p>
    <w:p w14:paraId="0A794861">
      <w:pPr>
        <w:rPr>
          <w:color w:val="auto"/>
          <w:highlight w:val="none"/>
        </w:rPr>
      </w:pPr>
    </w:p>
    <w:p w14:paraId="3E052C69">
      <w:pPr>
        <w:rPr>
          <w:color w:val="auto"/>
          <w:highlight w:val="none"/>
        </w:rPr>
      </w:pPr>
    </w:p>
    <w:p w14:paraId="4A046B52">
      <w:pPr>
        <w:rPr>
          <w:color w:val="auto"/>
          <w:highlight w:val="none"/>
        </w:rPr>
      </w:pPr>
    </w:p>
    <w:p w14:paraId="0F916BCA">
      <w:pPr>
        <w:rPr>
          <w:color w:val="auto"/>
          <w:highlight w:val="none"/>
        </w:rPr>
      </w:pPr>
    </w:p>
    <w:p w14:paraId="42D743D8">
      <w:pPr>
        <w:rPr>
          <w:color w:val="auto"/>
          <w:highlight w:val="none"/>
        </w:rPr>
      </w:pPr>
    </w:p>
    <w:p w14:paraId="3F0612F2">
      <w:pPr>
        <w:rPr>
          <w:color w:val="auto"/>
          <w:highlight w:val="none"/>
        </w:rPr>
      </w:pPr>
    </w:p>
    <w:p w14:paraId="70A75E86">
      <w:pPr>
        <w:rPr>
          <w:color w:val="auto"/>
          <w:highlight w:val="none"/>
        </w:rPr>
      </w:pPr>
    </w:p>
    <w:p w14:paraId="4D41D929">
      <w:pPr>
        <w:rPr>
          <w:color w:val="auto"/>
          <w:highlight w:val="none"/>
        </w:rPr>
      </w:pPr>
    </w:p>
    <w:p w14:paraId="3328A92B">
      <w:pPr>
        <w:rPr>
          <w:color w:val="auto"/>
          <w:highlight w:val="none"/>
        </w:rPr>
      </w:pPr>
    </w:p>
    <w:p w14:paraId="1F8280FE">
      <w:pPr>
        <w:rPr>
          <w:color w:val="auto"/>
          <w:highlight w:val="none"/>
        </w:rPr>
      </w:pPr>
    </w:p>
    <w:p w14:paraId="2F3EB5CE">
      <w:pPr>
        <w:rPr>
          <w:color w:val="auto"/>
          <w:highlight w:val="none"/>
        </w:rPr>
      </w:pPr>
    </w:p>
    <w:p w14:paraId="6DE00944">
      <w:pPr>
        <w:rPr>
          <w:color w:val="auto"/>
          <w:highlight w:val="none"/>
        </w:rPr>
      </w:pPr>
    </w:p>
    <w:p w14:paraId="2A8D5A65">
      <w:pPr>
        <w:rPr>
          <w:color w:val="auto"/>
          <w:highlight w:val="none"/>
        </w:rPr>
      </w:pPr>
    </w:p>
    <w:p w14:paraId="4F9E682C">
      <w:pPr>
        <w:pStyle w:val="2"/>
        <w:jc w:val="center"/>
        <w:rPr>
          <w:color w:val="auto"/>
          <w:highlight w:val="none"/>
        </w:rPr>
      </w:pPr>
      <w:bookmarkStart w:id="100" w:name="_Toc28817"/>
      <w:r>
        <w:rPr>
          <w:rFonts w:hint="eastAsia"/>
          <w:color w:val="auto"/>
          <w:highlight w:val="none"/>
        </w:rPr>
        <w:t>第</w:t>
      </w:r>
      <w:r>
        <w:rPr>
          <w:rFonts w:hint="eastAsia"/>
          <w:color w:val="auto"/>
          <w:highlight w:val="none"/>
          <w:lang w:val="en-US" w:eastAsia="zh-CN"/>
        </w:rPr>
        <w:t>九</w:t>
      </w:r>
      <w:r>
        <w:rPr>
          <w:rFonts w:hint="eastAsia"/>
          <w:color w:val="auto"/>
          <w:highlight w:val="none"/>
        </w:rPr>
        <w:t>章</w:t>
      </w:r>
      <w:r>
        <w:rPr>
          <w:rFonts w:hint="eastAsia"/>
          <w:color w:val="auto"/>
          <w:highlight w:val="none"/>
          <w:lang w:val="en-US" w:eastAsia="zh-CN"/>
        </w:rPr>
        <w:t xml:space="preserve"> </w:t>
      </w:r>
      <w:r>
        <w:rPr>
          <w:rFonts w:hint="eastAsia"/>
          <w:color w:val="auto"/>
          <w:highlight w:val="none"/>
        </w:rPr>
        <w:t>响应文件格式</w:t>
      </w:r>
      <w:bookmarkEnd w:id="100"/>
    </w:p>
    <w:p w14:paraId="1F5EDD92">
      <w:pPr>
        <w:spacing w:line="240" w:lineRule="atLeast"/>
        <w:rPr>
          <w:rFonts w:ascii="宋体" w:hAnsi="宋体"/>
          <w:b/>
          <w:color w:val="auto"/>
          <w:sz w:val="32"/>
          <w:szCs w:val="32"/>
          <w:highlight w:val="none"/>
        </w:rPr>
      </w:pPr>
    </w:p>
    <w:p w14:paraId="358579D2">
      <w:pPr>
        <w:spacing w:line="240" w:lineRule="atLeast"/>
        <w:rPr>
          <w:rFonts w:ascii="宋体" w:hAnsi="宋体"/>
          <w:b/>
          <w:color w:val="auto"/>
          <w:sz w:val="32"/>
          <w:szCs w:val="32"/>
          <w:highlight w:val="none"/>
        </w:rPr>
      </w:pPr>
    </w:p>
    <w:p w14:paraId="1426C73D">
      <w:pPr>
        <w:spacing w:line="240" w:lineRule="atLeast"/>
        <w:rPr>
          <w:rFonts w:ascii="宋体" w:hAnsi="宋体"/>
          <w:b/>
          <w:color w:val="auto"/>
          <w:sz w:val="32"/>
          <w:szCs w:val="32"/>
          <w:highlight w:val="none"/>
        </w:rPr>
      </w:pPr>
    </w:p>
    <w:p w14:paraId="2BC4C089">
      <w:pPr>
        <w:spacing w:line="240" w:lineRule="atLeast"/>
        <w:rPr>
          <w:rFonts w:ascii="宋体" w:hAnsi="宋体"/>
          <w:b/>
          <w:color w:val="auto"/>
          <w:sz w:val="32"/>
          <w:szCs w:val="32"/>
          <w:highlight w:val="none"/>
        </w:rPr>
      </w:pPr>
    </w:p>
    <w:p w14:paraId="72B29CC0">
      <w:pPr>
        <w:spacing w:line="240" w:lineRule="atLeast"/>
        <w:rPr>
          <w:rFonts w:ascii="宋体" w:hAnsi="宋体"/>
          <w:b/>
          <w:color w:val="auto"/>
          <w:sz w:val="32"/>
          <w:szCs w:val="32"/>
          <w:highlight w:val="none"/>
        </w:rPr>
      </w:pPr>
    </w:p>
    <w:p w14:paraId="4508271F">
      <w:pPr>
        <w:spacing w:line="240" w:lineRule="atLeast"/>
        <w:rPr>
          <w:rFonts w:ascii="宋体" w:hAnsi="宋体"/>
          <w:b/>
          <w:color w:val="auto"/>
          <w:sz w:val="32"/>
          <w:szCs w:val="32"/>
          <w:highlight w:val="none"/>
        </w:rPr>
      </w:pPr>
    </w:p>
    <w:p w14:paraId="582911B0">
      <w:pPr>
        <w:spacing w:line="240" w:lineRule="atLeast"/>
        <w:rPr>
          <w:rFonts w:ascii="宋体" w:hAnsi="宋体"/>
          <w:b/>
          <w:color w:val="auto"/>
          <w:sz w:val="32"/>
          <w:szCs w:val="32"/>
          <w:highlight w:val="none"/>
        </w:rPr>
      </w:pPr>
    </w:p>
    <w:p w14:paraId="7058599D">
      <w:pPr>
        <w:spacing w:line="240" w:lineRule="atLeast"/>
        <w:rPr>
          <w:rFonts w:ascii="宋体" w:hAnsi="宋体"/>
          <w:b/>
          <w:color w:val="auto"/>
          <w:sz w:val="32"/>
          <w:szCs w:val="32"/>
          <w:highlight w:val="none"/>
        </w:rPr>
      </w:pPr>
    </w:p>
    <w:p w14:paraId="0F52FA6D">
      <w:pPr>
        <w:spacing w:line="240" w:lineRule="atLeast"/>
        <w:rPr>
          <w:rFonts w:ascii="宋体" w:hAnsi="宋体"/>
          <w:b/>
          <w:color w:val="auto"/>
          <w:sz w:val="32"/>
          <w:szCs w:val="32"/>
          <w:highlight w:val="none"/>
        </w:rPr>
      </w:pPr>
    </w:p>
    <w:p w14:paraId="7FBAABA8">
      <w:pPr>
        <w:spacing w:line="240" w:lineRule="atLeast"/>
        <w:rPr>
          <w:rFonts w:ascii="宋体" w:hAnsi="宋体"/>
          <w:b/>
          <w:color w:val="auto"/>
          <w:sz w:val="32"/>
          <w:szCs w:val="32"/>
          <w:highlight w:val="none"/>
        </w:rPr>
      </w:pPr>
    </w:p>
    <w:p w14:paraId="2B588D98">
      <w:pPr>
        <w:spacing w:line="240" w:lineRule="atLeast"/>
        <w:rPr>
          <w:rFonts w:ascii="宋体" w:hAnsi="宋体"/>
          <w:b/>
          <w:color w:val="auto"/>
          <w:sz w:val="32"/>
          <w:szCs w:val="32"/>
          <w:highlight w:val="none"/>
        </w:rPr>
      </w:pPr>
    </w:p>
    <w:p w14:paraId="17140C31">
      <w:pPr>
        <w:snapToGrid w:val="0"/>
        <w:spacing w:before="50" w:after="50"/>
        <w:outlineLvl w:val="1"/>
        <w:rPr>
          <w:rFonts w:ascii="宋体" w:hAnsi="宋体"/>
          <w:b/>
          <w:bCs/>
          <w:color w:val="auto"/>
          <w:sz w:val="24"/>
          <w:highlight w:val="none"/>
        </w:rPr>
      </w:pPr>
    </w:p>
    <w:p w14:paraId="6A9E8CCA">
      <w:pPr>
        <w:snapToGrid w:val="0"/>
        <w:spacing w:before="120" w:beforeLines="50" w:after="50"/>
        <w:jc w:val="center"/>
        <w:rPr>
          <w:rFonts w:ascii="仿宋_GB2312" w:hAnsi="仿宋_GB2312" w:eastAsia="仿宋_GB2312" w:cs="仿宋_GB2312"/>
          <w:bCs/>
          <w:color w:val="auto"/>
          <w:sz w:val="32"/>
          <w:szCs w:val="32"/>
          <w:highlight w:val="none"/>
        </w:rPr>
      </w:pPr>
      <w:r>
        <w:rPr>
          <w:rFonts w:ascii="仿宋_GB2312" w:hAnsi="仿宋_GB2312" w:eastAsia="仿宋_GB2312" w:cs="仿宋_GB2312"/>
          <w:bCs/>
          <w:color w:val="auto"/>
          <w:sz w:val="32"/>
          <w:szCs w:val="32"/>
          <w:highlight w:val="none"/>
        </w:rPr>
        <w:br w:type="page"/>
      </w:r>
    </w:p>
    <w:p w14:paraId="3F0BFB4C">
      <w:pPr>
        <w:rPr>
          <w:b/>
          <w:color w:val="auto"/>
          <w:sz w:val="32"/>
          <w:szCs w:val="32"/>
          <w:highlight w:val="none"/>
        </w:rPr>
      </w:pPr>
      <w:bookmarkStart w:id="101" w:name="_Toc31723070"/>
      <w:bookmarkStart w:id="102" w:name="_Toc44229899"/>
      <w:bookmarkStart w:id="103" w:name="_Toc31728084"/>
      <w:bookmarkStart w:id="104" w:name="_Toc71366186"/>
      <w:bookmarkStart w:id="105" w:name="_Toc35611516"/>
      <w:bookmarkStart w:id="106" w:name="_Toc35611438"/>
      <w:r>
        <w:rPr>
          <w:rFonts w:hint="eastAsia"/>
          <w:b/>
          <w:color w:val="auto"/>
          <w:sz w:val="32"/>
          <w:szCs w:val="32"/>
          <w:highlight w:val="none"/>
        </w:rPr>
        <w:t>一、资格证明文件格式</w:t>
      </w:r>
      <w:bookmarkEnd w:id="101"/>
      <w:bookmarkEnd w:id="102"/>
      <w:bookmarkEnd w:id="103"/>
      <w:bookmarkEnd w:id="104"/>
      <w:bookmarkEnd w:id="105"/>
      <w:bookmarkEnd w:id="106"/>
    </w:p>
    <w:p w14:paraId="1AF30590">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p>
    <w:p w14:paraId="5AFDCD67">
      <w:pPr>
        <w:snapToGrid w:val="0"/>
        <w:spacing w:before="120" w:beforeLines="50" w:after="50"/>
        <w:jc w:val="center"/>
        <w:rPr>
          <w:rFonts w:ascii="宋体" w:hAnsi="宋体"/>
          <w:color w:val="auto"/>
          <w:sz w:val="44"/>
          <w:szCs w:val="44"/>
          <w:highlight w:val="none"/>
        </w:rPr>
      </w:pPr>
    </w:p>
    <w:p w14:paraId="6D3D741B">
      <w:pPr>
        <w:snapToGrid w:val="0"/>
        <w:spacing w:before="120"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6B90515B">
      <w:pPr>
        <w:snapToGrid w:val="0"/>
        <w:spacing w:before="120" w:beforeLines="50" w:after="50"/>
        <w:rPr>
          <w:rFonts w:ascii="宋体" w:hAnsi="宋体"/>
          <w:color w:val="auto"/>
          <w:sz w:val="24"/>
          <w:szCs w:val="20"/>
          <w:highlight w:val="none"/>
        </w:rPr>
      </w:pPr>
    </w:p>
    <w:p w14:paraId="02F8E98C">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26DE6C2A">
      <w:pPr>
        <w:snapToGrid w:val="0"/>
        <w:spacing w:before="120" w:beforeLines="50" w:after="50"/>
        <w:rPr>
          <w:rFonts w:ascii="宋体" w:hAnsi="宋体"/>
          <w:bCs/>
          <w:color w:val="auto"/>
          <w:sz w:val="24"/>
          <w:szCs w:val="20"/>
          <w:highlight w:val="none"/>
        </w:rPr>
      </w:pPr>
    </w:p>
    <w:p w14:paraId="255E1500">
      <w:pPr>
        <w:snapToGrid w:val="0"/>
        <w:spacing w:before="120" w:beforeLines="50" w:after="50"/>
        <w:rPr>
          <w:rFonts w:ascii="宋体" w:hAnsi="宋体"/>
          <w:bCs/>
          <w:color w:val="auto"/>
          <w:sz w:val="24"/>
          <w:szCs w:val="20"/>
          <w:highlight w:val="none"/>
        </w:rPr>
      </w:pPr>
    </w:p>
    <w:p w14:paraId="4544AE83">
      <w:pPr>
        <w:snapToGrid w:val="0"/>
        <w:spacing w:before="120" w:beforeLines="50" w:after="50"/>
        <w:rPr>
          <w:rFonts w:ascii="宋体" w:hAnsi="宋体"/>
          <w:bCs/>
          <w:color w:val="auto"/>
          <w:sz w:val="24"/>
          <w:szCs w:val="20"/>
          <w:highlight w:val="none"/>
        </w:rPr>
      </w:pPr>
    </w:p>
    <w:p w14:paraId="5419AF33">
      <w:pPr>
        <w:snapToGrid w:val="0"/>
        <w:spacing w:before="120" w:beforeLines="50" w:after="50"/>
        <w:rPr>
          <w:rFonts w:ascii="宋体" w:hAnsi="宋体"/>
          <w:bCs/>
          <w:color w:val="auto"/>
          <w:sz w:val="24"/>
          <w:szCs w:val="20"/>
          <w:highlight w:val="none"/>
        </w:rPr>
      </w:pPr>
    </w:p>
    <w:p w14:paraId="5F152977">
      <w:pPr>
        <w:snapToGrid w:val="0"/>
        <w:spacing w:before="120" w:beforeLines="50" w:after="50"/>
        <w:rPr>
          <w:rFonts w:ascii="宋体" w:hAnsi="宋体"/>
          <w:bCs/>
          <w:color w:val="auto"/>
          <w:sz w:val="24"/>
          <w:szCs w:val="20"/>
          <w:highlight w:val="none"/>
        </w:rPr>
      </w:pPr>
    </w:p>
    <w:p w14:paraId="044117DC">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23A04EA7">
      <w:pPr>
        <w:snapToGrid w:val="0"/>
        <w:spacing w:before="120" w:beforeLines="50" w:after="50"/>
        <w:ind w:firstLine="720" w:firstLineChars="225"/>
        <w:rPr>
          <w:rFonts w:ascii="宋体" w:hAnsi="宋体" w:cs="仿宋_GB2312"/>
          <w:bCs/>
          <w:color w:val="auto"/>
          <w:sz w:val="32"/>
          <w:szCs w:val="32"/>
          <w:highlight w:val="none"/>
        </w:rPr>
      </w:pPr>
    </w:p>
    <w:p w14:paraId="1CDCF5B3">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6E0CA67">
      <w:pPr>
        <w:snapToGrid w:val="0"/>
        <w:spacing w:before="120" w:beforeLines="50" w:after="50"/>
        <w:ind w:firstLine="720" w:firstLineChars="225"/>
        <w:rPr>
          <w:rFonts w:ascii="宋体" w:hAnsi="宋体" w:cs="仿宋_GB2312"/>
          <w:bCs/>
          <w:color w:val="auto"/>
          <w:sz w:val="32"/>
          <w:szCs w:val="32"/>
          <w:highlight w:val="none"/>
        </w:rPr>
      </w:pPr>
    </w:p>
    <w:p w14:paraId="31070AB8">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E738FE7">
      <w:pPr>
        <w:snapToGrid w:val="0"/>
        <w:spacing w:before="120" w:beforeLines="50" w:after="50"/>
        <w:ind w:firstLine="720" w:firstLineChars="225"/>
        <w:rPr>
          <w:rFonts w:ascii="宋体" w:hAnsi="宋体" w:cs="仿宋_GB2312"/>
          <w:bCs/>
          <w:color w:val="auto"/>
          <w:sz w:val="32"/>
          <w:szCs w:val="32"/>
          <w:highlight w:val="none"/>
        </w:rPr>
      </w:pPr>
    </w:p>
    <w:p w14:paraId="4975D605">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B1500F8">
      <w:pPr>
        <w:snapToGrid w:val="0"/>
        <w:spacing w:before="120" w:beforeLines="50" w:after="50"/>
        <w:ind w:firstLine="640" w:firstLineChars="200"/>
        <w:rPr>
          <w:rFonts w:ascii="宋体" w:hAnsi="宋体" w:cs="仿宋_GB2312"/>
          <w:bCs/>
          <w:color w:val="auto"/>
          <w:sz w:val="32"/>
          <w:szCs w:val="32"/>
          <w:highlight w:val="none"/>
        </w:rPr>
      </w:pPr>
    </w:p>
    <w:p w14:paraId="50920912">
      <w:pPr>
        <w:pStyle w:val="7"/>
        <w:snapToGrid w:val="0"/>
        <w:spacing w:before="50" w:after="50"/>
        <w:ind w:firstLine="720" w:firstLineChars="225"/>
        <w:rPr>
          <w:rFonts w:ascii="宋体" w:hAnsi="宋体" w:cs="仿宋_GB2312"/>
          <w:bCs/>
          <w:color w:val="auto"/>
          <w:sz w:val="32"/>
          <w:szCs w:val="32"/>
          <w:highlight w:val="none"/>
        </w:rPr>
      </w:pPr>
    </w:p>
    <w:p w14:paraId="3DC87E65">
      <w:pPr>
        <w:pStyle w:val="7"/>
        <w:snapToGrid w:val="0"/>
        <w:spacing w:before="50" w:after="50"/>
        <w:ind w:firstLine="720" w:firstLineChars="225"/>
        <w:rPr>
          <w:rFonts w:ascii="宋体" w:hAnsi="宋体" w:cs="仿宋_GB2312"/>
          <w:bCs/>
          <w:color w:val="auto"/>
          <w:sz w:val="32"/>
          <w:szCs w:val="32"/>
          <w:highlight w:val="none"/>
        </w:rPr>
      </w:pPr>
    </w:p>
    <w:p w14:paraId="7B718673">
      <w:pPr>
        <w:pStyle w:val="7"/>
        <w:snapToGrid w:val="0"/>
        <w:spacing w:before="50" w:after="50"/>
        <w:ind w:firstLine="1280" w:firstLineChars="400"/>
        <w:rPr>
          <w:rFonts w:ascii="宋体" w:hAnsi="宋体" w:cs="仿宋_GB2312"/>
          <w:bCs/>
          <w:color w:val="auto"/>
          <w:sz w:val="32"/>
          <w:szCs w:val="32"/>
          <w:highlight w:val="none"/>
        </w:rPr>
      </w:pPr>
    </w:p>
    <w:p w14:paraId="2F87DE2D">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54AAAC1">
      <w:pPr>
        <w:snapToGrid w:val="0"/>
        <w:spacing w:before="120"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5F2065E9">
      <w:pPr>
        <w:snapToGrid w:val="0"/>
        <w:spacing w:before="120"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08A5B43">
      <w:pPr>
        <w:snapToGrid w:val="0"/>
        <w:spacing w:before="120" w:beforeLines="50" w:after="50"/>
        <w:rPr>
          <w:rFonts w:ascii="宋体" w:hAnsi="宋体"/>
          <w:color w:val="auto"/>
          <w:sz w:val="24"/>
          <w:szCs w:val="20"/>
          <w:highlight w:val="none"/>
        </w:rPr>
      </w:pPr>
    </w:p>
    <w:p w14:paraId="57A64A81">
      <w:pPr>
        <w:spacing w:line="300" w:lineRule="auto"/>
        <w:rPr>
          <w:rFonts w:ascii="宋体" w:hAnsi="宋体"/>
          <w:color w:val="auto"/>
          <w:szCs w:val="21"/>
          <w:highlight w:val="none"/>
        </w:rPr>
      </w:pPr>
    </w:p>
    <w:p w14:paraId="171C6B98">
      <w:pPr>
        <w:spacing w:line="300" w:lineRule="auto"/>
        <w:rPr>
          <w:rFonts w:ascii="宋体" w:hAnsi="宋体"/>
          <w:color w:val="auto"/>
          <w:szCs w:val="21"/>
          <w:highlight w:val="none"/>
        </w:rPr>
      </w:pPr>
    </w:p>
    <w:p w14:paraId="71169103">
      <w:pPr>
        <w:spacing w:line="300" w:lineRule="auto"/>
        <w:rPr>
          <w:rFonts w:ascii="宋体" w:hAnsi="宋体"/>
          <w:color w:val="auto"/>
          <w:szCs w:val="21"/>
          <w:highlight w:val="none"/>
        </w:rPr>
      </w:pPr>
    </w:p>
    <w:p w14:paraId="7335E300">
      <w:pPr>
        <w:spacing w:line="300" w:lineRule="auto"/>
        <w:rPr>
          <w:rFonts w:ascii="宋体" w:hAnsi="宋体"/>
          <w:color w:val="auto"/>
          <w:szCs w:val="21"/>
          <w:highlight w:val="none"/>
        </w:rPr>
      </w:pPr>
    </w:p>
    <w:p w14:paraId="1F37D8BA">
      <w:pPr>
        <w:spacing w:line="300" w:lineRule="auto"/>
        <w:rPr>
          <w:rFonts w:ascii="宋体" w:hAnsi="宋体"/>
          <w:color w:val="auto"/>
          <w:szCs w:val="21"/>
          <w:highlight w:val="none"/>
        </w:rPr>
      </w:pPr>
    </w:p>
    <w:p w14:paraId="6685C81A">
      <w:pPr>
        <w:spacing w:line="300" w:lineRule="auto"/>
        <w:rPr>
          <w:rFonts w:ascii="宋体" w:hAnsi="宋体"/>
          <w:color w:val="auto"/>
          <w:szCs w:val="21"/>
          <w:highlight w:val="none"/>
        </w:rPr>
      </w:pPr>
    </w:p>
    <w:p w14:paraId="60F81313">
      <w:pPr>
        <w:spacing w:line="300" w:lineRule="auto"/>
        <w:rPr>
          <w:rFonts w:ascii="宋体" w:hAnsi="宋体"/>
          <w:color w:val="auto"/>
          <w:szCs w:val="21"/>
          <w:highlight w:val="none"/>
        </w:rPr>
      </w:pPr>
    </w:p>
    <w:p w14:paraId="6CECFB28">
      <w:pPr>
        <w:spacing w:line="300" w:lineRule="auto"/>
        <w:rPr>
          <w:rFonts w:ascii="宋体" w:hAnsi="宋体"/>
          <w:color w:val="auto"/>
          <w:szCs w:val="21"/>
          <w:highlight w:val="none"/>
        </w:rPr>
      </w:pPr>
    </w:p>
    <w:p w14:paraId="5C624D90">
      <w:pPr>
        <w:spacing w:line="300" w:lineRule="auto"/>
        <w:rPr>
          <w:rFonts w:ascii="宋体" w:hAnsi="宋体"/>
          <w:color w:val="auto"/>
          <w:szCs w:val="21"/>
          <w:highlight w:val="none"/>
        </w:rPr>
      </w:pPr>
    </w:p>
    <w:p w14:paraId="063C8297">
      <w:pPr>
        <w:spacing w:line="300" w:lineRule="auto"/>
        <w:rPr>
          <w:rFonts w:ascii="宋体" w:hAnsi="宋体"/>
          <w:color w:val="auto"/>
          <w:szCs w:val="21"/>
          <w:highlight w:val="none"/>
        </w:rPr>
      </w:pPr>
    </w:p>
    <w:p w14:paraId="5B5723BE">
      <w:pPr>
        <w:spacing w:line="300" w:lineRule="auto"/>
        <w:rPr>
          <w:rFonts w:ascii="宋体" w:hAnsi="宋体"/>
          <w:color w:val="auto"/>
          <w:szCs w:val="21"/>
          <w:highlight w:val="none"/>
        </w:rPr>
      </w:pPr>
    </w:p>
    <w:p w14:paraId="15760A22">
      <w:pPr>
        <w:spacing w:line="300" w:lineRule="auto"/>
        <w:rPr>
          <w:rFonts w:ascii="宋体" w:hAnsi="宋体"/>
          <w:color w:val="auto"/>
          <w:szCs w:val="21"/>
          <w:highlight w:val="none"/>
        </w:rPr>
      </w:pPr>
    </w:p>
    <w:p w14:paraId="232421F9">
      <w:pPr>
        <w:spacing w:line="300" w:lineRule="auto"/>
        <w:rPr>
          <w:rFonts w:ascii="宋体" w:hAnsi="宋体"/>
          <w:color w:val="auto"/>
          <w:szCs w:val="21"/>
          <w:highlight w:val="none"/>
        </w:rPr>
      </w:pPr>
    </w:p>
    <w:p w14:paraId="7EAE0F0B">
      <w:pPr>
        <w:spacing w:line="300" w:lineRule="auto"/>
        <w:rPr>
          <w:rFonts w:ascii="宋体" w:hAnsi="宋体"/>
          <w:color w:val="auto"/>
          <w:szCs w:val="21"/>
          <w:highlight w:val="none"/>
        </w:rPr>
      </w:pPr>
    </w:p>
    <w:p w14:paraId="4B141F73">
      <w:pPr>
        <w:spacing w:line="300" w:lineRule="auto"/>
        <w:rPr>
          <w:rFonts w:ascii="宋体" w:hAnsi="宋体"/>
          <w:color w:val="auto"/>
          <w:szCs w:val="21"/>
          <w:highlight w:val="none"/>
        </w:rPr>
      </w:pPr>
    </w:p>
    <w:p w14:paraId="0235DBA7">
      <w:pPr>
        <w:spacing w:line="320" w:lineRule="exact"/>
        <w:jc w:val="left"/>
        <w:rPr>
          <w:rFonts w:ascii="宋体" w:hAnsi="宋体"/>
          <w:color w:val="auto"/>
          <w:szCs w:val="21"/>
          <w:highlight w:val="none"/>
        </w:rPr>
      </w:pPr>
      <w:r>
        <w:rPr>
          <w:rFonts w:ascii="宋体" w:hAnsi="宋体"/>
          <w:color w:val="auto"/>
          <w:szCs w:val="21"/>
          <w:highlight w:val="none"/>
        </w:rPr>
        <w:br w:type="page"/>
      </w:r>
    </w:p>
    <w:p w14:paraId="6880AE24">
      <w:pPr>
        <w:snapToGrid w:val="0"/>
        <w:spacing w:before="50" w:after="120" w:afterLines="50" w:line="360" w:lineRule="auto"/>
        <w:jc w:val="center"/>
        <w:rPr>
          <w:rFonts w:hint="eastAsia" w:ascii="仿宋_GB2312" w:hAnsi="仿宋_GB2312" w:eastAsia="仿宋_GB2312" w:cs="仿宋_GB2312"/>
          <w:color w:val="auto"/>
          <w:kern w:val="0"/>
          <w:sz w:val="32"/>
          <w:szCs w:val="32"/>
          <w:highlight w:val="none"/>
          <w:lang w:bidi="ar"/>
        </w:rPr>
      </w:pPr>
      <w:r>
        <w:rPr>
          <w:rFonts w:hint="eastAsia" w:ascii="宋体" w:hAnsi="宋体"/>
          <w:b/>
          <w:color w:val="auto"/>
          <w:sz w:val="32"/>
          <w:szCs w:val="32"/>
          <w:highlight w:val="none"/>
        </w:rPr>
        <w:t>崇左市政府采购供应商信用承诺函</w:t>
      </w:r>
    </w:p>
    <w:p w14:paraId="7500E006">
      <w:pPr>
        <w:widowControl/>
        <w:spacing w:line="440" w:lineRule="exact"/>
        <w:rPr>
          <w:rFonts w:hint="eastAsia" w:ascii="宋体" w:hAnsi="宋体" w:cs="宋体"/>
          <w:color w:val="auto"/>
          <w:sz w:val="24"/>
          <w:highlight w:val="none"/>
          <w:u w:val="single"/>
        </w:rPr>
      </w:pPr>
      <w:r>
        <w:rPr>
          <w:rFonts w:hint="eastAsia" w:ascii="宋体" w:hAnsi="宋体" w:cs="宋体"/>
          <w:color w:val="auto"/>
          <w:kern w:val="0"/>
          <w:sz w:val="24"/>
          <w:highlight w:val="none"/>
          <w:lang w:bidi="ar"/>
        </w:rPr>
        <w:t>致</w:t>
      </w:r>
      <w:r>
        <w:rPr>
          <w:rFonts w:hint="eastAsia" w:ascii="宋体" w:hAnsi="宋体" w:cs="宋体"/>
          <w:color w:val="auto"/>
          <w:kern w:val="0"/>
          <w:sz w:val="24"/>
          <w:highlight w:val="none"/>
          <w:u w:val="single"/>
          <w:lang w:bidi="ar"/>
        </w:rPr>
        <w:t>（采购代理机构名称）</w:t>
      </w:r>
      <w:r>
        <w:rPr>
          <w:rFonts w:hint="eastAsia" w:ascii="宋体" w:hAnsi="宋体" w:cs="宋体"/>
          <w:color w:val="auto"/>
          <w:kern w:val="0"/>
          <w:sz w:val="24"/>
          <w:highlight w:val="none"/>
          <w:lang w:bidi="ar"/>
        </w:rPr>
        <w:t>:</w:t>
      </w:r>
    </w:p>
    <w:p w14:paraId="7D9ECEA1">
      <w:pPr>
        <w:widowControl/>
        <w:spacing w:line="440" w:lineRule="exact"/>
        <w:ind w:firstLine="480" w:firstLineChars="200"/>
        <w:rPr>
          <w:rFonts w:hint="eastAsia" w:ascii="宋体" w:hAnsi="宋体" w:cs="宋体"/>
          <w:color w:val="auto"/>
          <w:spacing w:val="-6"/>
          <w:sz w:val="24"/>
          <w:highlight w:val="none"/>
        </w:rPr>
      </w:pPr>
      <w:r>
        <w:rPr>
          <w:rFonts w:hint="eastAsia" w:ascii="宋体" w:hAnsi="宋体" w:cs="宋体"/>
          <w:color w:val="auto"/>
          <w:kern w:val="0"/>
          <w:sz w:val="24"/>
          <w:highlight w:val="none"/>
          <w:lang w:bidi="ar"/>
        </w:rPr>
        <w:t>我方自愿参加</w:t>
      </w:r>
      <w:r>
        <w:rPr>
          <w:rFonts w:hint="eastAsia" w:ascii="宋体" w:hAnsi="宋体" w:cs="宋体"/>
          <w:color w:val="auto"/>
          <w:kern w:val="0"/>
          <w:sz w:val="24"/>
          <w:highlight w:val="none"/>
          <w:u w:val="single"/>
          <w:lang w:bidi="ar"/>
        </w:rPr>
        <w:t xml:space="preserve"> （项目名称） </w:t>
      </w:r>
      <w:r>
        <w:rPr>
          <w:rFonts w:hint="eastAsia" w:ascii="宋体" w:hAnsi="宋体" w:cs="宋体"/>
          <w:color w:val="auto"/>
          <w:kern w:val="0"/>
          <w:sz w:val="24"/>
          <w:highlight w:val="none"/>
          <w:lang w:bidi="ar"/>
        </w:rPr>
        <w:t>项目</w:t>
      </w:r>
      <w:r>
        <w:rPr>
          <w:rFonts w:hint="eastAsia" w:ascii="宋体" w:hAnsi="宋体" w:cs="宋体"/>
          <w:color w:val="auto"/>
          <w:spacing w:val="6"/>
          <w:sz w:val="24"/>
          <w:highlight w:val="none"/>
        </w:rPr>
        <w:t>（项目编号：</w:t>
      </w:r>
      <w:r>
        <w:rPr>
          <w:rFonts w:hint="eastAsia" w:ascii="宋体" w:hAnsi="宋体" w:cs="宋体"/>
          <w:color w:val="auto"/>
          <w:spacing w:val="6"/>
          <w:sz w:val="24"/>
          <w:highlight w:val="none"/>
          <w:u w:val="single"/>
        </w:rPr>
        <w:t xml:space="preserve">         </w:t>
      </w:r>
      <w:r>
        <w:rPr>
          <w:rFonts w:hint="eastAsia" w:ascii="宋体" w:hAnsi="宋体" w:cs="宋体"/>
          <w:color w:val="auto"/>
          <w:spacing w:val="6"/>
          <w:sz w:val="24"/>
          <w:highlight w:val="none"/>
        </w:rPr>
        <w:t>）</w:t>
      </w:r>
      <w:r>
        <w:rPr>
          <w:rFonts w:hint="eastAsia" w:ascii="宋体" w:hAnsi="宋体" w:cs="宋体"/>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cs="宋体"/>
          <w:color w:val="auto"/>
          <w:spacing w:val="-6"/>
          <w:kern w:val="0"/>
          <w:sz w:val="24"/>
          <w:highlight w:val="none"/>
          <w:lang w:bidi="ar"/>
        </w:rPr>
        <w:t xml:space="preserve">： </w:t>
      </w:r>
    </w:p>
    <w:p w14:paraId="20DC8316">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1.我方</w:t>
      </w:r>
      <w:r>
        <w:rPr>
          <w:rFonts w:hint="eastAsia" w:ascii="宋体" w:hAnsi="宋体" w:cs="宋体"/>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1607855A">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2.我方具有符合采购文件资格要求的财务状况报告。 </w:t>
      </w:r>
    </w:p>
    <w:p w14:paraId="67328F3A">
      <w:pPr>
        <w:widowControl/>
        <w:spacing w:line="440" w:lineRule="exact"/>
        <w:ind w:firstLine="456" w:firstLineChars="200"/>
        <w:rPr>
          <w:rFonts w:hint="eastAsia" w:ascii="宋体" w:hAnsi="宋体" w:cs="宋体"/>
          <w:color w:val="auto"/>
          <w:spacing w:val="-17"/>
          <w:sz w:val="24"/>
          <w:highlight w:val="none"/>
        </w:rPr>
      </w:pPr>
      <w:r>
        <w:rPr>
          <w:rFonts w:hint="eastAsia" w:ascii="宋体" w:hAnsi="宋体" w:cs="宋体"/>
          <w:color w:val="auto"/>
          <w:spacing w:val="-6"/>
          <w:kern w:val="0"/>
          <w:sz w:val="24"/>
          <w:highlight w:val="none"/>
          <w:lang w:bidi="ar"/>
        </w:rPr>
        <w:t>3.我方具有符合采购文件资格要求的依法缴纳税收和社会保障资金的良好记录。</w:t>
      </w:r>
      <w:r>
        <w:rPr>
          <w:rFonts w:hint="eastAsia" w:ascii="宋体" w:hAnsi="宋体" w:cs="宋体"/>
          <w:color w:val="auto"/>
          <w:spacing w:val="-17"/>
          <w:kern w:val="0"/>
          <w:sz w:val="24"/>
          <w:highlight w:val="none"/>
          <w:lang w:bidi="ar"/>
        </w:rPr>
        <w:t xml:space="preserve"> </w:t>
      </w:r>
    </w:p>
    <w:p w14:paraId="48460EFB">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4.我方具有符合采购文件资格要求履行合同所必需的设备和专业技术能力。 </w:t>
      </w:r>
    </w:p>
    <w:p w14:paraId="341A792D">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5.我方参加政府采购活动前3年内在经营活动中没有重大违法记录。 </w:t>
      </w:r>
    </w:p>
    <w:p w14:paraId="2DF6334F">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我方对以上承诺内容的真实性负责。如有虚假，将依法承担相应责任。</w:t>
      </w:r>
    </w:p>
    <w:p w14:paraId="585BF25C">
      <w:pPr>
        <w:widowControl/>
        <w:spacing w:line="440" w:lineRule="exact"/>
        <w:ind w:firstLine="480" w:firstLineChars="200"/>
        <w:rPr>
          <w:rFonts w:hint="eastAsia" w:ascii="宋体" w:hAnsi="宋体" w:cs="宋体"/>
          <w:color w:val="auto"/>
          <w:kern w:val="0"/>
          <w:sz w:val="24"/>
          <w:highlight w:val="none"/>
          <w:lang w:bidi="ar"/>
        </w:rPr>
      </w:pPr>
    </w:p>
    <w:p w14:paraId="1387D4AD">
      <w:pPr>
        <w:widowControl/>
        <w:spacing w:line="440" w:lineRule="exact"/>
        <w:ind w:firstLine="480" w:firstLineChars="200"/>
        <w:rPr>
          <w:rFonts w:hint="eastAsia" w:ascii="宋体" w:hAnsi="宋体" w:cs="宋体"/>
          <w:color w:val="auto"/>
          <w:kern w:val="0"/>
          <w:sz w:val="24"/>
          <w:highlight w:val="none"/>
          <w:lang w:bidi="ar"/>
        </w:rPr>
      </w:pPr>
    </w:p>
    <w:p w14:paraId="49DB290E">
      <w:pPr>
        <w:widowControl/>
        <w:spacing w:line="360" w:lineRule="auto"/>
        <w:ind w:firstLine="4080" w:firstLineChars="1700"/>
        <w:jc w:val="left"/>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供应商（电子签章）： </w:t>
      </w:r>
    </w:p>
    <w:p w14:paraId="6F6307E9">
      <w:pPr>
        <w:spacing w:line="360" w:lineRule="auto"/>
        <w:ind w:firstLine="480" w:firstLineChars="200"/>
        <w:contextualSpacing/>
        <w:jc w:val="center"/>
        <w:rPr>
          <w:rFonts w:hint="eastAsia" w:ascii="宋体" w:hAnsi="宋体" w:cs="宋体"/>
          <w:color w:val="auto"/>
          <w:kern w:val="0"/>
          <w:sz w:val="24"/>
          <w:highlight w:val="none"/>
          <w:lang w:bidi="ar"/>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    月    日</w:t>
      </w:r>
    </w:p>
    <w:p w14:paraId="0E25811F">
      <w:pPr>
        <w:pStyle w:val="40"/>
        <w:wordWrap w:val="0"/>
        <w:spacing w:before="0" w:beforeAutospacing="0" w:after="0" w:afterAutospacing="0" w:line="560" w:lineRule="exact"/>
        <w:jc w:val="both"/>
        <w:rPr>
          <w:rFonts w:hint="eastAsia" w:ascii="仿宋_GB2312" w:hAnsi="仿宋_GB2312" w:eastAsia="仿宋_GB2312" w:cs="仿宋_GB2312"/>
          <w:color w:val="auto"/>
          <w:sz w:val="22"/>
          <w:szCs w:val="22"/>
          <w:highlight w:val="none"/>
          <w:lang w:bidi="ar"/>
        </w:rPr>
      </w:pPr>
    </w:p>
    <w:p w14:paraId="75E75765">
      <w:pPr>
        <w:pStyle w:val="40"/>
        <w:wordWrap w:val="0"/>
        <w:spacing w:before="0" w:beforeAutospacing="0" w:after="0" w:afterAutospacing="0" w:line="400" w:lineRule="exact"/>
        <w:jc w:val="both"/>
        <w:rPr>
          <w:rFonts w:hint="eastAsia" w:cs="宋体"/>
          <w:color w:val="auto"/>
          <w:spacing w:val="6"/>
          <w:sz w:val="22"/>
          <w:szCs w:val="22"/>
          <w:highlight w:val="none"/>
        </w:rPr>
      </w:pPr>
      <w:r>
        <w:rPr>
          <w:rFonts w:hint="eastAsia" w:cs="宋体"/>
          <w:color w:val="auto"/>
          <w:sz w:val="22"/>
          <w:szCs w:val="22"/>
          <w:highlight w:val="none"/>
          <w:lang w:bidi="ar"/>
        </w:rPr>
        <w:t>注：1.</w:t>
      </w:r>
      <w:r>
        <w:rPr>
          <w:rFonts w:hint="eastAsia" w:cs="宋体"/>
          <w:color w:val="auto"/>
          <w:sz w:val="22"/>
          <w:szCs w:val="22"/>
          <w:highlight w:val="none"/>
        </w:rPr>
        <w:t>参与政府采购活动的供应商可按第1点的内容：“</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44DBA268">
      <w:pPr>
        <w:wordWrap w:val="0"/>
        <w:spacing w:before="120" w:beforeLines="50" w:after="50" w:line="320" w:lineRule="exact"/>
        <w:ind w:right="482" w:firstLine="210" w:firstLineChars="100"/>
        <w:contextualSpacing/>
        <w:jc w:val="center"/>
        <w:rPr>
          <w:rFonts w:ascii="宋体" w:hAnsi="宋体"/>
          <w:color w:val="auto"/>
          <w:szCs w:val="21"/>
          <w:highlight w:val="none"/>
        </w:rPr>
      </w:pPr>
    </w:p>
    <w:p w14:paraId="3923A9A6">
      <w:pPr>
        <w:spacing w:line="320" w:lineRule="exact"/>
        <w:jc w:val="center"/>
        <w:rPr>
          <w:rFonts w:hint="eastAsia" w:ascii="宋体" w:hAnsi="宋体"/>
          <w:b/>
          <w:color w:val="auto"/>
          <w:sz w:val="32"/>
          <w:szCs w:val="32"/>
          <w:highlight w:val="none"/>
        </w:rPr>
      </w:pPr>
    </w:p>
    <w:p w14:paraId="4475896B">
      <w:pPr>
        <w:spacing w:line="320" w:lineRule="exact"/>
        <w:jc w:val="center"/>
        <w:rPr>
          <w:rFonts w:hint="eastAsia" w:ascii="宋体" w:hAnsi="宋体"/>
          <w:b/>
          <w:color w:val="auto"/>
          <w:sz w:val="32"/>
          <w:szCs w:val="32"/>
          <w:highlight w:val="none"/>
        </w:rPr>
      </w:pPr>
    </w:p>
    <w:p w14:paraId="52D37ABD">
      <w:pPr>
        <w:spacing w:line="320" w:lineRule="exact"/>
        <w:jc w:val="center"/>
        <w:rPr>
          <w:rFonts w:hint="eastAsia" w:ascii="宋体" w:hAnsi="宋体"/>
          <w:b/>
          <w:color w:val="auto"/>
          <w:sz w:val="32"/>
          <w:szCs w:val="32"/>
          <w:highlight w:val="none"/>
        </w:rPr>
      </w:pPr>
    </w:p>
    <w:p w14:paraId="2E7F3944">
      <w:pPr>
        <w:spacing w:line="320" w:lineRule="exact"/>
        <w:jc w:val="center"/>
        <w:rPr>
          <w:rFonts w:hint="eastAsia" w:ascii="宋体" w:hAnsi="宋体" w:eastAsia="宋体"/>
          <w:b/>
          <w:color w:val="auto"/>
          <w:sz w:val="32"/>
          <w:szCs w:val="32"/>
          <w:highlight w:val="none"/>
          <w:lang w:eastAsia="zh-CN"/>
        </w:rPr>
      </w:pPr>
    </w:p>
    <w:p w14:paraId="450165BA">
      <w:pPr>
        <w:spacing w:line="320" w:lineRule="exact"/>
        <w:jc w:val="center"/>
        <w:rPr>
          <w:rFonts w:hint="eastAsia" w:ascii="宋体" w:hAnsi="宋体" w:eastAsia="宋体"/>
          <w:b/>
          <w:color w:val="auto"/>
          <w:sz w:val="32"/>
          <w:szCs w:val="32"/>
          <w:highlight w:val="none"/>
          <w:lang w:eastAsia="zh-CN"/>
        </w:rPr>
      </w:pPr>
    </w:p>
    <w:p w14:paraId="26F2BF6F">
      <w:pPr>
        <w:spacing w:line="320" w:lineRule="exact"/>
        <w:jc w:val="center"/>
        <w:rPr>
          <w:rFonts w:hint="eastAsia" w:ascii="宋体" w:hAnsi="宋体" w:eastAsia="宋体"/>
          <w:b/>
          <w:color w:val="auto"/>
          <w:sz w:val="32"/>
          <w:szCs w:val="32"/>
          <w:highlight w:val="none"/>
          <w:lang w:eastAsia="zh-CN"/>
        </w:rPr>
      </w:pPr>
    </w:p>
    <w:p w14:paraId="6FC73768">
      <w:pPr>
        <w:spacing w:line="320" w:lineRule="exact"/>
        <w:jc w:val="center"/>
        <w:rPr>
          <w:rFonts w:hint="eastAsia" w:ascii="宋体" w:hAnsi="宋体" w:eastAsia="宋体"/>
          <w:b/>
          <w:color w:val="auto"/>
          <w:sz w:val="32"/>
          <w:szCs w:val="32"/>
          <w:highlight w:val="none"/>
          <w:lang w:eastAsia="zh-CN"/>
        </w:rPr>
      </w:pPr>
    </w:p>
    <w:p w14:paraId="6E7F2F7C">
      <w:pPr>
        <w:spacing w:line="320" w:lineRule="exact"/>
        <w:jc w:val="center"/>
        <w:rPr>
          <w:rFonts w:hint="eastAsia" w:ascii="宋体" w:hAnsi="宋体" w:eastAsia="宋体"/>
          <w:b/>
          <w:color w:val="auto"/>
          <w:sz w:val="32"/>
          <w:szCs w:val="32"/>
          <w:highlight w:val="none"/>
          <w:lang w:eastAsia="zh-CN"/>
        </w:rPr>
      </w:pPr>
    </w:p>
    <w:p w14:paraId="7AC39C65">
      <w:pPr>
        <w:spacing w:line="320" w:lineRule="exact"/>
        <w:jc w:val="center"/>
        <w:rPr>
          <w:rFonts w:hint="eastAsia" w:ascii="宋体" w:hAnsi="宋体" w:eastAsia="宋体"/>
          <w:b/>
          <w:color w:val="auto"/>
          <w:sz w:val="32"/>
          <w:szCs w:val="32"/>
          <w:highlight w:val="none"/>
          <w:lang w:eastAsia="zh-CN"/>
        </w:rPr>
      </w:pPr>
    </w:p>
    <w:p w14:paraId="2D303C32">
      <w:pPr>
        <w:spacing w:line="320" w:lineRule="exact"/>
        <w:jc w:val="center"/>
        <w:rPr>
          <w:rFonts w:hint="eastAsia" w:ascii="宋体" w:hAnsi="宋体" w:eastAsia="宋体"/>
          <w:b/>
          <w:color w:val="auto"/>
          <w:sz w:val="32"/>
          <w:szCs w:val="32"/>
          <w:highlight w:val="none"/>
          <w:lang w:eastAsia="zh-CN"/>
        </w:rPr>
      </w:pPr>
    </w:p>
    <w:p w14:paraId="32491A4A">
      <w:pPr>
        <w:spacing w:line="320" w:lineRule="exact"/>
        <w:jc w:val="center"/>
        <w:rPr>
          <w:rFonts w:hint="eastAsia" w:ascii="宋体" w:hAnsi="宋体" w:eastAsia="宋体"/>
          <w:b/>
          <w:color w:val="auto"/>
          <w:sz w:val="32"/>
          <w:szCs w:val="32"/>
          <w:highlight w:val="none"/>
          <w:lang w:eastAsia="zh-CN"/>
        </w:rPr>
      </w:pPr>
    </w:p>
    <w:p w14:paraId="18149416">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3BD1C2AA">
      <w:pPr>
        <w:snapToGrid w:val="0"/>
        <w:spacing w:before="120" w:beforeLines="50" w:after="50" w:line="360" w:lineRule="auto"/>
        <w:jc w:val="center"/>
        <w:rPr>
          <w:rFonts w:ascii="宋体" w:hAnsi="宋体"/>
          <w:b/>
          <w:color w:val="auto"/>
          <w:sz w:val="24"/>
          <w:highlight w:val="none"/>
        </w:rPr>
      </w:pPr>
    </w:p>
    <w:p w14:paraId="3B8083BB">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58F4D6D1">
      <w:pPr>
        <w:spacing w:line="360" w:lineRule="auto"/>
        <w:contextualSpacing/>
        <w:jc w:val="center"/>
        <w:rPr>
          <w:rFonts w:ascii="宋体" w:hAnsi="宋体"/>
          <w:b/>
          <w:color w:val="auto"/>
          <w:sz w:val="24"/>
          <w:highlight w:val="none"/>
        </w:rPr>
      </w:pPr>
    </w:p>
    <w:tbl>
      <w:tblPr>
        <w:tblStyle w:val="44"/>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2F5448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E56178">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0E1C33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541444">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1518B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B8B00A">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BA7297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97B933">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1781670">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7FAFC2">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981EB8">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98F60F9">
            <w:pPr>
              <w:widowControl/>
              <w:spacing w:line="360" w:lineRule="auto"/>
              <w:contextualSpacing/>
              <w:jc w:val="center"/>
              <w:rPr>
                <w:rFonts w:ascii="宋体" w:hAnsi="宋体" w:cs="宋体"/>
                <w:color w:val="auto"/>
                <w:kern w:val="0"/>
                <w:sz w:val="24"/>
                <w:highlight w:val="none"/>
              </w:rPr>
            </w:pPr>
          </w:p>
        </w:tc>
      </w:tr>
      <w:tr w14:paraId="727EF91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B22B85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112152">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2788B9">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82F27E">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920E32">
            <w:pPr>
              <w:widowControl/>
              <w:spacing w:line="360" w:lineRule="auto"/>
              <w:contextualSpacing/>
              <w:jc w:val="center"/>
              <w:rPr>
                <w:rFonts w:ascii="宋体" w:hAnsi="宋体" w:cs="宋体"/>
                <w:color w:val="auto"/>
                <w:kern w:val="0"/>
                <w:sz w:val="24"/>
                <w:highlight w:val="none"/>
              </w:rPr>
            </w:pPr>
          </w:p>
        </w:tc>
      </w:tr>
      <w:tr w14:paraId="32A8351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5A1BF36">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665BA1">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B64582">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06FFBB">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95C9C8">
            <w:pPr>
              <w:widowControl/>
              <w:spacing w:line="360" w:lineRule="auto"/>
              <w:contextualSpacing/>
              <w:jc w:val="center"/>
              <w:rPr>
                <w:rFonts w:ascii="宋体" w:hAnsi="宋体" w:cs="宋体"/>
                <w:color w:val="auto"/>
                <w:kern w:val="0"/>
                <w:sz w:val="24"/>
                <w:highlight w:val="none"/>
              </w:rPr>
            </w:pPr>
          </w:p>
        </w:tc>
      </w:tr>
      <w:tr w14:paraId="2EA87E2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6D83AF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50C54F8">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173051">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D38CC6">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F37AE2">
            <w:pPr>
              <w:widowControl/>
              <w:spacing w:line="360" w:lineRule="auto"/>
              <w:contextualSpacing/>
              <w:jc w:val="center"/>
              <w:rPr>
                <w:rFonts w:ascii="宋体" w:hAnsi="宋体" w:cs="宋体"/>
                <w:color w:val="auto"/>
                <w:kern w:val="0"/>
                <w:sz w:val="24"/>
                <w:highlight w:val="none"/>
              </w:rPr>
            </w:pPr>
          </w:p>
        </w:tc>
      </w:tr>
    </w:tbl>
    <w:p w14:paraId="014D5311">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42E0A59F">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3508DF8">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1D3E865C">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5600B8C2">
      <w:pPr>
        <w:spacing w:line="360" w:lineRule="auto"/>
        <w:ind w:firstLine="420" w:firstLineChars="200"/>
        <w:contextualSpacing/>
        <w:jc w:val="left"/>
        <w:rPr>
          <w:rFonts w:ascii="宋体" w:hAnsi="宋体" w:cs="宋体"/>
          <w:color w:val="auto"/>
          <w:szCs w:val="21"/>
          <w:highlight w:val="none"/>
        </w:rPr>
      </w:pPr>
    </w:p>
    <w:p w14:paraId="2F99B531">
      <w:pPr>
        <w:spacing w:line="360" w:lineRule="auto"/>
        <w:ind w:firstLine="560" w:firstLineChars="200"/>
        <w:contextualSpacing/>
        <w:jc w:val="left"/>
        <w:rPr>
          <w:rFonts w:ascii="宋体" w:hAnsi="宋体" w:cs="宋体"/>
          <w:color w:val="auto"/>
          <w:sz w:val="28"/>
          <w:szCs w:val="28"/>
          <w:highlight w:val="none"/>
        </w:rPr>
      </w:pPr>
    </w:p>
    <w:p w14:paraId="493D4BDE">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24BAFC88">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p>
    <w:p w14:paraId="67F44C40">
      <w:pPr>
        <w:spacing w:line="360" w:lineRule="auto"/>
        <w:ind w:firstLine="480" w:firstLineChars="200"/>
        <w:contextualSpacing/>
        <w:jc w:val="center"/>
        <w:rPr>
          <w:rFonts w:ascii="宋体" w:hAnsi="宋体" w:cs="宋体"/>
          <w:color w:val="auto"/>
          <w:sz w:val="28"/>
          <w:szCs w:val="28"/>
          <w:highlight w:val="none"/>
        </w:rPr>
      </w:pPr>
      <w:r>
        <w:rPr>
          <w:rFonts w:hint="eastAsia" w:ascii="宋体" w:hAnsi="宋体" w:cs="宋体"/>
          <w:color w:val="auto"/>
          <w:sz w:val="24"/>
          <w:highlight w:val="none"/>
        </w:rPr>
        <w:t>年    月    日</w:t>
      </w:r>
    </w:p>
    <w:p w14:paraId="503129E4">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03812F41">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62A4DDD8">
      <w:pPr>
        <w:snapToGrid w:val="0"/>
        <w:spacing w:line="360" w:lineRule="auto"/>
        <w:jc w:val="center"/>
        <w:rPr>
          <w:rFonts w:ascii="宋体" w:hAnsi="宋体"/>
          <w:b/>
          <w:color w:val="auto"/>
          <w:sz w:val="24"/>
          <w:highlight w:val="none"/>
        </w:rPr>
      </w:pPr>
    </w:p>
    <w:tbl>
      <w:tblPr>
        <w:tblStyle w:val="4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3C6D7CA">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FCC0B6">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DF2D3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81A44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DA15E6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4BBA907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163D0E">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DE648D">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FCA4D4">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D66091">
            <w:pPr>
              <w:widowControl/>
              <w:spacing w:line="360" w:lineRule="auto"/>
              <w:contextualSpacing/>
              <w:jc w:val="center"/>
              <w:rPr>
                <w:rFonts w:ascii="宋体" w:hAnsi="宋体" w:cs="宋体"/>
                <w:color w:val="auto"/>
                <w:kern w:val="0"/>
                <w:sz w:val="24"/>
                <w:highlight w:val="none"/>
              </w:rPr>
            </w:pPr>
          </w:p>
        </w:tc>
      </w:tr>
      <w:tr w14:paraId="30BABA4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84445B">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B39E40">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511248">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2DDF6CE">
            <w:pPr>
              <w:widowControl/>
              <w:spacing w:line="360" w:lineRule="auto"/>
              <w:contextualSpacing/>
              <w:jc w:val="center"/>
              <w:rPr>
                <w:rFonts w:ascii="宋体" w:hAnsi="宋体" w:cs="宋体"/>
                <w:color w:val="auto"/>
                <w:kern w:val="0"/>
                <w:sz w:val="24"/>
                <w:highlight w:val="none"/>
              </w:rPr>
            </w:pPr>
          </w:p>
        </w:tc>
      </w:tr>
      <w:tr w14:paraId="4B3A9B4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A35F1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4F2775">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A63C120">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CD4D76">
            <w:pPr>
              <w:widowControl/>
              <w:spacing w:line="360" w:lineRule="auto"/>
              <w:contextualSpacing/>
              <w:jc w:val="center"/>
              <w:rPr>
                <w:rFonts w:ascii="宋体" w:hAnsi="宋体" w:cs="宋体"/>
                <w:color w:val="auto"/>
                <w:kern w:val="0"/>
                <w:sz w:val="24"/>
                <w:highlight w:val="none"/>
              </w:rPr>
            </w:pPr>
          </w:p>
        </w:tc>
      </w:tr>
      <w:tr w14:paraId="5205865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60288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4B6CD6">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8F07B2">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B123ED">
            <w:pPr>
              <w:widowControl/>
              <w:spacing w:line="360" w:lineRule="auto"/>
              <w:contextualSpacing/>
              <w:jc w:val="center"/>
              <w:rPr>
                <w:rFonts w:ascii="宋体" w:hAnsi="宋体" w:cs="宋体"/>
                <w:color w:val="auto"/>
                <w:kern w:val="0"/>
                <w:sz w:val="24"/>
                <w:highlight w:val="none"/>
              </w:rPr>
            </w:pPr>
          </w:p>
        </w:tc>
      </w:tr>
    </w:tbl>
    <w:p w14:paraId="3BFE8C9D">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60FFE76E">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41713558">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AC8FE4A">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23774FB9">
      <w:pPr>
        <w:spacing w:line="360" w:lineRule="auto"/>
        <w:contextualSpacing/>
        <w:jc w:val="left"/>
        <w:rPr>
          <w:rFonts w:ascii="宋体" w:hAnsi="宋体"/>
          <w:color w:val="auto"/>
          <w:sz w:val="28"/>
          <w:szCs w:val="28"/>
          <w:highlight w:val="none"/>
        </w:rPr>
      </w:pPr>
    </w:p>
    <w:p w14:paraId="64A4BB89">
      <w:pPr>
        <w:spacing w:line="360" w:lineRule="auto"/>
        <w:contextualSpacing/>
        <w:jc w:val="left"/>
        <w:rPr>
          <w:rFonts w:ascii="宋体" w:hAnsi="宋体"/>
          <w:color w:val="auto"/>
          <w:sz w:val="28"/>
          <w:szCs w:val="28"/>
          <w:highlight w:val="none"/>
        </w:rPr>
      </w:pPr>
    </w:p>
    <w:p w14:paraId="0F79BA13">
      <w:pPr>
        <w:spacing w:line="360" w:lineRule="auto"/>
        <w:contextualSpacing/>
        <w:jc w:val="left"/>
        <w:rPr>
          <w:color w:val="auto"/>
          <w:sz w:val="28"/>
          <w:szCs w:val="28"/>
          <w:highlight w:val="none"/>
        </w:rPr>
      </w:pPr>
    </w:p>
    <w:p w14:paraId="30D98239">
      <w:pPr>
        <w:spacing w:line="360" w:lineRule="auto"/>
        <w:contextualSpacing/>
        <w:jc w:val="left"/>
        <w:rPr>
          <w:color w:val="auto"/>
          <w:sz w:val="28"/>
          <w:szCs w:val="28"/>
          <w:highlight w:val="none"/>
        </w:rPr>
      </w:pPr>
    </w:p>
    <w:p w14:paraId="4EF65ACD">
      <w:pPr>
        <w:spacing w:line="360" w:lineRule="auto"/>
        <w:contextualSpacing/>
        <w:jc w:val="left"/>
        <w:rPr>
          <w:color w:val="auto"/>
          <w:sz w:val="28"/>
          <w:szCs w:val="28"/>
          <w:highlight w:val="none"/>
        </w:rPr>
      </w:pPr>
    </w:p>
    <w:p w14:paraId="4C177CCE">
      <w:pPr>
        <w:spacing w:line="360" w:lineRule="auto"/>
        <w:contextualSpacing/>
        <w:jc w:val="left"/>
        <w:rPr>
          <w:rFonts w:ascii="宋体" w:hAnsi="宋体"/>
          <w:color w:val="auto"/>
          <w:sz w:val="28"/>
          <w:szCs w:val="28"/>
          <w:highlight w:val="none"/>
        </w:rPr>
      </w:pPr>
    </w:p>
    <w:p w14:paraId="0E52EAB2">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法定代表人或者委托代理人（签字或者电子签名）：</w:t>
      </w:r>
    </w:p>
    <w:p w14:paraId="15B11DC4">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2421345A">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32981CD0">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45D810F8">
      <w:pPr>
        <w:spacing w:line="320" w:lineRule="exact"/>
        <w:jc w:val="center"/>
        <w:rPr>
          <w:rFonts w:ascii="宋体" w:hAnsi="宋体"/>
          <w:color w:val="auto"/>
          <w:sz w:val="24"/>
          <w:szCs w:val="20"/>
          <w:highlight w:val="none"/>
        </w:rPr>
      </w:pPr>
    </w:p>
    <w:p w14:paraId="7D4F001E">
      <w:pPr>
        <w:spacing w:line="44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48208FA">
      <w:pPr>
        <w:spacing w:line="440" w:lineRule="exact"/>
        <w:ind w:firstLine="480"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lang w:val="en-US" w:eastAsia="zh-CN"/>
        </w:rPr>
        <w:t>我方</w:t>
      </w:r>
      <w:r>
        <w:rPr>
          <w:rFonts w:hint="eastAsia" w:ascii="宋体" w:hAnsi="宋体" w:cs="宋体"/>
          <w:color w:val="auto"/>
          <w:sz w:val="24"/>
          <w:highlight w:val="none"/>
          <w:u w:val="single"/>
          <w:lang w:val="en-US" w:eastAsia="zh-CN"/>
        </w:rPr>
        <w:t xml:space="preserve"> （供应商名称）  </w:t>
      </w:r>
      <w:r>
        <w:rPr>
          <w:rFonts w:hint="eastAsia" w:ascii="宋体" w:hAnsi="宋体" w:cs="宋体"/>
          <w:color w:val="auto"/>
          <w:sz w:val="24"/>
          <w:highlight w:val="none"/>
          <w:lang w:val="en-US" w:eastAsia="zh-CN"/>
        </w:rPr>
        <w:t>系中华人民共和国合法供应商，经营地址</w:t>
      </w:r>
      <w:r>
        <w:rPr>
          <w:rFonts w:hint="eastAsia" w:ascii="宋体" w:hAnsi="宋体" w:cs="宋体"/>
          <w:color w:val="auto"/>
          <w:sz w:val="24"/>
          <w:highlight w:val="none"/>
          <w:u w:val="single"/>
          <w:lang w:val="en-US" w:eastAsia="zh-CN"/>
        </w:rPr>
        <w:t xml:space="preserve">              。</w:t>
      </w:r>
    </w:p>
    <w:p w14:paraId="64F3D35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项目的竞争性磋商，为便于贵方公正、择优地确定成交供应商及其服务，我方就本次竞争性磋商有关事项郑重声明如下：</w:t>
      </w:r>
    </w:p>
    <w:p w14:paraId="4411FC3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A56EC2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63F040D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3.在此，我方宣布同意如下：</w:t>
      </w:r>
    </w:p>
    <w:p w14:paraId="1668738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56CD329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8085F6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126E48D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（4）响应磋商文件规定的竞争性磋商有效期。</w:t>
      </w:r>
    </w:p>
    <w:p w14:paraId="574FBDC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4FE1C86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5AEA21C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71E91D6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73B2DC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F59CF5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CAC67B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4AE0591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14E557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238BC7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320C744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046A954">
      <w:pPr>
        <w:pStyle w:val="24"/>
        <w:spacing w:line="44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F355520">
      <w:pPr>
        <w:pStyle w:val="24"/>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F81750A">
      <w:pPr>
        <w:pStyle w:val="20"/>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47D99F50">
      <w:pPr>
        <w:pStyle w:val="20"/>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8.我方若竞争性磋商成功，除非发生不可抗力，承诺与采购人及时签订《合同书》。如果放弃，自愿按照本文件之《供应商须知正文》第29.3条的要求承担法律责任和失信惩戒。</w:t>
      </w:r>
    </w:p>
    <w:p w14:paraId="705DB402">
      <w:pPr>
        <w:pStyle w:val="20"/>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142D57CB">
      <w:pPr>
        <w:pStyle w:val="20"/>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2448937E">
      <w:pPr>
        <w:spacing w:line="440" w:lineRule="exact"/>
        <w:ind w:firstLine="482" w:firstLineChars="200"/>
        <w:jc w:val="left"/>
        <w:rPr>
          <w:rFonts w:hint="eastAsia" w:ascii="楷体" w:hAnsi="楷体" w:eastAsia="楷体"/>
          <w:b/>
          <w:color w:val="auto"/>
          <w:sz w:val="24"/>
          <w:highlight w:val="none"/>
        </w:rPr>
      </w:pPr>
      <w:r>
        <w:rPr>
          <w:rFonts w:hint="eastAsia" w:ascii="楷体" w:hAnsi="楷体" w:eastAsia="楷体"/>
          <w:b/>
          <w:color w:val="auto"/>
          <w:sz w:val="24"/>
          <w:highlight w:val="none"/>
        </w:rPr>
        <w:t>注：如为联合体竞标，盖章处须加盖联合体牵头人电子签章并由联合体牵头人法定代表人分别签字或者盖章或者电子签名，否则响应文件按无效处理。</w:t>
      </w:r>
    </w:p>
    <w:p w14:paraId="57FB9B42">
      <w:pPr>
        <w:spacing w:line="440" w:lineRule="exact"/>
        <w:jc w:val="left"/>
        <w:rPr>
          <w:rFonts w:ascii="宋体" w:hAnsi="宋体" w:cs="宋体"/>
          <w:color w:val="auto"/>
          <w:szCs w:val="21"/>
          <w:highlight w:val="none"/>
        </w:rPr>
      </w:pPr>
    </w:p>
    <w:p w14:paraId="4185F71D">
      <w:pPr>
        <w:spacing w:line="360" w:lineRule="auto"/>
        <w:ind w:right="480"/>
        <w:contextualSpacing/>
        <w:jc w:val="center"/>
        <w:rPr>
          <w:rFonts w:hint="eastAsia" w:ascii="宋体" w:hAnsi="宋体"/>
          <w:color w:val="auto"/>
          <w:sz w:val="24"/>
          <w:highlight w:val="none"/>
        </w:rPr>
      </w:pPr>
    </w:p>
    <w:p w14:paraId="39345E5B">
      <w:pPr>
        <w:spacing w:line="360" w:lineRule="auto"/>
        <w:ind w:right="480"/>
        <w:contextualSpacing/>
        <w:jc w:val="center"/>
        <w:rPr>
          <w:rFonts w:hint="eastAsia" w:ascii="宋体" w:hAnsi="宋体"/>
          <w:color w:val="auto"/>
          <w:sz w:val="24"/>
          <w:highlight w:val="none"/>
        </w:rPr>
      </w:pPr>
    </w:p>
    <w:p w14:paraId="3DDE7586">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w:t>
      </w:r>
      <w:r>
        <w:rPr>
          <w:rFonts w:hint="eastAsia" w:ascii="宋体" w:hAnsi="宋体" w:cs="Times New Roman"/>
          <w:color w:val="auto"/>
          <w:sz w:val="24"/>
          <w:highlight w:val="none"/>
        </w:rPr>
        <w:t>定代表人（签字或者盖章或者电子</w:t>
      </w:r>
      <w:r>
        <w:rPr>
          <w:rFonts w:hint="eastAsia" w:ascii="宋体" w:hAnsi="宋体"/>
          <w:color w:val="auto"/>
          <w:sz w:val="24"/>
          <w:highlight w:val="none"/>
        </w:rPr>
        <w:t>签名）：</w:t>
      </w:r>
    </w:p>
    <w:p w14:paraId="7B84691C">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22F42DCC">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55A834F2">
      <w:pPr>
        <w:spacing w:line="360" w:lineRule="auto"/>
        <w:ind w:firstLine="240" w:firstLineChars="100"/>
        <w:contextualSpacing/>
        <w:jc w:val="center"/>
        <w:rPr>
          <w:rFonts w:ascii="宋体" w:hAnsi="宋体"/>
          <w:b/>
          <w:color w:val="auto"/>
          <w:sz w:val="32"/>
          <w:szCs w:val="32"/>
          <w:highlight w:val="none"/>
        </w:rPr>
      </w:pPr>
      <w:r>
        <w:rPr>
          <w:rFonts w:hint="eastAsia"/>
          <w:color w:val="auto"/>
          <w:sz w:val="24"/>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3120FC2B">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1D5BA1F2">
      <w:pPr>
        <w:snapToGrid w:val="0"/>
        <w:spacing w:before="120" w:beforeLines="50" w:after="50"/>
        <w:rPr>
          <w:rFonts w:ascii="宋体" w:hAnsi="宋体"/>
          <w:bCs/>
          <w:color w:val="auto"/>
          <w:sz w:val="32"/>
          <w:szCs w:val="20"/>
          <w:highlight w:val="none"/>
        </w:rPr>
      </w:pPr>
    </w:p>
    <w:p w14:paraId="384E3993">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36F1FFB7">
      <w:pPr>
        <w:snapToGrid w:val="0"/>
        <w:spacing w:before="120" w:beforeLines="50" w:after="50"/>
        <w:rPr>
          <w:rFonts w:ascii="宋体" w:hAnsi="宋体"/>
          <w:color w:val="auto"/>
          <w:sz w:val="24"/>
          <w:szCs w:val="20"/>
          <w:highlight w:val="none"/>
        </w:rPr>
      </w:pPr>
    </w:p>
    <w:p w14:paraId="0E874DE0">
      <w:pPr>
        <w:snapToGrid w:val="0"/>
        <w:spacing w:before="120" w:beforeLines="50" w:after="50"/>
        <w:rPr>
          <w:rFonts w:ascii="宋体" w:hAnsi="宋体"/>
          <w:color w:val="auto"/>
          <w:sz w:val="24"/>
          <w:szCs w:val="20"/>
          <w:highlight w:val="none"/>
        </w:rPr>
      </w:pPr>
    </w:p>
    <w:p w14:paraId="5BA050F7">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50C30E0">
      <w:pPr>
        <w:snapToGrid w:val="0"/>
        <w:spacing w:before="120" w:beforeLines="50" w:after="50"/>
        <w:rPr>
          <w:rFonts w:ascii="宋体" w:hAnsi="宋体"/>
          <w:bCs/>
          <w:color w:val="auto"/>
          <w:sz w:val="24"/>
          <w:szCs w:val="20"/>
          <w:highlight w:val="none"/>
        </w:rPr>
      </w:pPr>
    </w:p>
    <w:p w14:paraId="3AD5B0BC">
      <w:pPr>
        <w:snapToGrid w:val="0"/>
        <w:spacing w:before="120" w:beforeLines="50" w:after="50"/>
        <w:rPr>
          <w:rFonts w:ascii="宋体" w:hAnsi="宋体"/>
          <w:bCs/>
          <w:color w:val="auto"/>
          <w:sz w:val="24"/>
          <w:szCs w:val="20"/>
          <w:highlight w:val="none"/>
        </w:rPr>
      </w:pPr>
    </w:p>
    <w:p w14:paraId="443F3135">
      <w:pPr>
        <w:snapToGrid w:val="0"/>
        <w:spacing w:before="120" w:beforeLines="50" w:after="50"/>
        <w:rPr>
          <w:rFonts w:ascii="宋体" w:hAnsi="宋体"/>
          <w:bCs/>
          <w:color w:val="auto"/>
          <w:sz w:val="24"/>
          <w:szCs w:val="20"/>
          <w:highlight w:val="none"/>
        </w:rPr>
      </w:pPr>
    </w:p>
    <w:p w14:paraId="7F3657BB">
      <w:pPr>
        <w:snapToGrid w:val="0"/>
        <w:spacing w:before="120" w:beforeLines="50" w:after="50"/>
        <w:rPr>
          <w:rFonts w:ascii="宋体" w:hAnsi="宋体"/>
          <w:bCs/>
          <w:color w:val="auto"/>
          <w:sz w:val="24"/>
          <w:szCs w:val="20"/>
          <w:highlight w:val="none"/>
        </w:rPr>
      </w:pPr>
    </w:p>
    <w:p w14:paraId="779C8982">
      <w:pPr>
        <w:snapToGrid w:val="0"/>
        <w:spacing w:before="120" w:beforeLines="50" w:after="50"/>
        <w:rPr>
          <w:rFonts w:ascii="宋体" w:hAnsi="宋体"/>
          <w:bCs/>
          <w:color w:val="auto"/>
          <w:sz w:val="24"/>
          <w:szCs w:val="20"/>
          <w:highlight w:val="none"/>
        </w:rPr>
      </w:pPr>
    </w:p>
    <w:p w14:paraId="23E76F1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C1FD872">
      <w:pPr>
        <w:snapToGrid w:val="0"/>
        <w:spacing w:before="120" w:beforeLines="50" w:after="50"/>
        <w:ind w:firstLine="720" w:firstLineChars="225"/>
        <w:rPr>
          <w:rFonts w:ascii="宋体" w:hAnsi="宋体" w:cs="仿宋_GB2312"/>
          <w:bCs/>
          <w:color w:val="auto"/>
          <w:sz w:val="32"/>
          <w:szCs w:val="32"/>
          <w:highlight w:val="none"/>
        </w:rPr>
      </w:pPr>
    </w:p>
    <w:p w14:paraId="177C464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5CCA1AD">
      <w:pPr>
        <w:snapToGrid w:val="0"/>
        <w:spacing w:before="120" w:beforeLines="50" w:after="50"/>
        <w:ind w:firstLine="720" w:firstLineChars="225"/>
        <w:rPr>
          <w:rFonts w:ascii="宋体" w:hAnsi="宋体" w:cs="仿宋_GB2312"/>
          <w:bCs/>
          <w:color w:val="auto"/>
          <w:sz w:val="32"/>
          <w:szCs w:val="32"/>
          <w:highlight w:val="none"/>
        </w:rPr>
      </w:pPr>
    </w:p>
    <w:p w14:paraId="7BB35D3A">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78EB134">
      <w:pPr>
        <w:snapToGrid w:val="0"/>
        <w:spacing w:before="120" w:beforeLines="50" w:after="50"/>
        <w:ind w:firstLine="720" w:firstLineChars="225"/>
        <w:rPr>
          <w:rFonts w:ascii="宋体" w:hAnsi="宋体" w:cs="仿宋_GB2312"/>
          <w:bCs/>
          <w:color w:val="auto"/>
          <w:sz w:val="32"/>
          <w:szCs w:val="32"/>
          <w:highlight w:val="none"/>
        </w:rPr>
      </w:pPr>
    </w:p>
    <w:p w14:paraId="7DB6A2E5">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9B70023">
      <w:pPr>
        <w:pStyle w:val="7"/>
        <w:snapToGrid w:val="0"/>
        <w:spacing w:before="50" w:after="50"/>
        <w:ind w:firstLine="640" w:firstLineChars="200"/>
        <w:rPr>
          <w:rFonts w:ascii="宋体" w:hAnsi="宋体" w:cs="仿宋_GB2312"/>
          <w:bCs/>
          <w:color w:val="auto"/>
          <w:sz w:val="32"/>
          <w:szCs w:val="32"/>
          <w:highlight w:val="none"/>
        </w:rPr>
      </w:pPr>
    </w:p>
    <w:p w14:paraId="37C71268">
      <w:pPr>
        <w:pStyle w:val="7"/>
        <w:snapToGrid w:val="0"/>
        <w:spacing w:before="50" w:after="50"/>
        <w:ind w:firstLine="720" w:firstLineChars="225"/>
        <w:rPr>
          <w:rFonts w:ascii="宋体" w:hAnsi="宋体" w:cs="仿宋_GB2312"/>
          <w:bCs/>
          <w:color w:val="auto"/>
          <w:sz w:val="32"/>
          <w:szCs w:val="32"/>
          <w:highlight w:val="none"/>
        </w:rPr>
      </w:pPr>
    </w:p>
    <w:p w14:paraId="423CC31F">
      <w:pPr>
        <w:pStyle w:val="7"/>
        <w:snapToGrid w:val="0"/>
        <w:spacing w:before="50" w:after="50"/>
        <w:ind w:firstLine="0"/>
        <w:rPr>
          <w:rFonts w:ascii="宋体" w:hAnsi="宋体" w:cs="仿宋_GB2312"/>
          <w:bCs/>
          <w:color w:val="auto"/>
          <w:sz w:val="32"/>
          <w:szCs w:val="32"/>
          <w:highlight w:val="none"/>
        </w:rPr>
      </w:pPr>
    </w:p>
    <w:p w14:paraId="4B26F0C4">
      <w:pPr>
        <w:pStyle w:val="7"/>
        <w:snapToGrid w:val="0"/>
        <w:spacing w:before="50" w:after="50"/>
        <w:ind w:firstLine="1280" w:firstLineChars="400"/>
        <w:rPr>
          <w:rFonts w:ascii="宋体" w:hAnsi="宋体" w:cs="仿宋_GB2312"/>
          <w:bCs/>
          <w:color w:val="auto"/>
          <w:sz w:val="32"/>
          <w:szCs w:val="32"/>
          <w:highlight w:val="none"/>
        </w:rPr>
      </w:pPr>
    </w:p>
    <w:p w14:paraId="6F26CFB3">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315F2B3">
      <w:pPr>
        <w:snapToGrid w:val="0"/>
        <w:spacing w:before="120" w:beforeLines="50"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07FA0B49">
      <w:pPr>
        <w:spacing w:line="520" w:lineRule="exact"/>
        <w:jc w:val="center"/>
        <w:rPr>
          <w:rFonts w:ascii="宋体" w:hAnsi="宋体" w:cs="方正小标宋简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5026368E">
      <w:pPr>
        <w:spacing w:line="520" w:lineRule="exact"/>
        <w:jc w:val="center"/>
        <w:rPr>
          <w:rFonts w:ascii="宋体" w:hAnsi="宋体" w:cs="方正小标宋简体"/>
          <w:b/>
          <w:bCs/>
          <w:color w:val="auto"/>
          <w:sz w:val="32"/>
          <w:szCs w:val="32"/>
          <w:highlight w:val="none"/>
        </w:rPr>
      </w:pPr>
    </w:p>
    <w:p w14:paraId="7E01FFF5">
      <w:pPr>
        <w:spacing w:line="520" w:lineRule="exact"/>
        <w:jc w:val="center"/>
        <w:rPr>
          <w:rFonts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3905A1C7">
      <w:pPr>
        <w:spacing w:line="440" w:lineRule="exact"/>
        <w:rPr>
          <w:rFonts w:hint="eastAsia" w:ascii="宋体" w:hAnsi="宋体"/>
          <w:color w:val="auto"/>
          <w:sz w:val="24"/>
          <w:highlight w:val="none"/>
          <w:u w:val="single"/>
        </w:rPr>
      </w:pPr>
    </w:p>
    <w:p w14:paraId="6696336B">
      <w:pPr>
        <w:spacing w:line="440" w:lineRule="exac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val="zh-CN" w:bidi="zh-CN"/>
        </w:rPr>
        <w:t>采购人名称</w:t>
      </w:r>
      <w:r>
        <w:rPr>
          <w:rFonts w:hint="eastAsia" w:ascii="宋体" w:hAnsi="宋体"/>
          <w:color w:val="auto"/>
          <w:sz w:val="24"/>
          <w:highlight w:val="none"/>
        </w:rPr>
        <w:t>）：</w:t>
      </w:r>
    </w:p>
    <w:p w14:paraId="0DE243F6">
      <w:pPr>
        <w:pStyle w:val="16"/>
        <w:numPr>
          <w:ilvl w:val="0"/>
          <w:numId w:val="7"/>
        </w:numPr>
        <w:spacing w:line="440" w:lineRule="exact"/>
        <w:ind w:firstLine="480" w:firstLineChars="200"/>
        <w:rPr>
          <w:color w:val="auto"/>
          <w:sz w:val="24"/>
          <w:highlight w:val="none"/>
        </w:rPr>
      </w:pPr>
      <w:r>
        <w:rPr>
          <w:rFonts w:hint="eastAsia"/>
          <w:color w:val="auto"/>
          <w:sz w:val="24"/>
          <w:highlight w:val="none"/>
        </w:rPr>
        <w:t>我方已仔细研究了</w:t>
      </w:r>
      <w:r>
        <w:rPr>
          <w:color w:val="auto"/>
          <w:sz w:val="24"/>
          <w:highlight w:val="none"/>
          <w:u w:val="single"/>
        </w:rPr>
        <w:t xml:space="preserve">  </w:t>
      </w:r>
      <w:r>
        <w:rPr>
          <w:rFonts w:hint="eastAsia"/>
          <w:color w:val="auto"/>
          <w:sz w:val="24"/>
          <w:highlight w:val="none"/>
          <w:u w:val="single"/>
        </w:rPr>
        <w:t>（项目名称</w:t>
      </w:r>
      <w:r>
        <w:rPr>
          <w:color w:val="auto"/>
          <w:sz w:val="24"/>
          <w:highlight w:val="none"/>
          <w:u w:val="single"/>
        </w:rPr>
        <w:t>/</w:t>
      </w:r>
      <w:r>
        <w:rPr>
          <w:rFonts w:hint="eastAsia"/>
          <w:color w:val="auto"/>
          <w:sz w:val="24"/>
          <w:highlight w:val="none"/>
          <w:u w:val="single"/>
        </w:rPr>
        <w:t>项目编号）</w:t>
      </w:r>
      <w:r>
        <w:rPr>
          <w:color w:val="auto"/>
          <w:sz w:val="24"/>
          <w:highlight w:val="none"/>
          <w:u w:val="single"/>
        </w:rPr>
        <w:t xml:space="preserve">  </w:t>
      </w:r>
      <w:r>
        <w:rPr>
          <w:rFonts w:hint="eastAsia"/>
          <w:color w:val="auto"/>
          <w:sz w:val="24"/>
          <w:highlight w:val="none"/>
        </w:rPr>
        <w:t>磋商文件的全部内容，</w:t>
      </w:r>
      <w:r>
        <w:rPr>
          <w:rFonts w:hint="eastAsia"/>
          <w:bCs/>
          <w:color w:val="auto"/>
          <w:sz w:val="24"/>
          <w:highlight w:val="none"/>
        </w:rPr>
        <w:t>愿意以人民币（大写）</w:t>
      </w:r>
      <w:r>
        <w:rPr>
          <w:rFonts w:hint="eastAsia"/>
          <w:bCs/>
          <w:color w:val="auto"/>
          <w:sz w:val="24"/>
          <w:highlight w:val="none"/>
          <w:u w:val="single"/>
          <w:lang w:val="en-US" w:eastAsia="zh-CN"/>
        </w:rPr>
        <w:t xml:space="preserve">           </w:t>
      </w:r>
      <w:r>
        <w:rPr>
          <w:rFonts w:hint="eastAsia"/>
          <w:bCs/>
          <w:color w:val="auto"/>
          <w:sz w:val="24"/>
          <w:highlight w:val="none"/>
          <w:u w:val="single"/>
        </w:rPr>
        <w:t>元（¥</w:t>
      </w:r>
      <w:r>
        <w:rPr>
          <w:rFonts w:hint="eastAsia"/>
          <w:bCs/>
          <w:color w:val="auto"/>
          <w:sz w:val="24"/>
          <w:highlight w:val="none"/>
          <w:u w:val="single"/>
          <w:lang w:val="en-US" w:eastAsia="zh-CN"/>
        </w:rPr>
        <w:t xml:space="preserve">       </w:t>
      </w:r>
      <w:r>
        <w:rPr>
          <w:rFonts w:hint="eastAsia"/>
          <w:bCs/>
          <w:color w:val="auto"/>
          <w:sz w:val="24"/>
          <w:highlight w:val="none"/>
          <w:u w:val="single"/>
        </w:rPr>
        <w:t>）</w:t>
      </w:r>
      <w:r>
        <w:rPr>
          <w:rFonts w:hint="eastAsia"/>
          <w:bCs/>
          <w:color w:val="auto"/>
          <w:sz w:val="24"/>
          <w:highlight w:val="none"/>
        </w:rPr>
        <w:t>的竞争性磋商总报价</w:t>
      </w:r>
      <w:r>
        <w:rPr>
          <w:rFonts w:hint="eastAsia"/>
          <w:color w:val="auto"/>
          <w:sz w:val="24"/>
          <w:highlight w:val="none"/>
        </w:rPr>
        <w:t>，工期</w:t>
      </w:r>
      <w:r>
        <w:rPr>
          <w:color w:val="auto"/>
          <w:sz w:val="24"/>
          <w:highlight w:val="none"/>
          <w:u w:val="single"/>
        </w:rPr>
        <w:t xml:space="preserve">            </w:t>
      </w:r>
      <w:r>
        <w:rPr>
          <w:rFonts w:hint="eastAsia"/>
          <w:color w:val="auto"/>
          <w:sz w:val="24"/>
          <w:highlight w:val="none"/>
        </w:rPr>
        <w:t>日历天，按合同约定实施和完成承包工程，修补工程中的任何缺陷，工程质量达到</w:t>
      </w:r>
      <w:r>
        <w:rPr>
          <w:color w:val="auto"/>
          <w:sz w:val="24"/>
          <w:highlight w:val="none"/>
          <w:u w:val="single"/>
        </w:rPr>
        <w:t xml:space="preserve">            </w:t>
      </w:r>
      <w:r>
        <w:rPr>
          <w:rFonts w:hint="eastAsia"/>
          <w:color w:val="auto"/>
          <w:sz w:val="24"/>
          <w:highlight w:val="none"/>
          <w:lang w:bidi="en-US"/>
        </w:rPr>
        <w:t>。</w:t>
      </w:r>
    </w:p>
    <w:p w14:paraId="240FDEE2">
      <w:pPr>
        <w:pStyle w:val="96"/>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2.我方承认竞标函附录是我方竞标函的组成部分。</w:t>
      </w:r>
    </w:p>
    <w:p w14:paraId="48E1F48D">
      <w:pPr>
        <w:pStyle w:val="96"/>
        <w:tabs>
          <w:tab w:val="left" w:pos="762"/>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3.如我方成交：</w:t>
      </w:r>
    </w:p>
    <w:p w14:paraId="1D0D14DF">
      <w:pPr>
        <w:pStyle w:val="96"/>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（1）我方承诺在收到成交通知书后，在成交通知书规定的期限内与你方签订合同。</w:t>
      </w:r>
    </w:p>
    <w:p w14:paraId="52FE99B6">
      <w:pPr>
        <w:pStyle w:val="96"/>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（2）</w:t>
      </w:r>
      <w:r>
        <w:rPr>
          <w:rFonts w:hint="eastAsia"/>
          <w:color w:val="auto"/>
          <w:sz w:val="24"/>
          <w:szCs w:val="24"/>
          <w:highlight w:val="none"/>
        </w:rPr>
        <w:t>在签订合同时不向你方提出附加条件</w:t>
      </w:r>
      <w:r>
        <w:rPr>
          <w:rFonts w:hint="eastAsia" w:cs="Times New Roman"/>
          <w:color w:val="auto"/>
          <w:sz w:val="24"/>
          <w:szCs w:val="24"/>
          <w:highlight w:val="none"/>
        </w:rPr>
        <w:t>。</w:t>
      </w:r>
    </w:p>
    <w:p w14:paraId="28A33083">
      <w:pPr>
        <w:pStyle w:val="96"/>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（3）我方承诺按照磋商文件规定向你方递交履约担保。</w:t>
      </w:r>
    </w:p>
    <w:p w14:paraId="12836B5A">
      <w:pPr>
        <w:pStyle w:val="96"/>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（4）我方承诺在合同约定的期限内完成并移交全部合同工程。</w:t>
      </w:r>
    </w:p>
    <w:p w14:paraId="597650E0">
      <w:pPr>
        <w:pStyle w:val="96"/>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4.在合同协议书正式签署生效之前，本竞标函连同你方的成交通知书将构成我们双方之间共同遵守的文件，对双方具有约束力</w:t>
      </w:r>
      <w:r>
        <w:rPr>
          <w:rFonts w:hint="eastAsia" w:cs="Times New Roman"/>
          <w:color w:val="auto"/>
          <w:sz w:val="24"/>
          <w:szCs w:val="24"/>
          <w:highlight w:val="none"/>
        </w:rPr>
        <w:t>。</w:t>
      </w:r>
    </w:p>
    <w:p w14:paraId="08D2A2B4">
      <w:pPr>
        <w:spacing w:line="440" w:lineRule="exact"/>
        <w:ind w:firstLine="480" w:firstLineChars="200"/>
        <w:rPr>
          <w:rFonts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u w:val="single"/>
        </w:rPr>
        <w:t xml:space="preserve">                                                   </w:t>
      </w:r>
      <w:r>
        <w:rPr>
          <w:rFonts w:hint="eastAsia" w:ascii="宋体" w:hAnsi="宋体"/>
          <w:color w:val="auto"/>
          <w:sz w:val="24"/>
          <w:highlight w:val="none"/>
        </w:rPr>
        <w:t>（其他补充说明）。</w:t>
      </w:r>
    </w:p>
    <w:p w14:paraId="0404AD2B">
      <w:pPr>
        <w:spacing w:line="460" w:lineRule="exact"/>
        <w:jc w:val="center"/>
        <w:rPr>
          <w:rFonts w:ascii="宋体" w:hAnsi="宋体" w:cs="方正小标宋简体"/>
          <w:b/>
          <w:bCs/>
          <w:color w:val="auto"/>
          <w:sz w:val="24"/>
          <w:highlight w:val="none"/>
        </w:rPr>
      </w:pPr>
    </w:p>
    <w:p w14:paraId="350CEFF1">
      <w:pPr>
        <w:spacing w:line="460" w:lineRule="exact"/>
        <w:jc w:val="center"/>
        <w:rPr>
          <w:rFonts w:ascii="宋体" w:hAnsi="宋体" w:cs="方正小标宋简体"/>
          <w:b/>
          <w:bCs/>
          <w:color w:val="auto"/>
          <w:sz w:val="24"/>
          <w:highlight w:val="none"/>
        </w:rPr>
      </w:pPr>
    </w:p>
    <w:p w14:paraId="2F90A929">
      <w:pPr>
        <w:spacing w:line="440" w:lineRule="exact"/>
        <w:ind w:right="-817" w:rightChars="-389"/>
        <w:contextualSpacing/>
        <w:jc w:val="center"/>
        <w:rPr>
          <w:rFonts w:ascii="宋体" w:hAnsi="宋体" w:cs="仿宋_GB2312"/>
          <w:color w:val="auto"/>
          <w:sz w:val="24"/>
          <w:highlight w:val="none"/>
          <w:u w:val="single"/>
        </w:rPr>
      </w:pPr>
      <w:r>
        <w:rPr>
          <w:rFonts w:hint="eastAsia" w:ascii="宋体" w:hAnsi="宋体" w:cs="仿宋_GB2312"/>
          <w:color w:val="auto"/>
          <w:sz w:val="24"/>
          <w:highlight w:val="none"/>
        </w:rPr>
        <w:t>法定代表人或者委托代理人（签字或者电子签名）：</w:t>
      </w:r>
    </w:p>
    <w:p w14:paraId="1B5D1B7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C6BA158">
      <w:pPr>
        <w:spacing w:line="440" w:lineRule="exact"/>
        <w:ind w:right="-817" w:rightChars="-389" w:firstLine="4560" w:firstLineChars="19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832B14D">
      <w:pPr>
        <w:spacing w:line="360" w:lineRule="auto"/>
        <w:jc w:val="center"/>
        <w:rPr>
          <w:rFonts w:ascii="宋体" w:hAnsi="宋体" w:cs="方正小标宋简体"/>
          <w:b/>
          <w:bCs/>
          <w:color w:val="auto"/>
          <w:sz w:val="32"/>
          <w:szCs w:val="32"/>
          <w:highlight w:val="none"/>
        </w:rPr>
      </w:pP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p w14:paraId="3D558B8D">
      <w:pPr>
        <w:spacing w:line="360" w:lineRule="auto"/>
        <w:jc w:val="center"/>
        <w:rPr>
          <w:rFonts w:ascii="宋体" w:hAnsi="宋体"/>
          <w:b/>
          <w:bCs/>
          <w:color w:val="auto"/>
          <w:sz w:val="32"/>
          <w:szCs w:val="32"/>
          <w:highlight w:val="none"/>
        </w:rPr>
      </w:pPr>
    </w:p>
    <w:tbl>
      <w:tblPr>
        <w:tblStyle w:val="44"/>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794"/>
        <w:gridCol w:w="2415"/>
        <w:gridCol w:w="2267"/>
      </w:tblGrid>
      <w:tr w14:paraId="5FD9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08F4291">
            <w:pPr>
              <w:jc w:val="center"/>
              <w:rPr>
                <w:color w:val="auto"/>
                <w:highlight w:val="none"/>
              </w:rPr>
            </w:pPr>
            <w:r>
              <w:rPr>
                <w:rFonts w:hint="eastAsia" w:cs="宋体"/>
                <w:color w:val="auto"/>
                <w:highlight w:val="none"/>
              </w:rPr>
              <w:t>序号</w:t>
            </w:r>
          </w:p>
        </w:tc>
        <w:tc>
          <w:tcPr>
            <w:tcW w:w="2794" w:type="dxa"/>
            <w:vAlign w:val="center"/>
          </w:tcPr>
          <w:p w14:paraId="59939D18">
            <w:pPr>
              <w:jc w:val="center"/>
              <w:rPr>
                <w:color w:val="auto"/>
                <w:highlight w:val="none"/>
              </w:rPr>
            </w:pPr>
            <w:r>
              <w:rPr>
                <w:rFonts w:hint="eastAsia" w:cs="宋体"/>
                <w:color w:val="auto"/>
                <w:highlight w:val="none"/>
              </w:rPr>
              <w:t>条款内容</w:t>
            </w:r>
          </w:p>
        </w:tc>
        <w:tc>
          <w:tcPr>
            <w:tcW w:w="2415" w:type="dxa"/>
            <w:shd w:val="clear" w:color="auto" w:fill="auto"/>
            <w:vAlign w:val="center"/>
          </w:tcPr>
          <w:p w14:paraId="3F79F771">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约定内容</w:t>
            </w:r>
          </w:p>
        </w:tc>
        <w:tc>
          <w:tcPr>
            <w:tcW w:w="2267" w:type="dxa"/>
            <w:vAlign w:val="center"/>
          </w:tcPr>
          <w:p w14:paraId="3C1C4B09">
            <w:pPr>
              <w:jc w:val="center"/>
              <w:rPr>
                <w:color w:val="auto"/>
                <w:highlight w:val="none"/>
              </w:rPr>
            </w:pPr>
            <w:r>
              <w:rPr>
                <w:rFonts w:hint="eastAsia" w:cs="宋体"/>
                <w:color w:val="auto"/>
                <w:highlight w:val="none"/>
              </w:rPr>
              <w:t>供应商响应情况</w:t>
            </w:r>
          </w:p>
        </w:tc>
      </w:tr>
      <w:tr w14:paraId="309C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4466B7D3">
            <w:pPr>
              <w:jc w:val="center"/>
              <w:rPr>
                <w:color w:val="auto"/>
                <w:highlight w:val="none"/>
              </w:rPr>
            </w:pPr>
            <w:r>
              <w:rPr>
                <w:color w:val="auto"/>
                <w:highlight w:val="none"/>
              </w:rPr>
              <w:t>1</w:t>
            </w:r>
          </w:p>
        </w:tc>
        <w:tc>
          <w:tcPr>
            <w:tcW w:w="2794" w:type="dxa"/>
            <w:vAlign w:val="center"/>
          </w:tcPr>
          <w:p w14:paraId="596F29D4">
            <w:pPr>
              <w:jc w:val="center"/>
              <w:rPr>
                <w:color w:val="auto"/>
                <w:highlight w:val="none"/>
              </w:rPr>
            </w:pPr>
            <w:r>
              <w:rPr>
                <w:rFonts w:hint="eastAsia" w:cs="宋体"/>
                <w:color w:val="auto"/>
                <w:highlight w:val="none"/>
              </w:rPr>
              <w:t>项目经理</w:t>
            </w:r>
          </w:p>
        </w:tc>
        <w:tc>
          <w:tcPr>
            <w:tcW w:w="2415" w:type="dxa"/>
            <w:shd w:val="clear" w:color="auto" w:fill="auto"/>
            <w:tcMar>
              <w:left w:w="170" w:type="dxa"/>
            </w:tcMar>
            <w:vAlign w:val="center"/>
          </w:tcPr>
          <w:p w14:paraId="6E9DD9C0">
            <w:pP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姓名：</w:t>
            </w:r>
            <w:r>
              <w:rPr>
                <w:color w:val="auto"/>
                <w:highlight w:val="none"/>
                <w:u w:val="single"/>
              </w:rPr>
              <w:t xml:space="preserve">          </w:t>
            </w:r>
          </w:p>
        </w:tc>
        <w:tc>
          <w:tcPr>
            <w:tcW w:w="2267" w:type="dxa"/>
            <w:vAlign w:val="center"/>
          </w:tcPr>
          <w:p w14:paraId="4E5458E0">
            <w:pPr>
              <w:rPr>
                <w:color w:val="auto"/>
                <w:highlight w:val="none"/>
              </w:rPr>
            </w:pPr>
          </w:p>
        </w:tc>
      </w:tr>
      <w:tr w14:paraId="2305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55975619">
            <w:pPr>
              <w:jc w:val="center"/>
              <w:rPr>
                <w:color w:val="auto"/>
                <w:highlight w:val="none"/>
              </w:rPr>
            </w:pPr>
            <w:r>
              <w:rPr>
                <w:color w:val="auto"/>
                <w:highlight w:val="none"/>
              </w:rPr>
              <w:t>2</w:t>
            </w:r>
          </w:p>
        </w:tc>
        <w:tc>
          <w:tcPr>
            <w:tcW w:w="2794" w:type="dxa"/>
            <w:vAlign w:val="center"/>
          </w:tcPr>
          <w:p w14:paraId="6CFAB51C">
            <w:pPr>
              <w:jc w:val="center"/>
              <w:rPr>
                <w:color w:val="auto"/>
                <w:highlight w:val="none"/>
              </w:rPr>
            </w:pPr>
            <w:r>
              <w:rPr>
                <w:rFonts w:hint="eastAsia" w:cs="宋体"/>
                <w:color w:val="auto"/>
                <w:highlight w:val="none"/>
              </w:rPr>
              <w:t>竞标有效期</w:t>
            </w:r>
          </w:p>
        </w:tc>
        <w:tc>
          <w:tcPr>
            <w:tcW w:w="2415" w:type="dxa"/>
            <w:shd w:val="clear" w:color="auto" w:fill="auto"/>
            <w:tcMar>
              <w:left w:w="170" w:type="dxa"/>
            </w:tcMar>
            <w:vAlign w:val="center"/>
          </w:tcPr>
          <w:p w14:paraId="71575A75">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自首次响应文件提交截止之日起</w:t>
            </w:r>
            <w:r>
              <w:rPr>
                <w:rFonts w:ascii="宋体" w:hAnsi="宋体" w:cs="宋体"/>
                <w:color w:val="auto"/>
                <w:szCs w:val="21"/>
                <w:highlight w:val="none"/>
                <w:u w:val="single"/>
              </w:rPr>
              <w:t>60</w:t>
            </w:r>
            <w:r>
              <w:rPr>
                <w:rFonts w:hint="eastAsia" w:ascii="宋体" w:hAnsi="宋体" w:cs="宋体"/>
                <w:color w:val="auto"/>
                <w:szCs w:val="21"/>
                <w:highlight w:val="none"/>
              </w:rPr>
              <w:t>日</w:t>
            </w:r>
          </w:p>
        </w:tc>
        <w:tc>
          <w:tcPr>
            <w:tcW w:w="2267" w:type="dxa"/>
            <w:vAlign w:val="center"/>
          </w:tcPr>
          <w:p w14:paraId="19AADBB9">
            <w:pPr>
              <w:jc w:val="center"/>
              <w:rPr>
                <w:rFonts w:hint="eastAsia" w:ascii="宋体" w:hAnsi="宋体" w:cs="宋体"/>
                <w:color w:val="auto"/>
                <w:szCs w:val="21"/>
                <w:highlight w:val="none"/>
              </w:rPr>
            </w:pPr>
          </w:p>
        </w:tc>
      </w:tr>
      <w:tr w14:paraId="1C64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DC5B31E">
            <w:pPr>
              <w:jc w:val="center"/>
              <w:rPr>
                <w:color w:val="auto"/>
                <w:highlight w:val="none"/>
              </w:rPr>
            </w:pPr>
            <w:r>
              <w:rPr>
                <w:color w:val="auto"/>
                <w:highlight w:val="none"/>
              </w:rPr>
              <w:t>3</w:t>
            </w:r>
          </w:p>
        </w:tc>
        <w:tc>
          <w:tcPr>
            <w:tcW w:w="2794" w:type="dxa"/>
            <w:vAlign w:val="center"/>
          </w:tcPr>
          <w:p w14:paraId="56D4CE56">
            <w:pPr>
              <w:jc w:val="center"/>
              <w:rPr>
                <w:color w:val="auto"/>
                <w:highlight w:val="none"/>
              </w:rPr>
            </w:pPr>
            <w:r>
              <w:rPr>
                <w:rFonts w:hint="eastAsia" w:cs="宋体"/>
                <w:color w:val="auto"/>
                <w:highlight w:val="none"/>
              </w:rPr>
              <w:t>工期</w:t>
            </w:r>
          </w:p>
        </w:tc>
        <w:tc>
          <w:tcPr>
            <w:tcW w:w="2415" w:type="dxa"/>
            <w:shd w:val="clear" w:color="auto" w:fill="auto"/>
            <w:tcMar>
              <w:left w:w="170" w:type="dxa"/>
            </w:tcMar>
            <w:vAlign w:val="center"/>
          </w:tcPr>
          <w:p w14:paraId="11B2F9F2">
            <w:pPr>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u w:val="single"/>
                <w:lang w:val="en-US" w:eastAsia="zh-CN"/>
              </w:rPr>
              <w:t>65日历天</w:t>
            </w:r>
          </w:p>
        </w:tc>
        <w:tc>
          <w:tcPr>
            <w:tcW w:w="2267" w:type="dxa"/>
            <w:vAlign w:val="center"/>
          </w:tcPr>
          <w:p w14:paraId="0ECEF382">
            <w:pPr>
              <w:jc w:val="center"/>
              <w:rPr>
                <w:color w:val="auto"/>
                <w:highlight w:val="none"/>
              </w:rPr>
            </w:pPr>
          </w:p>
        </w:tc>
      </w:tr>
      <w:tr w14:paraId="714B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D1636A3">
            <w:pPr>
              <w:jc w:val="center"/>
              <w:rPr>
                <w:color w:val="auto"/>
                <w:highlight w:val="none"/>
              </w:rPr>
            </w:pPr>
            <w:r>
              <w:rPr>
                <w:color w:val="auto"/>
                <w:highlight w:val="none"/>
              </w:rPr>
              <w:t>4</w:t>
            </w:r>
          </w:p>
        </w:tc>
        <w:tc>
          <w:tcPr>
            <w:tcW w:w="2794" w:type="dxa"/>
            <w:vAlign w:val="center"/>
          </w:tcPr>
          <w:p w14:paraId="0E11458E">
            <w:pPr>
              <w:jc w:val="center"/>
              <w:rPr>
                <w:color w:val="auto"/>
                <w:highlight w:val="none"/>
              </w:rPr>
            </w:pPr>
            <w:r>
              <w:rPr>
                <w:rFonts w:hint="eastAsia" w:cs="宋体"/>
                <w:color w:val="auto"/>
                <w:highlight w:val="none"/>
              </w:rPr>
              <w:t>缺陷责任期</w:t>
            </w:r>
          </w:p>
        </w:tc>
        <w:tc>
          <w:tcPr>
            <w:tcW w:w="2415" w:type="dxa"/>
            <w:shd w:val="clear" w:color="auto" w:fill="auto"/>
            <w:tcMar>
              <w:left w:w="170" w:type="dxa"/>
            </w:tcMar>
            <w:vAlign w:val="center"/>
          </w:tcPr>
          <w:p w14:paraId="290ABF4E">
            <w:pPr>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12</w:t>
            </w:r>
            <w:r>
              <w:rPr>
                <w:rFonts w:hint="eastAsia"/>
                <w:color w:val="auto"/>
                <w:highlight w:val="none"/>
              </w:rPr>
              <w:t>个月</w:t>
            </w:r>
          </w:p>
        </w:tc>
        <w:tc>
          <w:tcPr>
            <w:tcW w:w="2267" w:type="dxa"/>
            <w:vAlign w:val="center"/>
          </w:tcPr>
          <w:p w14:paraId="4445C98C">
            <w:pPr>
              <w:jc w:val="center"/>
              <w:rPr>
                <w:color w:val="auto"/>
                <w:highlight w:val="none"/>
              </w:rPr>
            </w:pPr>
          </w:p>
        </w:tc>
      </w:tr>
      <w:tr w14:paraId="5306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E8DF8AB">
            <w:pPr>
              <w:jc w:val="center"/>
              <w:rPr>
                <w:rFonts w:hint="eastAsia" w:eastAsia="宋体"/>
                <w:color w:val="auto"/>
                <w:highlight w:val="none"/>
                <w:lang w:eastAsia="zh-CN"/>
              </w:rPr>
            </w:pPr>
            <w:r>
              <w:rPr>
                <w:rFonts w:hint="eastAsia"/>
                <w:color w:val="auto"/>
                <w:highlight w:val="none"/>
                <w:lang w:val="en-US" w:eastAsia="zh-CN"/>
              </w:rPr>
              <w:t>5</w:t>
            </w:r>
          </w:p>
        </w:tc>
        <w:tc>
          <w:tcPr>
            <w:tcW w:w="2794" w:type="dxa"/>
            <w:vAlign w:val="center"/>
          </w:tcPr>
          <w:p w14:paraId="50AE08EB">
            <w:pPr>
              <w:jc w:val="center"/>
              <w:rPr>
                <w:color w:val="auto"/>
                <w:highlight w:val="none"/>
              </w:rPr>
            </w:pPr>
            <w:r>
              <w:rPr>
                <w:rFonts w:hint="eastAsia" w:cs="宋体"/>
                <w:color w:val="auto"/>
                <w:highlight w:val="none"/>
              </w:rPr>
              <w:t>分包</w:t>
            </w:r>
          </w:p>
        </w:tc>
        <w:tc>
          <w:tcPr>
            <w:tcW w:w="2415" w:type="dxa"/>
            <w:shd w:val="clear" w:color="auto" w:fill="auto"/>
            <w:tcMar>
              <w:left w:w="170" w:type="dxa"/>
            </w:tcMar>
            <w:vAlign w:val="center"/>
          </w:tcPr>
          <w:p w14:paraId="77BC230C">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见分包项目情况表</w:t>
            </w:r>
          </w:p>
        </w:tc>
        <w:tc>
          <w:tcPr>
            <w:tcW w:w="2267" w:type="dxa"/>
            <w:vAlign w:val="center"/>
          </w:tcPr>
          <w:p w14:paraId="11D99204">
            <w:pPr>
              <w:jc w:val="center"/>
              <w:rPr>
                <w:color w:val="auto"/>
                <w:highlight w:val="none"/>
              </w:rPr>
            </w:pPr>
          </w:p>
        </w:tc>
      </w:tr>
      <w:tr w14:paraId="7608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5EB3961">
            <w:pPr>
              <w:jc w:val="center"/>
              <w:rPr>
                <w:rFonts w:hint="eastAsia" w:eastAsia="宋体"/>
                <w:color w:val="auto"/>
                <w:highlight w:val="none"/>
                <w:lang w:eastAsia="zh-CN"/>
              </w:rPr>
            </w:pPr>
            <w:r>
              <w:rPr>
                <w:rFonts w:hint="eastAsia"/>
                <w:color w:val="auto"/>
                <w:highlight w:val="none"/>
                <w:lang w:val="en-US" w:eastAsia="zh-CN"/>
              </w:rPr>
              <w:t>6</w:t>
            </w:r>
          </w:p>
        </w:tc>
        <w:tc>
          <w:tcPr>
            <w:tcW w:w="2794" w:type="dxa"/>
            <w:vAlign w:val="center"/>
          </w:tcPr>
          <w:p w14:paraId="2C63CAEE">
            <w:pPr>
              <w:jc w:val="center"/>
              <w:rPr>
                <w:color w:val="auto"/>
                <w:highlight w:val="none"/>
              </w:rPr>
            </w:pPr>
            <w:r>
              <w:rPr>
                <w:rFonts w:hint="eastAsia" w:cs="宋体"/>
                <w:color w:val="auto"/>
                <w:highlight w:val="none"/>
              </w:rPr>
              <w:t>质量标准</w:t>
            </w:r>
          </w:p>
        </w:tc>
        <w:tc>
          <w:tcPr>
            <w:tcW w:w="2415" w:type="dxa"/>
            <w:shd w:val="clear" w:color="auto" w:fill="auto"/>
            <w:tcMar>
              <w:left w:w="170" w:type="dxa"/>
            </w:tcMar>
            <w:vAlign w:val="center"/>
          </w:tcPr>
          <w:p w14:paraId="468046FC">
            <w:pPr>
              <w:jc w:val="center"/>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合格</w:t>
            </w:r>
          </w:p>
        </w:tc>
        <w:tc>
          <w:tcPr>
            <w:tcW w:w="2267" w:type="dxa"/>
            <w:vAlign w:val="center"/>
          </w:tcPr>
          <w:p w14:paraId="2F2603A5">
            <w:pPr>
              <w:jc w:val="center"/>
              <w:rPr>
                <w:color w:val="auto"/>
                <w:highlight w:val="none"/>
              </w:rPr>
            </w:pPr>
          </w:p>
        </w:tc>
      </w:tr>
      <w:tr w14:paraId="7F79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BE56CBA">
            <w:pPr>
              <w:jc w:val="center"/>
              <w:rPr>
                <w:rFonts w:hint="eastAsia" w:eastAsia="宋体"/>
                <w:color w:val="auto"/>
                <w:highlight w:val="none"/>
                <w:lang w:eastAsia="zh-CN"/>
              </w:rPr>
            </w:pPr>
            <w:r>
              <w:rPr>
                <w:rFonts w:hint="eastAsia"/>
                <w:color w:val="auto"/>
                <w:highlight w:val="none"/>
                <w:lang w:val="en-US" w:eastAsia="zh-CN"/>
              </w:rPr>
              <w:t>7</w:t>
            </w:r>
          </w:p>
        </w:tc>
        <w:tc>
          <w:tcPr>
            <w:tcW w:w="2794" w:type="dxa"/>
            <w:vAlign w:val="center"/>
          </w:tcPr>
          <w:p w14:paraId="798862BA">
            <w:pPr>
              <w:jc w:val="center"/>
              <w:rPr>
                <w:color w:val="auto"/>
                <w:highlight w:val="none"/>
              </w:rPr>
            </w:pPr>
            <w:r>
              <w:rPr>
                <w:rFonts w:hint="eastAsia" w:cs="宋体"/>
                <w:color w:val="auto"/>
                <w:highlight w:val="none"/>
              </w:rPr>
              <w:t>预付款额度</w:t>
            </w:r>
          </w:p>
        </w:tc>
        <w:tc>
          <w:tcPr>
            <w:tcW w:w="2415" w:type="dxa"/>
            <w:shd w:val="clear" w:color="auto" w:fill="auto"/>
            <w:tcMar>
              <w:left w:w="170" w:type="dxa"/>
            </w:tcMar>
            <w:vAlign w:val="center"/>
          </w:tcPr>
          <w:p w14:paraId="2F1B8DDE">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u w:val="none"/>
                <w:lang w:val="en-US" w:eastAsia="zh-CN"/>
              </w:rPr>
              <w:t>合同价的30%</w:t>
            </w:r>
          </w:p>
        </w:tc>
        <w:tc>
          <w:tcPr>
            <w:tcW w:w="2267" w:type="dxa"/>
            <w:vAlign w:val="center"/>
          </w:tcPr>
          <w:p w14:paraId="72523FEE">
            <w:pPr>
              <w:jc w:val="center"/>
              <w:rPr>
                <w:rFonts w:hint="eastAsia" w:eastAsia="宋体"/>
                <w:color w:val="auto"/>
                <w:highlight w:val="none"/>
                <w:lang w:eastAsia="zh-CN"/>
              </w:rPr>
            </w:pPr>
          </w:p>
        </w:tc>
      </w:tr>
      <w:tr w14:paraId="3E40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698BE19E">
            <w:pPr>
              <w:jc w:val="center"/>
              <w:rPr>
                <w:rFonts w:hint="eastAsia" w:eastAsia="宋体"/>
                <w:color w:val="auto"/>
                <w:highlight w:val="none"/>
                <w:lang w:eastAsia="zh-CN"/>
              </w:rPr>
            </w:pPr>
            <w:r>
              <w:rPr>
                <w:rFonts w:hint="eastAsia"/>
                <w:color w:val="auto"/>
                <w:highlight w:val="none"/>
                <w:lang w:val="en-US" w:eastAsia="zh-CN"/>
              </w:rPr>
              <w:t>8</w:t>
            </w:r>
          </w:p>
        </w:tc>
        <w:tc>
          <w:tcPr>
            <w:tcW w:w="2794" w:type="dxa"/>
            <w:vAlign w:val="center"/>
          </w:tcPr>
          <w:p w14:paraId="350067C3">
            <w:pPr>
              <w:jc w:val="center"/>
              <w:rPr>
                <w:color w:val="auto"/>
                <w:highlight w:val="none"/>
              </w:rPr>
            </w:pPr>
            <w:r>
              <w:rPr>
                <w:rFonts w:hint="eastAsia" w:cs="宋体"/>
                <w:color w:val="auto"/>
                <w:highlight w:val="none"/>
              </w:rPr>
              <w:t>预付款保函金额</w:t>
            </w:r>
          </w:p>
        </w:tc>
        <w:tc>
          <w:tcPr>
            <w:tcW w:w="2415" w:type="dxa"/>
            <w:shd w:val="clear" w:color="auto" w:fill="auto"/>
            <w:tcMar>
              <w:left w:w="170" w:type="dxa"/>
            </w:tcMar>
            <w:vAlign w:val="center"/>
          </w:tcPr>
          <w:p w14:paraId="03BD3B26">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无</w:t>
            </w:r>
          </w:p>
        </w:tc>
        <w:tc>
          <w:tcPr>
            <w:tcW w:w="2267" w:type="dxa"/>
            <w:vAlign w:val="center"/>
          </w:tcPr>
          <w:p w14:paraId="4C6E8EC2">
            <w:pPr>
              <w:jc w:val="center"/>
              <w:rPr>
                <w:rFonts w:hint="eastAsia" w:eastAsia="宋体"/>
                <w:color w:val="auto"/>
                <w:highlight w:val="none"/>
                <w:lang w:val="en-US" w:eastAsia="zh-CN"/>
              </w:rPr>
            </w:pPr>
          </w:p>
        </w:tc>
      </w:tr>
      <w:tr w14:paraId="662D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1F83D705">
            <w:pPr>
              <w:jc w:val="center"/>
              <w:rPr>
                <w:rFonts w:hint="eastAsia" w:eastAsia="宋体"/>
                <w:color w:val="auto"/>
                <w:highlight w:val="none"/>
                <w:lang w:eastAsia="zh-CN"/>
              </w:rPr>
            </w:pPr>
            <w:r>
              <w:rPr>
                <w:rFonts w:hint="eastAsia"/>
                <w:color w:val="auto"/>
                <w:highlight w:val="none"/>
                <w:lang w:val="en-US" w:eastAsia="zh-CN"/>
              </w:rPr>
              <w:t>9</w:t>
            </w:r>
          </w:p>
        </w:tc>
        <w:tc>
          <w:tcPr>
            <w:tcW w:w="2794" w:type="dxa"/>
            <w:vAlign w:val="center"/>
          </w:tcPr>
          <w:p w14:paraId="1BA1A477">
            <w:pPr>
              <w:jc w:val="center"/>
              <w:rPr>
                <w:color w:val="auto"/>
                <w:highlight w:val="none"/>
              </w:rPr>
            </w:pPr>
            <w:r>
              <w:rPr>
                <w:rFonts w:hint="eastAsia" w:cs="宋体"/>
                <w:color w:val="auto"/>
                <w:highlight w:val="none"/>
              </w:rPr>
              <w:t>质量保证金额度</w:t>
            </w:r>
          </w:p>
        </w:tc>
        <w:tc>
          <w:tcPr>
            <w:tcW w:w="2415" w:type="dxa"/>
            <w:shd w:val="clear" w:color="auto" w:fill="auto"/>
            <w:tcMar>
              <w:left w:w="170" w:type="dxa"/>
            </w:tcMar>
            <w:vAlign w:val="center"/>
          </w:tcPr>
          <w:p w14:paraId="0C99D2ED">
            <w:pPr>
              <w:jc w:val="center"/>
              <w:rPr>
                <w:rFonts w:ascii="Times New Roman" w:hAnsi="Times New Roman" w:eastAsia="宋体" w:cs="Times New Roman"/>
                <w:color w:val="auto"/>
                <w:kern w:val="2"/>
                <w:sz w:val="21"/>
                <w:szCs w:val="24"/>
                <w:highlight w:val="none"/>
                <w:lang w:val="en-US" w:eastAsia="zh-CN" w:bidi="ar-SA"/>
              </w:rPr>
            </w:pPr>
            <w:r>
              <w:rPr>
                <w:rFonts w:hint="eastAsia" w:cs="宋体"/>
                <w:color w:val="auto"/>
                <w:highlight w:val="none"/>
              </w:rPr>
              <w:t>结算价的</w:t>
            </w:r>
            <w:r>
              <w:rPr>
                <w:color w:val="auto"/>
                <w:highlight w:val="none"/>
                <w:u w:val="single"/>
              </w:rPr>
              <w:t xml:space="preserve">  3  </w:t>
            </w:r>
            <w:r>
              <w:rPr>
                <w:color w:val="auto"/>
                <w:highlight w:val="none"/>
              </w:rPr>
              <w:t xml:space="preserve">% </w:t>
            </w:r>
          </w:p>
        </w:tc>
        <w:tc>
          <w:tcPr>
            <w:tcW w:w="2267" w:type="dxa"/>
            <w:vAlign w:val="center"/>
          </w:tcPr>
          <w:p w14:paraId="491F5888">
            <w:pPr>
              <w:jc w:val="center"/>
              <w:rPr>
                <w:color w:val="auto"/>
                <w:highlight w:val="none"/>
              </w:rPr>
            </w:pPr>
          </w:p>
        </w:tc>
      </w:tr>
      <w:tr w14:paraId="7804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6" w:type="dxa"/>
            <w:vAlign w:val="center"/>
          </w:tcPr>
          <w:p w14:paraId="0DBDCC6C">
            <w:pPr>
              <w:jc w:val="center"/>
              <w:rPr>
                <w:color w:val="auto"/>
                <w:highlight w:val="none"/>
              </w:rPr>
            </w:pPr>
            <w:r>
              <w:rPr>
                <w:color w:val="auto"/>
                <w:highlight w:val="none"/>
              </w:rPr>
              <w:t>……</w:t>
            </w:r>
          </w:p>
        </w:tc>
        <w:tc>
          <w:tcPr>
            <w:tcW w:w="2794" w:type="dxa"/>
            <w:vAlign w:val="center"/>
          </w:tcPr>
          <w:p w14:paraId="3457E7F9">
            <w:pPr>
              <w:jc w:val="center"/>
              <w:rPr>
                <w:color w:val="auto"/>
                <w:highlight w:val="none"/>
              </w:rPr>
            </w:pPr>
            <w:r>
              <w:rPr>
                <w:color w:val="auto"/>
                <w:highlight w:val="none"/>
              </w:rPr>
              <w:t>……</w:t>
            </w:r>
          </w:p>
        </w:tc>
        <w:tc>
          <w:tcPr>
            <w:tcW w:w="2415" w:type="dxa"/>
            <w:tcMar>
              <w:left w:w="170" w:type="dxa"/>
            </w:tcMar>
            <w:vAlign w:val="center"/>
          </w:tcPr>
          <w:p w14:paraId="01556BA1">
            <w:pPr>
              <w:rPr>
                <w:color w:val="auto"/>
                <w:highlight w:val="none"/>
              </w:rPr>
            </w:pPr>
          </w:p>
        </w:tc>
        <w:tc>
          <w:tcPr>
            <w:tcW w:w="2267" w:type="dxa"/>
            <w:vAlign w:val="center"/>
          </w:tcPr>
          <w:p w14:paraId="46B9DB97">
            <w:pPr>
              <w:jc w:val="center"/>
              <w:rPr>
                <w:color w:val="auto"/>
                <w:highlight w:val="none"/>
              </w:rPr>
            </w:pPr>
          </w:p>
        </w:tc>
      </w:tr>
      <w:tr w14:paraId="2349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2" w:type="dxa"/>
            <w:gridSpan w:val="4"/>
            <w:vAlign w:val="center"/>
          </w:tcPr>
          <w:p w14:paraId="356A9247">
            <w:pPr>
              <w:jc w:val="left"/>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313FDDF4">
      <w:pPr>
        <w:spacing w:line="360" w:lineRule="auto"/>
        <w:ind w:right="-817" w:rightChars="-389" w:firstLine="2640" w:firstLineChars="1100"/>
        <w:contextualSpacing/>
        <w:rPr>
          <w:rFonts w:ascii="宋体" w:hAnsi="宋体" w:cs="仿宋_GB2312"/>
          <w:color w:val="auto"/>
          <w:sz w:val="24"/>
          <w:highlight w:val="none"/>
        </w:rPr>
      </w:pPr>
    </w:p>
    <w:p w14:paraId="3AC76EC2">
      <w:pPr>
        <w:spacing w:line="360" w:lineRule="auto"/>
        <w:ind w:right="-817" w:rightChars="-389" w:firstLine="3360" w:firstLineChars="14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B7A742E">
      <w:pPr>
        <w:spacing w:line="360" w:lineRule="auto"/>
        <w:ind w:right="-817" w:rightChars="-389"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01D6A1F">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日期：   年   月   日</w:t>
      </w:r>
    </w:p>
    <w:p w14:paraId="52F1A9D5">
      <w:pPr>
        <w:spacing w:line="360" w:lineRule="auto"/>
        <w:jc w:val="center"/>
        <w:rPr>
          <w:rFonts w:ascii="方正小标宋简体" w:hAnsi="方正小标宋简体" w:eastAsia="方正小标宋简体" w:cs="方正小标宋简体"/>
          <w:bCs/>
          <w:color w:val="auto"/>
          <w:sz w:val="32"/>
          <w:szCs w:val="32"/>
          <w:highlight w:val="none"/>
        </w:rPr>
      </w:pPr>
      <w:r>
        <w:rPr>
          <w:rFonts w:ascii="宋体" w:hAnsi="宋体" w:cs="仿宋_GB2312"/>
          <w:color w:val="auto"/>
          <w:sz w:val="24"/>
          <w:highlight w:val="none"/>
        </w:rPr>
        <w:br w:type="page"/>
      </w:r>
      <w:r>
        <w:rPr>
          <w:rFonts w:hint="eastAsia" w:ascii="宋体" w:hAnsi="宋体" w:cs="方正小标宋简体"/>
          <w:b/>
          <w:bCs/>
          <w:color w:val="auto"/>
          <w:sz w:val="32"/>
          <w:szCs w:val="32"/>
          <w:highlight w:val="none"/>
        </w:rPr>
        <w:t>竞标报价表</w:t>
      </w:r>
    </w:p>
    <w:p w14:paraId="2D6439B0">
      <w:pPr>
        <w:spacing w:line="440" w:lineRule="exact"/>
        <w:jc w:val="center"/>
        <w:rPr>
          <w:rFonts w:ascii="方正小标宋简体" w:hAnsi="方正小标宋简体" w:eastAsia="方正小标宋简体" w:cs="方正小标宋简体"/>
          <w:bCs/>
          <w:color w:val="auto"/>
          <w:sz w:val="32"/>
          <w:szCs w:val="32"/>
          <w:highlight w:val="none"/>
        </w:rPr>
      </w:pPr>
    </w:p>
    <w:p w14:paraId="74560ED4">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none"/>
          <w:lang w:val="en-US" w:eastAsia="zh-CN"/>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77A1117C">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D254283">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201035E2">
      <w:pPr>
        <w:spacing w:line="360" w:lineRule="auto"/>
        <w:contextualSpacing/>
        <w:rPr>
          <w:rFonts w:hint="eastAsia" w:ascii="宋体" w:hAnsi="宋体" w:cs="仿宋_GB2312"/>
          <w:color w:val="auto"/>
          <w:sz w:val="24"/>
          <w:highlight w:val="none"/>
          <w:lang w:val="en-US" w:eastAsia="zh-CN"/>
        </w:rPr>
      </w:pP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p>
    <w:p w14:paraId="6127373B">
      <w:pPr>
        <w:spacing w:line="360" w:lineRule="auto"/>
        <w:ind w:firstLine="6960" w:firstLineChars="2900"/>
        <w:contextualSpacing/>
        <w:rPr>
          <w:rFonts w:ascii="宋体" w:hAnsi="宋体" w:cs="仿宋_GB2312"/>
          <w:color w:val="auto"/>
          <w:sz w:val="24"/>
          <w:highlight w:val="none"/>
        </w:rPr>
      </w:pPr>
      <w:r>
        <w:rPr>
          <w:rFonts w:hint="eastAsia" w:ascii="宋体" w:hAnsi="宋体" w:cs="仿宋_GB2312"/>
          <w:color w:val="auto"/>
          <w:sz w:val="24"/>
          <w:highlight w:val="none"/>
        </w:rPr>
        <w:t>单位：元</w:t>
      </w:r>
    </w:p>
    <w:tbl>
      <w:tblPr>
        <w:tblStyle w:val="44"/>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30"/>
        <w:gridCol w:w="1672"/>
        <w:gridCol w:w="3107"/>
        <w:gridCol w:w="1184"/>
      </w:tblGrid>
      <w:tr w14:paraId="374C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702" w:type="dxa"/>
            <w:tcBorders>
              <w:top w:val="single" w:color="auto" w:sz="4" w:space="0"/>
              <w:left w:val="single" w:color="auto" w:sz="4" w:space="0"/>
              <w:bottom w:val="single" w:color="auto" w:sz="4" w:space="0"/>
              <w:right w:val="single" w:color="auto" w:sz="4" w:space="0"/>
            </w:tcBorders>
            <w:vAlign w:val="center"/>
          </w:tcPr>
          <w:p w14:paraId="038A0DAA">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430" w:type="dxa"/>
            <w:tcBorders>
              <w:top w:val="single" w:color="auto" w:sz="4" w:space="0"/>
              <w:left w:val="single" w:color="auto" w:sz="4" w:space="0"/>
              <w:bottom w:val="single" w:color="auto" w:sz="4" w:space="0"/>
              <w:right w:val="single" w:color="auto" w:sz="4" w:space="0"/>
            </w:tcBorders>
            <w:vAlign w:val="center"/>
          </w:tcPr>
          <w:p w14:paraId="15B4AD7E">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标的</w:t>
            </w:r>
            <w:r>
              <w:rPr>
                <w:rFonts w:ascii="宋体" w:hAnsi="宋体" w:cs="仿宋_GB2312"/>
                <w:color w:val="auto"/>
                <w:sz w:val="24"/>
                <w:highlight w:val="none"/>
              </w:rPr>
              <w:t>名称</w:t>
            </w:r>
          </w:p>
        </w:tc>
        <w:tc>
          <w:tcPr>
            <w:tcW w:w="1672" w:type="dxa"/>
            <w:tcBorders>
              <w:top w:val="single" w:color="auto" w:sz="4" w:space="0"/>
              <w:left w:val="single" w:color="auto" w:sz="4" w:space="0"/>
              <w:bottom w:val="single" w:color="auto" w:sz="4" w:space="0"/>
              <w:right w:val="single" w:color="auto" w:sz="4" w:space="0"/>
            </w:tcBorders>
            <w:vAlign w:val="center"/>
          </w:tcPr>
          <w:p w14:paraId="08480097">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vAlign w:val="center"/>
          </w:tcPr>
          <w:p w14:paraId="2871E7A5">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431375A1">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3F85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702" w:type="dxa"/>
            <w:tcBorders>
              <w:top w:val="single" w:color="auto" w:sz="4" w:space="0"/>
              <w:left w:val="single" w:color="auto" w:sz="4" w:space="0"/>
              <w:bottom w:val="single" w:color="auto" w:sz="4" w:space="0"/>
              <w:right w:val="single" w:color="auto" w:sz="4" w:space="0"/>
            </w:tcBorders>
            <w:vAlign w:val="center"/>
          </w:tcPr>
          <w:p w14:paraId="24E03120">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430" w:type="dxa"/>
            <w:tcBorders>
              <w:top w:val="single" w:color="auto" w:sz="4" w:space="0"/>
              <w:left w:val="single" w:color="auto" w:sz="4" w:space="0"/>
              <w:bottom w:val="single" w:color="auto" w:sz="4" w:space="0"/>
              <w:right w:val="single" w:color="auto" w:sz="4" w:space="0"/>
            </w:tcBorders>
            <w:vAlign w:val="center"/>
          </w:tcPr>
          <w:p w14:paraId="28DE4399">
            <w:pPr>
              <w:spacing w:line="360" w:lineRule="auto"/>
              <w:contextualSpacing/>
              <w:jc w:val="center"/>
              <w:rPr>
                <w:rFonts w:ascii="宋体" w:hAnsi="宋体" w:cs="仿宋_GB2312"/>
                <w:color w:val="auto"/>
                <w:sz w:val="24"/>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29F201D1">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tcPr>
          <w:p w14:paraId="2225180B">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6B275EC7">
            <w:pPr>
              <w:spacing w:line="360" w:lineRule="auto"/>
              <w:contextualSpacing/>
              <w:rPr>
                <w:rFonts w:ascii="宋体" w:hAnsi="宋体" w:cs="仿宋_GB2312"/>
                <w:color w:val="auto"/>
                <w:sz w:val="24"/>
                <w:highlight w:val="none"/>
              </w:rPr>
            </w:pPr>
          </w:p>
        </w:tc>
      </w:tr>
    </w:tbl>
    <w:p w14:paraId="47376985">
      <w:pPr>
        <w:spacing w:line="360" w:lineRule="auto"/>
        <w:contextualSpacing/>
        <w:jc w:val="left"/>
        <w:rPr>
          <w:rFonts w:ascii="宋体" w:hAnsi="宋体" w:cs="仿宋_GB2312"/>
          <w:color w:val="auto"/>
          <w:sz w:val="24"/>
          <w:highlight w:val="none"/>
        </w:rPr>
      </w:pPr>
    </w:p>
    <w:p w14:paraId="5FE2FDEB">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w:t>
      </w:r>
    </w:p>
    <w:p w14:paraId="19DB2368">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0C9785CC">
      <w:pPr>
        <w:spacing w:line="360" w:lineRule="auto"/>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328D8F07">
      <w:pPr>
        <w:spacing w:line="360" w:lineRule="auto"/>
        <w:ind w:firstLine="480" w:firstLineChars="20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343933E6">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 如为联合体竞标，</w:t>
      </w:r>
      <w:r>
        <w:rPr>
          <w:rFonts w:hint="eastAsia" w:ascii="宋体" w:hAnsi="宋体"/>
          <w:color w:val="auto"/>
          <w:spacing w:val="-6"/>
          <w:sz w:val="24"/>
          <w:highlight w:val="none"/>
        </w:rPr>
        <w:t>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356B774E">
      <w:pPr>
        <w:spacing w:line="360" w:lineRule="auto"/>
        <w:ind w:firstLine="480" w:firstLineChars="200"/>
        <w:contextualSpacing/>
        <w:rPr>
          <w:rFonts w:hint="eastAsia" w:ascii="宋体" w:hAnsi="宋体" w:eastAsia="宋体" w:cs="仿宋_GB2312"/>
          <w:b/>
          <w:color w:val="auto"/>
          <w:sz w:val="24"/>
          <w:highlight w:val="none"/>
        </w:rPr>
      </w:pPr>
      <w:r>
        <w:rPr>
          <w:rFonts w:hint="eastAsia" w:ascii="宋体" w:hAnsi="宋体" w:eastAsia="宋体" w:cs="仿宋_GB2312"/>
          <w:color w:val="auto"/>
          <w:sz w:val="24"/>
          <w:highlight w:val="none"/>
        </w:rPr>
        <w:t>5.如有多分标，分别列明各分标的报价表，</w:t>
      </w:r>
      <w:r>
        <w:rPr>
          <w:rFonts w:hint="eastAsia" w:ascii="宋体" w:hAnsi="宋体" w:eastAsia="宋体" w:cs="仿宋_GB2312"/>
          <w:b/>
          <w:color w:val="auto"/>
          <w:sz w:val="24"/>
          <w:highlight w:val="none"/>
        </w:rPr>
        <w:t>否则其响应文件按无效处理。</w:t>
      </w:r>
    </w:p>
    <w:p w14:paraId="70933A2B">
      <w:pPr>
        <w:spacing w:line="360" w:lineRule="auto"/>
        <w:ind w:right="-817" w:rightChars="-389"/>
        <w:contextualSpacing/>
        <w:rPr>
          <w:rFonts w:ascii="宋体" w:hAnsi="宋体" w:cs="仿宋_GB2312"/>
          <w:color w:val="auto"/>
          <w:sz w:val="24"/>
          <w:highlight w:val="none"/>
        </w:rPr>
      </w:pPr>
    </w:p>
    <w:p w14:paraId="0E4AFDE1">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1C46987">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3E3005DC">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6A76595">
      <w:pPr>
        <w:spacing w:line="360" w:lineRule="auto"/>
        <w:contextualSpacing/>
        <w:jc w:val="center"/>
        <w:rPr>
          <w:rFonts w:ascii="宋体" w:hAnsi="宋体" w:cs="仿宋_GB2312"/>
          <w:b/>
          <w:color w:val="auto"/>
          <w:sz w:val="32"/>
          <w:szCs w:val="32"/>
          <w:highlight w:val="none"/>
        </w:rPr>
      </w:pPr>
      <w:r>
        <w:rPr>
          <w:rFonts w:ascii="宋体" w:hAnsi="宋体" w:cs="仿宋_GB2312"/>
          <w:color w:val="auto"/>
          <w:sz w:val="24"/>
          <w:highlight w:val="none"/>
        </w:rPr>
        <w:br w:type="page"/>
      </w:r>
      <w:r>
        <w:rPr>
          <w:rFonts w:hint="eastAsia" w:ascii="宋体" w:hAnsi="宋体" w:cs="宋体"/>
          <w:b/>
          <w:color w:val="auto"/>
          <w:sz w:val="32"/>
          <w:szCs w:val="32"/>
          <w:highlight w:val="none"/>
        </w:rPr>
        <w:t>已标价工程量清单</w:t>
      </w:r>
    </w:p>
    <w:p w14:paraId="2CCC4E99">
      <w:pPr>
        <w:spacing w:line="360" w:lineRule="auto"/>
        <w:ind w:firstLine="480" w:firstLineChars="200"/>
        <w:contextualSpacing/>
        <w:jc w:val="left"/>
        <w:rPr>
          <w:rFonts w:hint="default" w:ascii="宋体" w:hAnsi="宋体" w:eastAsia="宋体" w:cs="宋体"/>
          <w:color w:val="auto"/>
          <w:sz w:val="24"/>
          <w:szCs w:val="32"/>
          <w:highlight w:val="none"/>
          <w:lang w:val="en-US" w:eastAsia="zh-CN"/>
        </w:rPr>
      </w:pPr>
      <w:r>
        <w:rPr>
          <w:rFonts w:hint="eastAsia" w:ascii="宋体" w:hAnsi="宋体" w:cs="宋体"/>
          <w:color w:val="auto"/>
          <w:sz w:val="24"/>
          <w:szCs w:val="32"/>
          <w:highlight w:val="none"/>
          <w:lang w:val="en-US" w:eastAsia="zh-CN"/>
        </w:rPr>
        <w:t>竞标人按照</w:t>
      </w:r>
      <w:r>
        <w:rPr>
          <w:rFonts w:hint="eastAsia" w:cs="宋体"/>
          <w:color w:val="auto"/>
          <w:sz w:val="24"/>
          <w:szCs w:val="32"/>
          <w:highlight w:val="none"/>
        </w:rPr>
        <w:t>第五章</w:t>
      </w:r>
      <w:r>
        <w:rPr>
          <w:rFonts w:hint="eastAsia"/>
          <w:color w:val="auto"/>
          <w:sz w:val="24"/>
          <w:szCs w:val="32"/>
          <w:highlight w:val="none"/>
        </w:rPr>
        <w:t>“工程量清单</w:t>
      </w:r>
      <w:r>
        <w:rPr>
          <w:rFonts w:hint="eastAsia" w:cs="宋体"/>
          <w:color w:val="auto"/>
          <w:sz w:val="24"/>
          <w:szCs w:val="32"/>
          <w:highlight w:val="none"/>
        </w:rPr>
        <w:t>”</w:t>
      </w:r>
      <w:r>
        <w:rPr>
          <w:rFonts w:hint="eastAsia" w:cs="宋体"/>
          <w:color w:val="auto"/>
          <w:sz w:val="24"/>
          <w:szCs w:val="32"/>
          <w:highlight w:val="none"/>
          <w:lang w:val="en-US" w:eastAsia="zh-CN"/>
        </w:rPr>
        <w:t>的要求逐项填报工程量清单。</w:t>
      </w:r>
    </w:p>
    <w:p w14:paraId="0E943EAF">
      <w:pPr>
        <w:spacing w:line="360" w:lineRule="auto"/>
        <w:ind w:right="420"/>
        <w:contextualSpacing/>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54EAFF70">
      <w:pPr>
        <w:spacing w:line="360" w:lineRule="auto"/>
        <w:ind w:firstLine="643" w:firstLineChars="200"/>
        <w:contextualSpacing/>
        <w:jc w:val="center"/>
        <w:rPr>
          <w:rFonts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112D29E4">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1B817B91">
      <w:pPr>
        <w:snapToGrid w:val="0"/>
        <w:spacing w:before="120" w:beforeLines="50" w:after="50"/>
        <w:rPr>
          <w:rFonts w:ascii="宋体" w:hAnsi="宋体"/>
          <w:bCs/>
          <w:color w:val="auto"/>
          <w:sz w:val="32"/>
          <w:szCs w:val="20"/>
          <w:highlight w:val="none"/>
        </w:rPr>
      </w:pPr>
    </w:p>
    <w:p w14:paraId="5973A461">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7FE0284E">
      <w:pPr>
        <w:snapToGrid w:val="0"/>
        <w:spacing w:before="120" w:beforeLines="50" w:after="50"/>
        <w:rPr>
          <w:rFonts w:ascii="宋体" w:hAnsi="宋体"/>
          <w:color w:val="auto"/>
          <w:sz w:val="24"/>
          <w:szCs w:val="20"/>
          <w:highlight w:val="none"/>
        </w:rPr>
      </w:pPr>
    </w:p>
    <w:p w14:paraId="6B8065CD">
      <w:pPr>
        <w:snapToGrid w:val="0"/>
        <w:spacing w:before="120" w:beforeLines="50" w:after="50"/>
        <w:rPr>
          <w:rFonts w:ascii="宋体" w:hAnsi="宋体"/>
          <w:color w:val="auto"/>
          <w:sz w:val="24"/>
          <w:szCs w:val="20"/>
          <w:highlight w:val="none"/>
        </w:rPr>
      </w:pPr>
    </w:p>
    <w:p w14:paraId="3B68EDF9">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58045B07">
      <w:pPr>
        <w:snapToGrid w:val="0"/>
        <w:spacing w:before="120" w:beforeLines="50" w:after="50"/>
        <w:rPr>
          <w:rFonts w:ascii="宋体" w:hAnsi="宋体"/>
          <w:bCs/>
          <w:color w:val="auto"/>
          <w:sz w:val="24"/>
          <w:szCs w:val="20"/>
          <w:highlight w:val="none"/>
        </w:rPr>
      </w:pPr>
    </w:p>
    <w:p w14:paraId="48004E4B">
      <w:pPr>
        <w:snapToGrid w:val="0"/>
        <w:spacing w:before="120" w:beforeLines="50" w:after="50"/>
        <w:rPr>
          <w:rFonts w:ascii="宋体" w:hAnsi="宋体"/>
          <w:bCs/>
          <w:color w:val="auto"/>
          <w:sz w:val="24"/>
          <w:szCs w:val="20"/>
          <w:highlight w:val="none"/>
        </w:rPr>
      </w:pPr>
    </w:p>
    <w:p w14:paraId="7C59D5E9">
      <w:pPr>
        <w:snapToGrid w:val="0"/>
        <w:spacing w:before="120" w:beforeLines="50" w:after="50"/>
        <w:rPr>
          <w:rFonts w:ascii="宋体" w:hAnsi="宋体"/>
          <w:bCs/>
          <w:color w:val="auto"/>
          <w:sz w:val="24"/>
          <w:szCs w:val="20"/>
          <w:highlight w:val="none"/>
        </w:rPr>
      </w:pPr>
    </w:p>
    <w:p w14:paraId="5956D3B9">
      <w:pPr>
        <w:snapToGrid w:val="0"/>
        <w:spacing w:before="120" w:beforeLines="50" w:after="50"/>
        <w:rPr>
          <w:rFonts w:ascii="宋体" w:hAnsi="宋体"/>
          <w:bCs/>
          <w:color w:val="auto"/>
          <w:sz w:val="24"/>
          <w:szCs w:val="20"/>
          <w:highlight w:val="none"/>
        </w:rPr>
      </w:pPr>
    </w:p>
    <w:p w14:paraId="6DA75BD4">
      <w:pPr>
        <w:snapToGrid w:val="0"/>
        <w:spacing w:before="120" w:beforeLines="50" w:after="50"/>
        <w:rPr>
          <w:rFonts w:ascii="宋体" w:hAnsi="宋体"/>
          <w:bCs/>
          <w:color w:val="auto"/>
          <w:sz w:val="24"/>
          <w:szCs w:val="20"/>
          <w:highlight w:val="none"/>
        </w:rPr>
      </w:pPr>
    </w:p>
    <w:p w14:paraId="2C9A0889">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354F062">
      <w:pPr>
        <w:snapToGrid w:val="0"/>
        <w:spacing w:before="120" w:beforeLines="50" w:after="50"/>
        <w:ind w:firstLine="720" w:firstLineChars="225"/>
        <w:rPr>
          <w:rFonts w:ascii="宋体" w:hAnsi="宋体" w:cs="仿宋_GB2312"/>
          <w:bCs/>
          <w:color w:val="auto"/>
          <w:sz w:val="32"/>
          <w:szCs w:val="32"/>
          <w:highlight w:val="none"/>
        </w:rPr>
      </w:pPr>
    </w:p>
    <w:p w14:paraId="704F9DDD">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0560326">
      <w:pPr>
        <w:snapToGrid w:val="0"/>
        <w:spacing w:before="120" w:beforeLines="50" w:after="50"/>
        <w:ind w:firstLine="720" w:firstLineChars="225"/>
        <w:rPr>
          <w:rFonts w:ascii="宋体" w:hAnsi="宋体" w:cs="仿宋_GB2312"/>
          <w:bCs/>
          <w:color w:val="auto"/>
          <w:sz w:val="32"/>
          <w:szCs w:val="32"/>
          <w:highlight w:val="none"/>
        </w:rPr>
      </w:pPr>
    </w:p>
    <w:p w14:paraId="673631E7">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0F449A4">
      <w:pPr>
        <w:snapToGrid w:val="0"/>
        <w:spacing w:before="120" w:beforeLines="50" w:after="50"/>
        <w:ind w:firstLine="720" w:firstLineChars="225"/>
        <w:rPr>
          <w:rFonts w:ascii="宋体" w:hAnsi="宋体" w:cs="仿宋_GB2312"/>
          <w:bCs/>
          <w:color w:val="auto"/>
          <w:sz w:val="32"/>
          <w:szCs w:val="32"/>
          <w:highlight w:val="none"/>
        </w:rPr>
      </w:pPr>
    </w:p>
    <w:p w14:paraId="689A756A">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5C7566D">
      <w:pPr>
        <w:pStyle w:val="7"/>
        <w:snapToGrid w:val="0"/>
        <w:spacing w:before="50" w:after="50"/>
        <w:ind w:firstLine="640" w:firstLineChars="200"/>
        <w:rPr>
          <w:rFonts w:ascii="宋体" w:hAnsi="宋体" w:cs="仿宋_GB2312"/>
          <w:bCs/>
          <w:color w:val="auto"/>
          <w:sz w:val="32"/>
          <w:szCs w:val="32"/>
          <w:highlight w:val="none"/>
        </w:rPr>
      </w:pPr>
    </w:p>
    <w:p w14:paraId="665C8A55">
      <w:pPr>
        <w:pStyle w:val="7"/>
        <w:snapToGrid w:val="0"/>
        <w:spacing w:before="50" w:after="50"/>
        <w:ind w:firstLine="720" w:firstLineChars="225"/>
        <w:rPr>
          <w:rFonts w:ascii="宋体" w:hAnsi="宋体" w:cs="仿宋_GB2312"/>
          <w:bCs/>
          <w:color w:val="auto"/>
          <w:sz w:val="32"/>
          <w:szCs w:val="32"/>
          <w:highlight w:val="none"/>
        </w:rPr>
      </w:pPr>
    </w:p>
    <w:p w14:paraId="5C43B25C">
      <w:pPr>
        <w:pStyle w:val="7"/>
        <w:snapToGrid w:val="0"/>
        <w:spacing w:before="50" w:after="50"/>
        <w:ind w:firstLine="0"/>
        <w:rPr>
          <w:rFonts w:ascii="宋体" w:hAnsi="宋体" w:cs="仿宋_GB2312"/>
          <w:bCs/>
          <w:color w:val="auto"/>
          <w:sz w:val="32"/>
          <w:szCs w:val="32"/>
          <w:highlight w:val="none"/>
        </w:rPr>
      </w:pPr>
    </w:p>
    <w:p w14:paraId="43A92FD8">
      <w:pPr>
        <w:pStyle w:val="7"/>
        <w:snapToGrid w:val="0"/>
        <w:spacing w:before="50" w:after="50"/>
        <w:ind w:firstLine="1280" w:firstLineChars="400"/>
        <w:rPr>
          <w:rFonts w:ascii="宋体" w:hAnsi="宋体" w:cs="仿宋_GB2312"/>
          <w:bCs/>
          <w:color w:val="auto"/>
          <w:sz w:val="32"/>
          <w:szCs w:val="32"/>
          <w:highlight w:val="none"/>
        </w:rPr>
      </w:pPr>
    </w:p>
    <w:p w14:paraId="778BDBE2">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1A37583">
      <w:pPr>
        <w:snapToGrid w:val="0"/>
        <w:spacing w:before="120" w:beforeLines="50"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3E676534">
      <w:pPr>
        <w:snapToGrid w:val="0"/>
        <w:spacing w:before="120"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73D690E">
      <w:pPr>
        <w:spacing w:line="400" w:lineRule="exact"/>
        <w:rPr>
          <w:rFonts w:ascii="仿宋_GB2312" w:hAnsi="仿宋_GB2312" w:eastAsia="仿宋_GB2312" w:cs="仿宋_GB2312"/>
          <w:color w:val="auto"/>
          <w:sz w:val="32"/>
          <w:szCs w:val="32"/>
          <w:highlight w:val="none"/>
        </w:rPr>
      </w:pPr>
    </w:p>
    <w:p w14:paraId="08162B23">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7D986FF6">
      <w:pPr>
        <w:spacing w:line="360" w:lineRule="auto"/>
        <w:ind w:firstLine="640" w:firstLineChars="200"/>
        <w:contextualSpacing/>
        <w:rPr>
          <w:rFonts w:ascii="仿宋_GB2312" w:hAnsi="仿宋_GB2312" w:eastAsia="仿宋_GB2312" w:cs="仿宋_GB2312"/>
          <w:color w:val="auto"/>
          <w:sz w:val="32"/>
          <w:szCs w:val="32"/>
          <w:highlight w:val="none"/>
        </w:rPr>
      </w:pPr>
    </w:p>
    <w:p w14:paraId="6B1D9494">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110742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179F617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68F00CA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2D2779B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45CE1ED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2678FA6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279712EC">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D9A463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6F35D7E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F85DCA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2033059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63606F8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05AAAC6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4A9892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2E946146">
      <w:pPr>
        <w:spacing w:line="360" w:lineRule="auto"/>
        <w:ind w:firstLine="480" w:firstLineChars="200"/>
        <w:contextualSpacing/>
        <w:rPr>
          <w:rFonts w:ascii="宋体" w:hAnsi="宋体" w:cs="仿宋_GB2312"/>
          <w:color w:val="auto"/>
          <w:sz w:val="24"/>
          <w:highlight w:val="none"/>
        </w:rPr>
      </w:pPr>
    </w:p>
    <w:p w14:paraId="51ADAD49">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6750FAAB">
      <w:pPr>
        <w:spacing w:line="360" w:lineRule="auto"/>
        <w:contextualSpacing/>
        <w:rPr>
          <w:rFonts w:ascii="宋体" w:hAnsi="宋体" w:cs="仿宋_GB2312"/>
          <w:color w:val="auto"/>
          <w:sz w:val="24"/>
          <w:highlight w:val="none"/>
        </w:rPr>
      </w:pPr>
    </w:p>
    <w:p w14:paraId="1758B321">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61EDCCB0">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56836B58">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31924807">
      <w:pPr>
        <w:spacing w:line="360" w:lineRule="auto"/>
        <w:ind w:left="540"/>
        <w:contextualSpacing/>
        <w:rPr>
          <w:rFonts w:ascii="仿宋_GB2312" w:hAnsi="仿宋_GB2312" w:eastAsia="仿宋_GB2312" w:cs="仿宋_GB2312"/>
          <w:color w:val="auto"/>
          <w:sz w:val="32"/>
          <w:szCs w:val="32"/>
          <w:highlight w:val="none"/>
        </w:rPr>
      </w:pPr>
    </w:p>
    <w:p w14:paraId="214198D2">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07366CC">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5B3EDA25">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5ECF038C">
      <w:pPr>
        <w:spacing w:line="440" w:lineRule="exact"/>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7FFEBC12">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3A4AB981">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19017BFF">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60861DC4">
      <w:pPr>
        <w:spacing w:line="360" w:lineRule="auto"/>
        <w:ind w:left="540"/>
        <w:contextualSpacing/>
        <w:rPr>
          <w:rFonts w:ascii="宋体" w:hAnsi="宋体" w:cs="仿宋_GB2312"/>
          <w:color w:val="auto"/>
          <w:sz w:val="24"/>
          <w:highlight w:val="none"/>
        </w:rPr>
      </w:pPr>
    </w:p>
    <w:p w14:paraId="5E0675B5">
      <w:pPr>
        <w:spacing w:line="360" w:lineRule="auto"/>
        <w:ind w:left="540"/>
        <w:contextualSpacing/>
        <w:rPr>
          <w:rFonts w:ascii="宋体" w:hAnsi="宋体" w:cs="仿宋_GB2312"/>
          <w:color w:val="auto"/>
          <w:sz w:val="24"/>
          <w:highlight w:val="none"/>
        </w:rPr>
      </w:pPr>
    </w:p>
    <w:p w14:paraId="1C8497B4">
      <w:pPr>
        <w:spacing w:line="360" w:lineRule="auto"/>
        <w:ind w:left="540"/>
        <w:contextualSpacing/>
        <w:rPr>
          <w:rFonts w:ascii="宋体" w:hAnsi="宋体" w:cs="仿宋_GB2312"/>
          <w:color w:val="auto"/>
          <w:sz w:val="24"/>
          <w:highlight w:val="none"/>
        </w:rPr>
      </w:pPr>
    </w:p>
    <w:p w14:paraId="3C1F3008">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附件：法定代表人有效身份证正反面扫描件</w:t>
      </w:r>
    </w:p>
    <w:p w14:paraId="5AC83835">
      <w:pPr>
        <w:spacing w:line="360" w:lineRule="auto"/>
        <w:ind w:left="540"/>
        <w:contextualSpacing/>
        <w:rPr>
          <w:rFonts w:ascii="宋体" w:hAnsi="宋体" w:cs="仿宋_GB2312"/>
          <w:color w:val="auto"/>
          <w:sz w:val="24"/>
          <w:highlight w:val="none"/>
        </w:rPr>
      </w:pPr>
    </w:p>
    <w:p w14:paraId="173F711E">
      <w:pPr>
        <w:spacing w:line="360" w:lineRule="auto"/>
        <w:ind w:left="540" w:firstLine="3000" w:firstLineChars="1250"/>
        <w:contextualSpacing/>
        <w:jc w:val="left"/>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413F190E">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00A2827E">
      <w:pPr>
        <w:spacing w:line="360" w:lineRule="auto"/>
        <w:contextualSpacing/>
        <w:jc w:val="center"/>
        <w:rPr>
          <w:rFonts w:ascii="宋体" w:hAnsi="宋体" w:cs="仿宋_GB2312"/>
          <w:b/>
          <w:color w:val="auto"/>
          <w:sz w:val="24"/>
          <w:highlight w:val="none"/>
        </w:rPr>
      </w:pPr>
    </w:p>
    <w:p w14:paraId="5BA9A8CB">
      <w:pPr>
        <w:spacing w:line="360" w:lineRule="auto"/>
        <w:contextualSpacing/>
        <w:jc w:val="left"/>
        <w:rPr>
          <w:rFonts w:ascii="宋体" w:hAnsi="宋体" w:cs="仿宋_GB2312"/>
          <w:color w:val="auto"/>
          <w:sz w:val="24"/>
          <w:highlight w:val="none"/>
        </w:rPr>
      </w:pPr>
    </w:p>
    <w:p w14:paraId="079A4AA4">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注：联合体竞标的只需牵头人出具。</w:t>
      </w:r>
    </w:p>
    <w:p w14:paraId="08DC4354">
      <w:pPr>
        <w:adjustRightInd w:val="0"/>
        <w:snapToGrid w:val="0"/>
        <w:spacing w:line="300" w:lineRule="auto"/>
        <w:jc w:val="left"/>
        <w:rPr>
          <w:rFonts w:ascii="宋体" w:hAnsi="宋体"/>
          <w:b/>
          <w:color w:val="auto"/>
          <w:szCs w:val="21"/>
          <w:highlight w:val="none"/>
        </w:rPr>
      </w:pPr>
    </w:p>
    <w:p w14:paraId="6E5B0182">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p>
    <w:p w14:paraId="395E4E98">
      <w:pPr>
        <w:spacing w:line="520" w:lineRule="exact"/>
        <w:jc w:val="center"/>
        <w:rPr>
          <w:rFonts w:ascii="方正小标宋简体" w:hAnsi="方正小标宋简体" w:eastAsia="方正小标宋简体" w:cs="方正小标宋简体"/>
          <w:color w:val="auto"/>
          <w:sz w:val="44"/>
          <w:szCs w:val="44"/>
          <w:highlight w:val="none"/>
        </w:rPr>
      </w:pPr>
      <w:bookmarkStart w:id="107" w:name="_Hlk65853643"/>
      <w:r>
        <w:rPr>
          <w:rFonts w:hint="eastAsia" w:ascii="方正小标宋简体" w:hAnsi="方正小标宋简体" w:eastAsia="方正小标宋简体" w:cs="方正小标宋简体"/>
          <w:color w:val="auto"/>
          <w:sz w:val="44"/>
          <w:szCs w:val="44"/>
          <w:highlight w:val="none"/>
        </w:rPr>
        <w:t>授权委托书</w:t>
      </w:r>
    </w:p>
    <w:p w14:paraId="67FB4F75">
      <w:pPr>
        <w:spacing w:line="52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（非联合体竞标格式）</w:t>
      </w:r>
    </w:p>
    <w:p w14:paraId="78299278">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6E43E7C8">
      <w:pPr>
        <w:spacing w:line="520" w:lineRule="exact"/>
        <w:rPr>
          <w:rFonts w:ascii="仿宋_GB2312" w:hAnsi="仿宋_GB2312" w:eastAsia="仿宋_GB2312" w:cs="仿宋_GB2312"/>
          <w:color w:val="auto"/>
          <w:sz w:val="32"/>
          <w:szCs w:val="32"/>
          <w:highlight w:val="none"/>
        </w:rPr>
      </w:pPr>
    </w:p>
    <w:p w14:paraId="389329BC">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3701807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以我方的名义参加项目的竞标活动，并代表我方全权办理针对上述项目的所有采购程序和环节的具体事务和签署相关文件。</w:t>
      </w:r>
    </w:p>
    <w:p w14:paraId="51C28B40">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3AB2B892">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6EDF723">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A1527CB">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附：法定代表人身份证明书及委托代理人有效身份证正反面扫描件</w:t>
      </w:r>
    </w:p>
    <w:p w14:paraId="5797A814">
      <w:pPr>
        <w:spacing w:line="360" w:lineRule="auto"/>
        <w:rPr>
          <w:rFonts w:ascii="宋体" w:hAnsi="宋体" w:cs="仿宋_GB2312"/>
          <w:color w:val="auto"/>
          <w:sz w:val="24"/>
          <w:highlight w:val="none"/>
        </w:rPr>
      </w:pPr>
    </w:p>
    <w:p w14:paraId="2D52B98C">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w:t>
      </w:r>
    </w:p>
    <w:p w14:paraId="78BB393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法定代表人（签字或者盖章或者电子签名）：                    </w:t>
      </w:r>
    </w:p>
    <w:p w14:paraId="28B74488">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052A168A">
      <w:pPr>
        <w:spacing w:line="360" w:lineRule="auto"/>
        <w:contextualSpacing/>
        <w:rPr>
          <w:rFonts w:ascii="宋体" w:hAnsi="宋体" w:cs="仿宋_GB2312"/>
          <w:color w:val="auto"/>
          <w:sz w:val="24"/>
          <w:highlight w:val="none"/>
        </w:rPr>
      </w:pPr>
    </w:p>
    <w:p w14:paraId="6300A7F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210FE521">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530EF70A">
      <w:pPr>
        <w:spacing w:line="360" w:lineRule="auto"/>
        <w:rPr>
          <w:rFonts w:ascii="宋体" w:hAnsi="宋体" w:cs="仿宋_GB2312"/>
          <w:color w:val="auto"/>
          <w:sz w:val="24"/>
          <w:highlight w:val="none"/>
        </w:rPr>
      </w:pPr>
    </w:p>
    <w:p w14:paraId="13E2F512">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7E92614C">
      <w:pPr>
        <w:spacing w:line="360" w:lineRule="auto"/>
        <w:ind w:firstLine="420" w:firstLineChars="200"/>
        <w:jc w:val="left"/>
        <w:rPr>
          <w:rFonts w:ascii="仿宋_GB2312" w:hAnsi="仿宋_GB2312" w:eastAsia="仿宋_GB2312" w:cs="仿宋_GB2312"/>
          <w:color w:val="auto"/>
          <w:szCs w:val="21"/>
          <w:highlight w:val="none"/>
        </w:rPr>
      </w:pPr>
    </w:p>
    <w:p w14:paraId="42B31523">
      <w:pPr>
        <w:spacing w:line="500" w:lineRule="exact"/>
        <w:jc w:val="center"/>
        <w:rPr>
          <w:rFonts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6E670220">
      <w:pPr>
        <w:spacing w:line="5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（联合体竞标格式）</w:t>
      </w:r>
    </w:p>
    <w:p w14:paraId="0814FCCA">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6D1C3A6B">
      <w:pPr>
        <w:spacing w:line="500" w:lineRule="exact"/>
        <w:jc w:val="center"/>
        <w:rPr>
          <w:rFonts w:ascii="方正小标宋简体" w:hAnsi="方正小标宋简体" w:eastAsia="方正小标宋简体" w:cs="方正小标宋简体"/>
          <w:color w:val="auto"/>
          <w:sz w:val="44"/>
          <w:szCs w:val="44"/>
          <w:highlight w:val="none"/>
        </w:rPr>
      </w:pPr>
    </w:p>
    <w:p w14:paraId="2AA5DA29">
      <w:pPr>
        <w:spacing w:line="500" w:lineRule="exact"/>
        <w:jc w:val="center"/>
        <w:rPr>
          <w:rFonts w:ascii="仿宋_GB2312" w:hAnsi="仿宋_GB2312" w:eastAsia="仿宋_GB2312" w:cs="仿宋_GB2312"/>
          <w:color w:val="auto"/>
          <w:sz w:val="32"/>
          <w:szCs w:val="32"/>
          <w:highlight w:val="none"/>
        </w:rPr>
      </w:pPr>
    </w:p>
    <w:p w14:paraId="2753FCB8">
      <w:pPr>
        <w:spacing w:line="440" w:lineRule="exact"/>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（联合体其他成员名称）签订的《联合体参加竞争性磋商协议书》的内容，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50801079">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6255FB6E">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20E3CCC">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1931594">
      <w:pPr>
        <w:spacing w:line="440" w:lineRule="exact"/>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附：法定代表人身份证明书及委托代理人有效身份证正反面扫描件</w:t>
      </w:r>
    </w:p>
    <w:p w14:paraId="2951AEC6">
      <w:pPr>
        <w:spacing w:line="360" w:lineRule="auto"/>
        <w:ind w:firstLine="480"/>
        <w:contextualSpacing/>
        <w:rPr>
          <w:rFonts w:hint="eastAsia" w:ascii="宋体" w:hAnsi="宋体" w:cs="仿宋_GB2312"/>
          <w:color w:val="auto"/>
          <w:sz w:val="24"/>
          <w:highlight w:val="none"/>
        </w:rPr>
      </w:pPr>
    </w:p>
    <w:p w14:paraId="6C6C19E5">
      <w:pPr>
        <w:spacing w:line="360" w:lineRule="auto"/>
        <w:ind w:firstLine="480"/>
        <w:contextualSpacing/>
        <w:rPr>
          <w:rFonts w:hint="eastAsia" w:ascii="宋体" w:hAnsi="宋体" w:cs="仿宋_GB2312"/>
          <w:color w:val="auto"/>
          <w:sz w:val="24"/>
          <w:highlight w:val="none"/>
        </w:rPr>
      </w:pPr>
    </w:p>
    <w:p w14:paraId="68FB0D1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7E3D08E5">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479A9D2F">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4F7089C8">
      <w:pPr>
        <w:spacing w:line="360" w:lineRule="auto"/>
        <w:contextualSpacing/>
        <w:rPr>
          <w:rFonts w:ascii="宋体" w:hAnsi="宋体" w:cs="仿宋_GB2312"/>
          <w:color w:val="auto"/>
          <w:sz w:val="24"/>
          <w:highlight w:val="none"/>
        </w:rPr>
      </w:pPr>
    </w:p>
    <w:p w14:paraId="3E0A2FB1">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0734A668">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5239979">
      <w:pPr>
        <w:spacing w:line="360" w:lineRule="auto"/>
        <w:contextualSpacing/>
        <w:rPr>
          <w:rFonts w:ascii="宋体" w:hAnsi="宋体" w:cs="仿宋_GB2312"/>
          <w:color w:val="auto"/>
          <w:sz w:val="24"/>
          <w:highlight w:val="none"/>
        </w:rPr>
      </w:pPr>
    </w:p>
    <w:p w14:paraId="12C641A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bookmarkEnd w:id="107"/>
    <w:p w14:paraId="2D30AA2F">
      <w:pPr>
        <w:spacing w:line="50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3A6E1A88">
      <w:pPr>
        <w:spacing w:line="360" w:lineRule="auto"/>
        <w:jc w:val="center"/>
        <w:rPr>
          <w:rFonts w:ascii="宋体" w:hAnsi="宋体" w:cs="方正小标宋简体"/>
          <w:bCs/>
          <w:color w:val="auto"/>
          <w:sz w:val="44"/>
          <w:szCs w:val="44"/>
          <w:highlight w:val="none"/>
        </w:rPr>
      </w:pPr>
      <w:r>
        <w:rPr>
          <w:rFonts w:hint="eastAsia" w:ascii="宋体" w:hAnsi="宋体"/>
          <w:b/>
          <w:color w:val="auto"/>
          <w:sz w:val="32"/>
          <w:szCs w:val="32"/>
          <w:highlight w:val="none"/>
        </w:rPr>
        <w:t>商务条款偏离表</w:t>
      </w:r>
    </w:p>
    <w:p w14:paraId="20998A86">
      <w:pPr>
        <w:spacing w:line="500" w:lineRule="exact"/>
        <w:jc w:val="center"/>
        <w:rPr>
          <w:rFonts w:ascii="宋体" w:hAnsi="宋体"/>
          <w:b/>
          <w:color w:val="auto"/>
          <w:sz w:val="32"/>
          <w:szCs w:val="32"/>
          <w:highlight w:val="none"/>
        </w:rPr>
      </w:pPr>
    </w:p>
    <w:p w14:paraId="76E14447">
      <w:pPr>
        <w:spacing w:line="360" w:lineRule="auto"/>
        <w:jc w:val="left"/>
        <w:rPr>
          <w:rFonts w:ascii="宋体" w:hAnsi="宋体"/>
          <w:color w:val="auto"/>
          <w:sz w:val="24"/>
          <w:highlight w:val="none"/>
        </w:rPr>
      </w:pPr>
    </w:p>
    <w:p w14:paraId="6DBA01E4">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1BB145A1">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688CCB97">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w:t>
      </w:r>
      <w:r>
        <w:rPr>
          <w:rFonts w:hint="eastAsia" w:ascii="宋体" w:hAnsi="宋体" w:cs="仿宋_GB2312"/>
          <w:color w:val="auto"/>
          <w:sz w:val="24"/>
          <w:highlight w:val="none"/>
          <w:u w:val="single"/>
        </w:rPr>
        <w:t xml:space="preserve">               </w:t>
      </w:r>
    </w:p>
    <w:p w14:paraId="245FFC94">
      <w:pPr>
        <w:spacing w:line="360" w:lineRule="auto"/>
        <w:jc w:val="left"/>
        <w:rPr>
          <w:rFonts w:hint="eastAsia" w:ascii="楷体" w:hAnsi="楷体" w:eastAsia="楷体"/>
          <w:b/>
          <w:color w:val="auto"/>
          <w:kern w:val="0"/>
          <w:sz w:val="24"/>
          <w:highlight w:val="none"/>
        </w:rPr>
      </w:pPr>
    </w:p>
    <w:tbl>
      <w:tblPr>
        <w:tblStyle w:val="44"/>
        <w:tblW w:w="9270" w:type="dxa"/>
        <w:tblInd w:w="-18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3615"/>
        <w:gridCol w:w="3225"/>
        <w:gridCol w:w="1620"/>
      </w:tblGrid>
      <w:tr w14:paraId="5220C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0" w:type="dxa"/>
            <w:tcBorders>
              <w:top w:val="single" w:color="auto" w:sz="4" w:space="0"/>
              <w:left w:val="single" w:color="auto" w:sz="4" w:space="0"/>
              <w:bottom w:val="single" w:color="auto" w:sz="4" w:space="0"/>
              <w:right w:val="single" w:color="auto" w:sz="4" w:space="0"/>
            </w:tcBorders>
            <w:noWrap w:val="0"/>
            <w:vAlign w:val="top"/>
          </w:tcPr>
          <w:p w14:paraId="3E1B2965">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序号</w:t>
            </w:r>
          </w:p>
        </w:tc>
        <w:tc>
          <w:tcPr>
            <w:tcW w:w="3615" w:type="dxa"/>
            <w:tcBorders>
              <w:top w:val="single" w:color="auto" w:sz="4" w:space="0"/>
              <w:left w:val="single" w:color="auto" w:sz="4" w:space="0"/>
              <w:bottom w:val="single" w:color="auto" w:sz="4" w:space="0"/>
              <w:right w:val="single" w:color="auto" w:sz="4" w:space="0"/>
            </w:tcBorders>
            <w:noWrap w:val="0"/>
            <w:vAlign w:val="top"/>
          </w:tcPr>
          <w:p w14:paraId="7C0E6FB8">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lang w:val="en-US" w:eastAsia="zh-CN"/>
              </w:rPr>
              <w:t>磋商</w:t>
            </w:r>
            <w:r>
              <w:rPr>
                <w:rFonts w:hint="eastAsia" w:ascii="宋体" w:hAnsi="宋体"/>
                <w:color w:val="auto"/>
                <w:sz w:val="24"/>
                <w:highlight w:val="none"/>
              </w:rPr>
              <w:t>文件</w:t>
            </w:r>
            <w:r>
              <w:rPr>
                <w:rFonts w:hint="eastAsia" w:ascii="宋体" w:hAnsi="宋体"/>
                <w:color w:val="auto"/>
                <w:sz w:val="24"/>
                <w:highlight w:val="none"/>
                <w:lang w:val="en-US" w:eastAsia="zh-CN"/>
              </w:rPr>
              <w:t>的</w:t>
            </w:r>
            <w:r>
              <w:rPr>
                <w:rFonts w:hint="eastAsia" w:ascii="宋体" w:hAnsi="宋体"/>
                <w:color w:val="auto"/>
                <w:sz w:val="24"/>
                <w:highlight w:val="none"/>
              </w:rPr>
              <w:t>商务要求</w:t>
            </w:r>
          </w:p>
        </w:tc>
        <w:tc>
          <w:tcPr>
            <w:tcW w:w="3225" w:type="dxa"/>
            <w:tcBorders>
              <w:top w:val="single" w:color="auto" w:sz="4" w:space="0"/>
              <w:left w:val="single" w:color="auto" w:sz="4" w:space="0"/>
              <w:bottom w:val="single" w:color="auto" w:sz="4" w:space="0"/>
              <w:right w:val="single" w:color="auto" w:sz="4" w:space="0"/>
            </w:tcBorders>
            <w:noWrap w:val="0"/>
            <w:vAlign w:val="top"/>
          </w:tcPr>
          <w:p w14:paraId="5BA53942">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响应文件承诺的商务条款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30A2D0F3">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670DD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064B4EC9">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1</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06D333EB">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506C2489">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4B78F46">
            <w:pPr>
              <w:snapToGrid w:val="0"/>
              <w:spacing w:before="120" w:beforeLines="50"/>
              <w:jc w:val="center"/>
              <w:rPr>
                <w:rFonts w:hint="eastAsia" w:ascii="宋体" w:hAnsi="宋体"/>
                <w:color w:val="auto"/>
                <w:sz w:val="24"/>
                <w:highlight w:val="none"/>
              </w:rPr>
            </w:pPr>
          </w:p>
        </w:tc>
      </w:tr>
      <w:tr w14:paraId="44697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513F4FB">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2</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53B891A9">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6CF20A3E">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285A5A0">
            <w:pPr>
              <w:snapToGrid w:val="0"/>
              <w:spacing w:before="120" w:beforeLines="50"/>
              <w:ind w:left="43"/>
              <w:jc w:val="center"/>
              <w:rPr>
                <w:rFonts w:hint="eastAsia" w:ascii="宋体" w:hAnsi="宋体"/>
                <w:color w:val="auto"/>
                <w:sz w:val="24"/>
                <w:highlight w:val="none"/>
              </w:rPr>
            </w:pPr>
          </w:p>
        </w:tc>
      </w:tr>
      <w:tr w14:paraId="524758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1437033">
            <w:pPr>
              <w:jc w:val="center"/>
              <w:rPr>
                <w:rFonts w:hint="eastAsia" w:ascii="宋体" w:hAnsi="宋体"/>
                <w:color w:val="auto"/>
                <w:sz w:val="24"/>
                <w:highlight w:val="none"/>
                <w:lang w:val="en-US" w:eastAsia="zh-CN"/>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14:paraId="79F018A5">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31AEE24D">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004E0CB">
            <w:pPr>
              <w:snapToGrid w:val="0"/>
              <w:spacing w:before="120" w:beforeLines="50"/>
              <w:ind w:left="43"/>
              <w:jc w:val="center"/>
              <w:rPr>
                <w:rFonts w:hint="eastAsia" w:ascii="宋体" w:hAnsi="宋体"/>
                <w:color w:val="auto"/>
                <w:sz w:val="24"/>
                <w:highlight w:val="none"/>
              </w:rPr>
            </w:pPr>
          </w:p>
        </w:tc>
      </w:tr>
      <w:tr w14:paraId="671D9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675E3308">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7CC1FC2D">
            <w:pPr>
              <w:snapToGrid w:val="0"/>
              <w:spacing w:before="120" w:beforeLines="50"/>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60952270">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5072CCC">
            <w:pPr>
              <w:snapToGrid w:val="0"/>
              <w:spacing w:before="120" w:beforeLines="50"/>
              <w:jc w:val="center"/>
              <w:rPr>
                <w:rFonts w:hint="eastAsia" w:ascii="宋体" w:hAnsi="宋体"/>
                <w:color w:val="auto"/>
                <w:sz w:val="24"/>
                <w:highlight w:val="none"/>
              </w:rPr>
            </w:pPr>
          </w:p>
        </w:tc>
      </w:tr>
    </w:tbl>
    <w:p w14:paraId="5941CF56">
      <w:pPr>
        <w:spacing w:line="360" w:lineRule="auto"/>
        <w:jc w:val="left"/>
        <w:rPr>
          <w:rFonts w:hint="eastAsia" w:ascii="楷体" w:hAnsi="楷体" w:eastAsia="楷体"/>
          <w:b/>
          <w:color w:val="auto"/>
          <w:kern w:val="0"/>
          <w:sz w:val="24"/>
          <w:highlight w:val="none"/>
        </w:rPr>
      </w:pPr>
    </w:p>
    <w:p w14:paraId="788D762C">
      <w:pPr>
        <w:spacing w:line="360" w:lineRule="auto"/>
        <w:jc w:val="left"/>
        <w:rPr>
          <w:rFonts w:ascii="楷体" w:hAnsi="楷体" w:eastAsia="楷体"/>
          <w:b/>
          <w:color w:val="auto"/>
          <w:kern w:val="0"/>
          <w:sz w:val="24"/>
          <w:highlight w:val="none"/>
        </w:rPr>
      </w:pPr>
      <w:r>
        <w:rPr>
          <w:rFonts w:hint="eastAsia" w:ascii="楷体" w:hAnsi="楷体" w:eastAsia="楷体"/>
          <w:b/>
          <w:color w:val="auto"/>
          <w:kern w:val="0"/>
          <w:sz w:val="24"/>
          <w:highlight w:val="none"/>
        </w:rPr>
        <w:t>注：</w:t>
      </w:r>
    </w:p>
    <w:p w14:paraId="42F38BA5">
      <w:pPr>
        <w:spacing w:line="360" w:lineRule="auto"/>
        <w:ind w:firstLine="480" w:firstLineChars="200"/>
        <w:jc w:val="left"/>
        <w:rPr>
          <w:rFonts w:ascii="楷体" w:hAnsi="楷体" w:eastAsia="楷体"/>
          <w:color w:val="auto"/>
          <w:kern w:val="0"/>
          <w:sz w:val="24"/>
          <w:highlight w:val="none"/>
        </w:rPr>
      </w:pPr>
      <w:r>
        <w:rPr>
          <w:rFonts w:hint="eastAsia" w:ascii="楷体" w:hAnsi="楷体" w:eastAsia="楷体"/>
          <w:color w:val="auto"/>
          <w:kern w:val="0"/>
          <w:sz w:val="24"/>
          <w:highlight w:val="none"/>
        </w:rPr>
        <w:t>1.说明：应对照</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w:t>
      </w:r>
      <w:bookmarkStart w:id="108" w:name="OLE_LINK162"/>
      <w:bookmarkStart w:id="109" w:name="OLE_LINK161"/>
      <w:r>
        <w:rPr>
          <w:rFonts w:hint="eastAsia" w:ascii="楷体" w:hAnsi="楷体" w:eastAsia="楷体"/>
          <w:color w:val="auto"/>
          <w:kern w:val="0"/>
          <w:sz w:val="24"/>
          <w:highlight w:val="none"/>
        </w:rPr>
        <w:t>第三章</w:t>
      </w:r>
      <w:bookmarkEnd w:id="108"/>
      <w:bookmarkEnd w:id="109"/>
      <w:r>
        <w:rPr>
          <w:rFonts w:hint="eastAsia" w:ascii="楷体" w:hAnsi="楷体" w:eastAsia="楷体"/>
          <w:color w:val="auto"/>
          <w:kern w:val="0"/>
          <w:sz w:val="24"/>
          <w:highlight w:val="none"/>
        </w:rPr>
        <w:t xml:space="preserve"> 采购需求”的</w:t>
      </w:r>
      <w:r>
        <w:rPr>
          <w:rFonts w:hint="eastAsia" w:ascii="楷体" w:hAnsi="楷体" w:eastAsia="楷体"/>
          <w:b/>
          <w:color w:val="auto"/>
          <w:kern w:val="0"/>
          <w:sz w:val="24"/>
          <w:highlight w:val="none"/>
        </w:rPr>
        <w:t>商务要求</w:t>
      </w:r>
      <w:r>
        <w:rPr>
          <w:rFonts w:hint="eastAsia" w:ascii="楷体" w:hAnsi="楷体" w:eastAsia="楷体"/>
          <w:color w:val="auto"/>
          <w:kern w:val="0"/>
          <w:sz w:val="24"/>
          <w:highlight w:val="none"/>
        </w:rPr>
        <w:t>条款</w:t>
      </w:r>
      <w:r>
        <w:rPr>
          <w:rFonts w:hint="eastAsia" w:ascii="楷体" w:hAnsi="楷体" w:eastAsia="楷体"/>
          <w:b/>
          <w:color w:val="auto"/>
          <w:kern w:val="0"/>
          <w:sz w:val="24"/>
          <w:highlight w:val="none"/>
          <w:u w:val="single"/>
        </w:rPr>
        <w:t>逐条</w:t>
      </w:r>
      <w:r>
        <w:rPr>
          <w:rFonts w:hint="eastAsia" w:ascii="楷体" w:hAnsi="楷体" w:eastAsia="楷体"/>
          <w:color w:val="auto"/>
          <w:kern w:val="0"/>
          <w:sz w:val="24"/>
          <w:highlight w:val="none"/>
        </w:rPr>
        <w:t>作出明确响应，并作出偏离说明</w:t>
      </w:r>
      <w:bookmarkStart w:id="110" w:name="OLE_LINK195"/>
      <w:bookmarkStart w:id="111" w:name="OLE_LINK194"/>
      <w:r>
        <w:rPr>
          <w:rFonts w:hint="eastAsia" w:ascii="楷体" w:hAnsi="楷体" w:eastAsia="楷体"/>
          <w:color w:val="auto"/>
          <w:kern w:val="0"/>
          <w:sz w:val="24"/>
          <w:highlight w:val="none"/>
        </w:rPr>
        <w:t>，否则竞</w:t>
      </w:r>
      <w:r>
        <w:rPr>
          <w:rFonts w:hint="eastAsia" w:ascii="楷体" w:hAnsi="楷体" w:eastAsia="楷体"/>
          <w:color w:val="auto"/>
          <w:kern w:val="0"/>
          <w:sz w:val="24"/>
          <w:highlight w:val="none"/>
          <w:lang w:val="en-US" w:eastAsia="zh-CN"/>
        </w:rPr>
        <w:t>标</w:t>
      </w:r>
      <w:r>
        <w:rPr>
          <w:rFonts w:hint="eastAsia" w:ascii="楷体" w:hAnsi="楷体" w:eastAsia="楷体"/>
          <w:color w:val="auto"/>
          <w:kern w:val="0"/>
          <w:sz w:val="24"/>
          <w:highlight w:val="none"/>
        </w:rPr>
        <w:t>无效。</w:t>
      </w:r>
      <w:bookmarkEnd w:id="110"/>
      <w:bookmarkEnd w:id="111"/>
    </w:p>
    <w:p w14:paraId="76E5CE49">
      <w:pPr>
        <w:spacing w:line="360" w:lineRule="auto"/>
        <w:ind w:firstLine="480" w:firstLineChars="200"/>
        <w:jc w:val="left"/>
        <w:rPr>
          <w:rFonts w:ascii="楷体" w:hAnsi="楷体" w:eastAsia="楷体"/>
          <w:color w:val="auto"/>
          <w:kern w:val="0"/>
          <w:sz w:val="24"/>
          <w:highlight w:val="none"/>
        </w:rPr>
      </w:pPr>
      <w:r>
        <w:rPr>
          <w:rFonts w:hint="eastAsia" w:ascii="楷体" w:hAnsi="楷体" w:eastAsia="楷体"/>
          <w:color w:val="auto"/>
          <w:kern w:val="0"/>
          <w:sz w:val="24"/>
          <w:highlight w:val="none"/>
        </w:rPr>
        <w:t>2.供应商应根据自身的承诺，对照</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文件要求，在“偏离说明”中注明“正偏离”、“负偏离”或者“无偏离”。既不属于“正偏离”也不属于“负偏离”即为“无偏离”。 当响应文件的商务内容低于</w:t>
      </w:r>
      <w:r>
        <w:rPr>
          <w:rFonts w:hint="eastAsia" w:ascii="楷体" w:hAnsi="楷体" w:eastAsia="楷体"/>
          <w:color w:val="auto"/>
          <w:kern w:val="0"/>
          <w:sz w:val="24"/>
          <w:highlight w:val="none"/>
          <w:lang w:val="en-US" w:eastAsia="zh-CN"/>
        </w:rPr>
        <w:t>磋商</w:t>
      </w:r>
      <w:r>
        <w:rPr>
          <w:rFonts w:hint="eastAsia" w:ascii="楷体" w:hAnsi="楷体" w:eastAsia="楷体"/>
          <w:color w:val="auto"/>
          <w:kern w:val="0"/>
          <w:sz w:val="24"/>
          <w:highlight w:val="none"/>
        </w:rPr>
        <w:t>文件要求时，供应商应当如实写明“负偏离”，否则视为虚假应标</w:t>
      </w:r>
    </w:p>
    <w:p w14:paraId="0A96ADE1">
      <w:pPr>
        <w:spacing w:line="360" w:lineRule="auto"/>
        <w:ind w:right="-817" w:rightChars="-389"/>
        <w:contextualSpacing/>
        <w:rPr>
          <w:rFonts w:ascii="宋体" w:hAnsi="宋体" w:cs="仿宋_GB2312"/>
          <w:color w:val="auto"/>
          <w:sz w:val="24"/>
          <w:highlight w:val="none"/>
        </w:rPr>
      </w:pPr>
    </w:p>
    <w:p w14:paraId="013E6E9B">
      <w:pPr>
        <w:spacing w:line="360" w:lineRule="auto"/>
        <w:ind w:right="-817" w:rightChars="-389"/>
        <w:contextualSpacing/>
        <w:rPr>
          <w:rFonts w:ascii="宋体" w:hAnsi="宋体" w:cs="仿宋_GB2312"/>
          <w:color w:val="auto"/>
          <w:sz w:val="24"/>
          <w:highlight w:val="none"/>
        </w:rPr>
      </w:pPr>
    </w:p>
    <w:p w14:paraId="29DD90A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54624FA">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7D809954">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3A45CB1A">
      <w:pPr>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宋体" w:hAnsi="宋体"/>
          <w:b/>
          <w:color w:val="auto"/>
          <w:sz w:val="32"/>
          <w:szCs w:val="32"/>
          <w:highlight w:val="none"/>
        </w:rPr>
        <w:t>技术要求偏离表</w:t>
      </w:r>
    </w:p>
    <w:p w14:paraId="7F673FA6">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2CE2FF6E">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1D39F6C0">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              </w:t>
      </w:r>
    </w:p>
    <w:p w14:paraId="772B9A90">
      <w:pPr>
        <w:pStyle w:val="29"/>
        <w:rPr>
          <w:color w:val="auto"/>
          <w:kern w:val="0"/>
          <w:highlight w:val="none"/>
        </w:rPr>
      </w:pPr>
    </w:p>
    <w:tbl>
      <w:tblPr>
        <w:tblStyle w:val="44"/>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875"/>
        <w:gridCol w:w="2595"/>
        <w:gridCol w:w="1883"/>
        <w:gridCol w:w="1934"/>
      </w:tblGrid>
      <w:tr w14:paraId="1A80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57" w:type="dxa"/>
            <w:noWrap w:val="0"/>
            <w:vAlign w:val="center"/>
          </w:tcPr>
          <w:p w14:paraId="5CAAF635">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序</w:t>
            </w:r>
            <w:r>
              <w:rPr>
                <w:rFonts w:hint="eastAsia" w:hAnsi="宋体" w:cs="Courier New"/>
                <w:color w:val="auto"/>
                <w:kern w:val="2"/>
                <w:sz w:val="24"/>
                <w:szCs w:val="24"/>
                <w:highlight w:val="none"/>
              </w:rPr>
              <w:t>号</w:t>
            </w:r>
          </w:p>
        </w:tc>
        <w:tc>
          <w:tcPr>
            <w:tcW w:w="1875" w:type="dxa"/>
            <w:noWrap w:val="0"/>
            <w:vAlign w:val="center"/>
          </w:tcPr>
          <w:p w14:paraId="574511C0">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标的名称</w:t>
            </w:r>
          </w:p>
        </w:tc>
        <w:tc>
          <w:tcPr>
            <w:tcW w:w="2595" w:type="dxa"/>
            <w:noWrap w:val="0"/>
            <w:vAlign w:val="center"/>
          </w:tcPr>
          <w:p w14:paraId="11F67D27">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磋商文件</w:t>
            </w:r>
            <w:r>
              <w:rPr>
                <w:rFonts w:hint="eastAsia" w:hAnsi="宋体" w:cs="Courier New"/>
                <w:color w:val="auto"/>
                <w:kern w:val="2"/>
                <w:sz w:val="24"/>
                <w:szCs w:val="24"/>
                <w:highlight w:val="none"/>
              </w:rPr>
              <w:t>技术要求</w:t>
            </w:r>
          </w:p>
        </w:tc>
        <w:tc>
          <w:tcPr>
            <w:tcW w:w="1883" w:type="dxa"/>
            <w:noWrap w:val="0"/>
            <w:vAlign w:val="center"/>
          </w:tcPr>
          <w:p w14:paraId="17F15EEB">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响应文件承诺</w:t>
            </w:r>
          </w:p>
        </w:tc>
        <w:tc>
          <w:tcPr>
            <w:tcW w:w="1934" w:type="dxa"/>
            <w:noWrap w:val="0"/>
            <w:vAlign w:val="center"/>
          </w:tcPr>
          <w:p w14:paraId="5E46D2F0">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66C9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08EDA344">
            <w:pPr>
              <w:pStyle w:val="24"/>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1</w:t>
            </w:r>
          </w:p>
        </w:tc>
        <w:tc>
          <w:tcPr>
            <w:tcW w:w="1875" w:type="dxa"/>
            <w:noWrap w:val="0"/>
            <w:vAlign w:val="center"/>
          </w:tcPr>
          <w:p w14:paraId="6BC2FC8C">
            <w:pPr>
              <w:pStyle w:val="24"/>
              <w:spacing w:line="600" w:lineRule="exact"/>
              <w:jc w:val="center"/>
              <w:rPr>
                <w:rFonts w:hint="eastAsia" w:hAnsi="宋体" w:cs="Courier New"/>
                <w:color w:val="auto"/>
                <w:kern w:val="2"/>
                <w:sz w:val="24"/>
                <w:szCs w:val="24"/>
                <w:highlight w:val="none"/>
              </w:rPr>
            </w:pPr>
          </w:p>
        </w:tc>
        <w:tc>
          <w:tcPr>
            <w:tcW w:w="2595" w:type="dxa"/>
            <w:noWrap w:val="0"/>
            <w:vAlign w:val="center"/>
          </w:tcPr>
          <w:p w14:paraId="6CC3EE9E">
            <w:pPr>
              <w:pStyle w:val="24"/>
              <w:spacing w:line="600" w:lineRule="exact"/>
              <w:jc w:val="center"/>
              <w:rPr>
                <w:rFonts w:hint="eastAsia" w:hAnsi="宋体" w:cs="Courier New"/>
                <w:color w:val="auto"/>
                <w:kern w:val="2"/>
                <w:sz w:val="24"/>
                <w:szCs w:val="24"/>
                <w:highlight w:val="none"/>
              </w:rPr>
            </w:pPr>
          </w:p>
        </w:tc>
        <w:tc>
          <w:tcPr>
            <w:tcW w:w="1883" w:type="dxa"/>
            <w:noWrap w:val="0"/>
            <w:vAlign w:val="center"/>
          </w:tcPr>
          <w:p w14:paraId="4AF3B39C">
            <w:pPr>
              <w:pStyle w:val="24"/>
              <w:spacing w:line="600" w:lineRule="exact"/>
              <w:jc w:val="center"/>
              <w:rPr>
                <w:rFonts w:hint="eastAsia" w:hAnsi="宋体" w:cs="Courier New"/>
                <w:color w:val="auto"/>
                <w:kern w:val="2"/>
                <w:sz w:val="24"/>
                <w:szCs w:val="24"/>
                <w:highlight w:val="none"/>
              </w:rPr>
            </w:pPr>
          </w:p>
        </w:tc>
        <w:tc>
          <w:tcPr>
            <w:tcW w:w="1934" w:type="dxa"/>
            <w:noWrap w:val="0"/>
            <w:vAlign w:val="center"/>
          </w:tcPr>
          <w:p w14:paraId="52AB18CE">
            <w:pPr>
              <w:pStyle w:val="24"/>
              <w:spacing w:line="600" w:lineRule="exact"/>
              <w:jc w:val="center"/>
              <w:rPr>
                <w:rFonts w:hint="eastAsia" w:hAnsi="宋体" w:cs="Courier New"/>
                <w:color w:val="auto"/>
                <w:kern w:val="2"/>
                <w:sz w:val="24"/>
                <w:szCs w:val="24"/>
                <w:highlight w:val="none"/>
              </w:rPr>
            </w:pPr>
          </w:p>
        </w:tc>
      </w:tr>
      <w:tr w14:paraId="272E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4218DE82">
            <w:pPr>
              <w:pStyle w:val="24"/>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2</w:t>
            </w:r>
          </w:p>
        </w:tc>
        <w:tc>
          <w:tcPr>
            <w:tcW w:w="1875" w:type="dxa"/>
            <w:noWrap w:val="0"/>
            <w:vAlign w:val="top"/>
          </w:tcPr>
          <w:p w14:paraId="4BC989B1">
            <w:pPr>
              <w:pStyle w:val="24"/>
              <w:spacing w:line="600" w:lineRule="exact"/>
              <w:rPr>
                <w:rFonts w:hint="eastAsia" w:hAnsi="宋体" w:cs="Courier New"/>
                <w:color w:val="auto"/>
                <w:kern w:val="2"/>
                <w:sz w:val="24"/>
                <w:szCs w:val="24"/>
                <w:highlight w:val="none"/>
              </w:rPr>
            </w:pPr>
          </w:p>
        </w:tc>
        <w:tc>
          <w:tcPr>
            <w:tcW w:w="2595" w:type="dxa"/>
            <w:noWrap w:val="0"/>
            <w:vAlign w:val="top"/>
          </w:tcPr>
          <w:p w14:paraId="57DBEF6E">
            <w:pPr>
              <w:pStyle w:val="24"/>
              <w:spacing w:line="600" w:lineRule="exact"/>
              <w:rPr>
                <w:rFonts w:hint="eastAsia" w:hAnsi="宋体" w:cs="Courier New"/>
                <w:color w:val="auto"/>
                <w:kern w:val="2"/>
                <w:sz w:val="24"/>
                <w:szCs w:val="24"/>
                <w:highlight w:val="none"/>
              </w:rPr>
            </w:pPr>
          </w:p>
        </w:tc>
        <w:tc>
          <w:tcPr>
            <w:tcW w:w="1883" w:type="dxa"/>
            <w:noWrap w:val="0"/>
            <w:vAlign w:val="top"/>
          </w:tcPr>
          <w:p w14:paraId="4276A703">
            <w:pPr>
              <w:pStyle w:val="24"/>
              <w:spacing w:line="600" w:lineRule="exact"/>
              <w:rPr>
                <w:rFonts w:hint="eastAsia" w:hAnsi="宋体" w:cs="Courier New"/>
                <w:color w:val="auto"/>
                <w:kern w:val="2"/>
                <w:sz w:val="24"/>
                <w:szCs w:val="24"/>
                <w:highlight w:val="none"/>
              </w:rPr>
            </w:pPr>
          </w:p>
        </w:tc>
        <w:tc>
          <w:tcPr>
            <w:tcW w:w="1934" w:type="dxa"/>
            <w:noWrap w:val="0"/>
            <w:vAlign w:val="top"/>
          </w:tcPr>
          <w:p w14:paraId="453979F4">
            <w:pPr>
              <w:pStyle w:val="24"/>
              <w:spacing w:line="600" w:lineRule="exact"/>
              <w:rPr>
                <w:rFonts w:hint="eastAsia" w:hAnsi="宋体" w:cs="Courier New"/>
                <w:color w:val="auto"/>
                <w:kern w:val="2"/>
                <w:sz w:val="24"/>
                <w:szCs w:val="24"/>
                <w:highlight w:val="none"/>
              </w:rPr>
            </w:pPr>
          </w:p>
        </w:tc>
      </w:tr>
      <w:tr w14:paraId="0AB2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5DA007D0">
            <w:pPr>
              <w:pStyle w:val="24"/>
              <w:spacing w:line="600" w:lineRule="exact"/>
              <w:rPr>
                <w:rFonts w:hint="eastAsia" w:hAnsi="宋体" w:cs="Courier New"/>
                <w:color w:val="auto"/>
                <w:kern w:val="2"/>
                <w:sz w:val="24"/>
                <w:szCs w:val="24"/>
                <w:highlight w:val="none"/>
              </w:rPr>
            </w:pPr>
          </w:p>
        </w:tc>
        <w:tc>
          <w:tcPr>
            <w:tcW w:w="1875" w:type="dxa"/>
            <w:noWrap w:val="0"/>
            <w:vAlign w:val="top"/>
          </w:tcPr>
          <w:p w14:paraId="00A456DD">
            <w:pPr>
              <w:pStyle w:val="24"/>
              <w:spacing w:line="600" w:lineRule="exact"/>
              <w:rPr>
                <w:rFonts w:hint="eastAsia" w:hAnsi="宋体" w:cs="Courier New"/>
                <w:color w:val="auto"/>
                <w:kern w:val="2"/>
                <w:sz w:val="24"/>
                <w:szCs w:val="24"/>
                <w:highlight w:val="none"/>
              </w:rPr>
            </w:pPr>
          </w:p>
        </w:tc>
        <w:tc>
          <w:tcPr>
            <w:tcW w:w="2595" w:type="dxa"/>
            <w:noWrap w:val="0"/>
            <w:vAlign w:val="top"/>
          </w:tcPr>
          <w:p w14:paraId="55ECDDC4">
            <w:pPr>
              <w:pStyle w:val="24"/>
              <w:spacing w:line="600" w:lineRule="exact"/>
              <w:rPr>
                <w:rFonts w:hint="eastAsia" w:hAnsi="宋体" w:cs="Courier New"/>
                <w:color w:val="auto"/>
                <w:kern w:val="2"/>
                <w:sz w:val="24"/>
                <w:szCs w:val="24"/>
                <w:highlight w:val="none"/>
              </w:rPr>
            </w:pPr>
          </w:p>
        </w:tc>
        <w:tc>
          <w:tcPr>
            <w:tcW w:w="1883" w:type="dxa"/>
            <w:noWrap w:val="0"/>
            <w:vAlign w:val="top"/>
          </w:tcPr>
          <w:p w14:paraId="3C5FA708">
            <w:pPr>
              <w:pStyle w:val="24"/>
              <w:spacing w:line="600" w:lineRule="exact"/>
              <w:rPr>
                <w:rFonts w:hint="eastAsia" w:hAnsi="宋体" w:cs="Courier New"/>
                <w:color w:val="auto"/>
                <w:kern w:val="2"/>
                <w:sz w:val="24"/>
                <w:szCs w:val="24"/>
                <w:highlight w:val="none"/>
              </w:rPr>
            </w:pPr>
          </w:p>
        </w:tc>
        <w:tc>
          <w:tcPr>
            <w:tcW w:w="1934" w:type="dxa"/>
            <w:noWrap w:val="0"/>
            <w:vAlign w:val="top"/>
          </w:tcPr>
          <w:p w14:paraId="3E38CF11">
            <w:pPr>
              <w:pStyle w:val="24"/>
              <w:spacing w:line="600" w:lineRule="exact"/>
              <w:rPr>
                <w:rFonts w:hint="eastAsia" w:hAnsi="宋体" w:cs="Courier New"/>
                <w:color w:val="auto"/>
                <w:kern w:val="2"/>
                <w:sz w:val="24"/>
                <w:szCs w:val="24"/>
                <w:highlight w:val="none"/>
              </w:rPr>
            </w:pPr>
          </w:p>
        </w:tc>
      </w:tr>
      <w:tr w14:paraId="6A7E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6B93856D">
            <w:pPr>
              <w:pStyle w:val="24"/>
              <w:spacing w:line="600" w:lineRule="exact"/>
              <w:rPr>
                <w:rFonts w:hint="eastAsia" w:hAnsi="宋体" w:cs="Courier New"/>
                <w:color w:val="auto"/>
                <w:kern w:val="2"/>
                <w:sz w:val="24"/>
                <w:szCs w:val="24"/>
                <w:highlight w:val="none"/>
              </w:rPr>
            </w:pPr>
          </w:p>
        </w:tc>
        <w:tc>
          <w:tcPr>
            <w:tcW w:w="1875" w:type="dxa"/>
            <w:noWrap w:val="0"/>
            <w:vAlign w:val="top"/>
          </w:tcPr>
          <w:p w14:paraId="71B13C5C">
            <w:pPr>
              <w:pStyle w:val="24"/>
              <w:spacing w:line="600" w:lineRule="exact"/>
              <w:rPr>
                <w:rFonts w:hint="eastAsia" w:hAnsi="宋体" w:cs="Courier New"/>
                <w:color w:val="auto"/>
                <w:kern w:val="2"/>
                <w:sz w:val="24"/>
                <w:szCs w:val="24"/>
                <w:highlight w:val="none"/>
              </w:rPr>
            </w:pPr>
          </w:p>
        </w:tc>
        <w:tc>
          <w:tcPr>
            <w:tcW w:w="2595" w:type="dxa"/>
            <w:noWrap w:val="0"/>
            <w:vAlign w:val="top"/>
          </w:tcPr>
          <w:p w14:paraId="456CD7DB">
            <w:pPr>
              <w:pStyle w:val="24"/>
              <w:spacing w:line="600" w:lineRule="exact"/>
              <w:rPr>
                <w:rFonts w:hint="eastAsia" w:hAnsi="宋体" w:cs="Courier New"/>
                <w:color w:val="auto"/>
                <w:kern w:val="2"/>
                <w:sz w:val="24"/>
                <w:szCs w:val="24"/>
                <w:highlight w:val="none"/>
              </w:rPr>
            </w:pPr>
          </w:p>
        </w:tc>
        <w:tc>
          <w:tcPr>
            <w:tcW w:w="1883" w:type="dxa"/>
            <w:noWrap w:val="0"/>
            <w:vAlign w:val="top"/>
          </w:tcPr>
          <w:p w14:paraId="383EA2C8">
            <w:pPr>
              <w:pStyle w:val="24"/>
              <w:spacing w:line="600" w:lineRule="exact"/>
              <w:rPr>
                <w:rFonts w:hint="eastAsia" w:hAnsi="宋体" w:cs="Courier New"/>
                <w:color w:val="auto"/>
                <w:kern w:val="2"/>
                <w:sz w:val="24"/>
                <w:szCs w:val="24"/>
                <w:highlight w:val="none"/>
              </w:rPr>
            </w:pPr>
          </w:p>
        </w:tc>
        <w:tc>
          <w:tcPr>
            <w:tcW w:w="1934" w:type="dxa"/>
            <w:noWrap w:val="0"/>
            <w:vAlign w:val="top"/>
          </w:tcPr>
          <w:p w14:paraId="2CBFC6F9">
            <w:pPr>
              <w:pStyle w:val="24"/>
              <w:spacing w:line="600" w:lineRule="exact"/>
              <w:rPr>
                <w:rFonts w:hint="eastAsia" w:hAnsi="宋体" w:cs="Courier New"/>
                <w:color w:val="auto"/>
                <w:kern w:val="2"/>
                <w:sz w:val="24"/>
                <w:szCs w:val="24"/>
                <w:highlight w:val="none"/>
              </w:rPr>
            </w:pPr>
          </w:p>
        </w:tc>
      </w:tr>
      <w:tr w14:paraId="2EFA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7773CC70">
            <w:pPr>
              <w:pStyle w:val="24"/>
              <w:spacing w:line="600" w:lineRule="exact"/>
              <w:rPr>
                <w:rFonts w:hint="eastAsia" w:hAnsi="宋体" w:cs="Courier New"/>
                <w:color w:val="auto"/>
                <w:kern w:val="2"/>
                <w:sz w:val="24"/>
                <w:szCs w:val="24"/>
                <w:highlight w:val="none"/>
              </w:rPr>
            </w:pPr>
            <w:r>
              <w:rPr>
                <w:rFonts w:hint="eastAsia" w:ascii="宋体" w:hAnsi="宋体"/>
                <w:color w:val="auto"/>
                <w:szCs w:val="21"/>
                <w:highlight w:val="none"/>
              </w:rPr>
              <w:t>...</w:t>
            </w:r>
          </w:p>
        </w:tc>
        <w:tc>
          <w:tcPr>
            <w:tcW w:w="1875" w:type="dxa"/>
            <w:noWrap w:val="0"/>
            <w:vAlign w:val="top"/>
          </w:tcPr>
          <w:p w14:paraId="47426E6A">
            <w:pPr>
              <w:pStyle w:val="24"/>
              <w:spacing w:line="600" w:lineRule="exact"/>
              <w:rPr>
                <w:rFonts w:hint="eastAsia" w:hAnsi="宋体" w:cs="Courier New"/>
                <w:color w:val="auto"/>
                <w:kern w:val="2"/>
                <w:sz w:val="24"/>
                <w:szCs w:val="24"/>
                <w:highlight w:val="none"/>
              </w:rPr>
            </w:pPr>
          </w:p>
        </w:tc>
        <w:tc>
          <w:tcPr>
            <w:tcW w:w="2595" w:type="dxa"/>
            <w:noWrap w:val="0"/>
            <w:vAlign w:val="top"/>
          </w:tcPr>
          <w:p w14:paraId="0BD1C7DC">
            <w:pPr>
              <w:pStyle w:val="24"/>
              <w:spacing w:line="600" w:lineRule="exact"/>
              <w:rPr>
                <w:rFonts w:hint="eastAsia" w:hAnsi="宋体" w:cs="Courier New"/>
                <w:color w:val="auto"/>
                <w:kern w:val="2"/>
                <w:sz w:val="24"/>
                <w:szCs w:val="24"/>
                <w:highlight w:val="none"/>
              </w:rPr>
            </w:pPr>
          </w:p>
        </w:tc>
        <w:tc>
          <w:tcPr>
            <w:tcW w:w="1883" w:type="dxa"/>
            <w:noWrap w:val="0"/>
            <w:vAlign w:val="top"/>
          </w:tcPr>
          <w:p w14:paraId="15AE1BA9">
            <w:pPr>
              <w:pStyle w:val="24"/>
              <w:spacing w:line="600" w:lineRule="exact"/>
              <w:rPr>
                <w:rFonts w:hint="eastAsia" w:hAnsi="宋体" w:cs="Courier New"/>
                <w:color w:val="auto"/>
                <w:kern w:val="2"/>
                <w:sz w:val="24"/>
                <w:szCs w:val="24"/>
                <w:highlight w:val="none"/>
              </w:rPr>
            </w:pPr>
          </w:p>
        </w:tc>
        <w:tc>
          <w:tcPr>
            <w:tcW w:w="1934" w:type="dxa"/>
            <w:noWrap w:val="0"/>
            <w:vAlign w:val="top"/>
          </w:tcPr>
          <w:p w14:paraId="253E1ABB">
            <w:pPr>
              <w:pStyle w:val="24"/>
              <w:spacing w:line="600" w:lineRule="exact"/>
              <w:rPr>
                <w:rFonts w:hint="eastAsia" w:hAnsi="宋体" w:cs="Courier New"/>
                <w:color w:val="auto"/>
                <w:kern w:val="2"/>
                <w:sz w:val="24"/>
                <w:szCs w:val="24"/>
                <w:highlight w:val="none"/>
              </w:rPr>
            </w:pPr>
          </w:p>
        </w:tc>
      </w:tr>
    </w:tbl>
    <w:p w14:paraId="3E77E374">
      <w:pPr>
        <w:spacing w:line="360" w:lineRule="auto"/>
        <w:rPr>
          <w:rFonts w:hint="eastAsia" w:ascii="楷体" w:hAnsi="楷体" w:eastAsia="楷体" w:cs="仿宋_GB2312"/>
          <w:color w:val="auto"/>
          <w:kern w:val="0"/>
          <w:sz w:val="24"/>
          <w:highlight w:val="none"/>
        </w:rPr>
      </w:pPr>
    </w:p>
    <w:p w14:paraId="1096099D">
      <w:pPr>
        <w:spacing w:line="360" w:lineRule="auto"/>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注：</w:t>
      </w:r>
    </w:p>
    <w:p w14:paraId="2F96FDAB">
      <w:pPr>
        <w:spacing w:line="360" w:lineRule="auto"/>
        <w:ind w:firstLine="480" w:firstLineChars="200"/>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1.应对照</w:t>
      </w:r>
      <w:r>
        <w:rPr>
          <w:rFonts w:hint="eastAsia" w:ascii="楷体" w:hAnsi="楷体" w:eastAsia="楷体" w:cs="仿宋_GB2312"/>
          <w:color w:val="auto"/>
          <w:kern w:val="0"/>
          <w:sz w:val="24"/>
          <w:highlight w:val="none"/>
          <w:lang w:val="en-US" w:eastAsia="zh-CN"/>
        </w:rPr>
        <w:t>磋商</w:t>
      </w:r>
      <w:r>
        <w:rPr>
          <w:rFonts w:hint="eastAsia" w:ascii="楷体" w:hAnsi="楷体" w:eastAsia="楷体" w:cs="仿宋_GB2312"/>
          <w:color w:val="auto"/>
          <w:kern w:val="0"/>
          <w:sz w:val="24"/>
          <w:highlight w:val="none"/>
        </w:rPr>
        <w:t>文件</w:t>
      </w:r>
      <w:r>
        <w:rPr>
          <w:rFonts w:hint="eastAsia" w:ascii="楷体" w:hAnsi="楷体" w:eastAsia="楷体"/>
          <w:color w:val="auto"/>
          <w:kern w:val="0"/>
          <w:sz w:val="24"/>
          <w:highlight w:val="none"/>
        </w:rPr>
        <w:t>“第三章 采购需求”</w:t>
      </w:r>
      <w:r>
        <w:rPr>
          <w:rFonts w:hint="eastAsia" w:ascii="楷体" w:hAnsi="楷体" w:eastAsia="楷体" w:cs="仿宋_GB2312"/>
          <w:color w:val="auto"/>
          <w:kern w:val="0"/>
          <w:sz w:val="24"/>
          <w:highlight w:val="none"/>
        </w:rPr>
        <w:t>的</w:t>
      </w:r>
      <w:r>
        <w:rPr>
          <w:rFonts w:hint="eastAsia" w:ascii="楷体" w:hAnsi="楷体" w:eastAsia="楷体" w:cs="仿宋_GB2312"/>
          <w:b/>
          <w:color w:val="auto"/>
          <w:kern w:val="0"/>
          <w:sz w:val="24"/>
          <w:highlight w:val="none"/>
        </w:rPr>
        <w:t>技术要求</w:t>
      </w:r>
      <w:r>
        <w:rPr>
          <w:rFonts w:hint="eastAsia" w:ascii="楷体" w:hAnsi="楷体" w:eastAsia="楷体" w:cs="仿宋_GB2312"/>
          <w:color w:val="auto"/>
          <w:kern w:val="0"/>
          <w:sz w:val="24"/>
          <w:highlight w:val="none"/>
        </w:rPr>
        <w:t>条款</w:t>
      </w:r>
      <w:r>
        <w:rPr>
          <w:rFonts w:hint="eastAsia" w:ascii="楷体" w:hAnsi="楷体" w:eastAsia="楷体"/>
          <w:b/>
          <w:color w:val="auto"/>
          <w:kern w:val="0"/>
          <w:sz w:val="24"/>
          <w:highlight w:val="none"/>
          <w:u w:val="single"/>
        </w:rPr>
        <w:t>逐条</w:t>
      </w:r>
      <w:r>
        <w:rPr>
          <w:rFonts w:hint="eastAsia" w:ascii="楷体" w:hAnsi="楷体" w:eastAsia="楷体" w:cs="仿宋_GB2312"/>
          <w:color w:val="auto"/>
          <w:kern w:val="0"/>
          <w:sz w:val="24"/>
          <w:highlight w:val="none"/>
        </w:rPr>
        <w:t>作出明确响应，并作出偏离说明</w:t>
      </w:r>
      <w:r>
        <w:rPr>
          <w:rFonts w:hint="eastAsia" w:ascii="楷体" w:hAnsi="楷体" w:eastAsia="楷体"/>
          <w:color w:val="auto"/>
          <w:kern w:val="0"/>
          <w:sz w:val="24"/>
          <w:highlight w:val="none"/>
        </w:rPr>
        <w:t>，否则竞</w:t>
      </w:r>
      <w:r>
        <w:rPr>
          <w:rFonts w:hint="eastAsia" w:ascii="楷体" w:hAnsi="楷体" w:eastAsia="楷体"/>
          <w:color w:val="auto"/>
          <w:kern w:val="0"/>
          <w:sz w:val="24"/>
          <w:highlight w:val="none"/>
          <w:lang w:val="en-US" w:eastAsia="zh-CN"/>
        </w:rPr>
        <w:t>标</w:t>
      </w:r>
      <w:r>
        <w:rPr>
          <w:rFonts w:hint="eastAsia" w:ascii="楷体" w:hAnsi="楷体" w:eastAsia="楷体"/>
          <w:color w:val="auto"/>
          <w:kern w:val="0"/>
          <w:sz w:val="24"/>
          <w:highlight w:val="none"/>
        </w:rPr>
        <w:t>无效。</w:t>
      </w:r>
    </w:p>
    <w:p w14:paraId="7606130D">
      <w:pPr>
        <w:spacing w:line="360" w:lineRule="auto"/>
        <w:ind w:firstLine="480" w:firstLineChars="200"/>
        <w:rPr>
          <w:rFonts w:ascii="楷体" w:hAnsi="楷体" w:eastAsia="楷体" w:cs="仿宋_GB2312"/>
          <w:color w:val="auto"/>
          <w:kern w:val="0"/>
          <w:sz w:val="24"/>
          <w:highlight w:val="none"/>
        </w:rPr>
      </w:pPr>
      <w:r>
        <w:rPr>
          <w:rFonts w:hint="eastAsia" w:ascii="楷体" w:hAnsi="楷体" w:eastAsia="楷体" w:cs="仿宋_GB2312"/>
          <w:color w:val="auto"/>
          <w:kern w:val="0"/>
          <w:sz w:val="24"/>
          <w:highlight w:val="none"/>
        </w:rPr>
        <w:t>2. 供应商应根据自身的承诺，对照采购文件要求，在“偏离说明”中注明“正偏离”、“负偏离”或者“无偏离”。既不属于“正偏离”也不属于“负偏离”即为“无偏离”。 当响应文件的技术内容低于采购文件要求时，供应商应当如实写明“负偏离”，否则视为虚假应标。</w:t>
      </w:r>
    </w:p>
    <w:p w14:paraId="68C9773A">
      <w:pPr>
        <w:spacing w:line="360" w:lineRule="auto"/>
        <w:ind w:right="-817" w:rightChars="-389"/>
        <w:contextualSpacing/>
        <w:rPr>
          <w:rFonts w:ascii="宋体" w:hAnsi="宋体" w:cs="仿宋_GB2312"/>
          <w:color w:val="auto"/>
          <w:sz w:val="24"/>
          <w:highlight w:val="none"/>
        </w:rPr>
      </w:pPr>
    </w:p>
    <w:p w14:paraId="3D864DEF">
      <w:pPr>
        <w:spacing w:line="360" w:lineRule="auto"/>
        <w:ind w:right="-817" w:rightChars="-389"/>
        <w:contextualSpacing/>
        <w:rPr>
          <w:rFonts w:ascii="宋体" w:hAnsi="宋体" w:cs="仿宋_GB2312"/>
          <w:color w:val="auto"/>
          <w:sz w:val="24"/>
          <w:highlight w:val="none"/>
        </w:rPr>
      </w:pPr>
    </w:p>
    <w:p w14:paraId="3E4AF895">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6D08441">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FDDB3CB">
      <w:pPr>
        <w:spacing w:line="500" w:lineRule="exact"/>
        <w:jc w:val="center"/>
        <w:rPr>
          <w:rFonts w:hint="eastAsia" w:ascii="仿宋_GB2312" w:hAnsi="仿宋_GB2312" w:eastAsia="仿宋_GB2312" w:cs="仿宋_GB2312"/>
          <w:color w:val="auto"/>
          <w:sz w:val="32"/>
          <w:szCs w:val="32"/>
          <w:highlight w:val="none"/>
        </w:rPr>
      </w:pPr>
    </w:p>
    <w:p w14:paraId="45F54588">
      <w:pPr>
        <w:spacing w:line="500" w:lineRule="exact"/>
        <w:jc w:val="center"/>
        <w:rPr>
          <w:rFonts w:hint="eastAsia" w:ascii="仿宋_GB2312" w:hAnsi="仿宋_GB2312" w:eastAsia="仿宋_GB2312" w:cs="仿宋_GB2312"/>
          <w:color w:val="auto"/>
          <w:sz w:val="32"/>
          <w:szCs w:val="32"/>
          <w:highlight w:val="none"/>
        </w:rPr>
      </w:pPr>
    </w:p>
    <w:p w14:paraId="25EF0372">
      <w:pPr>
        <w:spacing w:line="500" w:lineRule="exact"/>
        <w:jc w:val="center"/>
        <w:rPr>
          <w:rFonts w:hint="eastAsia" w:ascii="仿宋_GB2312" w:hAnsi="仿宋_GB2312" w:eastAsia="仿宋_GB2312" w:cs="仿宋_GB2312"/>
          <w:color w:val="auto"/>
          <w:sz w:val="32"/>
          <w:szCs w:val="32"/>
          <w:highlight w:val="none"/>
        </w:rPr>
      </w:pPr>
    </w:p>
    <w:p w14:paraId="0D167F0C">
      <w:pPr>
        <w:spacing w:line="500" w:lineRule="exact"/>
        <w:jc w:val="center"/>
        <w:rPr>
          <w:rFonts w:hint="eastAsia" w:ascii="仿宋_GB2312" w:hAnsi="仿宋_GB2312" w:eastAsia="仿宋_GB2312" w:cs="仿宋_GB2312"/>
          <w:color w:val="auto"/>
          <w:sz w:val="32"/>
          <w:szCs w:val="32"/>
          <w:highlight w:val="none"/>
        </w:rPr>
      </w:pPr>
    </w:p>
    <w:p w14:paraId="68988656">
      <w:pPr>
        <w:spacing w:line="500" w:lineRule="exact"/>
        <w:jc w:val="center"/>
        <w:rPr>
          <w:rFonts w:hint="eastAsia" w:ascii="仿宋_GB2312" w:hAnsi="仿宋_GB2312" w:eastAsia="仿宋_GB2312" w:cs="仿宋_GB2312"/>
          <w:color w:val="auto"/>
          <w:sz w:val="32"/>
          <w:szCs w:val="32"/>
          <w:highlight w:val="none"/>
        </w:rPr>
      </w:pPr>
    </w:p>
    <w:p w14:paraId="58CB2DB6">
      <w:pPr>
        <w:spacing w:line="500" w:lineRule="exact"/>
        <w:jc w:val="center"/>
        <w:rPr>
          <w:rFonts w:hint="eastAsia" w:ascii="仿宋_GB2312" w:hAnsi="仿宋_GB2312" w:eastAsia="仿宋_GB2312" w:cs="仿宋_GB2312"/>
          <w:color w:val="auto"/>
          <w:sz w:val="32"/>
          <w:szCs w:val="32"/>
          <w:highlight w:val="none"/>
        </w:rPr>
      </w:pPr>
    </w:p>
    <w:p w14:paraId="220D4EEF">
      <w:pPr>
        <w:spacing w:line="500" w:lineRule="exact"/>
        <w:jc w:val="center"/>
        <w:rPr>
          <w:rFonts w:hint="eastAsia" w:ascii="仿宋_GB2312" w:hAnsi="仿宋_GB2312" w:eastAsia="仿宋_GB2312" w:cs="仿宋_GB2312"/>
          <w:color w:val="auto"/>
          <w:sz w:val="32"/>
          <w:szCs w:val="32"/>
          <w:highlight w:val="none"/>
        </w:rPr>
      </w:pPr>
    </w:p>
    <w:p w14:paraId="3B23B36D">
      <w:pPr>
        <w:spacing w:line="500" w:lineRule="exact"/>
        <w:jc w:val="center"/>
        <w:rPr>
          <w:rFonts w:hint="eastAsia" w:ascii="仿宋_GB2312" w:hAnsi="仿宋_GB2312" w:eastAsia="仿宋_GB2312" w:cs="仿宋_GB2312"/>
          <w:color w:val="auto"/>
          <w:sz w:val="32"/>
          <w:szCs w:val="32"/>
          <w:highlight w:val="none"/>
        </w:rPr>
      </w:pPr>
    </w:p>
    <w:p w14:paraId="1B6EF1BB">
      <w:pPr>
        <w:spacing w:line="360" w:lineRule="auto"/>
        <w:jc w:val="center"/>
        <w:rPr>
          <w:rFonts w:hint="eastAsia" w:ascii="宋体" w:hAnsi="宋体" w:cs="方正小标宋简体"/>
          <w:b/>
          <w:color w:val="auto"/>
          <w:sz w:val="32"/>
          <w:szCs w:val="32"/>
          <w:highlight w:val="none"/>
        </w:rPr>
      </w:pPr>
      <w:r>
        <w:rPr>
          <w:rFonts w:hint="eastAsia" w:ascii="宋体" w:hAnsi="宋体" w:cs="方正小标宋简体"/>
          <w:b/>
          <w:color w:val="auto"/>
          <w:sz w:val="32"/>
          <w:szCs w:val="32"/>
          <w:highlight w:val="none"/>
        </w:rPr>
        <w:t>施工组织设计</w:t>
      </w:r>
    </w:p>
    <w:p w14:paraId="2E278AD6">
      <w:pPr>
        <w:spacing w:line="360" w:lineRule="auto"/>
        <w:ind w:firstLine="420" w:firstLineChars="200"/>
        <w:rPr>
          <w:rFonts w:cs="宋体"/>
          <w:color w:val="auto"/>
          <w:highlight w:val="none"/>
        </w:rPr>
      </w:pPr>
      <w:r>
        <w:rPr>
          <w:rFonts w:hint="eastAsia"/>
          <w:color w:val="auto"/>
          <w:highlight w:val="none"/>
          <w:lang w:val="en-US" w:eastAsia="zh-CN"/>
        </w:rPr>
        <w:t>1</w:t>
      </w:r>
      <w:r>
        <w:rPr>
          <w:rFonts w:hint="eastAsia"/>
          <w:color w:val="auto"/>
          <w:highlight w:val="none"/>
        </w:rPr>
        <w:t xml:space="preserve">. </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ascii="宋体" w:hAnsi="宋体"/>
          <w:color w:val="auto"/>
          <w:highlight w:val="none"/>
          <w:lang w:val="en-US" w:eastAsia="zh-CN"/>
        </w:rPr>
        <w:t>按</w:t>
      </w:r>
      <w:r>
        <w:rPr>
          <w:rFonts w:hint="eastAsia"/>
          <w:color w:val="auto"/>
          <w:highlight w:val="none"/>
        </w:rPr>
        <w:t>以下内容顺序编制，可</w:t>
      </w:r>
      <w:r>
        <w:rPr>
          <w:rFonts w:hint="eastAsia" w:ascii="宋体" w:hAnsi="宋体"/>
          <w:color w:val="auto"/>
          <w:highlight w:val="none"/>
        </w:rPr>
        <w:t>采用文字并结合图表形式说明施工方法，</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2AC321AF">
      <w:pPr>
        <w:spacing w:line="360" w:lineRule="auto"/>
        <w:ind w:firstLine="420" w:firstLineChars="200"/>
        <w:rPr>
          <w:color w:val="auto"/>
          <w:highlight w:val="none"/>
        </w:rPr>
      </w:pPr>
      <w:r>
        <w:rPr>
          <w:rFonts w:hint="eastAsia"/>
          <w:color w:val="auto"/>
          <w:highlight w:val="none"/>
        </w:rPr>
        <w:t>（1）概述</w:t>
      </w:r>
    </w:p>
    <w:p w14:paraId="6A439463">
      <w:pPr>
        <w:spacing w:line="360" w:lineRule="auto"/>
        <w:ind w:firstLine="420" w:firstLineChars="200"/>
        <w:rPr>
          <w:color w:val="auto"/>
          <w:highlight w:val="none"/>
        </w:rPr>
      </w:pPr>
      <w:r>
        <w:rPr>
          <w:rFonts w:hint="eastAsia"/>
          <w:color w:val="auto"/>
          <w:highlight w:val="none"/>
        </w:rPr>
        <w:t>（2）主要施工方法；</w:t>
      </w:r>
    </w:p>
    <w:p w14:paraId="594D887A">
      <w:pPr>
        <w:spacing w:line="360" w:lineRule="auto"/>
        <w:ind w:firstLine="420" w:firstLineChars="200"/>
        <w:rPr>
          <w:color w:val="auto"/>
          <w:highlight w:val="none"/>
        </w:rPr>
      </w:pPr>
      <w:r>
        <w:rPr>
          <w:rFonts w:hint="eastAsia"/>
          <w:color w:val="auto"/>
          <w:highlight w:val="none"/>
        </w:rPr>
        <w:t>（3）拟投入的主要物资计划</w:t>
      </w:r>
    </w:p>
    <w:p w14:paraId="5D3C987B">
      <w:pPr>
        <w:spacing w:line="360" w:lineRule="auto"/>
        <w:ind w:firstLine="420" w:firstLineChars="200"/>
        <w:rPr>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6B7B0205">
      <w:pPr>
        <w:spacing w:line="360" w:lineRule="auto"/>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58337AEC">
      <w:pPr>
        <w:spacing w:line="360" w:lineRule="auto"/>
        <w:ind w:firstLine="420" w:firstLineChars="200"/>
        <w:rPr>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18144B76">
      <w:pPr>
        <w:spacing w:line="360" w:lineRule="auto"/>
        <w:ind w:firstLine="420" w:firstLineChars="200"/>
        <w:rPr>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19F594DF">
      <w:pPr>
        <w:spacing w:line="360" w:lineRule="auto"/>
        <w:ind w:firstLine="420" w:firstLineChars="200"/>
        <w:rPr>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60778653">
      <w:pPr>
        <w:spacing w:line="360" w:lineRule="auto"/>
        <w:ind w:firstLine="420" w:firstLineChars="200"/>
        <w:rPr>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4381CBB0">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25BB0782">
      <w:pPr>
        <w:spacing w:line="360" w:lineRule="auto"/>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）其他（</w:t>
      </w:r>
      <w:r>
        <w:rPr>
          <w:color w:val="auto"/>
          <w:highlight w:val="none"/>
        </w:rPr>
        <w:t>如有）</w:t>
      </w:r>
      <w:r>
        <w:rPr>
          <w:rFonts w:hint="eastAsia"/>
          <w:color w:val="auto"/>
          <w:highlight w:val="none"/>
        </w:rPr>
        <w:t>（与第四章“评审程序、评审方法和评审标准”中的评审</w:t>
      </w:r>
      <w:r>
        <w:rPr>
          <w:color w:val="auto"/>
          <w:highlight w:val="none"/>
        </w:rPr>
        <w:t>标准一致</w:t>
      </w:r>
      <w:r>
        <w:rPr>
          <w:rFonts w:hint="eastAsia"/>
          <w:color w:val="auto"/>
          <w:highlight w:val="none"/>
        </w:rPr>
        <w:t>）</w:t>
      </w:r>
    </w:p>
    <w:p w14:paraId="64C9E067">
      <w:pPr>
        <w:spacing w:line="360" w:lineRule="auto"/>
        <w:ind w:firstLine="420" w:firstLineChars="200"/>
        <w:rPr>
          <w:color w:val="auto"/>
          <w:highlight w:val="none"/>
        </w:rPr>
      </w:pPr>
      <w:r>
        <w:rPr>
          <w:rFonts w:hint="eastAsia"/>
          <w:color w:val="auto"/>
          <w:highlight w:val="none"/>
        </w:rPr>
        <w:t>2. 技术标</w:t>
      </w:r>
      <w:r>
        <w:rPr>
          <w:color w:val="auto"/>
          <w:highlight w:val="none"/>
        </w:rPr>
        <w:t>施工组织</w:t>
      </w:r>
      <w:r>
        <w:rPr>
          <w:rFonts w:hint="eastAsia"/>
          <w:color w:val="auto"/>
          <w:highlight w:val="none"/>
        </w:rPr>
        <w:t>设计除采用文字表述外可附下列图表，图表及格式要求附后。</w:t>
      </w:r>
    </w:p>
    <w:p w14:paraId="2902D126">
      <w:pPr>
        <w:spacing w:line="360" w:lineRule="auto"/>
        <w:ind w:firstLine="420" w:firstLineChars="200"/>
        <w:rPr>
          <w:color w:val="auto"/>
          <w:highlight w:val="none"/>
        </w:rPr>
      </w:pPr>
      <w:r>
        <w:rPr>
          <w:rFonts w:hint="eastAsia"/>
          <w:color w:val="auto"/>
          <w:highlight w:val="none"/>
        </w:rPr>
        <w:t>附表一</w:t>
      </w:r>
      <w:r>
        <w:rPr>
          <w:rFonts w:hint="eastAsia"/>
          <w:color w:val="auto"/>
          <w:highlight w:val="none"/>
          <w:lang w:val="en-US" w:eastAsia="zh-CN"/>
        </w:rPr>
        <w:t xml:space="preserve"> </w:t>
      </w:r>
      <w:r>
        <w:rPr>
          <w:rFonts w:hint="eastAsia"/>
          <w:color w:val="auto"/>
          <w:highlight w:val="none"/>
        </w:rPr>
        <w:t>劳动力计划表</w:t>
      </w:r>
    </w:p>
    <w:p w14:paraId="76891BD0">
      <w:pPr>
        <w:spacing w:line="360" w:lineRule="auto"/>
        <w:ind w:firstLine="420" w:firstLineChars="200"/>
        <w:rPr>
          <w:color w:val="auto"/>
          <w:highlight w:val="none"/>
        </w:rPr>
      </w:pPr>
      <w:r>
        <w:rPr>
          <w:rFonts w:hint="eastAsia"/>
          <w:color w:val="auto"/>
          <w:highlight w:val="none"/>
        </w:rPr>
        <w:t>附表二</w:t>
      </w:r>
      <w:r>
        <w:rPr>
          <w:rFonts w:hint="eastAsia"/>
          <w:color w:val="auto"/>
          <w:highlight w:val="none"/>
          <w:lang w:val="en-US" w:eastAsia="zh-CN"/>
        </w:rPr>
        <w:t xml:space="preserve"> </w:t>
      </w:r>
      <w:r>
        <w:rPr>
          <w:rFonts w:hint="eastAsia"/>
          <w:color w:val="auto"/>
          <w:highlight w:val="none"/>
        </w:rPr>
        <w:t>计划开、竣工日期和施工进度计划（网络图或横道图）</w:t>
      </w:r>
    </w:p>
    <w:p w14:paraId="77CC8EF8">
      <w:pPr>
        <w:spacing w:line="360" w:lineRule="auto"/>
        <w:ind w:firstLine="420" w:firstLineChars="200"/>
        <w:rPr>
          <w:color w:val="auto"/>
          <w:highlight w:val="none"/>
        </w:rPr>
      </w:pPr>
      <w:r>
        <w:rPr>
          <w:rFonts w:hint="eastAsia"/>
          <w:color w:val="auto"/>
          <w:highlight w:val="none"/>
        </w:rPr>
        <w:t>附表三</w:t>
      </w:r>
      <w:r>
        <w:rPr>
          <w:rFonts w:hint="eastAsia"/>
          <w:color w:val="auto"/>
          <w:highlight w:val="none"/>
          <w:lang w:val="en-US" w:eastAsia="zh-CN"/>
        </w:rPr>
        <w:t xml:space="preserve"> </w:t>
      </w:r>
      <w:r>
        <w:rPr>
          <w:rFonts w:hint="eastAsia"/>
          <w:color w:val="auto"/>
          <w:highlight w:val="none"/>
        </w:rPr>
        <w:t>施工总平面图</w:t>
      </w:r>
    </w:p>
    <w:p w14:paraId="16D25C49">
      <w:pPr>
        <w:spacing w:line="360" w:lineRule="auto"/>
        <w:ind w:firstLine="420" w:firstLineChars="200"/>
        <w:rPr>
          <w:color w:val="auto"/>
          <w:highlight w:val="none"/>
        </w:rPr>
      </w:pPr>
      <w:r>
        <w:rPr>
          <w:rFonts w:hint="eastAsia"/>
          <w:color w:val="auto"/>
          <w:highlight w:val="none"/>
        </w:rPr>
        <w:t>附表四</w:t>
      </w:r>
      <w:r>
        <w:rPr>
          <w:rFonts w:hint="eastAsia"/>
          <w:color w:val="auto"/>
          <w:highlight w:val="none"/>
          <w:lang w:val="en-US" w:eastAsia="zh-CN"/>
        </w:rPr>
        <w:t xml:space="preserve"> </w:t>
      </w:r>
      <w:r>
        <w:rPr>
          <w:rFonts w:hint="eastAsia"/>
          <w:color w:val="auto"/>
          <w:highlight w:val="none"/>
        </w:rPr>
        <w:t>临时用地表</w:t>
      </w:r>
    </w:p>
    <w:p w14:paraId="14CCE05E">
      <w:pPr>
        <w:spacing w:line="440" w:lineRule="exact"/>
        <w:jc w:val="center"/>
        <w:rPr>
          <w:rFonts w:hint="eastAsia" w:ascii="宋体" w:hAnsi="宋体" w:cs="宋体"/>
          <w:b/>
          <w:color w:val="auto"/>
          <w:szCs w:val="21"/>
          <w:highlight w:val="none"/>
        </w:rPr>
      </w:pPr>
    </w:p>
    <w:p w14:paraId="448C8E24">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附表一：劳动力计划表</w:t>
      </w:r>
    </w:p>
    <w:p w14:paraId="22FED925">
      <w:pPr>
        <w:spacing w:line="440" w:lineRule="exact"/>
        <w:ind w:firstLine="7245" w:firstLineChars="345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单位：人</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14:paraId="11F7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2272FBF1">
            <w:pPr>
              <w:spacing w:line="440" w:lineRule="exact"/>
              <w:jc w:val="center"/>
              <w:rPr>
                <w:rFonts w:ascii="宋体" w:hAnsi="宋体"/>
                <w:color w:val="auto"/>
                <w:szCs w:val="21"/>
                <w:highlight w:val="none"/>
              </w:rPr>
            </w:pPr>
            <w:r>
              <w:rPr>
                <w:rFonts w:hint="eastAsia" w:ascii="宋体" w:hAnsi="宋体" w:cs="宋体"/>
                <w:color w:val="auto"/>
                <w:szCs w:val="21"/>
                <w:highlight w:val="none"/>
              </w:rPr>
              <w:t>工种</w:t>
            </w:r>
          </w:p>
        </w:tc>
        <w:tc>
          <w:tcPr>
            <w:tcW w:w="7248" w:type="dxa"/>
            <w:gridSpan w:val="6"/>
            <w:tcBorders>
              <w:top w:val="single" w:color="auto" w:sz="4" w:space="0"/>
              <w:left w:val="single" w:color="auto" w:sz="4" w:space="0"/>
              <w:bottom w:val="single" w:color="auto" w:sz="4" w:space="0"/>
              <w:right w:val="single" w:color="auto" w:sz="4" w:space="0"/>
            </w:tcBorders>
            <w:vAlign w:val="center"/>
          </w:tcPr>
          <w:p w14:paraId="21580FC0">
            <w:pPr>
              <w:spacing w:line="440" w:lineRule="exact"/>
              <w:jc w:val="center"/>
              <w:rPr>
                <w:rFonts w:ascii="宋体" w:hAnsi="宋体"/>
                <w:color w:val="auto"/>
                <w:szCs w:val="21"/>
                <w:highlight w:val="none"/>
              </w:rPr>
            </w:pPr>
            <w:r>
              <w:rPr>
                <w:rFonts w:hint="eastAsia" w:ascii="宋体" w:hAnsi="宋体" w:cs="宋体"/>
                <w:color w:val="auto"/>
                <w:szCs w:val="21"/>
                <w:highlight w:val="none"/>
              </w:rPr>
              <w:t>按工程施工阶段投入劳动力情况</w:t>
            </w:r>
          </w:p>
        </w:tc>
      </w:tr>
      <w:tr w14:paraId="0EE8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F5D7BD3">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B92298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E084134">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D892A7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181122E">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CF33D05">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CC26B18">
            <w:pPr>
              <w:spacing w:line="440" w:lineRule="exact"/>
              <w:jc w:val="center"/>
              <w:rPr>
                <w:rFonts w:ascii="宋体" w:hAnsi="宋体"/>
                <w:color w:val="auto"/>
                <w:szCs w:val="21"/>
                <w:highlight w:val="none"/>
              </w:rPr>
            </w:pPr>
          </w:p>
        </w:tc>
      </w:tr>
      <w:tr w14:paraId="5F59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70B759D">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8EF0B79">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8E943AB">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9E52FF1">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D4BC13F">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4138B13">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2202FBB">
            <w:pPr>
              <w:spacing w:line="440" w:lineRule="exact"/>
              <w:jc w:val="center"/>
              <w:rPr>
                <w:rFonts w:ascii="宋体" w:hAnsi="宋体"/>
                <w:color w:val="auto"/>
                <w:szCs w:val="21"/>
                <w:highlight w:val="none"/>
              </w:rPr>
            </w:pPr>
          </w:p>
        </w:tc>
      </w:tr>
      <w:tr w14:paraId="5E67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452531BE">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03CD4A6">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8144F70">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70040A4">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AECBD2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FCE6DBE">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E2D0850">
            <w:pPr>
              <w:spacing w:line="440" w:lineRule="exact"/>
              <w:jc w:val="center"/>
              <w:rPr>
                <w:rFonts w:ascii="宋体" w:hAnsi="宋体"/>
                <w:color w:val="auto"/>
                <w:szCs w:val="21"/>
                <w:highlight w:val="none"/>
              </w:rPr>
            </w:pPr>
          </w:p>
        </w:tc>
      </w:tr>
      <w:tr w14:paraId="798C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65BBA7AC">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8EEC83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9302885">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EAE6235">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8190312">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0551AE7">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9188D5F">
            <w:pPr>
              <w:spacing w:line="440" w:lineRule="exact"/>
              <w:jc w:val="center"/>
              <w:rPr>
                <w:rFonts w:ascii="宋体" w:hAnsi="宋体"/>
                <w:color w:val="auto"/>
                <w:szCs w:val="21"/>
                <w:highlight w:val="none"/>
              </w:rPr>
            </w:pPr>
          </w:p>
        </w:tc>
      </w:tr>
      <w:tr w14:paraId="4177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34ED6739">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6816292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41ED96C">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6284FDD">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1018969">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D3BCBA6">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F0BCE29">
            <w:pPr>
              <w:spacing w:line="440" w:lineRule="exact"/>
              <w:jc w:val="center"/>
              <w:rPr>
                <w:rFonts w:ascii="宋体" w:hAnsi="宋体"/>
                <w:color w:val="auto"/>
                <w:szCs w:val="21"/>
                <w:highlight w:val="none"/>
              </w:rPr>
            </w:pPr>
          </w:p>
        </w:tc>
      </w:tr>
      <w:tr w14:paraId="6341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vAlign w:val="center"/>
          </w:tcPr>
          <w:p w14:paraId="54404ADD">
            <w:pPr>
              <w:spacing w:line="440" w:lineRule="exact"/>
              <w:jc w:val="center"/>
              <w:rPr>
                <w:rFonts w:ascii="宋体" w:hAnsi="宋体"/>
                <w:color w:val="auto"/>
                <w:szCs w:val="21"/>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C5D4178">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2D6BE7F">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4AA85AC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84685CE">
            <w:pPr>
              <w:spacing w:line="440" w:lineRule="exact"/>
              <w:jc w:val="center"/>
              <w:rPr>
                <w:rFonts w:ascii="宋体" w:hAnsi="宋体"/>
                <w:color w:val="auto"/>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25FAF10">
            <w:pPr>
              <w:spacing w:line="440" w:lineRule="exact"/>
              <w:jc w:val="center"/>
              <w:rPr>
                <w:rFonts w:ascii="宋体" w:hAnsi="宋体"/>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CC2F79B">
            <w:pPr>
              <w:spacing w:line="440" w:lineRule="exact"/>
              <w:jc w:val="center"/>
              <w:rPr>
                <w:rFonts w:ascii="宋体" w:hAnsi="宋体"/>
                <w:color w:val="auto"/>
                <w:szCs w:val="21"/>
                <w:highlight w:val="none"/>
              </w:rPr>
            </w:pPr>
          </w:p>
        </w:tc>
      </w:tr>
    </w:tbl>
    <w:p w14:paraId="7FB96B90">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附表二：计划开、竣工日期和施工进度计划（网络图或横道图）</w:t>
      </w:r>
    </w:p>
    <w:p w14:paraId="74EBCD15">
      <w:pPr>
        <w:spacing w:line="440" w:lineRule="exact"/>
        <w:ind w:left="-6" w:firstLine="420"/>
        <w:rPr>
          <w:rFonts w:ascii="宋体" w:hAnsi="宋体"/>
          <w:color w:val="auto"/>
          <w:szCs w:val="21"/>
          <w:highlight w:val="none"/>
        </w:rPr>
      </w:pPr>
      <w:r>
        <w:rPr>
          <w:rFonts w:hint="eastAsia" w:ascii="宋体" w:hAnsi="宋体"/>
          <w:color w:val="auto"/>
          <w:szCs w:val="21"/>
          <w:highlight w:val="none"/>
        </w:rPr>
        <w:t>1.</w:t>
      </w:r>
      <w:r>
        <w:rPr>
          <w:rFonts w:hint="eastAsia" w:ascii="宋体" w:hAnsi="宋体" w:cs="宋体"/>
          <w:color w:val="auto"/>
          <w:szCs w:val="21"/>
          <w:highlight w:val="none"/>
        </w:rPr>
        <w:t>供应商应提交施工进度计划，说明按磋商文件要求的工期进行施工的各个关键日期。成交的供应商还应按合同条件有关条款的要求提交详细的施工进度计划。</w:t>
      </w:r>
    </w:p>
    <w:p w14:paraId="2CB5D60F">
      <w:pPr>
        <w:spacing w:line="440" w:lineRule="exact"/>
        <w:ind w:left="-6" w:firstLine="42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施工进度计划可采用网络图（或横道图）表示，说明计划开工日期和各分项工程各阶段的完工日期和分包合同签订的日期。</w:t>
      </w:r>
    </w:p>
    <w:p w14:paraId="1E592326">
      <w:pPr>
        <w:spacing w:line="440" w:lineRule="exact"/>
        <w:ind w:left="-6" w:firstLine="420"/>
        <w:rPr>
          <w:rFonts w:ascii="宋体" w:hAnsi="宋体"/>
          <w:color w:val="auto"/>
          <w:szCs w:val="21"/>
          <w:highlight w:val="none"/>
        </w:rPr>
      </w:pPr>
      <w:r>
        <w:rPr>
          <w:rFonts w:hint="eastAsia" w:ascii="宋体" w:hAnsi="宋体"/>
          <w:color w:val="auto"/>
          <w:szCs w:val="21"/>
          <w:highlight w:val="none"/>
        </w:rPr>
        <w:t>3.</w:t>
      </w:r>
      <w:r>
        <w:rPr>
          <w:rFonts w:hint="eastAsia" w:ascii="宋体" w:hAnsi="宋体" w:cs="宋体"/>
          <w:color w:val="auto"/>
          <w:szCs w:val="21"/>
          <w:highlight w:val="none"/>
        </w:rPr>
        <w:t>施工进度计划应与施工组织设计相适应。</w:t>
      </w:r>
    </w:p>
    <w:p w14:paraId="402665DB">
      <w:pPr>
        <w:spacing w:line="440" w:lineRule="exact"/>
        <w:rPr>
          <w:rFonts w:ascii="宋体" w:hAnsi="宋体"/>
          <w:color w:val="auto"/>
          <w:szCs w:val="21"/>
          <w:highlight w:val="none"/>
        </w:rPr>
      </w:pPr>
    </w:p>
    <w:p w14:paraId="67691E6F">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附表三：施工总平面图</w:t>
      </w:r>
    </w:p>
    <w:p w14:paraId="6B3633CB">
      <w:pPr>
        <w:spacing w:line="440" w:lineRule="exact"/>
        <w:ind w:firstLine="420" w:firstLineChars="200"/>
        <w:rPr>
          <w:rFonts w:ascii="宋体" w:hAnsi="宋体"/>
          <w:color w:val="auto"/>
          <w:szCs w:val="21"/>
          <w:highlight w:val="none"/>
        </w:rPr>
      </w:pPr>
      <w:r>
        <w:rPr>
          <w:rFonts w:hint="eastAsia" w:ascii="宋体" w:hAnsi="宋体" w:cs="宋体"/>
          <w:color w:val="auto"/>
          <w:szCs w:val="21"/>
          <w:highlight w:val="none"/>
        </w:rPr>
        <w:t>供应商应递交一份施工总平面图，绘出现场临时设施布置图表并附文字说明，说明临时设施、加工车间、现场办公、设备及仓储、供电、供水、卫生、生活、道路、消防等设施的情况和布置。</w:t>
      </w:r>
    </w:p>
    <w:p w14:paraId="32F482BC">
      <w:pPr>
        <w:spacing w:line="440" w:lineRule="exact"/>
        <w:rPr>
          <w:rFonts w:ascii="宋体" w:hAnsi="宋体"/>
          <w:color w:val="auto"/>
          <w:szCs w:val="21"/>
          <w:highlight w:val="none"/>
        </w:rPr>
      </w:pPr>
    </w:p>
    <w:p w14:paraId="1DE39621">
      <w:pPr>
        <w:spacing w:line="440" w:lineRule="exact"/>
        <w:rPr>
          <w:rFonts w:ascii="宋体" w:hAnsi="宋体"/>
          <w:color w:val="auto"/>
          <w:szCs w:val="21"/>
          <w:highlight w:val="none"/>
        </w:rPr>
      </w:pPr>
    </w:p>
    <w:p w14:paraId="4504009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附表四：临时用地表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14:paraId="52D2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283C4277">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0CFBA7DE">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35A05450">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位置</w:t>
            </w:r>
          </w:p>
        </w:tc>
        <w:tc>
          <w:tcPr>
            <w:tcW w:w="2136" w:type="dxa"/>
            <w:tcBorders>
              <w:top w:val="single" w:color="auto" w:sz="4" w:space="0"/>
              <w:left w:val="single" w:color="auto" w:sz="4" w:space="0"/>
              <w:bottom w:val="single" w:color="auto" w:sz="4" w:space="0"/>
              <w:right w:val="single" w:color="auto" w:sz="4" w:space="0"/>
            </w:tcBorders>
            <w:vAlign w:val="center"/>
          </w:tcPr>
          <w:p w14:paraId="2FCFD4F8">
            <w:pPr>
              <w:spacing w:line="440" w:lineRule="exact"/>
              <w:jc w:val="center"/>
              <w:rPr>
                <w:rFonts w:ascii="宋体" w:hAnsi="宋体"/>
                <w:b/>
                <w:color w:val="auto"/>
                <w:szCs w:val="21"/>
                <w:highlight w:val="none"/>
              </w:rPr>
            </w:pPr>
            <w:r>
              <w:rPr>
                <w:rFonts w:hint="eastAsia" w:ascii="宋体" w:hAnsi="宋体" w:cs="宋体"/>
                <w:b/>
                <w:color w:val="auto"/>
                <w:szCs w:val="21"/>
                <w:highlight w:val="none"/>
              </w:rPr>
              <w:t>需用时间</w:t>
            </w:r>
          </w:p>
        </w:tc>
      </w:tr>
      <w:tr w14:paraId="7486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E81A42D">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1FDBCF32">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2D4833EF">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08F7418C">
            <w:pPr>
              <w:spacing w:line="440" w:lineRule="exact"/>
              <w:rPr>
                <w:rFonts w:ascii="宋体" w:hAnsi="宋体"/>
                <w:color w:val="auto"/>
                <w:szCs w:val="21"/>
                <w:highlight w:val="none"/>
              </w:rPr>
            </w:pPr>
          </w:p>
        </w:tc>
      </w:tr>
      <w:tr w14:paraId="7442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29186AC">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2D9550F7">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4C3D05B7">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7CA150CD">
            <w:pPr>
              <w:spacing w:line="440" w:lineRule="exact"/>
              <w:rPr>
                <w:rFonts w:ascii="宋体" w:hAnsi="宋体"/>
                <w:color w:val="auto"/>
                <w:szCs w:val="21"/>
                <w:highlight w:val="none"/>
              </w:rPr>
            </w:pPr>
          </w:p>
        </w:tc>
      </w:tr>
      <w:tr w14:paraId="6D8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3DA2AD72">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2E03A578">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08FDD2B6">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0CE06F7A">
            <w:pPr>
              <w:spacing w:line="440" w:lineRule="exact"/>
              <w:rPr>
                <w:rFonts w:ascii="宋体" w:hAnsi="宋体"/>
                <w:color w:val="auto"/>
                <w:szCs w:val="21"/>
                <w:highlight w:val="none"/>
              </w:rPr>
            </w:pPr>
          </w:p>
        </w:tc>
      </w:tr>
      <w:tr w14:paraId="1C73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296B80E0">
            <w:pPr>
              <w:spacing w:line="440" w:lineRule="exact"/>
              <w:rPr>
                <w:rFonts w:ascii="宋体" w:hAnsi="宋体"/>
                <w:color w:val="auto"/>
                <w:szCs w:val="21"/>
                <w:highlight w:val="none"/>
              </w:rPr>
            </w:pPr>
          </w:p>
        </w:tc>
        <w:tc>
          <w:tcPr>
            <w:tcW w:w="2357" w:type="dxa"/>
            <w:tcBorders>
              <w:top w:val="single" w:color="auto" w:sz="4" w:space="0"/>
              <w:left w:val="single" w:color="auto" w:sz="4" w:space="0"/>
              <w:bottom w:val="single" w:color="auto" w:sz="4" w:space="0"/>
              <w:right w:val="single" w:color="auto" w:sz="4" w:space="0"/>
            </w:tcBorders>
          </w:tcPr>
          <w:p w14:paraId="76D058D3">
            <w:pPr>
              <w:spacing w:line="440" w:lineRule="exact"/>
              <w:rPr>
                <w:rFonts w:ascii="宋体" w:hAnsi="宋体"/>
                <w:color w:val="auto"/>
                <w:szCs w:val="21"/>
                <w:highlight w:val="none"/>
              </w:rPr>
            </w:pPr>
          </w:p>
        </w:tc>
        <w:tc>
          <w:tcPr>
            <w:tcW w:w="2356" w:type="dxa"/>
            <w:tcBorders>
              <w:top w:val="single" w:color="auto" w:sz="4" w:space="0"/>
              <w:left w:val="single" w:color="auto" w:sz="4" w:space="0"/>
              <w:bottom w:val="single" w:color="auto" w:sz="4" w:space="0"/>
              <w:right w:val="single" w:color="auto" w:sz="4" w:space="0"/>
            </w:tcBorders>
          </w:tcPr>
          <w:p w14:paraId="64E7DF73">
            <w:pPr>
              <w:spacing w:line="440" w:lineRule="exact"/>
              <w:rPr>
                <w:rFonts w:ascii="宋体" w:hAnsi="宋体"/>
                <w:color w:val="auto"/>
                <w:szCs w:val="21"/>
                <w:highlight w:val="none"/>
              </w:rPr>
            </w:pPr>
          </w:p>
        </w:tc>
        <w:tc>
          <w:tcPr>
            <w:tcW w:w="2136" w:type="dxa"/>
            <w:tcBorders>
              <w:top w:val="single" w:color="auto" w:sz="4" w:space="0"/>
              <w:left w:val="single" w:color="auto" w:sz="4" w:space="0"/>
              <w:bottom w:val="single" w:color="auto" w:sz="4" w:space="0"/>
              <w:right w:val="single" w:color="auto" w:sz="4" w:space="0"/>
            </w:tcBorders>
          </w:tcPr>
          <w:p w14:paraId="4AC6A8C9">
            <w:pPr>
              <w:spacing w:line="440" w:lineRule="exact"/>
              <w:rPr>
                <w:rFonts w:ascii="宋体" w:hAnsi="宋体"/>
                <w:color w:val="auto"/>
                <w:szCs w:val="21"/>
                <w:highlight w:val="none"/>
              </w:rPr>
            </w:pPr>
          </w:p>
        </w:tc>
      </w:tr>
    </w:tbl>
    <w:p w14:paraId="00936AA5">
      <w:pPr>
        <w:spacing w:line="360" w:lineRule="auto"/>
        <w:ind w:firstLine="880" w:firstLineChars="200"/>
        <w:rPr>
          <w:rFonts w:ascii="方正小标宋简体" w:hAnsi="方正小标宋简体" w:eastAsia="方正小标宋简体" w:cs="方正小标宋简体"/>
          <w:bCs/>
          <w:color w:val="auto"/>
          <w:sz w:val="44"/>
          <w:szCs w:val="44"/>
          <w:highlight w:val="none"/>
        </w:rPr>
      </w:pPr>
    </w:p>
    <w:p w14:paraId="3BDCB7C4">
      <w:pPr>
        <w:spacing w:line="360" w:lineRule="auto"/>
        <w:jc w:val="center"/>
        <w:rPr>
          <w:rFonts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p>
    <w:p w14:paraId="2A5668F8">
      <w:pPr>
        <w:spacing w:line="360" w:lineRule="auto"/>
        <w:jc w:val="center"/>
        <w:rPr>
          <w:rFonts w:hint="eastAsia" w:ascii="宋体" w:hAnsi="宋体" w:cs="方正小标宋简体"/>
          <w:b/>
          <w:color w:val="auto"/>
          <w:sz w:val="32"/>
          <w:szCs w:val="32"/>
          <w:highlight w:val="none"/>
        </w:rPr>
      </w:pPr>
      <w:r>
        <w:rPr>
          <w:rFonts w:hint="eastAsia" w:ascii="宋体" w:hAnsi="宋体" w:cs="方正小标宋简体"/>
          <w:b/>
          <w:color w:val="auto"/>
          <w:sz w:val="32"/>
          <w:szCs w:val="32"/>
          <w:highlight w:val="none"/>
        </w:rPr>
        <w:t>拟分包项目情况表</w:t>
      </w:r>
    </w:p>
    <w:p w14:paraId="2E18EB5F">
      <w:pPr>
        <w:spacing w:line="520" w:lineRule="exact"/>
        <w:rPr>
          <w:rFonts w:ascii="仿宋_GB2312" w:hAnsi="仿宋_GB2312" w:eastAsia="仿宋_GB2312" w:cs="仿宋_GB2312"/>
          <w:color w:val="auto"/>
          <w:sz w:val="32"/>
          <w:szCs w:val="32"/>
          <w:highlight w:val="none"/>
        </w:rPr>
      </w:pPr>
    </w:p>
    <w:p w14:paraId="36AA8F5C">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p>
    <w:tbl>
      <w:tblPr>
        <w:tblStyle w:val="44"/>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693"/>
        <w:gridCol w:w="751"/>
        <w:gridCol w:w="950"/>
        <w:gridCol w:w="1123"/>
        <w:gridCol w:w="1090"/>
        <w:gridCol w:w="1197"/>
        <w:gridCol w:w="1268"/>
        <w:gridCol w:w="673"/>
      </w:tblGrid>
      <w:tr w14:paraId="61E8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5F1257D3">
            <w:pPr>
              <w:jc w:val="center"/>
              <w:rPr>
                <w:color w:val="auto"/>
                <w:highlight w:val="none"/>
              </w:rPr>
            </w:pPr>
            <w:r>
              <w:rPr>
                <w:rFonts w:hint="eastAsia" w:cs="宋体"/>
                <w:color w:val="auto"/>
                <w:highlight w:val="none"/>
              </w:rPr>
              <w:t>序号</w:t>
            </w:r>
          </w:p>
        </w:tc>
        <w:tc>
          <w:tcPr>
            <w:tcW w:w="1693" w:type="dxa"/>
            <w:vMerge w:val="restart"/>
            <w:tcMar>
              <w:left w:w="108" w:type="dxa"/>
              <w:right w:w="108" w:type="dxa"/>
            </w:tcMar>
            <w:vAlign w:val="center"/>
          </w:tcPr>
          <w:p w14:paraId="24DA2F3C">
            <w:pPr>
              <w:jc w:val="center"/>
              <w:rPr>
                <w:color w:val="auto"/>
                <w:highlight w:val="none"/>
              </w:rPr>
            </w:pPr>
            <w:r>
              <w:rPr>
                <w:rFonts w:hint="eastAsia" w:cs="宋体"/>
                <w:color w:val="auto"/>
                <w:highlight w:val="none"/>
              </w:rPr>
              <w:t>拟分包项目名称、范围及理由</w:t>
            </w:r>
          </w:p>
        </w:tc>
        <w:tc>
          <w:tcPr>
            <w:tcW w:w="6379" w:type="dxa"/>
            <w:gridSpan w:val="6"/>
            <w:tcMar>
              <w:left w:w="108" w:type="dxa"/>
              <w:right w:w="108" w:type="dxa"/>
            </w:tcMar>
            <w:vAlign w:val="center"/>
          </w:tcPr>
          <w:p w14:paraId="3398A8DB">
            <w:pPr>
              <w:jc w:val="center"/>
              <w:rPr>
                <w:rFonts w:cs="宋体"/>
                <w:color w:val="auto"/>
                <w:highlight w:val="none"/>
              </w:rPr>
            </w:pPr>
            <w:r>
              <w:rPr>
                <w:rFonts w:hint="eastAsia" w:cs="宋体"/>
                <w:color w:val="auto"/>
                <w:highlight w:val="none"/>
              </w:rPr>
              <w:t>拟选分包人</w:t>
            </w:r>
          </w:p>
        </w:tc>
        <w:tc>
          <w:tcPr>
            <w:tcW w:w="673" w:type="dxa"/>
            <w:vMerge w:val="restart"/>
            <w:tcMar>
              <w:left w:w="108" w:type="dxa"/>
              <w:right w:w="108" w:type="dxa"/>
            </w:tcMar>
            <w:vAlign w:val="center"/>
          </w:tcPr>
          <w:p w14:paraId="6C223C10">
            <w:pPr>
              <w:jc w:val="center"/>
              <w:rPr>
                <w:color w:val="auto"/>
                <w:highlight w:val="none"/>
              </w:rPr>
            </w:pPr>
            <w:r>
              <w:rPr>
                <w:rFonts w:hint="eastAsia" w:cs="宋体"/>
                <w:color w:val="auto"/>
                <w:highlight w:val="none"/>
              </w:rPr>
              <w:t>备注</w:t>
            </w:r>
          </w:p>
        </w:tc>
      </w:tr>
      <w:tr w14:paraId="499C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5CF25FCB">
            <w:pPr>
              <w:jc w:val="center"/>
              <w:rPr>
                <w:color w:val="auto"/>
                <w:highlight w:val="none"/>
              </w:rPr>
            </w:pPr>
          </w:p>
        </w:tc>
        <w:tc>
          <w:tcPr>
            <w:tcW w:w="1693" w:type="dxa"/>
            <w:vMerge w:val="continue"/>
            <w:tcMar>
              <w:left w:w="108" w:type="dxa"/>
              <w:right w:w="108" w:type="dxa"/>
            </w:tcMar>
            <w:vAlign w:val="center"/>
          </w:tcPr>
          <w:p w14:paraId="73A66FBC">
            <w:pPr>
              <w:jc w:val="center"/>
              <w:rPr>
                <w:color w:val="auto"/>
                <w:highlight w:val="none"/>
              </w:rPr>
            </w:pPr>
          </w:p>
        </w:tc>
        <w:tc>
          <w:tcPr>
            <w:tcW w:w="1701" w:type="dxa"/>
            <w:gridSpan w:val="2"/>
            <w:tcMar>
              <w:left w:w="108" w:type="dxa"/>
              <w:right w:w="108" w:type="dxa"/>
            </w:tcMar>
            <w:vAlign w:val="center"/>
          </w:tcPr>
          <w:p w14:paraId="18A66AC5">
            <w:pPr>
              <w:jc w:val="center"/>
              <w:rPr>
                <w:color w:val="auto"/>
                <w:highlight w:val="none"/>
              </w:rPr>
            </w:pPr>
            <w:r>
              <w:rPr>
                <w:rFonts w:hint="eastAsia" w:cs="宋体"/>
                <w:color w:val="auto"/>
                <w:highlight w:val="none"/>
              </w:rPr>
              <w:t>拟选分包人名称</w:t>
            </w:r>
          </w:p>
        </w:tc>
        <w:tc>
          <w:tcPr>
            <w:tcW w:w="1123" w:type="dxa"/>
            <w:tcMar>
              <w:left w:w="108" w:type="dxa"/>
              <w:right w:w="108" w:type="dxa"/>
            </w:tcMar>
            <w:vAlign w:val="center"/>
          </w:tcPr>
          <w:p w14:paraId="3F2F6964">
            <w:pPr>
              <w:jc w:val="center"/>
              <w:rPr>
                <w:color w:val="auto"/>
                <w:highlight w:val="none"/>
              </w:rPr>
            </w:pPr>
            <w:r>
              <w:rPr>
                <w:rFonts w:hint="eastAsia" w:cs="宋体"/>
                <w:color w:val="auto"/>
                <w:highlight w:val="none"/>
              </w:rPr>
              <w:t>注册地点</w:t>
            </w:r>
          </w:p>
        </w:tc>
        <w:tc>
          <w:tcPr>
            <w:tcW w:w="1090" w:type="dxa"/>
            <w:tcMar>
              <w:left w:w="108" w:type="dxa"/>
              <w:right w:w="108" w:type="dxa"/>
            </w:tcMar>
            <w:vAlign w:val="center"/>
          </w:tcPr>
          <w:p w14:paraId="0FA1667F">
            <w:pPr>
              <w:jc w:val="center"/>
              <w:rPr>
                <w:color w:val="auto"/>
                <w:highlight w:val="none"/>
              </w:rPr>
            </w:pPr>
            <w:r>
              <w:rPr>
                <w:rFonts w:hint="eastAsia" w:cs="宋体"/>
                <w:color w:val="auto"/>
                <w:highlight w:val="none"/>
              </w:rPr>
              <w:t>企业资质</w:t>
            </w:r>
          </w:p>
        </w:tc>
        <w:tc>
          <w:tcPr>
            <w:tcW w:w="1197" w:type="dxa"/>
            <w:tcMar>
              <w:left w:w="108" w:type="dxa"/>
              <w:right w:w="108" w:type="dxa"/>
            </w:tcMar>
            <w:vAlign w:val="center"/>
          </w:tcPr>
          <w:p w14:paraId="2DAC540B">
            <w:pPr>
              <w:jc w:val="center"/>
              <w:rPr>
                <w:color w:val="auto"/>
                <w:highlight w:val="none"/>
              </w:rPr>
            </w:pPr>
            <w:r>
              <w:rPr>
                <w:rFonts w:hint="eastAsia" w:cs="宋体"/>
                <w:color w:val="auto"/>
                <w:highlight w:val="none"/>
              </w:rPr>
              <w:t>有关业绩</w:t>
            </w:r>
          </w:p>
        </w:tc>
        <w:tc>
          <w:tcPr>
            <w:tcW w:w="1268" w:type="dxa"/>
            <w:vAlign w:val="center"/>
          </w:tcPr>
          <w:p w14:paraId="49A2B2C5">
            <w:pPr>
              <w:jc w:val="center"/>
              <w:rPr>
                <w:rFonts w:cs="宋体"/>
                <w:color w:val="auto"/>
                <w:highlight w:val="none"/>
              </w:rPr>
            </w:pPr>
            <w:r>
              <w:rPr>
                <w:rFonts w:hint="eastAsia" w:cs="宋体"/>
                <w:color w:val="auto"/>
                <w:highlight w:val="none"/>
              </w:rPr>
              <w:t>拟分包金额</w:t>
            </w:r>
          </w:p>
        </w:tc>
        <w:tc>
          <w:tcPr>
            <w:tcW w:w="673" w:type="dxa"/>
            <w:vMerge w:val="continue"/>
            <w:tcMar>
              <w:left w:w="108" w:type="dxa"/>
              <w:right w:w="108" w:type="dxa"/>
            </w:tcMar>
            <w:vAlign w:val="center"/>
          </w:tcPr>
          <w:p w14:paraId="7B8685DD">
            <w:pPr>
              <w:jc w:val="center"/>
              <w:rPr>
                <w:color w:val="auto"/>
                <w:highlight w:val="none"/>
              </w:rPr>
            </w:pPr>
          </w:p>
        </w:tc>
      </w:tr>
      <w:tr w14:paraId="1328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76BC4B59">
            <w:pPr>
              <w:jc w:val="center"/>
              <w:rPr>
                <w:color w:val="auto"/>
                <w:highlight w:val="none"/>
              </w:rPr>
            </w:pPr>
          </w:p>
        </w:tc>
        <w:tc>
          <w:tcPr>
            <w:tcW w:w="1693" w:type="dxa"/>
            <w:vMerge w:val="restart"/>
            <w:tcMar>
              <w:left w:w="108" w:type="dxa"/>
              <w:right w:w="108" w:type="dxa"/>
            </w:tcMar>
            <w:vAlign w:val="center"/>
          </w:tcPr>
          <w:p w14:paraId="17162160">
            <w:pPr>
              <w:jc w:val="center"/>
              <w:rPr>
                <w:color w:val="auto"/>
                <w:highlight w:val="none"/>
              </w:rPr>
            </w:pPr>
          </w:p>
        </w:tc>
        <w:tc>
          <w:tcPr>
            <w:tcW w:w="751" w:type="dxa"/>
            <w:tcMar>
              <w:left w:w="108" w:type="dxa"/>
              <w:right w:w="108" w:type="dxa"/>
            </w:tcMar>
            <w:vAlign w:val="center"/>
          </w:tcPr>
          <w:p w14:paraId="04E9465C">
            <w:pPr>
              <w:jc w:val="center"/>
              <w:rPr>
                <w:color w:val="auto"/>
                <w:highlight w:val="none"/>
              </w:rPr>
            </w:pPr>
            <w:r>
              <w:rPr>
                <w:color w:val="auto"/>
                <w:highlight w:val="none"/>
              </w:rPr>
              <w:t>1</w:t>
            </w:r>
          </w:p>
        </w:tc>
        <w:tc>
          <w:tcPr>
            <w:tcW w:w="950" w:type="dxa"/>
            <w:tcMar>
              <w:left w:w="108" w:type="dxa"/>
              <w:right w:w="108" w:type="dxa"/>
            </w:tcMar>
            <w:vAlign w:val="center"/>
          </w:tcPr>
          <w:p w14:paraId="561AB770">
            <w:pPr>
              <w:jc w:val="center"/>
              <w:rPr>
                <w:color w:val="auto"/>
                <w:highlight w:val="none"/>
              </w:rPr>
            </w:pPr>
          </w:p>
        </w:tc>
        <w:tc>
          <w:tcPr>
            <w:tcW w:w="1123" w:type="dxa"/>
            <w:tcMar>
              <w:left w:w="108" w:type="dxa"/>
              <w:right w:w="108" w:type="dxa"/>
            </w:tcMar>
            <w:vAlign w:val="center"/>
          </w:tcPr>
          <w:p w14:paraId="0E33EAE2">
            <w:pPr>
              <w:jc w:val="center"/>
              <w:rPr>
                <w:color w:val="auto"/>
                <w:highlight w:val="none"/>
              </w:rPr>
            </w:pPr>
          </w:p>
        </w:tc>
        <w:tc>
          <w:tcPr>
            <w:tcW w:w="1090" w:type="dxa"/>
            <w:tcMar>
              <w:left w:w="108" w:type="dxa"/>
              <w:right w:w="108" w:type="dxa"/>
            </w:tcMar>
            <w:vAlign w:val="center"/>
          </w:tcPr>
          <w:p w14:paraId="7109B91A">
            <w:pPr>
              <w:jc w:val="center"/>
              <w:rPr>
                <w:color w:val="auto"/>
                <w:highlight w:val="none"/>
              </w:rPr>
            </w:pPr>
          </w:p>
        </w:tc>
        <w:tc>
          <w:tcPr>
            <w:tcW w:w="1197" w:type="dxa"/>
            <w:tcMar>
              <w:left w:w="108" w:type="dxa"/>
              <w:right w:w="108" w:type="dxa"/>
            </w:tcMar>
            <w:vAlign w:val="center"/>
          </w:tcPr>
          <w:p w14:paraId="09EAFBD8">
            <w:pPr>
              <w:jc w:val="center"/>
              <w:rPr>
                <w:color w:val="auto"/>
                <w:highlight w:val="none"/>
              </w:rPr>
            </w:pPr>
          </w:p>
        </w:tc>
        <w:tc>
          <w:tcPr>
            <w:tcW w:w="1268" w:type="dxa"/>
            <w:vAlign w:val="center"/>
          </w:tcPr>
          <w:p w14:paraId="6CF568EF">
            <w:pPr>
              <w:jc w:val="center"/>
              <w:rPr>
                <w:color w:val="auto"/>
                <w:highlight w:val="none"/>
              </w:rPr>
            </w:pPr>
          </w:p>
        </w:tc>
        <w:tc>
          <w:tcPr>
            <w:tcW w:w="673" w:type="dxa"/>
            <w:tcMar>
              <w:left w:w="108" w:type="dxa"/>
              <w:right w:w="108" w:type="dxa"/>
            </w:tcMar>
            <w:vAlign w:val="center"/>
          </w:tcPr>
          <w:p w14:paraId="51D792E3">
            <w:pPr>
              <w:jc w:val="center"/>
              <w:rPr>
                <w:color w:val="auto"/>
                <w:highlight w:val="none"/>
              </w:rPr>
            </w:pPr>
          </w:p>
        </w:tc>
      </w:tr>
      <w:tr w14:paraId="4FD9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0951E594">
            <w:pPr>
              <w:jc w:val="center"/>
              <w:rPr>
                <w:color w:val="auto"/>
                <w:highlight w:val="none"/>
              </w:rPr>
            </w:pPr>
          </w:p>
        </w:tc>
        <w:tc>
          <w:tcPr>
            <w:tcW w:w="1693" w:type="dxa"/>
            <w:vMerge w:val="continue"/>
            <w:tcMar>
              <w:left w:w="108" w:type="dxa"/>
              <w:right w:w="108" w:type="dxa"/>
            </w:tcMar>
            <w:vAlign w:val="center"/>
          </w:tcPr>
          <w:p w14:paraId="5EE9F196">
            <w:pPr>
              <w:jc w:val="center"/>
              <w:rPr>
                <w:color w:val="auto"/>
                <w:highlight w:val="none"/>
              </w:rPr>
            </w:pPr>
          </w:p>
        </w:tc>
        <w:tc>
          <w:tcPr>
            <w:tcW w:w="751" w:type="dxa"/>
            <w:tcMar>
              <w:left w:w="108" w:type="dxa"/>
              <w:right w:w="108" w:type="dxa"/>
            </w:tcMar>
            <w:vAlign w:val="center"/>
          </w:tcPr>
          <w:p w14:paraId="574D8E15">
            <w:pPr>
              <w:jc w:val="center"/>
              <w:rPr>
                <w:color w:val="auto"/>
                <w:highlight w:val="none"/>
              </w:rPr>
            </w:pPr>
            <w:r>
              <w:rPr>
                <w:color w:val="auto"/>
                <w:highlight w:val="none"/>
              </w:rPr>
              <w:t>2</w:t>
            </w:r>
          </w:p>
        </w:tc>
        <w:tc>
          <w:tcPr>
            <w:tcW w:w="950" w:type="dxa"/>
            <w:tcMar>
              <w:left w:w="108" w:type="dxa"/>
              <w:right w:w="108" w:type="dxa"/>
            </w:tcMar>
            <w:vAlign w:val="center"/>
          </w:tcPr>
          <w:p w14:paraId="01437C3B">
            <w:pPr>
              <w:jc w:val="center"/>
              <w:rPr>
                <w:color w:val="auto"/>
                <w:highlight w:val="none"/>
              </w:rPr>
            </w:pPr>
          </w:p>
        </w:tc>
        <w:tc>
          <w:tcPr>
            <w:tcW w:w="1123" w:type="dxa"/>
            <w:tcMar>
              <w:left w:w="108" w:type="dxa"/>
              <w:right w:w="108" w:type="dxa"/>
            </w:tcMar>
            <w:vAlign w:val="center"/>
          </w:tcPr>
          <w:p w14:paraId="2EF9407A">
            <w:pPr>
              <w:jc w:val="center"/>
              <w:rPr>
                <w:color w:val="auto"/>
                <w:highlight w:val="none"/>
              </w:rPr>
            </w:pPr>
          </w:p>
        </w:tc>
        <w:tc>
          <w:tcPr>
            <w:tcW w:w="1090" w:type="dxa"/>
            <w:tcMar>
              <w:left w:w="108" w:type="dxa"/>
              <w:right w:w="108" w:type="dxa"/>
            </w:tcMar>
            <w:vAlign w:val="center"/>
          </w:tcPr>
          <w:p w14:paraId="5E194776">
            <w:pPr>
              <w:jc w:val="center"/>
              <w:rPr>
                <w:color w:val="auto"/>
                <w:highlight w:val="none"/>
              </w:rPr>
            </w:pPr>
          </w:p>
        </w:tc>
        <w:tc>
          <w:tcPr>
            <w:tcW w:w="1197" w:type="dxa"/>
            <w:tcMar>
              <w:left w:w="108" w:type="dxa"/>
              <w:right w:w="108" w:type="dxa"/>
            </w:tcMar>
            <w:vAlign w:val="center"/>
          </w:tcPr>
          <w:p w14:paraId="5BF708B4">
            <w:pPr>
              <w:jc w:val="center"/>
              <w:rPr>
                <w:color w:val="auto"/>
                <w:highlight w:val="none"/>
              </w:rPr>
            </w:pPr>
          </w:p>
        </w:tc>
        <w:tc>
          <w:tcPr>
            <w:tcW w:w="1268" w:type="dxa"/>
          </w:tcPr>
          <w:p w14:paraId="482D3938">
            <w:pPr>
              <w:jc w:val="center"/>
              <w:rPr>
                <w:color w:val="auto"/>
                <w:highlight w:val="none"/>
              </w:rPr>
            </w:pPr>
          </w:p>
        </w:tc>
        <w:tc>
          <w:tcPr>
            <w:tcW w:w="673" w:type="dxa"/>
            <w:tcMar>
              <w:left w:w="108" w:type="dxa"/>
              <w:right w:w="108" w:type="dxa"/>
            </w:tcMar>
            <w:vAlign w:val="center"/>
          </w:tcPr>
          <w:p w14:paraId="4AC3A7ED">
            <w:pPr>
              <w:jc w:val="center"/>
              <w:rPr>
                <w:color w:val="auto"/>
                <w:highlight w:val="none"/>
              </w:rPr>
            </w:pPr>
          </w:p>
        </w:tc>
      </w:tr>
      <w:tr w14:paraId="2975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F5C5A86">
            <w:pPr>
              <w:jc w:val="center"/>
              <w:rPr>
                <w:color w:val="auto"/>
                <w:highlight w:val="none"/>
              </w:rPr>
            </w:pPr>
          </w:p>
        </w:tc>
        <w:tc>
          <w:tcPr>
            <w:tcW w:w="1693" w:type="dxa"/>
            <w:vMerge w:val="continue"/>
            <w:tcMar>
              <w:left w:w="108" w:type="dxa"/>
              <w:right w:w="108" w:type="dxa"/>
            </w:tcMar>
            <w:vAlign w:val="center"/>
          </w:tcPr>
          <w:p w14:paraId="14623FB6">
            <w:pPr>
              <w:jc w:val="center"/>
              <w:rPr>
                <w:color w:val="auto"/>
                <w:highlight w:val="none"/>
              </w:rPr>
            </w:pPr>
          </w:p>
        </w:tc>
        <w:tc>
          <w:tcPr>
            <w:tcW w:w="751" w:type="dxa"/>
            <w:tcMar>
              <w:left w:w="108" w:type="dxa"/>
              <w:right w:w="108" w:type="dxa"/>
            </w:tcMar>
            <w:vAlign w:val="center"/>
          </w:tcPr>
          <w:p w14:paraId="6CEE06A9">
            <w:pPr>
              <w:jc w:val="center"/>
              <w:rPr>
                <w:color w:val="auto"/>
                <w:highlight w:val="none"/>
              </w:rPr>
            </w:pPr>
            <w:r>
              <w:rPr>
                <w:color w:val="auto"/>
                <w:highlight w:val="none"/>
              </w:rPr>
              <w:t>3</w:t>
            </w:r>
          </w:p>
        </w:tc>
        <w:tc>
          <w:tcPr>
            <w:tcW w:w="950" w:type="dxa"/>
            <w:tcMar>
              <w:left w:w="108" w:type="dxa"/>
              <w:right w:w="108" w:type="dxa"/>
            </w:tcMar>
            <w:vAlign w:val="center"/>
          </w:tcPr>
          <w:p w14:paraId="7A4C77C7">
            <w:pPr>
              <w:jc w:val="center"/>
              <w:rPr>
                <w:color w:val="auto"/>
                <w:highlight w:val="none"/>
              </w:rPr>
            </w:pPr>
          </w:p>
        </w:tc>
        <w:tc>
          <w:tcPr>
            <w:tcW w:w="1123" w:type="dxa"/>
            <w:tcMar>
              <w:left w:w="108" w:type="dxa"/>
              <w:right w:w="108" w:type="dxa"/>
            </w:tcMar>
            <w:vAlign w:val="center"/>
          </w:tcPr>
          <w:p w14:paraId="2C6B446A">
            <w:pPr>
              <w:jc w:val="center"/>
              <w:rPr>
                <w:color w:val="auto"/>
                <w:highlight w:val="none"/>
              </w:rPr>
            </w:pPr>
          </w:p>
        </w:tc>
        <w:tc>
          <w:tcPr>
            <w:tcW w:w="1090" w:type="dxa"/>
            <w:tcMar>
              <w:left w:w="108" w:type="dxa"/>
              <w:right w:w="108" w:type="dxa"/>
            </w:tcMar>
            <w:vAlign w:val="center"/>
          </w:tcPr>
          <w:p w14:paraId="0712F9D4">
            <w:pPr>
              <w:jc w:val="center"/>
              <w:rPr>
                <w:color w:val="auto"/>
                <w:highlight w:val="none"/>
              </w:rPr>
            </w:pPr>
          </w:p>
        </w:tc>
        <w:tc>
          <w:tcPr>
            <w:tcW w:w="1197" w:type="dxa"/>
            <w:tcMar>
              <w:left w:w="108" w:type="dxa"/>
              <w:right w:w="108" w:type="dxa"/>
            </w:tcMar>
            <w:vAlign w:val="center"/>
          </w:tcPr>
          <w:p w14:paraId="79F1AFEF">
            <w:pPr>
              <w:jc w:val="center"/>
              <w:rPr>
                <w:color w:val="auto"/>
                <w:highlight w:val="none"/>
              </w:rPr>
            </w:pPr>
          </w:p>
        </w:tc>
        <w:tc>
          <w:tcPr>
            <w:tcW w:w="1268" w:type="dxa"/>
          </w:tcPr>
          <w:p w14:paraId="0F0CF45F">
            <w:pPr>
              <w:jc w:val="center"/>
              <w:rPr>
                <w:color w:val="auto"/>
                <w:highlight w:val="none"/>
              </w:rPr>
            </w:pPr>
          </w:p>
        </w:tc>
        <w:tc>
          <w:tcPr>
            <w:tcW w:w="673" w:type="dxa"/>
            <w:tcMar>
              <w:left w:w="108" w:type="dxa"/>
              <w:right w:w="108" w:type="dxa"/>
            </w:tcMar>
            <w:vAlign w:val="center"/>
          </w:tcPr>
          <w:p w14:paraId="25CD88C1">
            <w:pPr>
              <w:jc w:val="center"/>
              <w:rPr>
                <w:color w:val="auto"/>
                <w:highlight w:val="none"/>
              </w:rPr>
            </w:pPr>
          </w:p>
        </w:tc>
      </w:tr>
      <w:tr w14:paraId="2570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70849803">
            <w:pPr>
              <w:jc w:val="center"/>
              <w:rPr>
                <w:color w:val="auto"/>
                <w:highlight w:val="none"/>
              </w:rPr>
            </w:pPr>
          </w:p>
        </w:tc>
        <w:tc>
          <w:tcPr>
            <w:tcW w:w="1693" w:type="dxa"/>
            <w:vMerge w:val="restart"/>
            <w:tcMar>
              <w:left w:w="108" w:type="dxa"/>
              <w:right w:w="108" w:type="dxa"/>
            </w:tcMar>
            <w:vAlign w:val="center"/>
          </w:tcPr>
          <w:p w14:paraId="3ABB987B">
            <w:pPr>
              <w:jc w:val="center"/>
              <w:rPr>
                <w:color w:val="auto"/>
                <w:highlight w:val="none"/>
              </w:rPr>
            </w:pPr>
          </w:p>
        </w:tc>
        <w:tc>
          <w:tcPr>
            <w:tcW w:w="751" w:type="dxa"/>
            <w:tcMar>
              <w:left w:w="108" w:type="dxa"/>
              <w:right w:w="108" w:type="dxa"/>
            </w:tcMar>
            <w:vAlign w:val="center"/>
          </w:tcPr>
          <w:p w14:paraId="4000F21E">
            <w:pPr>
              <w:jc w:val="center"/>
              <w:rPr>
                <w:color w:val="auto"/>
                <w:highlight w:val="none"/>
              </w:rPr>
            </w:pPr>
            <w:r>
              <w:rPr>
                <w:color w:val="auto"/>
                <w:highlight w:val="none"/>
              </w:rPr>
              <w:t>1</w:t>
            </w:r>
          </w:p>
        </w:tc>
        <w:tc>
          <w:tcPr>
            <w:tcW w:w="950" w:type="dxa"/>
            <w:tcMar>
              <w:left w:w="108" w:type="dxa"/>
              <w:right w:w="108" w:type="dxa"/>
            </w:tcMar>
            <w:vAlign w:val="center"/>
          </w:tcPr>
          <w:p w14:paraId="2CFBE607">
            <w:pPr>
              <w:jc w:val="center"/>
              <w:rPr>
                <w:color w:val="auto"/>
                <w:highlight w:val="none"/>
              </w:rPr>
            </w:pPr>
          </w:p>
        </w:tc>
        <w:tc>
          <w:tcPr>
            <w:tcW w:w="1123" w:type="dxa"/>
            <w:tcMar>
              <w:left w:w="108" w:type="dxa"/>
              <w:right w:w="108" w:type="dxa"/>
            </w:tcMar>
            <w:vAlign w:val="center"/>
          </w:tcPr>
          <w:p w14:paraId="31C33CE6">
            <w:pPr>
              <w:jc w:val="center"/>
              <w:rPr>
                <w:color w:val="auto"/>
                <w:highlight w:val="none"/>
              </w:rPr>
            </w:pPr>
          </w:p>
        </w:tc>
        <w:tc>
          <w:tcPr>
            <w:tcW w:w="1090" w:type="dxa"/>
            <w:tcMar>
              <w:left w:w="108" w:type="dxa"/>
              <w:right w:w="108" w:type="dxa"/>
            </w:tcMar>
            <w:vAlign w:val="center"/>
          </w:tcPr>
          <w:p w14:paraId="6A4C1EC9">
            <w:pPr>
              <w:jc w:val="center"/>
              <w:rPr>
                <w:color w:val="auto"/>
                <w:highlight w:val="none"/>
              </w:rPr>
            </w:pPr>
          </w:p>
        </w:tc>
        <w:tc>
          <w:tcPr>
            <w:tcW w:w="1197" w:type="dxa"/>
            <w:tcMar>
              <w:left w:w="108" w:type="dxa"/>
              <w:right w:w="108" w:type="dxa"/>
            </w:tcMar>
            <w:vAlign w:val="center"/>
          </w:tcPr>
          <w:p w14:paraId="5E5662AE">
            <w:pPr>
              <w:jc w:val="center"/>
              <w:rPr>
                <w:color w:val="auto"/>
                <w:highlight w:val="none"/>
              </w:rPr>
            </w:pPr>
          </w:p>
        </w:tc>
        <w:tc>
          <w:tcPr>
            <w:tcW w:w="1268" w:type="dxa"/>
          </w:tcPr>
          <w:p w14:paraId="4BC86AEF">
            <w:pPr>
              <w:jc w:val="center"/>
              <w:rPr>
                <w:color w:val="auto"/>
                <w:highlight w:val="none"/>
              </w:rPr>
            </w:pPr>
          </w:p>
        </w:tc>
        <w:tc>
          <w:tcPr>
            <w:tcW w:w="673" w:type="dxa"/>
            <w:tcMar>
              <w:left w:w="108" w:type="dxa"/>
              <w:right w:w="108" w:type="dxa"/>
            </w:tcMar>
            <w:vAlign w:val="center"/>
          </w:tcPr>
          <w:p w14:paraId="2F423B89">
            <w:pPr>
              <w:jc w:val="center"/>
              <w:rPr>
                <w:color w:val="auto"/>
                <w:highlight w:val="none"/>
              </w:rPr>
            </w:pPr>
          </w:p>
        </w:tc>
      </w:tr>
      <w:tr w14:paraId="3F49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C98A492">
            <w:pPr>
              <w:jc w:val="center"/>
              <w:rPr>
                <w:color w:val="auto"/>
                <w:highlight w:val="none"/>
              </w:rPr>
            </w:pPr>
          </w:p>
        </w:tc>
        <w:tc>
          <w:tcPr>
            <w:tcW w:w="1693" w:type="dxa"/>
            <w:vMerge w:val="continue"/>
            <w:tcMar>
              <w:left w:w="108" w:type="dxa"/>
              <w:right w:w="108" w:type="dxa"/>
            </w:tcMar>
            <w:vAlign w:val="center"/>
          </w:tcPr>
          <w:p w14:paraId="49E430C8">
            <w:pPr>
              <w:jc w:val="center"/>
              <w:rPr>
                <w:color w:val="auto"/>
                <w:highlight w:val="none"/>
              </w:rPr>
            </w:pPr>
          </w:p>
        </w:tc>
        <w:tc>
          <w:tcPr>
            <w:tcW w:w="751" w:type="dxa"/>
            <w:tcMar>
              <w:left w:w="108" w:type="dxa"/>
              <w:right w:w="108" w:type="dxa"/>
            </w:tcMar>
            <w:vAlign w:val="center"/>
          </w:tcPr>
          <w:p w14:paraId="540A06DA">
            <w:pPr>
              <w:jc w:val="center"/>
              <w:rPr>
                <w:color w:val="auto"/>
                <w:highlight w:val="none"/>
              </w:rPr>
            </w:pPr>
            <w:r>
              <w:rPr>
                <w:color w:val="auto"/>
                <w:highlight w:val="none"/>
              </w:rPr>
              <w:t>2</w:t>
            </w:r>
          </w:p>
        </w:tc>
        <w:tc>
          <w:tcPr>
            <w:tcW w:w="950" w:type="dxa"/>
            <w:tcMar>
              <w:left w:w="108" w:type="dxa"/>
              <w:right w:w="108" w:type="dxa"/>
            </w:tcMar>
            <w:vAlign w:val="center"/>
          </w:tcPr>
          <w:p w14:paraId="467B46BA">
            <w:pPr>
              <w:jc w:val="center"/>
              <w:rPr>
                <w:color w:val="auto"/>
                <w:highlight w:val="none"/>
              </w:rPr>
            </w:pPr>
          </w:p>
        </w:tc>
        <w:tc>
          <w:tcPr>
            <w:tcW w:w="1123" w:type="dxa"/>
            <w:tcMar>
              <w:left w:w="108" w:type="dxa"/>
              <w:right w:w="108" w:type="dxa"/>
            </w:tcMar>
            <w:vAlign w:val="center"/>
          </w:tcPr>
          <w:p w14:paraId="0BE66E39">
            <w:pPr>
              <w:jc w:val="center"/>
              <w:rPr>
                <w:color w:val="auto"/>
                <w:highlight w:val="none"/>
              </w:rPr>
            </w:pPr>
          </w:p>
        </w:tc>
        <w:tc>
          <w:tcPr>
            <w:tcW w:w="1090" w:type="dxa"/>
            <w:tcMar>
              <w:left w:w="108" w:type="dxa"/>
              <w:right w:w="108" w:type="dxa"/>
            </w:tcMar>
            <w:vAlign w:val="center"/>
          </w:tcPr>
          <w:p w14:paraId="57D9A18E">
            <w:pPr>
              <w:jc w:val="center"/>
              <w:rPr>
                <w:color w:val="auto"/>
                <w:highlight w:val="none"/>
              </w:rPr>
            </w:pPr>
          </w:p>
        </w:tc>
        <w:tc>
          <w:tcPr>
            <w:tcW w:w="1197" w:type="dxa"/>
            <w:tcMar>
              <w:left w:w="108" w:type="dxa"/>
              <w:right w:w="108" w:type="dxa"/>
            </w:tcMar>
            <w:vAlign w:val="center"/>
          </w:tcPr>
          <w:p w14:paraId="6198A8B8">
            <w:pPr>
              <w:jc w:val="center"/>
              <w:rPr>
                <w:color w:val="auto"/>
                <w:highlight w:val="none"/>
              </w:rPr>
            </w:pPr>
          </w:p>
        </w:tc>
        <w:tc>
          <w:tcPr>
            <w:tcW w:w="1268" w:type="dxa"/>
          </w:tcPr>
          <w:p w14:paraId="18546EBB">
            <w:pPr>
              <w:jc w:val="center"/>
              <w:rPr>
                <w:color w:val="auto"/>
                <w:highlight w:val="none"/>
              </w:rPr>
            </w:pPr>
          </w:p>
        </w:tc>
        <w:tc>
          <w:tcPr>
            <w:tcW w:w="673" w:type="dxa"/>
            <w:tcMar>
              <w:left w:w="108" w:type="dxa"/>
              <w:right w:w="108" w:type="dxa"/>
            </w:tcMar>
            <w:vAlign w:val="center"/>
          </w:tcPr>
          <w:p w14:paraId="6538D5BD">
            <w:pPr>
              <w:jc w:val="center"/>
              <w:rPr>
                <w:color w:val="auto"/>
                <w:highlight w:val="none"/>
              </w:rPr>
            </w:pPr>
          </w:p>
        </w:tc>
      </w:tr>
      <w:tr w14:paraId="28F5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27D8BFA8">
            <w:pPr>
              <w:jc w:val="center"/>
              <w:rPr>
                <w:color w:val="auto"/>
                <w:highlight w:val="none"/>
              </w:rPr>
            </w:pPr>
          </w:p>
        </w:tc>
        <w:tc>
          <w:tcPr>
            <w:tcW w:w="1693" w:type="dxa"/>
            <w:vMerge w:val="continue"/>
            <w:tcMar>
              <w:left w:w="108" w:type="dxa"/>
              <w:right w:w="108" w:type="dxa"/>
            </w:tcMar>
            <w:vAlign w:val="center"/>
          </w:tcPr>
          <w:p w14:paraId="681A2CD7">
            <w:pPr>
              <w:jc w:val="center"/>
              <w:rPr>
                <w:color w:val="auto"/>
                <w:highlight w:val="none"/>
              </w:rPr>
            </w:pPr>
          </w:p>
        </w:tc>
        <w:tc>
          <w:tcPr>
            <w:tcW w:w="751" w:type="dxa"/>
            <w:tcMar>
              <w:left w:w="108" w:type="dxa"/>
              <w:right w:w="108" w:type="dxa"/>
            </w:tcMar>
            <w:vAlign w:val="center"/>
          </w:tcPr>
          <w:p w14:paraId="7F802CD9">
            <w:pPr>
              <w:jc w:val="center"/>
              <w:rPr>
                <w:color w:val="auto"/>
                <w:highlight w:val="none"/>
              </w:rPr>
            </w:pPr>
            <w:r>
              <w:rPr>
                <w:color w:val="auto"/>
                <w:highlight w:val="none"/>
              </w:rPr>
              <w:t>3</w:t>
            </w:r>
          </w:p>
        </w:tc>
        <w:tc>
          <w:tcPr>
            <w:tcW w:w="950" w:type="dxa"/>
            <w:tcMar>
              <w:left w:w="108" w:type="dxa"/>
              <w:right w:w="108" w:type="dxa"/>
            </w:tcMar>
            <w:vAlign w:val="center"/>
          </w:tcPr>
          <w:p w14:paraId="15CAB940">
            <w:pPr>
              <w:jc w:val="center"/>
              <w:rPr>
                <w:color w:val="auto"/>
                <w:highlight w:val="none"/>
              </w:rPr>
            </w:pPr>
          </w:p>
        </w:tc>
        <w:tc>
          <w:tcPr>
            <w:tcW w:w="1123" w:type="dxa"/>
            <w:tcMar>
              <w:left w:w="108" w:type="dxa"/>
              <w:right w:w="108" w:type="dxa"/>
            </w:tcMar>
            <w:vAlign w:val="center"/>
          </w:tcPr>
          <w:p w14:paraId="0407C1CB">
            <w:pPr>
              <w:jc w:val="center"/>
              <w:rPr>
                <w:color w:val="auto"/>
                <w:highlight w:val="none"/>
              </w:rPr>
            </w:pPr>
          </w:p>
        </w:tc>
        <w:tc>
          <w:tcPr>
            <w:tcW w:w="1090" w:type="dxa"/>
            <w:tcMar>
              <w:left w:w="108" w:type="dxa"/>
              <w:right w:w="108" w:type="dxa"/>
            </w:tcMar>
            <w:vAlign w:val="center"/>
          </w:tcPr>
          <w:p w14:paraId="2E3A407A">
            <w:pPr>
              <w:jc w:val="center"/>
              <w:rPr>
                <w:color w:val="auto"/>
                <w:highlight w:val="none"/>
              </w:rPr>
            </w:pPr>
          </w:p>
        </w:tc>
        <w:tc>
          <w:tcPr>
            <w:tcW w:w="1197" w:type="dxa"/>
            <w:tcMar>
              <w:left w:w="108" w:type="dxa"/>
              <w:right w:w="108" w:type="dxa"/>
            </w:tcMar>
            <w:vAlign w:val="center"/>
          </w:tcPr>
          <w:p w14:paraId="5500FBBB">
            <w:pPr>
              <w:jc w:val="center"/>
              <w:rPr>
                <w:color w:val="auto"/>
                <w:highlight w:val="none"/>
              </w:rPr>
            </w:pPr>
          </w:p>
        </w:tc>
        <w:tc>
          <w:tcPr>
            <w:tcW w:w="1268" w:type="dxa"/>
          </w:tcPr>
          <w:p w14:paraId="3A50A939">
            <w:pPr>
              <w:jc w:val="center"/>
              <w:rPr>
                <w:color w:val="auto"/>
                <w:highlight w:val="none"/>
              </w:rPr>
            </w:pPr>
          </w:p>
        </w:tc>
        <w:tc>
          <w:tcPr>
            <w:tcW w:w="673" w:type="dxa"/>
            <w:tcMar>
              <w:left w:w="108" w:type="dxa"/>
              <w:right w:w="108" w:type="dxa"/>
            </w:tcMar>
            <w:vAlign w:val="center"/>
          </w:tcPr>
          <w:p w14:paraId="51B020FE">
            <w:pPr>
              <w:jc w:val="center"/>
              <w:rPr>
                <w:color w:val="auto"/>
                <w:highlight w:val="none"/>
              </w:rPr>
            </w:pPr>
          </w:p>
        </w:tc>
      </w:tr>
    </w:tbl>
    <w:p w14:paraId="4DDA4262">
      <w:pPr>
        <w:spacing w:line="440" w:lineRule="exact"/>
        <w:ind w:right="420" w:firstLine="480" w:firstLineChars="200"/>
        <w:rPr>
          <w:rFonts w:cs="宋体"/>
          <w:color w:val="auto"/>
          <w:sz w:val="24"/>
          <w:highlight w:val="none"/>
        </w:rPr>
      </w:pPr>
      <w:r>
        <w:rPr>
          <w:rFonts w:hint="eastAsia" w:cs="宋体"/>
          <w:color w:val="auto"/>
          <w:sz w:val="24"/>
          <w:highlight w:val="none"/>
        </w:rPr>
        <w:t>备注：1.若无分包计划，则供应商应在本表填写“无”。</w:t>
      </w:r>
    </w:p>
    <w:p w14:paraId="72D19395">
      <w:pPr>
        <w:spacing w:line="440" w:lineRule="exact"/>
        <w:ind w:right="420" w:firstLine="1200" w:firstLineChars="500"/>
        <w:rPr>
          <w:color w:val="auto"/>
          <w:sz w:val="24"/>
          <w:highlight w:val="none"/>
        </w:rPr>
      </w:pPr>
      <w:r>
        <w:rPr>
          <w:rFonts w:hint="eastAsia" w:cs="宋体"/>
          <w:color w:val="auto"/>
          <w:sz w:val="24"/>
          <w:highlight w:val="none"/>
        </w:rPr>
        <w:t>2.本表所列分包仅限于承包人自行施工范围内的非主体、非关键工程。</w:t>
      </w:r>
    </w:p>
    <w:p w14:paraId="2ABDF8DE">
      <w:pPr>
        <w:adjustRightInd w:val="0"/>
        <w:spacing w:line="360" w:lineRule="auto"/>
        <w:contextualSpacing/>
        <w:rPr>
          <w:rFonts w:ascii="宋体" w:hAnsi="宋体" w:cs="仿宋_GB2312"/>
          <w:color w:val="auto"/>
          <w:sz w:val="24"/>
          <w:highlight w:val="none"/>
        </w:rPr>
      </w:pPr>
    </w:p>
    <w:p w14:paraId="2B5CA456">
      <w:pPr>
        <w:spacing w:line="360" w:lineRule="auto"/>
        <w:ind w:right="-817" w:rightChars="-389"/>
        <w:contextualSpacing/>
        <w:rPr>
          <w:rFonts w:ascii="宋体" w:hAnsi="宋体" w:cs="仿宋_GB2312"/>
          <w:color w:val="auto"/>
          <w:sz w:val="24"/>
          <w:highlight w:val="none"/>
        </w:rPr>
      </w:pPr>
    </w:p>
    <w:p w14:paraId="126AFA02">
      <w:pPr>
        <w:spacing w:line="360" w:lineRule="auto"/>
        <w:ind w:right="-817" w:rightChars="-389"/>
        <w:contextualSpacing/>
        <w:rPr>
          <w:rFonts w:ascii="宋体" w:hAnsi="宋体" w:cs="仿宋_GB2312"/>
          <w:color w:val="auto"/>
          <w:sz w:val="24"/>
          <w:highlight w:val="none"/>
        </w:rPr>
      </w:pPr>
    </w:p>
    <w:p w14:paraId="1ECEA7F8">
      <w:pPr>
        <w:spacing w:line="360" w:lineRule="auto"/>
        <w:ind w:right="-817" w:rightChars="-389"/>
        <w:contextualSpacing/>
        <w:jc w:val="center"/>
        <w:rPr>
          <w:rFonts w:ascii="宋体" w:hAnsi="宋体" w:cs="仿宋_GB2312"/>
          <w:color w:val="auto"/>
          <w:sz w:val="24"/>
          <w:highlight w:val="none"/>
        </w:rPr>
      </w:pPr>
    </w:p>
    <w:p w14:paraId="34100B15">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0664561">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04EEABF">
      <w:pPr>
        <w:adjustRightInd w:val="0"/>
        <w:snapToGrid w:val="0"/>
        <w:spacing w:line="300" w:lineRule="auto"/>
        <w:jc w:val="center"/>
        <w:rPr>
          <w:rFonts w:ascii="宋体" w:hAnsi="宋体"/>
          <w:b/>
          <w:color w:val="auto"/>
          <w:sz w:val="44"/>
          <w:szCs w:val="44"/>
          <w:highlight w:val="none"/>
        </w:rPr>
      </w:pPr>
      <w:r>
        <w:rPr>
          <w:rFonts w:ascii="宋体" w:hAnsi="宋体" w:cs="仿宋_GB2312"/>
          <w:color w:val="auto"/>
          <w:sz w:val="24"/>
          <w:highlight w:val="none"/>
        </w:rPr>
        <w:br w:type="page"/>
      </w:r>
      <w:r>
        <w:rPr>
          <w:rFonts w:hint="eastAsia" w:ascii="宋体" w:hAnsi="宋体" w:cs="方正小标宋简体"/>
          <w:b/>
          <w:color w:val="auto"/>
          <w:sz w:val="32"/>
          <w:szCs w:val="32"/>
          <w:highlight w:val="none"/>
        </w:rPr>
        <w:t>项目管理机构配备情况表及主要人员简历表</w:t>
      </w:r>
    </w:p>
    <w:p w14:paraId="71C05EF1">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（一）项目管理机构配备情况表</w:t>
      </w:r>
    </w:p>
    <w:p w14:paraId="13542F83">
      <w:pPr>
        <w:pStyle w:val="24"/>
        <w:spacing w:line="360" w:lineRule="auto"/>
        <w:contextualSpacing/>
        <w:rPr>
          <w:color w:val="auto"/>
          <w:sz w:val="24"/>
          <w:szCs w:val="24"/>
          <w:highlight w:val="none"/>
        </w:rPr>
      </w:pPr>
      <w:r>
        <w:rPr>
          <w:rFonts w:hint="eastAsia" w:hAnsi="宋体" w:cs="仿宋_GB2312"/>
          <w:color w:val="auto"/>
          <w:sz w:val="24"/>
          <w:highlight w:val="none"/>
        </w:rPr>
        <w:t>分标（如有）</w:t>
      </w:r>
      <w:r>
        <w:rPr>
          <w:rFonts w:hint="eastAsia"/>
          <w:color w:val="auto"/>
          <w:sz w:val="24"/>
          <w:szCs w:val="24"/>
          <w:highlight w:val="none"/>
        </w:rPr>
        <w:t>：</w:t>
      </w:r>
      <w:r>
        <w:rPr>
          <w:rFonts w:hint="eastAsia" w:hAnsi="宋体"/>
          <w:color w:val="auto"/>
          <w:sz w:val="24"/>
          <w:szCs w:val="24"/>
          <w:highlight w:val="none"/>
          <w:u w:val="single"/>
        </w:rPr>
        <w:t xml:space="preserve">         </w:t>
      </w:r>
    </w:p>
    <w:tbl>
      <w:tblPr>
        <w:tblStyle w:val="44"/>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35"/>
        <w:gridCol w:w="750"/>
        <w:gridCol w:w="780"/>
        <w:gridCol w:w="1155"/>
        <w:gridCol w:w="1031"/>
        <w:gridCol w:w="979"/>
        <w:gridCol w:w="913"/>
        <w:gridCol w:w="1167"/>
        <w:gridCol w:w="1276"/>
      </w:tblGrid>
      <w:tr w14:paraId="34E5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7" w:hRule="atLeast"/>
          <w:jc w:val="center"/>
        </w:trPr>
        <w:tc>
          <w:tcPr>
            <w:tcW w:w="1080" w:type="dxa"/>
            <w:vMerge w:val="restart"/>
            <w:vAlign w:val="center"/>
          </w:tcPr>
          <w:p w14:paraId="39A46F1D">
            <w:pPr>
              <w:ind w:left="223" w:hanging="222" w:hangingChars="106"/>
              <w:jc w:val="center"/>
              <w:rPr>
                <w:color w:val="auto"/>
                <w:highlight w:val="none"/>
              </w:rPr>
            </w:pPr>
            <w:r>
              <w:rPr>
                <w:color w:val="auto"/>
                <w:highlight w:val="none"/>
              </w:rPr>
              <w:t>岗位</w:t>
            </w:r>
          </w:p>
        </w:tc>
        <w:tc>
          <w:tcPr>
            <w:tcW w:w="735" w:type="dxa"/>
            <w:vMerge w:val="restart"/>
            <w:vAlign w:val="center"/>
          </w:tcPr>
          <w:p w14:paraId="0D940052">
            <w:pPr>
              <w:ind w:left="223" w:hanging="222" w:hangingChars="106"/>
              <w:jc w:val="center"/>
              <w:rPr>
                <w:color w:val="auto"/>
                <w:highlight w:val="none"/>
              </w:rPr>
            </w:pPr>
            <w:r>
              <w:rPr>
                <w:color w:val="auto"/>
                <w:highlight w:val="none"/>
              </w:rPr>
              <w:t>姓名</w:t>
            </w:r>
          </w:p>
        </w:tc>
        <w:tc>
          <w:tcPr>
            <w:tcW w:w="750" w:type="dxa"/>
            <w:vMerge w:val="restart"/>
            <w:vAlign w:val="center"/>
          </w:tcPr>
          <w:p w14:paraId="0C57F9DD">
            <w:pPr>
              <w:jc w:val="center"/>
              <w:rPr>
                <w:color w:val="auto"/>
                <w:highlight w:val="none"/>
              </w:rPr>
            </w:pPr>
            <w:r>
              <w:rPr>
                <w:color w:val="auto"/>
                <w:highlight w:val="none"/>
              </w:rPr>
              <w:t>身份证号</w:t>
            </w:r>
          </w:p>
        </w:tc>
        <w:tc>
          <w:tcPr>
            <w:tcW w:w="780" w:type="dxa"/>
            <w:vMerge w:val="restart"/>
            <w:vAlign w:val="center"/>
          </w:tcPr>
          <w:p w14:paraId="58D3364B">
            <w:pPr>
              <w:ind w:left="223" w:hanging="222" w:hangingChars="106"/>
              <w:jc w:val="center"/>
              <w:rPr>
                <w:color w:val="auto"/>
                <w:highlight w:val="none"/>
              </w:rPr>
            </w:pPr>
            <w:r>
              <w:rPr>
                <w:color w:val="auto"/>
                <w:highlight w:val="none"/>
              </w:rPr>
              <w:t>职称</w:t>
            </w:r>
          </w:p>
        </w:tc>
        <w:tc>
          <w:tcPr>
            <w:tcW w:w="4078" w:type="dxa"/>
            <w:gridSpan w:val="4"/>
            <w:vAlign w:val="center"/>
          </w:tcPr>
          <w:p w14:paraId="6409BAEA">
            <w:pPr>
              <w:ind w:left="223" w:hanging="222" w:hangingChars="106"/>
              <w:jc w:val="center"/>
              <w:rPr>
                <w:color w:val="auto"/>
                <w:highlight w:val="none"/>
              </w:rPr>
            </w:pPr>
            <w:r>
              <w:rPr>
                <w:color w:val="auto"/>
                <w:highlight w:val="none"/>
              </w:rPr>
              <w:t>执业或职业资格</w:t>
            </w:r>
          </w:p>
        </w:tc>
        <w:tc>
          <w:tcPr>
            <w:tcW w:w="2443" w:type="dxa"/>
            <w:gridSpan w:val="2"/>
            <w:vAlign w:val="center"/>
          </w:tcPr>
          <w:p w14:paraId="4D6A74E3">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28B5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080" w:type="dxa"/>
            <w:vMerge w:val="continue"/>
            <w:vAlign w:val="center"/>
          </w:tcPr>
          <w:p w14:paraId="3AA8B777">
            <w:pPr>
              <w:ind w:left="223" w:hanging="222" w:hangingChars="106"/>
              <w:jc w:val="center"/>
              <w:rPr>
                <w:color w:val="auto"/>
                <w:highlight w:val="none"/>
              </w:rPr>
            </w:pPr>
          </w:p>
        </w:tc>
        <w:tc>
          <w:tcPr>
            <w:tcW w:w="735" w:type="dxa"/>
            <w:vMerge w:val="continue"/>
            <w:vAlign w:val="center"/>
          </w:tcPr>
          <w:p w14:paraId="2CA9C1A3">
            <w:pPr>
              <w:ind w:left="223" w:hanging="222" w:hangingChars="106"/>
              <w:jc w:val="center"/>
              <w:rPr>
                <w:color w:val="auto"/>
                <w:highlight w:val="none"/>
              </w:rPr>
            </w:pPr>
          </w:p>
        </w:tc>
        <w:tc>
          <w:tcPr>
            <w:tcW w:w="750" w:type="dxa"/>
            <w:vMerge w:val="continue"/>
            <w:vAlign w:val="center"/>
          </w:tcPr>
          <w:p w14:paraId="1ADF3A26">
            <w:pPr>
              <w:ind w:left="223" w:hanging="222" w:hangingChars="106"/>
              <w:jc w:val="center"/>
              <w:rPr>
                <w:color w:val="auto"/>
                <w:highlight w:val="none"/>
              </w:rPr>
            </w:pPr>
          </w:p>
        </w:tc>
        <w:tc>
          <w:tcPr>
            <w:tcW w:w="780" w:type="dxa"/>
            <w:vMerge w:val="continue"/>
            <w:vAlign w:val="center"/>
          </w:tcPr>
          <w:p w14:paraId="7778190A">
            <w:pPr>
              <w:ind w:left="223" w:hanging="222" w:hangingChars="106"/>
              <w:jc w:val="center"/>
              <w:rPr>
                <w:color w:val="auto"/>
                <w:highlight w:val="none"/>
              </w:rPr>
            </w:pPr>
          </w:p>
        </w:tc>
        <w:tc>
          <w:tcPr>
            <w:tcW w:w="1155" w:type="dxa"/>
            <w:vAlign w:val="center"/>
          </w:tcPr>
          <w:p w14:paraId="6710B786">
            <w:pPr>
              <w:ind w:left="223" w:hanging="222" w:hangingChars="106"/>
              <w:jc w:val="center"/>
              <w:rPr>
                <w:color w:val="auto"/>
                <w:highlight w:val="none"/>
              </w:rPr>
            </w:pPr>
            <w:r>
              <w:rPr>
                <w:color w:val="auto"/>
                <w:highlight w:val="none"/>
              </w:rPr>
              <w:t>证书名称</w:t>
            </w:r>
          </w:p>
        </w:tc>
        <w:tc>
          <w:tcPr>
            <w:tcW w:w="1031" w:type="dxa"/>
            <w:vAlign w:val="center"/>
          </w:tcPr>
          <w:p w14:paraId="6B34D563">
            <w:pPr>
              <w:ind w:left="223" w:hanging="222" w:hangingChars="106"/>
              <w:jc w:val="center"/>
              <w:rPr>
                <w:color w:val="auto"/>
                <w:highlight w:val="none"/>
              </w:rPr>
            </w:pPr>
            <w:r>
              <w:rPr>
                <w:color w:val="auto"/>
                <w:highlight w:val="none"/>
              </w:rPr>
              <w:t>级别</w:t>
            </w:r>
          </w:p>
        </w:tc>
        <w:tc>
          <w:tcPr>
            <w:tcW w:w="979" w:type="dxa"/>
            <w:vAlign w:val="center"/>
          </w:tcPr>
          <w:p w14:paraId="05989823">
            <w:pPr>
              <w:ind w:left="223" w:hanging="222" w:hangingChars="106"/>
              <w:jc w:val="center"/>
              <w:rPr>
                <w:color w:val="auto"/>
                <w:highlight w:val="none"/>
              </w:rPr>
            </w:pPr>
            <w:r>
              <w:rPr>
                <w:color w:val="auto"/>
                <w:highlight w:val="none"/>
              </w:rPr>
              <w:t>证号</w:t>
            </w:r>
          </w:p>
        </w:tc>
        <w:tc>
          <w:tcPr>
            <w:tcW w:w="913" w:type="dxa"/>
            <w:vAlign w:val="center"/>
          </w:tcPr>
          <w:p w14:paraId="49DCD815">
            <w:pPr>
              <w:ind w:left="223" w:hanging="222" w:hangingChars="106"/>
              <w:jc w:val="center"/>
              <w:rPr>
                <w:color w:val="auto"/>
                <w:highlight w:val="none"/>
              </w:rPr>
            </w:pPr>
            <w:r>
              <w:rPr>
                <w:color w:val="auto"/>
                <w:highlight w:val="none"/>
              </w:rPr>
              <w:t>专业</w:t>
            </w:r>
          </w:p>
        </w:tc>
        <w:tc>
          <w:tcPr>
            <w:tcW w:w="1167" w:type="dxa"/>
            <w:vAlign w:val="center"/>
          </w:tcPr>
          <w:p w14:paraId="7FCB4FC4">
            <w:pPr>
              <w:jc w:val="center"/>
              <w:rPr>
                <w:color w:val="auto"/>
                <w:highlight w:val="none"/>
              </w:rPr>
            </w:pPr>
            <w:r>
              <w:rPr>
                <w:rFonts w:hint="eastAsia"/>
                <w:color w:val="auto"/>
                <w:highlight w:val="none"/>
              </w:rPr>
              <w:t>完工/在建</w:t>
            </w:r>
          </w:p>
        </w:tc>
        <w:tc>
          <w:tcPr>
            <w:tcW w:w="1276" w:type="dxa"/>
            <w:vAlign w:val="center"/>
          </w:tcPr>
          <w:p w14:paraId="263E42D1">
            <w:pPr>
              <w:jc w:val="center"/>
              <w:rPr>
                <w:color w:val="auto"/>
                <w:highlight w:val="none"/>
              </w:rPr>
            </w:pPr>
            <w:r>
              <w:rPr>
                <w:color w:val="auto"/>
                <w:highlight w:val="none"/>
              </w:rPr>
              <w:t>主要项目</w:t>
            </w:r>
          </w:p>
          <w:p w14:paraId="79D30F35">
            <w:pPr>
              <w:jc w:val="center"/>
              <w:rPr>
                <w:color w:val="auto"/>
                <w:highlight w:val="none"/>
              </w:rPr>
            </w:pPr>
            <w:r>
              <w:rPr>
                <w:color w:val="auto"/>
                <w:highlight w:val="none"/>
              </w:rPr>
              <w:t>名称</w:t>
            </w:r>
          </w:p>
        </w:tc>
      </w:tr>
      <w:tr w14:paraId="5D10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38B48FCE">
            <w:pPr>
              <w:pStyle w:val="171"/>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rPr>
              <w:t>项目经理</w:t>
            </w:r>
          </w:p>
        </w:tc>
        <w:tc>
          <w:tcPr>
            <w:tcW w:w="735" w:type="dxa"/>
            <w:vAlign w:val="center"/>
          </w:tcPr>
          <w:p w14:paraId="5DFD9BD9">
            <w:pPr>
              <w:ind w:left="223" w:hanging="222" w:hangingChars="106"/>
              <w:jc w:val="center"/>
              <w:rPr>
                <w:color w:val="auto"/>
                <w:szCs w:val="21"/>
                <w:highlight w:val="none"/>
              </w:rPr>
            </w:pPr>
          </w:p>
        </w:tc>
        <w:tc>
          <w:tcPr>
            <w:tcW w:w="750" w:type="dxa"/>
            <w:vAlign w:val="center"/>
          </w:tcPr>
          <w:p w14:paraId="37F88C27">
            <w:pPr>
              <w:ind w:left="223" w:hanging="222" w:hangingChars="106"/>
              <w:jc w:val="center"/>
              <w:rPr>
                <w:color w:val="auto"/>
                <w:szCs w:val="21"/>
                <w:highlight w:val="none"/>
              </w:rPr>
            </w:pPr>
          </w:p>
        </w:tc>
        <w:tc>
          <w:tcPr>
            <w:tcW w:w="780" w:type="dxa"/>
            <w:vAlign w:val="center"/>
          </w:tcPr>
          <w:p w14:paraId="01CBC9CB">
            <w:pPr>
              <w:ind w:left="223" w:hanging="222" w:hangingChars="106"/>
              <w:jc w:val="center"/>
              <w:rPr>
                <w:color w:val="auto"/>
                <w:szCs w:val="21"/>
                <w:highlight w:val="none"/>
              </w:rPr>
            </w:pPr>
          </w:p>
        </w:tc>
        <w:tc>
          <w:tcPr>
            <w:tcW w:w="1155" w:type="dxa"/>
            <w:vAlign w:val="center"/>
          </w:tcPr>
          <w:p w14:paraId="21931EDE">
            <w:pPr>
              <w:ind w:left="223" w:hanging="222" w:hangingChars="106"/>
              <w:jc w:val="center"/>
              <w:rPr>
                <w:color w:val="auto"/>
                <w:szCs w:val="21"/>
                <w:highlight w:val="none"/>
              </w:rPr>
            </w:pPr>
          </w:p>
        </w:tc>
        <w:tc>
          <w:tcPr>
            <w:tcW w:w="1031" w:type="dxa"/>
            <w:vAlign w:val="center"/>
          </w:tcPr>
          <w:p w14:paraId="2A3057BE">
            <w:pPr>
              <w:ind w:left="223" w:hanging="222" w:hangingChars="106"/>
              <w:jc w:val="center"/>
              <w:rPr>
                <w:color w:val="auto"/>
                <w:szCs w:val="21"/>
                <w:highlight w:val="none"/>
              </w:rPr>
            </w:pPr>
          </w:p>
        </w:tc>
        <w:tc>
          <w:tcPr>
            <w:tcW w:w="979" w:type="dxa"/>
            <w:vAlign w:val="center"/>
          </w:tcPr>
          <w:p w14:paraId="5EBBAADD">
            <w:pPr>
              <w:ind w:left="223" w:hanging="222" w:hangingChars="106"/>
              <w:jc w:val="center"/>
              <w:rPr>
                <w:color w:val="auto"/>
                <w:szCs w:val="21"/>
                <w:highlight w:val="none"/>
              </w:rPr>
            </w:pPr>
          </w:p>
        </w:tc>
        <w:tc>
          <w:tcPr>
            <w:tcW w:w="913" w:type="dxa"/>
            <w:vAlign w:val="center"/>
          </w:tcPr>
          <w:p w14:paraId="3AC5A574">
            <w:pPr>
              <w:ind w:left="223" w:hanging="222" w:hangingChars="106"/>
              <w:jc w:val="center"/>
              <w:rPr>
                <w:color w:val="auto"/>
                <w:szCs w:val="21"/>
                <w:highlight w:val="none"/>
              </w:rPr>
            </w:pPr>
          </w:p>
        </w:tc>
        <w:tc>
          <w:tcPr>
            <w:tcW w:w="1167" w:type="dxa"/>
            <w:vAlign w:val="center"/>
          </w:tcPr>
          <w:p w14:paraId="4879A019">
            <w:pPr>
              <w:ind w:left="223" w:hanging="222" w:hangingChars="106"/>
              <w:jc w:val="center"/>
              <w:rPr>
                <w:color w:val="auto"/>
                <w:szCs w:val="21"/>
                <w:highlight w:val="none"/>
              </w:rPr>
            </w:pPr>
          </w:p>
        </w:tc>
        <w:tc>
          <w:tcPr>
            <w:tcW w:w="1276" w:type="dxa"/>
            <w:vAlign w:val="center"/>
          </w:tcPr>
          <w:p w14:paraId="4F290976">
            <w:pPr>
              <w:ind w:left="223" w:hanging="222" w:hangingChars="106"/>
              <w:jc w:val="center"/>
              <w:rPr>
                <w:color w:val="auto"/>
                <w:szCs w:val="21"/>
                <w:highlight w:val="none"/>
              </w:rPr>
            </w:pPr>
          </w:p>
        </w:tc>
      </w:tr>
      <w:tr w14:paraId="77BE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1F98A276">
            <w:pPr>
              <w:pStyle w:val="171"/>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bidi="en-US"/>
              </w:rPr>
              <w:t>2.</w:t>
            </w:r>
            <w:r>
              <w:rPr>
                <w:color w:val="auto"/>
                <w:sz w:val="21"/>
                <w:szCs w:val="21"/>
                <w:highlight w:val="none"/>
              </w:rPr>
              <w:t>技术负责人</w:t>
            </w:r>
            <w:r>
              <w:rPr>
                <w:rFonts w:hint="eastAsia"/>
                <w:color w:val="auto"/>
                <w:sz w:val="21"/>
                <w:szCs w:val="21"/>
                <w:highlight w:val="none"/>
              </w:rPr>
              <w:t>（项目总工）</w:t>
            </w:r>
          </w:p>
        </w:tc>
        <w:tc>
          <w:tcPr>
            <w:tcW w:w="735" w:type="dxa"/>
            <w:vAlign w:val="center"/>
          </w:tcPr>
          <w:p w14:paraId="091180EF">
            <w:pPr>
              <w:ind w:left="223" w:hanging="222" w:hangingChars="106"/>
              <w:jc w:val="center"/>
              <w:rPr>
                <w:color w:val="auto"/>
                <w:szCs w:val="21"/>
                <w:highlight w:val="none"/>
              </w:rPr>
            </w:pPr>
          </w:p>
        </w:tc>
        <w:tc>
          <w:tcPr>
            <w:tcW w:w="750" w:type="dxa"/>
            <w:vAlign w:val="center"/>
          </w:tcPr>
          <w:p w14:paraId="5B9A2D3F">
            <w:pPr>
              <w:ind w:left="223" w:hanging="222" w:hangingChars="106"/>
              <w:jc w:val="center"/>
              <w:rPr>
                <w:color w:val="auto"/>
                <w:szCs w:val="21"/>
                <w:highlight w:val="none"/>
              </w:rPr>
            </w:pPr>
          </w:p>
        </w:tc>
        <w:tc>
          <w:tcPr>
            <w:tcW w:w="780" w:type="dxa"/>
            <w:vAlign w:val="center"/>
          </w:tcPr>
          <w:p w14:paraId="1EF4FDB0">
            <w:pPr>
              <w:ind w:left="223" w:hanging="222" w:hangingChars="106"/>
              <w:jc w:val="center"/>
              <w:rPr>
                <w:color w:val="auto"/>
                <w:szCs w:val="21"/>
                <w:highlight w:val="none"/>
              </w:rPr>
            </w:pPr>
          </w:p>
        </w:tc>
        <w:tc>
          <w:tcPr>
            <w:tcW w:w="1155" w:type="dxa"/>
            <w:vAlign w:val="center"/>
          </w:tcPr>
          <w:p w14:paraId="6CBC9822">
            <w:pPr>
              <w:ind w:left="223" w:hanging="222" w:hangingChars="106"/>
              <w:jc w:val="center"/>
              <w:rPr>
                <w:color w:val="auto"/>
                <w:szCs w:val="21"/>
                <w:highlight w:val="none"/>
              </w:rPr>
            </w:pPr>
          </w:p>
        </w:tc>
        <w:tc>
          <w:tcPr>
            <w:tcW w:w="1031" w:type="dxa"/>
            <w:vAlign w:val="center"/>
          </w:tcPr>
          <w:p w14:paraId="570F0DFD">
            <w:pPr>
              <w:ind w:left="223" w:hanging="222" w:hangingChars="106"/>
              <w:jc w:val="center"/>
              <w:rPr>
                <w:color w:val="auto"/>
                <w:szCs w:val="21"/>
                <w:highlight w:val="none"/>
              </w:rPr>
            </w:pPr>
          </w:p>
        </w:tc>
        <w:tc>
          <w:tcPr>
            <w:tcW w:w="979" w:type="dxa"/>
            <w:vAlign w:val="center"/>
          </w:tcPr>
          <w:p w14:paraId="3FB38411">
            <w:pPr>
              <w:ind w:left="223" w:hanging="222" w:hangingChars="106"/>
              <w:jc w:val="center"/>
              <w:rPr>
                <w:color w:val="auto"/>
                <w:szCs w:val="21"/>
                <w:highlight w:val="none"/>
              </w:rPr>
            </w:pPr>
          </w:p>
        </w:tc>
        <w:tc>
          <w:tcPr>
            <w:tcW w:w="913" w:type="dxa"/>
            <w:vAlign w:val="center"/>
          </w:tcPr>
          <w:p w14:paraId="78228441">
            <w:pPr>
              <w:ind w:left="223" w:hanging="222" w:hangingChars="106"/>
              <w:jc w:val="center"/>
              <w:rPr>
                <w:color w:val="auto"/>
                <w:szCs w:val="21"/>
                <w:highlight w:val="none"/>
              </w:rPr>
            </w:pPr>
          </w:p>
        </w:tc>
        <w:tc>
          <w:tcPr>
            <w:tcW w:w="1167" w:type="dxa"/>
            <w:vAlign w:val="center"/>
          </w:tcPr>
          <w:p w14:paraId="00E00EE5">
            <w:pPr>
              <w:ind w:left="223" w:hanging="222" w:hangingChars="106"/>
              <w:jc w:val="center"/>
              <w:rPr>
                <w:color w:val="auto"/>
                <w:szCs w:val="21"/>
                <w:highlight w:val="none"/>
              </w:rPr>
            </w:pPr>
          </w:p>
        </w:tc>
        <w:tc>
          <w:tcPr>
            <w:tcW w:w="1276" w:type="dxa"/>
            <w:vAlign w:val="center"/>
          </w:tcPr>
          <w:p w14:paraId="3C0DBE74">
            <w:pPr>
              <w:ind w:left="223" w:hanging="222" w:hangingChars="106"/>
              <w:jc w:val="center"/>
              <w:rPr>
                <w:color w:val="auto"/>
                <w:szCs w:val="21"/>
                <w:highlight w:val="none"/>
              </w:rPr>
            </w:pPr>
          </w:p>
        </w:tc>
      </w:tr>
      <w:tr w14:paraId="39F8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32173F6E">
            <w:pPr>
              <w:pStyle w:val="171"/>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rPr>
              <w:t>施工员</w:t>
            </w:r>
          </w:p>
        </w:tc>
        <w:tc>
          <w:tcPr>
            <w:tcW w:w="735" w:type="dxa"/>
            <w:vAlign w:val="center"/>
          </w:tcPr>
          <w:p w14:paraId="3958D7A2">
            <w:pPr>
              <w:ind w:left="223" w:hanging="222" w:hangingChars="106"/>
              <w:jc w:val="center"/>
              <w:rPr>
                <w:color w:val="auto"/>
                <w:szCs w:val="21"/>
                <w:highlight w:val="none"/>
              </w:rPr>
            </w:pPr>
          </w:p>
        </w:tc>
        <w:tc>
          <w:tcPr>
            <w:tcW w:w="750" w:type="dxa"/>
            <w:vAlign w:val="center"/>
          </w:tcPr>
          <w:p w14:paraId="17D41444">
            <w:pPr>
              <w:ind w:left="223" w:hanging="222" w:hangingChars="106"/>
              <w:jc w:val="center"/>
              <w:rPr>
                <w:color w:val="auto"/>
                <w:szCs w:val="21"/>
                <w:highlight w:val="none"/>
              </w:rPr>
            </w:pPr>
          </w:p>
        </w:tc>
        <w:tc>
          <w:tcPr>
            <w:tcW w:w="780" w:type="dxa"/>
            <w:vAlign w:val="center"/>
          </w:tcPr>
          <w:p w14:paraId="105F678E">
            <w:pPr>
              <w:ind w:left="223" w:hanging="222" w:hangingChars="106"/>
              <w:jc w:val="center"/>
              <w:rPr>
                <w:color w:val="auto"/>
                <w:szCs w:val="21"/>
                <w:highlight w:val="none"/>
              </w:rPr>
            </w:pPr>
          </w:p>
        </w:tc>
        <w:tc>
          <w:tcPr>
            <w:tcW w:w="1155" w:type="dxa"/>
            <w:vAlign w:val="center"/>
          </w:tcPr>
          <w:p w14:paraId="2E8066D7">
            <w:pPr>
              <w:ind w:left="223" w:hanging="222" w:hangingChars="106"/>
              <w:jc w:val="center"/>
              <w:rPr>
                <w:color w:val="auto"/>
                <w:szCs w:val="21"/>
                <w:highlight w:val="none"/>
              </w:rPr>
            </w:pPr>
          </w:p>
        </w:tc>
        <w:tc>
          <w:tcPr>
            <w:tcW w:w="1031" w:type="dxa"/>
            <w:vAlign w:val="center"/>
          </w:tcPr>
          <w:p w14:paraId="70D13AAC">
            <w:pPr>
              <w:ind w:left="223" w:hanging="222" w:hangingChars="106"/>
              <w:jc w:val="center"/>
              <w:rPr>
                <w:color w:val="auto"/>
                <w:szCs w:val="21"/>
                <w:highlight w:val="none"/>
              </w:rPr>
            </w:pPr>
          </w:p>
        </w:tc>
        <w:tc>
          <w:tcPr>
            <w:tcW w:w="979" w:type="dxa"/>
            <w:vAlign w:val="center"/>
          </w:tcPr>
          <w:p w14:paraId="50E92A42">
            <w:pPr>
              <w:ind w:left="223" w:hanging="222" w:hangingChars="106"/>
              <w:jc w:val="center"/>
              <w:rPr>
                <w:color w:val="auto"/>
                <w:szCs w:val="21"/>
                <w:highlight w:val="none"/>
              </w:rPr>
            </w:pPr>
          </w:p>
        </w:tc>
        <w:tc>
          <w:tcPr>
            <w:tcW w:w="913" w:type="dxa"/>
            <w:vAlign w:val="center"/>
          </w:tcPr>
          <w:p w14:paraId="043FBBCC">
            <w:pPr>
              <w:ind w:left="223" w:hanging="222" w:hangingChars="106"/>
              <w:jc w:val="center"/>
              <w:rPr>
                <w:color w:val="auto"/>
                <w:szCs w:val="21"/>
                <w:highlight w:val="none"/>
              </w:rPr>
            </w:pPr>
          </w:p>
        </w:tc>
        <w:tc>
          <w:tcPr>
            <w:tcW w:w="1167" w:type="dxa"/>
            <w:vAlign w:val="center"/>
          </w:tcPr>
          <w:p w14:paraId="52D41481">
            <w:pPr>
              <w:ind w:left="223" w:hanging="222" w:hangingChars="106"/>
              <w:jc w:val="center"/>
              <w:rPr>
                <w:color w:val="auto"/>
                <w:szCs w:val="21"/>
                <w:highlight w:val="none"/>
              </w:rPr>
            </w:pPr>
          </w:p>
        </w:tc>
        <w:tc>
          <w:tcPr>
            <w:tcW w:w="1276" w:type="dxa"/>
            <w:vAlign w:val="center"/>
          </w:tcPr>
          <w:p w14:paraId="465E6021">
            <w:pPr>
              <w:ind w:left="223" w:hanging="222" w:hangingChars="106"/>
              <w:jc w:val="center"/>
              <w:rPr>
                <w:color w:val="auto"/>
                <w:szCs w:val="21"/>
                <w:highlight w:val="none"/>
              </w:rPr>
            </w:pPr>
          </w:p>
        </w:tc>
      </w:tr>
      <w:tr w14:paraId="5D6A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65D50A62">
            <w:pPr>
              <w:pStyle w:val="171"/>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rPr>
              <w:t>安全员</w:t>
            </w:r>
          </w:p>
        </w:tc>
        <w:tc>
          <w:tcPr>
            <w:tcW w:w="735" w:type="dxa"/>
            <w:vAlign w:val="center"/>
          </w:tcPr>
          <w:p w14:paraId="48006E04">
            <w:pPr>
              <w:ind w:left="223" w:hanging="222" w:hangingChars="106"/>
              <w:jc w:val="center"/>
              <w:rPr>
                <w:color w:val="auto"/>
                <w:szCs w:val="21"/>
                <w:highlight w:val="none"/>
              </w:rPr>
            </w:pPr>
          </w:p>
        </w:tc>
        <w:tc>
          <w:tcPr>
            <w:tcW w:w="750" w:type="dxa"/>
            <w:vAlign w:val="center"/>
          </w:tcPr>
          <w:p w14:paraId="2DEDE13F">
            <w:pPr>
              <w:ind w:left="223" w:hanging="222" w:hangingChars="106"/>
              <w:jc w:val="center"/>
              <w:rPr>
                <w:color w:val="auto"/>
                <w:szCs w:val="21"/>
                <w:highlight w:val="none"/>
              </w:rPr>
            </w:pPr>
          </w:p>
        </w:tc>
        <w:tc>
          <w:tcPr>
            <w:tcW w:w="780" w:type="dxa"/>
            <w:vAlign w:val="center"/>
          </w:tcPr>
          <w:p w14:paraId="4785A419">
            <w:pPr>
              <w:ind w:left="223" w:hanging="222" w:hangingChars="106"/>
              <w:jc w:val="center"/>
              <w:rPr>
                <w:color w:val="auto"/>
                <w:szCs w:val="21"/>
                <w:highlight w:val="none"/>
              </w:rPr>
            </w:pPr>
          </w:p>
        </w:tc>
        <w:tc>
          <w:tcPr>
            <w:tcW w:w="1155" w:type="dxa"/>
            <w:vAlign w:val="center"/>
          </w:tcPr>
          <w:p w14:paraId="6EA1D70C">
            <w:pPr>
              <w:ind w:left="223" w:hanging="222" w:hangingChars="106"/>
              <w:jc w:val="center"/>
              <w:rPr>
                <w:color w:val="auto"/>
                <w:szCs w:val="21"/>
                <w:highlight w:val="none"/>
              </w:rPr>
            </w:pPr>
          </w:p>
        </w:tc>
        <w:tc>
          <w:tcPr>
            <w:tcW w:w="1031" w:type="dxa"/>
            <w:vAlign w:val="center"/>
          </w:tcPr>
          <w:p w14:paraId="588D4D81">
            <w:pPr>
              <w:ind w:left="223" w:hanging="222" w:hangingChars="106"/>
              <w:jc w:val="center"/>
              <w:rPr>
                <w:color w:val="auto"/>
                <w:szCs w:val="21"/>
                <w:highlight w:val="none"/>
              </w:rPr>
            </w:pPr>
          </w:p>
        </w:tc>
        <w:tc>
          <w:tcPr>
            <w:tcW w:w="979" w:type="dxa"/>
            <w:vAlign w:val="center"/>
          </w:tcPr>
          <w:p w14:paraId="33FF7C46">
            <w:pPr>
              <w:ind w:left="223" w:hanging="222" w:hangingChars="106"/>
              <w:jc w:val="center"/>
              <w:rPr>
                <w:color w:val="auto"/>
                <w:szCs w:val="21"/>
                <w:highlight w:val="none"/>
              </w:rPr>
            </w:pPr>
          </w:p>
        </w:tc>
        <w:tc>
          <w:tcPr>
            <w:tcW w:w="913" w:type="dxa"/>
            <w:vAlign w:val="center"/>
          </w:tcPr>
          <w:p w14:paraId="2B0E2E59">
            <w:pPr>
              <w:ind w:left="223" w:hanging="222" w:hangingChars="106"/>
              <w:jc w:val="center"/>
              <w:rPr>
                <w:color w:val="auto"/>
                <w:szCs w:val="21"/>
                <w:highlight w:val="none"/>
              </w:rPr>
            </w:pPr>
          </w:p>
        </w:tc>
        <w:tc>
          <w:tcPr>
            <w:tcW w:w="1167" w:type="dxa"/>
            <w:vAlign w:val="center"/>
          </w:tcPr>
          <w:p w14:paraId="7673798E">
            <w:pPr>
              <w:ind w:left="223" w:hanging="222" w:hangingChars="106"/>
              <w:jc w:val="center"/>
              <w:rPr>
                <w:color w:val="auto"/>
                <w:szCs w:val="21"/>
                <w:highlight w:val="none"/>
              </w:rPr>
            </w:pPr>
          </w:p>
        </w:tc>
        <w:tc>
          <w:tcPr>
            <w:tcW w:w="1276" w:type="dxa"/>
            <w:vAlign w:val="center"/>
          </w:tcPr>
          <w:p w14:paraId="64C665B3">
            <w:pPr>
              <w:ind w:left="223" w:hanging="222" w:hangingChars="106"/>
              <w:jc w:val="center"/>
              <w:rPr>
                <w:color w:val="auto"/>
                <w:szCs w:val="21"/>
                <w:highlight w:val="none"/>
              </w:rPr>
            </w:pPr>
          </w:p>
        </w:tc>
      </w:tr>
      <w:tr w14:paraId="0CE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5DFE4C2B">
            <w:pPr>
              <w:jc w:val="left"/>
              <w:rPr>
                <w:color w:val="auto"/>
                <w:szCs w:val="21"/>
                <w:highlight w:val="none"/>
              </w:rPr>
            </w:pPr>
            <w:r>
              <w:rPr>
                <w:rFonts w:hint="eastAsia"/>
                <w:color w:val="auto"/>
                <w:szCs w:val="21"/>
                <w:highlight w:val="none"/>
              </w:rPr>
              <w:t>5.</w:t>
            </w:r>
            <w:r>
              <w:rPr>
                <w:color w:val="auto"/>
                <w:szCs w:val="21"/>
                <w:highlight w:val="none"/>
              </w:rPr>
              <w:t>质量员</w:t>
            </w:r>
          </w:p>
        </w:tc>
        <w:tc>
          <w:tcPr>
            <w:tcW w:w="735" w:type="dxa"/>
            <w:vAlign w:val="center"/>
          </w:tcPr>
          <w:p w14:paraId="4CEAE920">
            <w:pPr>
              <w:ind w:left="223" w:hanging="222" w:hangingChars="106"/>
              <w:jc w:val="center"/>
              <w:rPr>
                <w:color w:val="auto"/>
                <w:szCs w:val="21"/>
                <w:highlight w:val="none"/>
              </w:rPr>
            </w:pPr>
          </w:p>
        </w:tc>
        <w:tc>
          <w:tcPr>
            <w:tcW w:w="750" w:type="dxa"/>
            <w:vAlign w:val="center"/>
          </w:tcPr>
          <w:p w14:paraId="083248E1">
            <w:pPr>
              <w:ind w:left="223" w:hanging="222" w:hangingChars="106"/>
              <w:jc w:val="center"/>
              <w:rPr>
                <w:color w:val="auto"/>
                <w:szCs w:val="21"/>
                <w:highlight w:val="none"/>
              </w:rPr>
            </w:pPr>
          </w:p>
        </w:tc>
        <w:tc>
          <w:tcPr>
            <w:tcW w:w="780" w:type="dxa"/>
            <w:vAlign w:val="center"/>
          </w:tcPr>
          <w:p w14:paraId="0EE268C3">
            <w:pPr>
              <w:ind w:left="223" w:hanging="222" w:hangingChars="106"/>
              <w:jc w:val="center"/>
              <w:rPr>
                <w:color w:val="auto"/>
                <w:szCs w:val="21"/>
                <w:highlight w:val="none"/>
              </w:rPr>
            </w:pPr>
          </w:p>
        </w:tc>
        <w:tc>
          <w:tcPr>
            <w:tcW w:w="1155" w:type="dxa"/>
            <w:vAlign w:val="center"/>
          </w:tcPr>
          <w:p w14:paraId="5714B2BE">
            <w:pPr>
              <w:ind w:left="223" w:hanging="222" w:hangingChars="106"/>
              <w:jc w:val="center"/>
              <w:rPr>
                <w:color w:val="auto"/>
                <w:szCs w:val="21"/>
                <w:highlight w:val="none"/>
              </w:rPr>
            </w:pPr>
          </w:p>
        </w:tc>
        <w:tc>
          <w:tcPr>
            <w:tcW w:w="1031" w:type="dxa"/>
            <w:vAlign w:val="center"/>
          </w:tcPr>
          <w:p w14:paraId="4BF1B08D">
            <w:pPr>
              <w:ind w:left="223" w:hanging="222" w:hangingChars="106"/>
              <w:jc w:val="center"/>
              <w:rPr>
                <w:color w:val="auto"/>
                <w:szCs w:val="21"/>
                <w:highlight w:val="none"/>
              </w:rPr>
            </w:pPr>
          </w:p>
        </w:tc>
        <w:tc>
          <w:tcPr>
            <w:tcW w:w="979" w:type="dxa"/>
            <w:vAlign w:val="center"/>
          </w:tcPr>
          <w:p w14:paraId="2B043D52">
            <w:pPr>
              <w:ind w:left="223" w:hanging="222" w:hangingChars="106"/>
              <w:jc w:val="center"/>
              <w:rPr>
                <w:color w:val="auto"/>
                <w:szCs w:val="21"/>
                <w:highlight w:val="none"/>
              </w:rPr>
            </w:pPr>
          </w:p>
        </w:tc>
        <w:tc>
          <w:tcPr>
            <w:tcW w:w="913" w:type="dxa"/>
            <w:vAlign w:val="center"/>
          </w:tcPr>
          <w:p w14:paraId="7AF3349C">
            <w:pPr>
              <w:ind w:left="223" w:hanging="222" w:hangingChars="106"/>
              <w:jc w:val="center"/>
              <w:rPr>
                <w:color w:val="auto"/>
                <w:szCs w:val="21"/>
                <w:highlight w:val="none"/>
              </w:rPr>
            </w:pPr>
          </w:p>
        </w:tc>
        <w:tc>
          <w:tcPr>
            <w:tcW w:w="1167" w:type="dxa"/>
            <w:vAlign w:val="center"/>
          </w:tcPr>
          <w:p w14:paraId="5414B1E8">
            <w:pPr>
              <w:ind w:left="223" w:hanging="222" w:hangingChars="106"/>
              <w:jc w:val="center"/>
              <w:rPr>
                <w:color w:val="auto"/>
                <w:szCs w:val="21"/>
                <w:highlight w:val="none"/>
              </w:rPr>
            </w:pPr>
          </w:p>
        </w:tc>
        <w:tc>
          <w:tcPr>
            <w:tcW w:w="1276" w:type="dxa"/>
            <w:vAlign w:val="center"/>
          </w:tcPr>
          <w:p w14:paraId="0EFB66C7">
            <w:pPr>
              <w:ind w:left="223" w:hanging="222" w:hangingChars="106"/>
              <w:jc w:val="center"/>
              <w:rPr>
                <w:color w:val="auto"/>
                <w:szCs w:val="21"/>
                <w:highlight w:val="none"/>
              </w:rPr>
            </w:pPr>
          </w:p>
        </w:tc>
      </w:tr>
      <w:tr w14:paraId="1BB4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2C42B326">
            <w:pPr>
              <w:jc w:val="left"/>
              <w:rPr>
                <w:color w:val="auto"/>
                <w:szCs w:val="21"/>
                <w:highlight w:val="none"/>
              </w:rPr>
            </w:pPr>
            <w:r>
              <w:rPr>
                <w:rFonts w:hint="eastAsia"/>
                <w:color w:val="auto"/>
                <w:szCs w:val="21"/>
                <w:highlight w:val="none"/>
              </w:rPr>
              <w:t>6.材料员</w:t>
            </w:r>
          </w:p>
        </w:tc>
        <w:tc>
          <w:tcPr>
            <w:tcW w:w="735" w:type="dxa"/>
            <w:vAlign w:val="center"/>
          </w:tcPr>
          <w:p w14:paraId="45D5B46F">
            <w:pPr>
              <w:ind w:left="223" w:hanging="222" w:hangingChars="106"/>
              <w:jc w:val="center"/>
              <w:rPr>
                <w:color w:val="auto"/>
                <w:szCs w:val="21"/>
                <w:highlight w:val="none"/>
              </w:rPr>
            </w:pPr>
          </w:p>
        </w:tc>
        <w:tc>
          <w:tcPr>
            <w:tcW w:w="750" w:type="dxa"/>
            <w:vAlign w:val="center"/>
          </w:tcPr>
          <w:p w14:paraId="7A535C0C">
            <w:pPr>
              <w:ind w:left="223" w:hanging="222" w:hangingChars="106"/>
              <w:jc w:val="center"/>
              <w:rPr>
                <w:color w:val="auto"/>
                <w:szCs w:val="21"/>
                <w:highlight w:val="none"/>
              </w:rPr>
            </w:pPr>
          </w:p>
        </w:tc>
        <w:tc>
          <w:tcPr>
            <w:tcW w:w="780" w:type="dxa"/>
            <w:vAlign w:val="center"/>
          </w:tcPr>
          <w:p w14:paraId="2260A048">
            <w:pPr>
              <w:ind w:left="223" w:hanging="222" w:hangingChars="106"/>
              <w:jc w:val="center"/>
              <w:rPr>
                <w:color w:val="auto"/>
                <w:szCs w:val="21"/>
                <w:highlight w:val="none"/>
              </w:rPr>
            </w:pPr>
          </w:p>
        </w:tc>
        <w:tc>
          <w:tcPr>
            <w:tcW w:w="1155" w:type="dxa"/>
            <w:vAlign w:val="center"/>
          </w:tcPr>
          <w:p w14:paraId="16054896">
            <w:pPr>
              <w:ind w:left="223" w:hanging="222" w:hangingChars="106"/>
              <w:jc w:val="center"/>
              <w:rPr>
                <w:color w:val="auto"/>
                <w:szCs w:val="21"/>
                <w:highlight w:val="none"/>
              </w:rPr>
            </w:pPr>
          </w:p>
        </w:tc>
        <w:tc>
          <w:tcPr>
            <w:tcW w:w="1031" w:type="dxa"/>
            <w:vAlign w:val="center"/>
          </w:tcPr>
          <w:p w14:paraId="483E8262">
            <w:pPr>
              <w:ind w:left="223" w:hanging="222" w:hangingChars="106"/>
              <w:jc w:val="center"/>
              <w:rPr>
                <w:color w:val="auto"/>
                <w:szCs w:val="21"/>
                <w:highlight w:val="none"/>
              </w:rPr>
            </w:pPr>
          </w:p>
        </w:tc>
        <w:tc>
          <w:tcPr>
            <w:tcW w:w="979" w:type="dxa"/>
            <w:vAlign w:val="center"/>
          </w:tcPr>
          <w:p w14:paraId="1A55517E">
            <w:pPr>
              <w:ind w:left="223" w:hanging="222" w:hangingChars="106"/>
              <w:jc w:val="center"/>
              <w:rPr>
                <w:color w:val="auto"/>
                <w:szCs w:val="21"/>
                <w:highlight w:val="none"/>
              </w:rPr>
            </w:pPr>
          </w:p>
        </w:tc>
        <w:tc>
          <w:tcPr>
            <w:tcW w:w="913" w:type="dxa"/>
            <w:vAlign w:val="center"/>
          </w:tcPr>
          <w:p w14:paraId="3F9CB5C0">
            <w:pPr>
              <w:ind w:left="223" w:hanging="222" w:hangingChars="106"/>
              <w:jc w:val="center"/>
              <w:rPr>
                <w:color w:val="auto"/>
                <w:szCs w:val="21"/>
                <w:highlight w:val="none"/>
              </w:rPr>
            </w:pPr>
          </w:p>
        </w:tc>
        <w:tc>
          <w:tcPr>
            <w:tcW w:w="1167" w:type="dxa"/>
            <w:vAlign w:val="center"/>
          </w:tcPr>
          <w:p w14:paraId="244DCB05">
            <w:pPr>
              <w:ind w:left="223" w:hanging="222" w:hangingChars="106"/>
              <w:jc w:val="center"/>
              <w:rPr>
                <w:color w:val="auto"/>
                <w:szCs w:val="21"/>
                <w:highlight w:val="none"/>
              </w:rPr>
            </w:pPr>
          </w:p>
        </w:tc>
        <w:tc>
          <w:tcPr>
            <w:tcW w:w="1276" w:type="dxa"/>
            <w:vAlign w:val="center"/>
          </w:tcPr>
          <w:p w14:paraId="6A78386B">
            <w:pPr>
              <w:ind w:left="223" w:hanging="222" w:hangingChars="106"/>
              <w:jc w:val="center"/>
              <w:rPr>
                <w:color w:val="auto"/>
                <w:szCs w:val="21"/>
                <w:highlight w:val="none"/>
              </w:rPr>
            </w:pPr>
          </w:p>
        </w:tc>
      </w:tr>
      <w:tr w14:paraId="2483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80" w:type="dxa"/>
            <w:vAlign w:val="center"/>
          </w:tcPr>
          <w:p w14:paraId="15877AE6">
            <w:pPr>
              <w:ind w:left="223" w:hanging="222" w:hangingChars="106"/>
              <w:jc w:val="center"/>
              <w:rPr>
                <w:rFonts w:hint="eastAsia" w:eastAsia="宋体"/>
                <w:color w:val="auto"/>
                <w:szCs w:val="21"/>
                <w:highlight w:val="none"/>
                <w:lang w:eastAsia="zh-CN"/>
              </w:rPr>
            </w:pPr>
            <w:r>
              <w:rPr>
                <w:rFonts w:hint="eastAsia"/>
                <w:color w:val="auto"/>
                <w:szCs w:val="21"/>
                <w:highlight w:val="none"/>
                <w:lang w:eastAsia="zh-CN"/>
              </w:rPr>
              <w:t>……</w:t>
            </w:r>
          </w:p>
        </w:tc>
        <w:tc>
          <w:tcPr>
            <w:tcW w:w="735" w:type="dxa"/>
            <w:vAlign w:val="center"/>
          </w:tcPr>
          <w:p w14:paraId="7CFBE157">
            <w:pPr>
              <w:ind w:left="223" w:hanging="222" w:hangingChars="106"/>
              <w:jc w:val="center"/>
              <w:rPr>
                <w:color w:val="auto"/>
                <w:szCs w:val="21"/>
                <w:highlight w:val="none"/>
              </w:rPr>
            </w:pPr>
          </w:p>
        </w:tc>
        <w:tc>
          <w:tcPr>
            <w:tcW w:w="750" w:type="dxa"/>
            <w:vAlign w:val="center"/>
          </w:tcPr>
          <w:p w14:paraId="6668F77A">
            <w:pPr>
              <w:ind w:left="223" w:hanging="222" w:hangingChars="106"/>
              <w:jc w:val="center"/>
              <w:rPr>
                <w:color w:val="auto"/>
                <w:szCs w:val="21"/>
                <w:highlight w:val="none"/>
              </w:rPr>
            </w:pPr>
          </w:p>
        </w:tc>
        <w:tc>
          <w:tcPr>
            <w:tcW w:w="780" w:type="dxa"/>
            <w:vAlign w:val="center"/>
          </w:tcPr>
          <w:p w14:paraId="1FA403D8">
            <w:pPr>
              <w:ind w:left="223" w:hanging="222" w:hangingChars="106"/>
              <w:jc w:val="center"/>
              <w:rPr>
                <w:color w:val="auto"/>
                <w:szCs w:val="21"/>
                <w:highlight w:val="none"/>
              </w:rPr>
            </w:pPr>
          </w:p>
        </w:tc>
        <w:tc>
          <w:tcPr>
            <w:tcW w:w="1155" w:type="dxa"/>
            <w:vAlign w:val="center"/>
          </w:tcPr>
          <w:p w14:paraId="48135A11">
            <w:pPr>
              <w:ind w:left="223" w:hanging="222" w:hangingChars="106"/>
              <w:jc w:val="center"/>
              <w:rPr>
                <w:color w:val="auto"/>
                <w:szCs w:val="21"/>
                <w:highlight w:val="none"/>
              </w:rPr>
            </w:pPr>
          </w:p>
        </w:tc>
        <w:tc>
          <w:tcPr>
            <w:tcW w:w="1031" w:type="dxa"/>
            <w:vAlign w:val="center"/>
          </w:tcPr>
          <w:p w14:paraId="4457C1EE">
            <w:pPr>
              <w:ind w:left="223" w:hanging="222" w:hangingChars="106"/>
              <w:jc w:val="center"/>
              <w:rPr>
                <w:color w:val="auto"/>
                <w:szCs w:val="21"/>
                <w:highlight w:val="none"/>
              </w:rPr>
            </w:pPr>
          </w:p>
        </w:tc>
        <w:tc>
          <w:tcPr>
            <w:tcW w:w="979" w:type="dxa"/>
            <w:vAlign w:val="center"/>
          </w:tcPr>
          <w:p w14:paraId="5B6BA7B9">
            <w:pPr>
              <w:ind w:left="223" w:hanging="222" w:hangingChars="106"/>
              <w:jc w:val="center"/>
              <w:rPr>
                <w:color w:val="auto"/>
                <w:szCs w:val="21"/>
                <w:highlight w:val="none"/>
              </w:rPr>
            </w:pPr>
          </w:p>
        </w:tc>
        <w:tc>
          <w:tcPr>
            <w:tcW w:w="913" w:type="dxa"/>
            <w:vAlign w:val="center"/>
          </w:tcPr>
          <w:p w14:paraId="3B256F6E">
            <w:pPr>
              <w:ind w:left="223" w:hanging="222" w:hangingChars="106"/>
              <w:jc w:val="center"/>
              <w:rPr>
                <w:color w:val="auto"/>
                <w:szCs w:val="21"/>
                <w:highlight w:val="none"/>
              </w:rPr>
            </w:pPr>
          </w:p>
        </w:tc>
        <w:tc>
          <w:tcPr>
            <w:tcW w:w="1167" w:type="dxa"/>
            <w:vAlign w:val="center"/>
          </w:tcPr>
          <w:p w14:paraId="36F0BAB1">
            <w:pPr>
              <w:ind w:left="223" w:hanging="222" w:hangingChars="106"/>
              <w:jc w:val="center"/>
              <w:rPr>
                <w:color w:val="auto"/>
                <w:szCs w:val="21"/>
                <w:highlight w:val="none"/>
              </w:rPr>
            </w:pPr>
          </w:p>
        </w:tc>
        <w:tc>
          <w:tcPr>
            <w:tcW w:w="1276" w:type="dxa"/>
            <w:vAlign w:val="center"/>
          </w:tcPr>
          <w:p w14:paraId="224E34F4">
            <w:pPr>
              <w:ind w:left="223" w:hanging="222" w:hangingChars="106"/>
              <w:jc w:val="center"/>
              <w:rPr>
                <w:color w:val="auto"/>
                <w:szCs w:val="21"/>
                <w:highlight w:val="none"/>
              </w:rPr>
            </w:pPr>
          </w:p>
        </w:tc>
      </w:tr>
      <w:tr w14:paraId="08DD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vAlign w:val="center"/>
          </w:tcPr>
          <w:p w14:paraId="52B2C18B">
            <w:pPr>
              <w:spacing w:line="360" w:lineRule="auto"/>
              <w:ind w:left="-2" w:leftChars="0" w:firstLine="0" w:firstLineChars="0"/>
              <w:jc w:val="left"/>
              <w:rPr>
                <w:color w:val="auto"/>
                <w:highlight w:val="none"/>
              </w:rPr>
            </w:pPr>
            <w:r>
              <w:rPr>
                <w:rFonts w:hint="eastAsia" w:ascii="宋体" w:hAnsi="宋体"/>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02D97A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备注：</w:t>
      </w:r>
    </w:p>
    <w:p w14:paraId="09E8C3C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本表所列岗位的所有管理人员的情况均应如实填写。可按以上格式扩展为多页填写。</w:t>
      </w:r>
    </w:p>
    <w:p w14:paraId="4B6AE9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供应商应当在本表后附所有管理人员的身份证、职称证</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如有）</w:t>
      </w:r>
      <w:r>
        <w:rPr>
          <w:rFonts w:hint="eastAsia" w:ascii="宋体" w:hAnsi="宋体"/>
          <w:color w:val="auto"/>
          <w:szCs w:val="21"/>
          <w:highlight w:val="none"/>
        </w:rPr>
        <w:t>、执业或职业资格证书、近1个月（</w:t>
      </w:r>
      <w:r>
        <w:rPr>
          <w:rFonts w:hint="eastAsia" w:ascii="宋体" w:hAnsi="宋体"/>
          <w:color w:val="auto"/>
          <w:szCs w:val="21"/>
          <w:highlight w:val="none"/>
          <w:lang w:val="en-US" w:eastAsia="zh-CN"/>
        </w:rPr>
        <w:t>2024</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月至</w:t>
      </w:r>
      <w:r>
        <w:rPr>
          <w:rFonts w:hint="eastAsia" w:ascii="宋体" w:hAnsi="宋体"/>
          <w:color w:val="auto"/>
          <w:szCs w:val="21"/>
          <w:highlight w:val="none"/>
          <w:lang w:val="en-US" w:eastAsia="zh-CN"/>
        </w:rPr>
        <w:t>首次响应文件</w:t>
      </w:r>
      <w:r>
        <w:rPr>
          <w:rFonts w:hint="eastAsia" w:ascii="宋体" w:hAnsi="宋体"/>
          <w:color w:val="auto"/>
          <w:szCs w:val="21"/>
          <w:highlight w:val="none"/>
        </w:rPr>
        <w:t>截止时间止任意一个月社保）在现任职单位依法缴纳社会保险的证明材料的扫描件并加盖供应商电子签章。</w:t>
      </w:r>
    </w:p>
    <w:p w14:paraId="6645E6FC">
      <w:pPr>
        <w:pStyle w:val="18"/>
        <w:rPr>
          <w:rFonts w:hint="eastAsia"/>
          <w:color w:val="auto"/>
          <w:highlight w:val="none"/>
        </w:rPr>
      </w:pPr>
    </w:p>
    <w:p w14:paraId="5C2489BF">
      <w:pPr>
        <w:spacing w:line="360" w:lineRule="auto"/>
        <w:ind w:firstLine="3360" w:firstLineChars="1200"/>
        <w:contextualSpacing/>
        <w:jc w:val="left"/>
        <w:rPr>
          <w:rFonts w:hint="eastAsia" w:ascii="宋体" w:hAnsi="宋体"/>
          <w:color w:val="auto"/>
          <w:spacing w:val="20"/>
          <w:sz w:val="24"/>
          <w:highlight w:val="none"/>
        </w:rPr>
      </w:pPr>
    </w:p>
    <w:p w14:paraId="4FD96ADA">
      <w:pPr>
        <w:spacing w:line="360" w:lineRule="auto"/>
        <w:ind w:firstLine="4200" w:firstLineChars="1500"/>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 xml:space="preserve">供应商（电子签章）：      </w:t>
      </w:r>
    </w:p>
    <w:p w14:paraId="53397891">
      <w:pPr>
        <w:spacing w:line="360" w:lineRule="auto"/>
        <w:ind w:firstLine="4200" w:firstLineChars="1500"/>
        <w:contextualSpacing/>
        <w:jc w:val="left"/>
        <w:rPr>
          <w:rFonts w:ascii="宋体" w:hAnsi="宋体"/>
          <w:color w:val="auto"/>
          <w:sz w:val="24"/>
          <w:szCs w:val="20"/>
          <w:highlight w:val="none"/>
        </w:rPr>
      </w:pPr>
      <w:r>
        <w:rPr>
          <w:rFonts w:hint="eastAsia" w:ascii="宋体" w:hAnsi="宋体"/>
          <w:color w:val="auto"/>
          <w:spacing w:val="20"/>
          <w:sz w:val="24"/>
          <w:highlight w:val="none"/>
        </w:rPr>
        <w:t xml:space="preserve"> 日 期：</w:t>
      </w:r>
    </w:p>
    <w:p w14:paraId="53E99C38">
      <w:pPr>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（二）拟投入的主要人员简历表</w:t>
      </w:r>
    </w:p>
    <w:p w14:paraId="55DC431A">
      <w:pPr>
        <w:spacing w:line="360" w:lineRule="auto"/>
        <w:ind w:firstLine="643" w:firstLineChars="200"/>
        <w:jc w:val="center"/>
        <w:rPr>
          <w:rFonts w:ascii="宋体" w:hAnsi="宋体"/>
          <w:color w:val="auto"/>
          <w:szCs w:val="21"/>
          <w:highlight w:val="none"/>
        </w:rPr>
      </w:pPr>
      <w:r>
        <w:rPr>
          <w:rFonts w:hint="eastAsia" w:cs="宋体"/>
          <w:b/>
          <w:color w:val="auto"/>
          <w:sz w:val="32"/>
          <w:szCs w:val="32"/>
          <w:highlight w:val="none"/>
        </w:rPr>
        <w:t>项目经理简历表</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774"/>
        <w:gridCol w:w="328"/>
        <w:gridCol w:w="300"/>
        <w:gridCol w:w="989"/>
        <w:gridCol w:w="220"/>
        <w:gridCol w:w="384"/>
        <w:gridCol w:w="467"/>
        <w:gridCol w:w="621"/>
        <w:gridCol w:w="497"/>
        <w:gridCol w:w="1108"/>
        <w:gridCol w:w="36"/>
        <w:gridCol w:w="184"/>
        <w:gridCol w:w="313"/>
        <w:gridCol w:w="987"/>
        <w:gridCol w:w="11"/>
      </w:tblGrid>
      <w:tr w14:paraId="3B2A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46" w:hRule="atLeast"/>
          <w:jc w:val="center"/>
        </w:trPr>
        <w:tc>
          <w:tcPr>
            <w:tcW w:w="1154" w:type="dxa"/>
            <w:noWrap w:val="0"/>
            <w:vAlign w:val="center"/>
          </w:tcPr>
          <w:p w14:paraId="6631F783">
            <w:pPr>
              <w:jc w:val="center"/>
              <w:rPr>
                <w:color w:val="auto"/>
                <w:highlight w:val="none"/>
              </w:rPr>
            </w:pPr>
            <w:r>
              <w:rPr>
                <w:rFonts w:hint="eastAsia" w:cs="宋体"/>
                <w:color w:val="auto"/>
                <w:highlight w:val="none"/>
              </w:rPr>
              <w:t>姓名</w:t>
            </w:r>
          </w:p>
        </w:tc>
        <w:tc>
          <w:tcPr>
            <w:tcW w:w="2340" w:type="dxa"/>
            <w:gridSpan w:val="5"/>
            <w:noWrap w:val="0"/>
            <w:vAlign w:val="center"/>
          </w:tcPr>
          <w:p w14:paraId="2AB40817">
            <w:pPr>
              <w:jc w:val="center"/>
              <w:rPr>
                <w:color w:val="auto"/>
                <w:highlight w:val="none"/>
              </w:rPr>
            </w:pPr>
          </w:p>
        </w:tc>
        <w:tc>
          <w:tcPr>
            <w:tcW w:w="1893" w:type="dxa"/>
            <w:gridSpan w:val="4"/>
            <w:noWrap w:val="0"/>
            <w:vAlign w:val="center"/>
          </w:tcPr>
          <w:p w14:paraId="22DB00AA">
            <w:pPr>
              <w:jc w:val="center"/>
              <w:rPr>
                <w:color w:val="auto"/>
                <w:highlight w:val="none"/>
              </w:rPr>
            </w:pPr>
            <w:r>
              <w:rPr>
                <w:rFonts w:hint="eastAsia" w:cs="宋体"/>
                <w:color w:val="auto"/>
                <w:highlight w:val="none"/>
              </w:rPr>
              <w:t>性别</w:t>
            </w:r>
          </w:p>
        </w:tc>
        <w:tc>
          <w:tcPr>
            <w:tcW w:w="1585" w:type="dxa"/>
            <w:gridSpan w:val="3"/>
            <w:noWrap w:val="0"/>
            <w:vAlign w:val="center"/>
          </w:tcPr>
          <w:p w14:paraId="6B931413">
            <w:pPr>
              <w:jc w:val="center"/>
              <w:rPr>
                <w:color w:val="auto"/>
                <w:highlight w:val="none"/>
              </w:rPr>
            </w:pPr>
          </w:p>
        </w:tc>
        <w:tc>
          <w:tcPr>
            <w:tcW w:w="1108" w:type="dxa"/>
            <w:noWrap w:val="0"/>
            <w:vAlign w:val="center"/>
          </w:tcPr>
          <w:p w14:paraId="033CAAD7">
            <w:pPr>
              <w:jc w:val="center"/>
              <w:rPr>
                <w:color w:val="auto"/>
                <w:highlight w:val="none"/>
              </w:rPr>
            </w:pPr>
            <w:r>
              <w:rPr>
                <w:rFonts w:hint="eastAsia" w:cs="宋体"/>
                <w:color w:val="auto"/>
                <w:highlight w:val="none"/>
              </w:rPr>
              <w:t>年龄</w:t>
            </w:r>
          </w:p>
        </w:tc>
        <w:tc>
          <w:tcPr>
            <w:tcW w:w="1531" w:type="dxa"/>
            <w:gridSpan w:val="5"/>
            <w:noWrap w:val="0"/>
            <w:vAlign w:val="center"/>
          </w:tcPr>
          <w:p w14:paraId="775AE687">
            <w:pPr>
              <w:jc w:val="center"/>
              <w:rPr>
                <w:color w:val="auto"/>
                <w:highlight w:val="none"/>
              </w:rPr>
            </w:pPr>
          </w:p>
        </w:tc>
      </w:tr>
      <w:tr w14:paraId="5FA1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37" w:hRule="atLeast"/>
          <w:jc w:val="center"/>
        </w:trPr>
        <w:tc>
          <w:tcPr>
            <w:tcW w:w="1154" w:type="dxa"/>
            <w:noWrap w:val="0"/>
            <w:vAlign w:val="center"/>
          </w:tcPr>
          <w:p w14:paraId="369D4775">
            <w:pPr>
              <w:jc w:val="center"/>
              <w:rPr>
                <w:color w:val="auto"/>
                <w:highlight w:val="none"/>
              </w:rPr>
            </w:pPr>
            <w:r>
              <w:rPr>
                <w:rFonts w:hint="eastAsia" w:cs="宋体"/>
                <w:color w:val="auto"/>
                <w:highlight w:val="none"/>
              </w:rPr>
              <w:t>岗位</w:t>
            </w:r>
          </w:p>
        </w:tc>
        <w:tc>
          <w:tcPr>
            <w:tcW w:w="2340" w:type="dxa"/>
            <w:gridSpan w:val="5"/>
            <w:noWrap w:val="0"/>
            <w:vAlign w:val="center"/>
          </w:tcPr>
          <w:p w14:paraId="2FC0A354">
            <w:pPr>
              <w:jc w:val="center"/>
              <w:rPr>
                <w:color w:val="auto"/>
                <w:highlight w:val="none"/>
              </w:rPr>
            </w:pPr>
            <w:r>
              <w:rPr>
                <w:rFonts w:hint="eastAsia"/>
                <w:color w:val="auto"/>
                <w:highlight w:val="none"/>
              </w:rPr>
              <w:t>项目经理</w:t>
            </w:r>
          </w:p>
        </w:tc>
        <w:tc>
          <w:tcPr>
            <w:tcW w:w="1893" w:type="dxa"/>
            <w:gridSpan w:val="4"/>
            <w:noWrap w:val="0"/>
            <w:vAlign w:val="center"/>
          </w:tcPr>
          <w:p w14:paraId="7CC677C1">
            <w:pPr>
              <w:jc w:val="center"/>
              <w:rPr>
                <w:color w:val="auto"/>
                <w:highlight w:val="none"/>
              </w:rPr>
            </w:pPr>
            <w:r>
              <w:rPr>
                <w:rFonts w:hint="eastAsia" w:cs="宋体"/>
                <w:color w:val="auto"/>
                <w:highlight w:val="none"/>
              </w:rPr>
              <w:t>职称</w:t>
            </w:r>
          </w:p>
        </w:tc>
        <w:tc>
          <w:tcPr>
            <w:tcW w:w="1585" w:type="dxa"/>
            <w:gridSpan w:val="3"/>
            <w:noWrap w:val="0"/>
            <w:vAlign w:val="center"/>
          </w:tcPr>
          <w:p w14:paraId="50529D0B">
            <w:pPr>
              <w:jc w:val="center"/>
              <w:rPr>
                <w:color w:val="auto"/>
                <w:highlight w:val="none"/>
              </w:rPr>
            </w:pPr>
          </w:p>
        </w:tc>
        <w:tc>
          <w:tcPr>
            <w:tcW w:w="1108" w:type="dxa"/>
            <w:noWrap w:val="0"/>
            <w:vAlign w:val="center"/>
          </w:tcPr>
          <w:p w14:paraId="7DA63CDD">
            <w:pPr>
              <w:jc w:val="center"/>
              <w:rPr>
                <w:color w:val="auto"/>
                <w:highlight w:val="none"/>
              </w:rPr>
            </w:pPr>
            <w:r>
              <w:rPr>
                <w:rFonts w:hint="eastAsia" w:cs="宋体"/>
                <w:color w:val="auto"/>
                <w:highlight w:val="none"/>
              </w:rPr>
              <w:t>学历</w:t>
            </w:r>
          </w:p>
        </w:tc>
        <w:tc>
          <w:tcPr>
            <w:tcW w:w="1531" w:type="dxa"/>
            <w:gridSpan w:val="5"/>
            <w:noWrap w:val="0"/>
            <w:vAlign w:val="center"/>
          </w:tcPr>
          <w:p w14:paraId="406C0ED9">
            <w:pPr>
              <w:jc w:val="center"/>
              <w:rPr>
                <w:color w:val="auto"/>
                <w:highlight w:val="none"/>
              </w:rPr>
            </w:pPr>
          </w:p>
        </w:tc>
      </w:tr>
      <w:tr w14:paraId="324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53F763F9">
            <w:pPr>
              <w:jc w:val="center"/>
              <w:rPr>
                <w:rFonts w:hint="eastAsia" w:cs="宋体"/>
                <w:color w:val="auto"/>
                <w:highlight w:val="none"/>
              </w:rPr>
            </w:pPr>
            <w:r>
              <w:rPr>
                <w:rFonts w:hint="eastAsia" w:cs="宋体"/>
                <w:color w:val="auto"/>
                <w:highlight w:val="none"/>
              </w:rPr>
              <w:t>从业开始时间</w:t>
            </w:r>
          </w:p>
        </w:tc>
        <w:tc>
          <w:tcPr>
            <w:tcW w:w="2340" w:type="dxa"/>
            <w:gridSpan w:val="5"/>
            <w:noWrap w:val="0"/>
            <w:vAlign w:val="center"/>
          </w:tcPr>
          <w:p w14:paraId="7AC23700">
            <w:pPr>
              <w:jc w:val="center"/>
              <w:rPr>
                <w:color w:val="auto"/>
                <w:highlight w:val="none"/>
              </w:rPr>
            </w:pPr>
          </w:p>
        </w:tc>
        <w:tc>
          <w:tcPr>
            <w:tcW w:w="1893" w:type="dxa"/>
            <w:gridSpan w:val="4"/>
            <w:noWrap w:val="0"/>
            <w:vAlign w:val="center"/>
          </w:tcPr>
          <w:p w14:paraId="76305A75">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noWrap w:val="0"/>
            <w:vAlign w:val="center"/>
          </w:tcPr>
          <w:p w14:paraId="2C629683">
            <w:pPr>
              <w:jc w:val="center"/>
              <w:rPr>
                <w:color w:val="auto"/>
                <w:highlight w:val="none"/>
              </w:rPr>
            </w:pPr>
          </w:p>
        </w:tc>
        <w:tc>
          <w:tcPr>
            <w:tcW w:w="1108" w:type="dxa"/>
            <w:noWrap w:val="0"/>
            <w:vAlign w:val="center"/>
          </w:tcPr>
          <w:p w14:paraId="7995A26D">
            <w:pPr>
              <w:jc w:val="center"/>
              <w:rPr>
                <w:rFonts w:hint="eastAsia" w:cs="宋体"/>
                <w:color w:val="auto"/>
                <w:highlight w:val="none"/>
              </w:rPr>
            </w:pPr>
            <w:r>
              <w:rPr>
                <w:rFonts w:hint="eastAsia" w:cs="宋体"/>
                <w:color w:val="auto"/>
                <w:highlight w:val="none"/>
              </w:rPr>
              <w:t>毕业时间</w:t>
            </w:r>
          </w:p>
        </w:tc>
        <w:tc>
          <w:tcPr>
            <w:tcW w:w="1531" w:type="dxa"/>
            <w:gridSpan w:val="5"/>
            <w:noWrap w:val="0"/>
            <w:vAlign w:val="center"/>
          </w:tcPr>
          <w:p w14:paraId="32A52C57">
            <w:pPr>
              <w:jc w:val="center"/>
              <w:rPr>
                <w:color w:val="auto"/>
                <w:highlight w:val="none"/>
              </w:rPr>
            </w:pPr>
          </w:p>
        </w:tc>
      </w:tr>
      <w:tr w14:paraId="7A9C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C15FFFD">
            <w:pPr>
              <w:jc w:val="center"/>
              <w:rPr>
                <w:color w:val="auto"/>
                <w:highlight w:val="none"/>
              </w:rPr>
            </w:pPr>
            <w:r>
              <w:rPr>
                <w:rFonts w:hint="eastAsia" w:cs="宋体"/>
                <w:color w:val="auto"/>
                <w:highlight w:val="none"/>
              </w:rPr>
              <w:t>担任项目经理年限</w:t>
            </w:r>
          </w:p>
        </w:tc>
        <w:tc>
          <w:tcPr>
            <w:tcW w:w="1161" w:type="dxa"/>
            <w:gridSpan w:val="2"/>
            <w:noWrap w:val="0"/>
            <w:vAlign w:val="center"/>
          </w:tcPr>
          <w:p w14:paraId="630BECC4">
            <w:pPr>
              <w:jc w:val="center"/>
              <w:rPr>
                <w:color w:val="auto"/>
                <w:highlight w:val="none"/>
              </w:rPr>
            </w:pPr>
          </w:p>
        </w:tc>
        <w:tc>
          <w:tcPr>
            <w:tcW w:w="1402" w:type="dxa"/>
            <w:gridSpan w:val="3"/>
            <w:noWrap w:val="0"/>
            <w:vAlign w:val="center"/>
          </w:tcPr>
          <w:p w14:paraId="0EC2EFA0">
            <w:pPr>
              <w:jc w:val="center"/>
              <w:rPr>
                <w:color w:val="auto"/>
                <w:highlight w:val="none"/>
              </w:rPr>
            </w:pPr>
            <w:r>
              <w:rPr>
                <w:rFonts w:hint="eastAsia"/>
                <w:color w:val="auto"/>
                <w:highlight w:val="none"/>
              </w:rPr>
              <w:t>身份</w:t>
            </w:r>
            <w:r>
              <w:rPr>
                <w:color w:val="auto"/>
                <w:highlight w:val="none"/>
              </w:rPr>
              <w:t>证号码</w:t>
            </w:r>
          </w:p>
        </w:tc>
        <w:tc>
          <w:tcPr>
            <w:tcW w:w="1209" w:type="dxa"/>
            <w:gridSpan w:val="2"/>
            <w:noWrap w:val="0"/>
            <w:vAlign w:val="center"/>
          </w:tcPr>
          <w:p w14:paraId="46106D5B">
            <w:pPr>
              <w:jc w:val="center"/>
              <w:rPr>
                <w:color w:val="auto"/>
                <w:highlight w:val="none"/>
              </w:rPr>
            </w:pPr>
          </w:p>
        </w:tc>
        <w:tc>
          <w:tcPr>
            <w:tcW w:w="3610" w:type="dxa"/>
            <w:gridSpan w:val="8"/>
            <w:noWrap w:val="0"/>
            <w:vAlign w:val="center"/>
          </w:tcPr>
          <w:p w14:paraId="0A5E4552">
            <w:pPr>
              <w:jc w:val="center"/>
              <w:rPr>
                <w:rFonts w:hint="eastAsia"/>
                <w:color w:val="auto"/>
                <w:highlight w:val="none"/>
              </w:rPr>
            </w:pPr>
            <w:r>
              <w:rPr>
                <w:rFonts w:hint="eastAsia"/>
                <w:color w:val="auto"/>
                <w:highlight w:val="none"/>
              </w:rPr>
              <w:t>社保所附证明材料索引号</w:t>
            </w:r>
          </w:p>
        </w:tc>
        <w:tc>
          <w:tcPr>
            <w:tcW w:w="998" w:type="dxa"/>
            <w:gridSpan w:val="2"/>
            <w:noWrap w:val="0"/>
            <w:vAlign w:val="center"/>
          </w:tcPr>
          <w:p w14:paraId="5B755EF3">
            <w:pPr>
              <w:jc w:val="center"/>
              <w:rPr>
                <w:color w:val="auto"/>
                <w:highlight w:val="none"/>
              </w:rPr>
            </w:pPr>
          </w:p>
        </w:tc>
      </w:tr>
      <w:tr w14:paraId="5B2D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7BB323C">
            <w:pPr>
              <w:jc w:val="center"/>
              <w:rPr>
                <w:color w:val="auto"/>
                <w:highlight w:val="none"/>
              </w:rPr>
            </w:pPr>
            <w:r>
              <w:rPr>
                <w:rFonts w:hint="eastAsia"/>
                <w:color w:val="auto"/>
                <w:highlight w:val="none"/>
              </w:rPr>
              <w:t>证书名称</w:t>
            </w:r>
          </w:p>
        </w:tc>
        <w:tc>
          <w:tcPr>
            <w:tcW w:w="1161" w:type="dxa"/>
            <w:gridSpan w:val="2"/>
            <w:noWrap w:val="0"/>
            <w:vAlign w:val="center"/>
          </w:tcPr>
          <w:p w14:paraId="0EA2F6DF">
            <w:pPr>
              <w:jc w:val="center"/>
              <w:rPr>
                <w:color w:val="auto"/>
                <w:highlight w:val="none"/>
              </w:rPr>
            </w:pPr>
            <w:r>
              <w:rPr>
                <w:rFonts w:hint="eastAsia"/>
                <w:color w:val="auto"/>
                <w:highlight w:val="none"/>
              </w:rPr>
              <w:t>注册专业</w:t>
            </w:r>
          </w:p>
        </w:tc>
        <w:tc>
          <w:tcPr>
            <w:tcW w:w="1102" w:type="dxa"/>
            <w:gridSpan w:val="2"/>
            <w:noWrap w:val="0"/>
            <w:vAlign w:val="center"/>
          </w:tcPr>
          <w:p w14:paraId="2D4F3D78">
            <w:pPr>
              <w:jc w:val="center"/>
              <w:rPr>
                <w:color w:val="auto"/>
                <w:highlight w:val="none"/>
              </w:rPr>
            </w:pPr>
            <w:r>
              <w:rPr>
                <w:color w:val="auto"/>
                <w:highlight w:val="none"/>
              </w:rPr>
              <w:t>级别</w:t>
            </w:r>
          </w:p>
        </w:tc>
        <w:tc>
          <w:tcPr>
            <w:tcW w:w="1289" w:type="dxa"/>
            <w:gridSpan w:val="2"/>
            <w:noWrap w:val="0"/>
            <w:vAlign w:val="center"/>
          </w:tcPr>
          <w:p w14:paraId="67C0F700">
            <w:pPr>
              <w:jc w:val="center"/>
              <w:rPr>
                <w:color w:val="auto"/>
                <w:highlight w:val="none"/>
              </w:rPr>
            </w:pPr>
            <w:r>
              <w:rPr>
                <w:rFonts w:hint="eastAsia" w:cs="宋体"/>
                <w:color w:val="auto"/>
                <w:highlight w:val="none"/>
              </w:rPr>
              <w:t>证书编号</w:t>
            </w:r>
          </w:p>
        </w:tc>
        <w:tc>
          <w:tcPr>
            <w:tcW w:w="1071" w:type="dxa"/>
            <w:gridSpan w:val="3"/>
            <w:noWrap w:val="0"/>
            <w:vAlign w:val="center"/>
          </w:tcPr>
          <w:p w14:paraId="3AA0D275">
            <w:pPr>
              <w:jc w:val="center"/>
              <w:rPr>
                <w:color w:val="auto"/>
                <w:highlight w:val="none"/>
              </w:rPr>
            </w:pPr>
            <w:r>
              <w:rPr>
                <w:rFonts w:hint="eastAsia"/>
                <w:color w:val="auto"/>
                <w:highlight w:val="none"/>
              </w:rPr>
              <w:t>注册时间</w:t>
            </w:r>
          </w:p>
        </w:tc>
        <w:tc>
          <w:tcPr>
            <w:tcW w:w="1118" w:type="dxa"/>
            <w:gridSpan w:val="2"/>
            <w:noWrap w:val="0"/>
            <w:vAlign w:val="center"/>
          </w:tcPr>
          <w:p w14:paraId="64390021">
            <w:pPr>
              <w:jc w:val="center"/>
              <w:rPr>
                <w:rFonts w:hint="eastAsia"/>
                <w:color w:val="auto"/>
                <w:kern w:val="2"/>
                <w:sz w:val="21"/>
                <w:szCs w:val="21"/>
                <w:highlight w:val="none"/>
                <w:lang w:val="en-US" w:eastAsia="zh-CN" w:bidi="ar-SA"/>
              </w:rPr>
            </w:pPr>
            <w:r>
              <w:rPr>
                <w:rFonts w:hint="eastAsia"/>
                <w:color w:val="auto"/>
                <w:highlight w:val="none"/>
              </w:rPr>
              <w:t>注册单位</w:t>
            </w:r>
          </w:p>
        </w:tc>
        <w:tc>
          <w:tcPr>
            <w:tcW w:w="1328" w:type="dxa"/>
            <w:gridSpan w:val="3"/>
            <w:noWrap w:val="0"/>
            <w:vAlign w:val="center"/>
          </w:tcPr>
          <w:p w14:paraId="1D2B190D">
            <w:pPr>
              <w:jc w:val="center"/>
              <w:rPr>
                <w:color w:val="auto"/>
                <w:kern w:val="2"/>
                <w:sz w:val="21"/>
                <w:szCs w:val="21"/>
                <w:highlight w:val="none"/>
                <w:lang w:val="en-US" w:eastAsia="zh-CN" w:bidi="ar-SA"/>
              </w:rPr>
            </w:pPr>
            <w:r>
              <w:rPr>
                <w:rFonts w:hint="eastAsia"/>
                <w:color w:val="auto"/>
                <w:highlight w:val="none"/>
              </w:rPr>
              <w:t>注册有效期</w:t>
            </w:r>
          </w:p>
        </w:tc>
        <w:tc>
          <w:tcPr>
            <w:tcW w:w="1311" w:type="dxa"/>
            <w:gridSpan w:val="3"/>
            <w:noWrap w:val="0"/>
            <w:vAlign w:val="center"/>
          </w:tcPr>
          <w:p w14:paraId="035EECE0">
            <w:pPr>
              <w:jc w:val="center"/>
              <w:rPr>
                <w:rFonts w:hint="eastAsia" w:eastAsia="宋体"/>
                <w:color w:val="auto"/>
                <w:highlight w:val="none"/>
                <w:lang w:eastAsia="zh-CN"/>
              </w:rPr>
            </w:pPr>
            <w:r>
              <w:rPr>
                <w:rFonts w:hint="eastAsia"/>
                <w:color w:val="auto"/>
                <w:highlight w:val="none"/>
                <w:lang w:eastAsia="zh-CN"/>
              </w:rPr>
              <w:t>使用限期</w:t>
            </w:r>
          </w:p>
        </w:tc>
      </w:tr>
      <w:tr w14:paraId="0784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79" w:hRule="atLeast"/>
          <w:jc w:val="center"/>
        </w:trPr>
        <w:tc>
          <w:tcPr>
            <w:tcW w:w="1231" w:type="dxa"/>
            <w:gridSpan w:val="2"/>
            <w:noWrap w:val="0"/>
            <w:vAlign w:val="center"/>
          </w:tcPr>
          <w:p w14:paraId="3757DD1C">
            <w:pPr>
              <w:jc w:val="center"/>
              <w:rPr>
                <w:rFonts w:hint="eastAsia"/>
                <w:color w:val="auto"/>
                <w:highlight w:val="none"/>
              </w:rPr>
            </w:pPr>
          </w:p>
        </w:tc>
        <w:tc>
          <w:tcPr>
            <w:tcW w:w="1161" w:type="dxa"/>
            <w:gridSpan w:val="2"/>
            <w:noWrap w:val="0"/>
            <w:vAlign w:val="center"/>
          </w:tcPr>
          <w:p w14:paraId="2D8B6953">
            <w:pPr>
              <w:jc w:val="center"/>
              <w:rPr>
                <w:rFonts w:hint="eastAsia"/>
                <w:color w:val="auto"/>
                <w:highlight w:val="none"/>
              </w:rPr>
            </w:pPr>
          </w:p>
        </w:tc>
        <w:tc>
          <w:tcPr>
            <w:tcW w:w="1102" w:type="dxa"/>
            <w:gridSpan w:val="2"/>
            <w:noWrap w:val="0"/>
            <w:vAlign w:val="center"/>
          </w:tcPr>
          <w:p w14:paraId="23F4F1E8">
            <w:pPr>
              <w:jc w:val="center"/>
              <w:rPr>
                <w:rFonts w:hint="eastAsia" w:cs="宋体"/>
                <w:color w:val="auto"/>
                <w:highlight w:val="none"/>
              </w:rPr>
            </w:pPr>
          </w:p>
        </w:tc>
        <w:tc>
          <w:tcPr>
            <w:tcW w:w="1289" w:type="dxa"/>
            <w:gridSpan w:val="2"/>
            <w:noWrap w:val="0"/>
            <w:vAlign w:val="center"/>
          </w:tcPr>
          <w:p w14:paraId="09B74E82">
            <w:pPr>
              <w:jc w:val="center"/>
              <w:rPr>
                <w:rFonts w:hint="eastAsia"/>
                <w:color w:val="auto"/>
                <w:highlight w:val="none"/>
              </w:rPr>
            </w:pPr>
          </w:p>
        </w:tc>
        <w:tc>
          <w:tcPr>
            <w:tcW w:w="1071" w:type="dxa"/>
            <w:gridSpan w:val="3"/>
            <w:noWrap w:val="0"/>
            <w:vAlign w:val="center"/>
          </w:tcPr>
          <w:p w14:paraId="0921DBEB">
            <w:pPr>
              <w:jc w:val="center"/>
              <w:rPr>
                <w:rFonts w:hint="eastAsia"/>
                <w:color w:val="auto"/>
                <w:highlight w:val="none"/>
              </w:rPr>
            </w:pPr>
          </w:p>
        </w:tc>
        <w:tc>
          <w:tcPr>
            <w:tcW w:w="1118" w:type="dxa"/>
            <w:gridSpan w:val="2"/>
            <w:noWrap w:val="0"/>
            <w:vAlign w:val="center"/>
          </w:tcPr>
          <w:p w14:paraId="791EA1C7">
            <w:pPr>
              <w:jc w:val="center"/>
              <w:rPr>
                <w:rFonts w:hint="eastAsia"/>
                <w:color w:val="auto"/>
                <w:highlight w:val="none"/>
              </w:rPr>
            </w:pPr>
          </w:p>
        </w:tc>
        <w:tc>
          <w:tcPr>
            <w:tcW w:w="1328" w:type="dxa"/>
            <w:gridSpan w:val="3"/>
            <w:noWrap w:val="0"/>
            <w:vAlign w:val="center"/>
          </w:tcPr>
          <w:p w14:paraId="16A158F2">
            <w:pPr>
              <w:jc w:val="center"/>
              <w:rPr>
                <w:rFonts w:hint="eastAsia"/>
                <w:color w:val="auto"/>
                <w:highlight w:val="none"/>
              </w:rPr>
            </w:pPr>
          </w:p>
        </w:tc>
        <w:tc>
          <w:tcPr>
            <w:tcW w:w="1311" w:type="dxa"/>
            <w:gridSpan w:val="3"/>
            <w:noWrap w:val="0"/>
            <w:vAlign w:val="center"/>
          </w:tcPr>
          <w:p w14:paraId="033ECA45">
            <w:pPr>
              <w:jc w:val="center"/>
              <w:rPr>
                <w:rFonts w:hint="eastAsia"/>
                <w:color w:val="auto"/>
                <w:highlight w:val="none"/>
              </w:rPr>
            </w:pPr>
          </w:p>
        </w:tc>
      </w:tr>
      <w:tr w14:paraId="305D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5E05C51">
            <w:pPr>
              <w:jc w:val="center"/>
              <w:rPr>
                <w:rFonts w:hint="eastAsia"/>
                <w:color w:val="auto"/>
                <w:highlight w:val="none"/>
              </w:rPr>
            </w:pPr>
            <w:r>
              <w:rPr>
                <w:rFonts w:hint="eastAsia"/>
                <w:color w:val="auto"/>
                <w:highlight w:val="none"/>
              </w:rPr>
              <w:t>安全生产考核合格证书</w:t>
            </w:r>
          </w:p>
        </w:tc>
        <w:tc>
          <w:tcPr>
            <w:tcW w:w="1161" w:type="dxa"/>
            <w:gridSpan w:val="2"/>
            <w:noWrap w:val="0"/>
            <w:vAlign w:val="center"/>
          </w:tcPr>
          <w:p w14:paraId="26DA0CB3">
            <w:pPr>
              <w:jc w:val="center"/>
              <w:rPr>
                <w:rFonts w:hint="eastAsia"/>
                <w:color w:val="auto"/>
                <w:highlight w:val="none"/>
              </w:rPr>
            </w:pPr>
          </w:p>
        </w:tc>
        <w:tc>
          <w:tcPr>
            <w:tcW w:w="1102" w:type="dxa"/>
            <w:gridSpan w:val="2"/>
            <w:noWrap w:val="0"/>
            <w:vAlign w:val="center"/>
          </w:tcPr>
          <w:p w14:paraId="0CE2C50E">
            <w:pPr>
              <w:jc w:val="center"/>
              <w:rPr>
                <w:rFonts w:hint="eastAsia" w:cs="宋体"/>
                <w:color w:val="auto"/>
                <w:highlight w:val="none"/>
              </w:rPr>
            </w:pPr>
            <w:r>
              <w:rPr>
                <w:rFonts w:hint="eastAsia"/>
                <w:color w:val="auto"/>
                <w:highlight w:val="none"/>
              </w:rPr>
              <w:t>B类</w:t>
            </w:r>
          </w:p>
        </w:tc>
        <w:tc>
          <w:tcPr>
            <w:tcW w:w="1289" w:type="dxa"/>
            <w:gridSpan w:val="2"/>
            <w:noWrap w:val="0"/>
            <w:vAlign w:val="center"/>
          </w:tcPr>
          <w:p w14:paraId="1F063B19">
            <w:pPr>
              <w:jc w:val="center"/>
              <w:rPr>
                <w:rFonts w:hint="eastAsia"/>
                <w:color w:val="auto"/>
                <w:highlight w:val="none"/>
              </w:rPr>
            </w:pPr>
          </w:p>
        </w:tc>
        <w:tc>
          <w:tcPr>
            <w:tcW w:w="1071" w:type="dxa"/>
            <w:gridSpan w:val="3"/>
            <w:noWrap w:val="0"/>
            <w:vAlign w:val="center"/>
          </w:tcPr>
          <w:p w14:paraId="7C8294CF">
            <w:pPr>
              <w:jc w:val="center"/>
              <w:rPr>
                <w:rFonts w:hint="eastAsia"/>
                <w:color w:val="auto"/>
                <w:highlight w:val="none"/>
              </w:rPr>
            </w:pPr>
          </w:p>
        </w:tc>
        <w:tc>
          <w:tcPr>
            <w:tcW w:w="1118" w:type="dxa"/>
            <w:gridSpan w:val="2"/>
            <w:noWrap w:val="0"/>
            <w:vAlign w:val="center"/>
          </w:tcPr>
          <w:p w14:paraId="51DC2D94">
            <w:pPr>
              <w:jc w:val="center"/>
              <w:rPr>
                <w:rFonts w:hint="eastAsia"/>
                <w:color w:val="auto"/>
                <w:highlight w:val="none"/>
              </w:rPr>
            </w:pPr>
          </w:p>
        </w:tc>
        <w:tc>
          <w:tcPr>
            <w:tcW w:w="1328" w:type="dxa"/>
            <w:gridSpan w:val="3"/>
            <w:noWrap w:val="0"/>
            <w:vAlign w:val="center"/>
          </w:tcPr>
          <w:p w14:paraId="1B3A5EC9">
            <w:pPr>
              <w:jc w:val="center"/>
              <w:rPr>
                <w:rFonts w:hint="eastAsia"/>
                <w:color w:val="auto"/>
                <w:highlight w:val="none"/>
              </w:rPr>
            </w:pPr>
          </w:p>
        </w:tc>
        <w:tc>
          <w:tcPr>
            <w:tcW w:w="1311" w:type="dxa"/>
            <w:gridSpan w:val="3"/>
            <w:noWrap w:val="0"/>
            <w:vAlign w:val="center"/>
          </w:tcPr>
          <w:p w14:paraId="4544B795">
            <w:pPr>
              <w:jc w:val="center"/>
              <w:rPr>
                <w:rFonts w:hint="eastAsia"/>
                <w:color w:val="auto"/>
                <w:highlight w:val="none"/>
              </w:rPr>
            </w:pPr>
          </w:p>
        </w:tc>
      </w:tr>
      <w:tr w14:paraId="1DDA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29205C19">
            <w:pPr>
              <w:jc w:val="center"/>
              <w:rPr>
                <w:color w:val="auto"/>
                <w:highlight w:val="none"/>
              </w:rPr>
            </w:pPr>
            <w:r>
              <w:rPr>
                <w:rFonts w:hint="eastAsia" w:cs="宋体"/>
                <w:color w:val="auto"/>
                <w:highlight w:val="none"/>
              </w:rPr>
              <w:t>在建和已完工程项目情况</w:t>
            </w:r>
          </w:p>
        </w:tc>
      </w:tr>
      <w:tr w14:paraId="4196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DB1F12A">
            <w:pPr>
              <w:jc w:val="center"/>
              <w:rPr>
                <w:color w:val="auto"/>
                <w:highlight w:val="none"/>
              </w:rPr>
            </w:pPr>
          </w:p>
        </w:tc>
        <w:tc>
          <w:tcPr>
            <w:tcW w:w="1548" w:type="dxa"/>
            <w:gridSpan w:val="2"/>
            <w:noWrap w:val="0"/>
            <w:vAlign w:val="center"/>
          </w:tcPr>
          <w:p w14:paraId="2E874040">
            <w:pPr>
              <w:jc w:val="center"/>
              <w:rPr>
                <w:rFonts w:hint="eastAsia"/>
                <w:color w:val="auto"/>
                <w:highlight w:val="none"/>
              </w:rPr>
            </w:pPr>
            <w:r>
              <w:rPr>
                <w:rFonts w:hint="eastAsia"/>
                <w:color w:val="auto"/>
                <w:highlight w:val="none"/>
              </w:rPr>
              <w:t>项目1</w:t>
            </w:r>
          </w:p>
        </w:tc>
        <w:tc>
          <w:tcPr>
            <w:tcW w:w="1837" w:type="dxa"/>
            <w:gridSpan w:val="4"/>
            <w:noWrap w:val="0"/>
            <w:vAlign w:val="center"/>
          </w:tcPr>
          <w:p w14:paraId="6E817A07">
            <w:pPr>
              <w:jc w:val="center"/>
              <w:rPr>
                <w:color w:val="auto"/>
                <w:highlight w:val="none"/>
              </w:rPr>
            </w:pPr>
            <w:r>
              <w:rPr>
                <w:rFonts w:hint="eastAsia"/>
                <w:color w:val="auto"/>
                <w:highlight w:val="none"/>
              </w:rPr>
              <w:t>项目2</w:t>
            </w:r>
          </w:p>
        </w:tc>
        <w:tc>
          <w:tcPr>
            <w:tcW w:w="1472" w:type="dxa"/>
            <w:gridSpan w:val="3"/>
            <w:noWrap w:val="0"/>
            <w:vAlign w:val="center"/>
          </w:tcPr>
          <w:p w14:paraId="35536884">
            <w:pPr>
              <w:jc w:val="center"/>
              <w:rPr>
                <w:color w:val="auto"/>
                <w:highlight w:val="none"/>
              </w:rPr>
            </w:pPr>
            <w:r>
              <w:rPr>
                <w:rFonts w:hint="eastAsia"/>
                <w:color w:val="auto"/>
                <w:highlight w:val="none"/>
              </w:rPr>
              <w:t>项目3</w:t>
            </w:r>
          </w:p>
        </w:tc>
        <w:tc>
          <w:tcPr>
            <w:tcW w:w="1641" w:type="dxa"/>
            <w:gridSpan w:val="3"/>
            <w:noWrap w:val="0"/>
            <w:vAlign w:val="center"/>
          </w:tcPr>
          <w:p w14:paraId="72FF24EC">
            <w:pPr>
              <w:jc w:val="center"/>
              <w:rPr>
                <w:color w:val="auto"/>
                <w:highlight w:val="none"/>
              </w:rPr>
            </w:pPr>
            <w:r>
              <w:rPr>
                <w:rFonts w:hint="eastAsia"/>
                <w:color w:val="auto"/>
                <w:highlight w:val="none"/>
              </w:rPr>
              <w:t>项目4</w:t>
            </w:r>
          </w:p>
        </w:tc>
        <w:tc>
          <w:tcPr>
            <w:tcW w:w="1484" w:type="dxa"/>
            <w:gridSpan w:val="3"/>
            <w:noWrap w:val="0"/>
            <w:vAlign w:val="center"/>
          </w:tcPr>
          <w:p w14:paraId="2290A486">
            <w:pPr>
              <w:jc w:val="center"/>
              <w:rPr>
                <w:color w:val="auto"/>
                <w:highlight w:val="none"/>
              </w:rPr>
            </w:pPr>
            <w:r>
              <w:rPr>
                <w:rFonts w:hint="eastAsia"/>
                <w:color w:val="auto"/>
                <w:highlight w:val="none"/>
              </w:rPr>
              <w:t>……</w:t>
            </w:r>
          </w:p>
        </w:tc>
      </w:tr>
      <w:tr w14:paraId="71B5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B50D335">
            <w:pPr>
              <w:jc w:val="center"/>
              <w:rPr>
                <w:color w:val="auto"/>
                <w:highlight w:val="none"/>
              </w:rPr>
            </w:pPr>
            <w:r>
              <w:rPr>
                <w:rFonts w:hint="eastAsia"/>
                <w:color w:val="auto"/>
                <w:highlight w:val="none"/>
              </w:rPr>
              <w:t>项目名称</w:t>
            </w:r>
          </w:p>
        </w:tc>
        <w:tc>
          <w:tcPr>
            <w:tcW w:w="1548" w:type="dxa"/>
            <w:gridSpan w:val="2"/>
            <w:noWrap w:val="0"/>
            <w:vAlign w:val="center"/>
          </w:tcPr>
          <w:p w14:paraId="2B9BCD7D">
            <w:pPr>
              <w:jc w:val="center"/>
              <w:rPr>
                <w:color w:val="auto"/>
                <w:highlight w:val="none"/>
              </w:rPr>
            </w:pPr>
          </w:p>
        </w:tc>
        <w:tc>
          <w:tcPr>
            <w:tcW w:w="1837" w:type="dxa"/>
            <w:gridSpan w:val="4"/>
            <w:noWrap w:val="0"/>
            <w:vAlign w:val="center"/>
          </w:tcPr>
          <w:p w14:paraId="0ADEA2BF">
            <w:pPr>
              <w:jc w:val="center"/>
              <w:rPr>
                <w:color w:val="auto"/>
                <w:highlight w:val="none"/>
              </w:rPr>
            </w:pPr>
          </w:p>
        </w:tc>
        <w:tc>
          <w:tcPr>
            <w:tcW w:w="1472" w:type="dxa"/>
            <w:gridSpan w:val="3"/>
            <w:noWrap w:val="0"/>
            <w:vAlign w:val="center"/>
          </w:tcPr>
          <w:p w14:paraId="34C8A1F1">
            <w:pPr>
              <w:jc w:val="center"/>
              <w:rPr>
                <w:color w:val="auto"/>
                <w:highlight w:val="none"/>
              </w:rPr>
            </w:pPr>
          </w:p>
        </w:tc>
        <w:tc>
          <w:tcPr>
            <w:tcW w:w="1641" w:type="dxa"/>
            <w:gridSpan w:val="3"/>
            <w:noWrap w:val="0"/>
            <w:vAlign w:val="center"/>
          </w:tcPr>
          <w:p w14:paraId="0C7560EA">
            <w:pPr>
              <w:jc w:val="center"/>
              <w:rPr>
                <w:color w:val="auto"/>
                <w:highlight w:val="none"/>
              </w:rPr>
            </w:pPr>
          </w:p>
        </w:tc>
        <w:tc>
          <w:tcPr>
            <w:tcW w:w="1484" w:type="dxa"/>
            <w:gridSpan w:val="3"/>
            <w:noWrap w:val="0"/>
            <w:vAlign w:val="center"/>
          </w:tcPr>
          <w:p w14:paraId="6335BA5B">
            <w:pPr>
              <w:jc w:val="center"/>
              <w:rPr>
                <w:color w:val="auto"/>
                <w:highlight w:val="none"/>
              </w:rPr>
            </w:pPr>
          </w:p>
        </w:tc>
      </w:tr>
      <w:tr w14:paraId="5098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9326BA8">
            <w:pPr>
              <w:jc w:val="center"/>
              <w:rPr>
                <w:color w:val="auto"/>
                <w:highlight w:val="none"/>
              </w:rPr>
            </w:pPr>
            <w:r>
              <w:rPr>
                <w:rFonts w:hint="eastAsia" w:cs="宋体"/>
                <w:color w:val="auto"/>
                <w:highlight w:val="none"/>
              </w:rPr>
              <w:t>建设单位</w:t>
            </w:r>
          </w:p>
        </w:tc>
        <w:tc>
          <w:tcPr>
            <w:tcW w:w="1548" w:type="dxa"/>
            <w:gridSpan w:val="2"/>
            <w:noWrap w:val="0"/>
            <w:vAlign w:val="center"/>
          </w:tcPr>
          <w:p w14:paraId="057A1857">
            <w:pPr>
              <w:jc w:val="center"/>
              <w:rPr>
                <w:color w:val="auto"/>
                <w:highlight w:val="none"/>
              </w:rPr>
            </w:pPr>
          </w:p>
        </w:tc>
        <w:tc>
          <w:tcPr>
            <w:tcW w:w="1837" w:type="dxa"/>
            <w:gridSpan w:val="4"/>
            <w:noWrap w:val="0"/>
            <w:vAlign w:val="center"/>
          </w:tcPr>
          <w:p w14:paraId="0BBF636F">
            <w:pPr>
              <w:jc w:val="center"/>
              <w:rPr>
                <w:color w:val="auto"/>
                <w:highlight w:val="none"/>
              </w:rPr>
            </w:pPr>
          </w:p>
        </w:tc>
        <w:tc>
          <w:tcPr>
            <w:tcW w:w="1472" w:type="dxa"/>
            <w:gridSpan w:val="3"/>
            <w:noWrap w:val="0"/>
            <w:vAlign w:val="center"/>
          </w:tcPr>
          <w:p w14:paraId="71431815">
            <w:pPr>
              <w:jc w:val="center"/>
              <w:rPr>
                <w:color w:val="auto"/>
                <w:highlight w:val="none"/>
              </w:rPr>
            </w:pPr>
          </w:p>
        </w:tc>
        <w:tc>
          <w:tcPr>
            <w:tcW w:w="1641" w:type="dxa"/>
            <w:gridSpan w:val="3"/>
            <w:noWrap w:val="0"/>
            <w:vAlign w:val="center"/>
          </w:tcPr>
          <w:p w14:paraId="736925D2">
            <w:pPr>
              <w:jc w:val="center"/>
              <w:rPr>
                <w:color w:val="auto"/>
                <w:highlight w:val="none"/>
              </w:rPr>
            </w:pPr>
          </w:p>
        </w:tc>
        <w:tc>
          <w:tcPr>
            <w:tcW w:w="1484" w:type="dxa"/>
            <w:gridSpan w:val="3"/>
            <w:noWrap w:val="0"/>
            <w:vAlign w:val="center"/>
          </w:tcPr>
          <w:p w14:paraId="5A26C6D9">
            <w:pPr>
              <w:jc w:val="center"/>
              <w:rPr>
                <w:color w:val="auto"/>
                <w:highlight w:val="none"/>
              </w:rPr>
            </w:pPr>
          </w:p>
        </w:tc>
      </w:tr>
      <w:tr w14:paraId="7B33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3D8A92">
            <w:pPr>
              <w:jc w:val="center"/>
              <w:rPr>
                <w:color w:val="auto"/>
                <w:highlight w:val="none"/>
              </w:rPr>
            </w:pPr>
            <w:r>
              <w:rPr>
                <w:rFonts w:hint="eastAsia" w:cs="宋体"/>
                <w:color w:val="auto"/>
                <w:highlight w:val="none"/>
              </w:rPr>
              <w:t>建设规模</w:t>
            </w:r>
          </w:p>
        </w:tc>
        <w:tc>
          <w:tcPr>
            <w:tcW w:w="1548" w:type="dxa"/>
            <w:gridSpan w:val="2"/>
            <w:noWrap w:val="0"/>
            <w:vAlign w:val="center"/>
          </w:tcPr>
          <w:p w14:paraId="7CC9C3E4">
            <w:pPr>
              <w:jc w:val="center"/>
              <w:rPr>
                <w:color w:val="auto"/>
                <w:highlight w:val="none"/>
              </w:rPr>
            </w:pPr>
          </w:p>
        </w:tc>
        <w:tc>
          <w:tcPr>
            <w:tcW w:w="1837" w:type="dxa"/>
            <w:gridSpan w:val="4"/>
            <w:noWrap w:val="0"/>
            <w:vAlign w:val="center"/>
          </w:tcPr>
          <w:p w14:paraId="2C08948B">
            <w:pPr>
              <w:jc w:val="center"/>
              <w:rPr>
                <w:color w:val="auto"/>
                <w:highlight w:val="none"/>
              </w:rPr>
            </w:pPr>
          </w:p>
        </w:tc>
        <w:tc>
          <w:tcPr>
            <w:tcW w:w="1472" w:type="dxa"/>
            <w:gridSpan w:val="3"/>
            <w:noWrap w:val="0"/>
            <w:vAlign w:val="center"/>
          </w:tcPr>
          <w:p w14:paraId="11745EE1">
            <w:pPr>
              <w:jc w:val="center"/>
              <w:rPr>
                <w:color w:val="auto"/>
                <w:highlight w:val="none"/>
              </w:rPr>
            </w:pPr>
          </w:p>
        </w:tc>
        <w:tc>
          <w:tcPr>
            <w:tcW w:w="1641" w:type="dxa"/>
            <w:gridSpan w:val="3"/>
            <w:noWrap w:val="0"/>
            <w:vAlign w:val="center"/>
          </w:tcPr>
          <w:p w14:paraId="79BB8030">
            <w:pPr>
              <w:jc w:val="center"/>
              <w:rPr>
                <w:color w:val="auto"/>
                <w:highlight w:val="none"/>
              </w:rPr>
            </w:pPr>
          </w:p>
        </w:tc>
        <w:tc>
          <w:tcPr>
            <w:tcW w:w="1484" w:type="dxa"/>
            <w:gridSpan w:val="3"/>
            <w:noWrap w:val="0"/>
            <w:vAlign w:val="center"/>
          </w:tcPr>
          <w:p w14:paraId="62A4DAFF">
            <w:pPr>
              <w:jc w:val="center"/>
              <w:rPr>
                <w:color w:val="auto"/>
                <w:highlight w:val="none"/>
              </w:rPr>
            </w:pPr>
          </w:p>
        </w:tc>
      </w:tr>
      <w:tr w14:paraId="1A38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97CEBAF">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noWrap w:val="0"/>
            <w:vAlign w:val="center"/>
          </w:tcPr>
          <w:p w14:paraId="659C8E3D">
            <w:pPr>
              <w:jc w:val="center"/>
              <w:rPr>
                <w:color w:val="auto"/>
                <w:highlight w:val="none"/>
              </w:rPr>
            </w:pPr>
          </w:p>
        </w:tc>
        <w:tc>
          <w:tcPr>
            <w:tcW w:w="1837" w:type="dxa"/>
            <w:gridSpan w:val="4"/>
            <w:noWrap w:val="0"/>
            <w:vAlign w:val="center"/>
          </w:tcPr>
          <w:p w14:paraId="3F9A5B37">
            <w:pPr>
              <w:jc w:val="center"/>
              <w:rPr>
                <w:color w:val="auto"/>
                <w:highlight w:val="none"/>
              </w:rPr>
            </w:pPr>
          </w:p>
        </w:tc>
        <w:tc>
          <w:tcPr>
            <w:tcW w:w="1472" w:type="dxa"/>
            <w:gridSpan w:val="3"/>
            <w:noWrap w:val="0"/>
            <w:vAlign w:val="center"/>
          </w:tcPr>
          <w:p w14:paraId="7E23D77C">
            <w:pPr>
              <w:jc w:val="center"/>
              <w:rPr>
                <w:color w:val="auto"/>
                <w:highlight w:val="none"/>
              </w:rPr>
            </w:pPr>
          </w:p>
        </w:tc>
        <w:tc>
          <w:tcPr>
            <w:tcW w:w="1641" w:type="dxa"/>
            <w:gridSpan w:val="3"/>
            <w:noWrap w:val="0"/>
            <w:vAlign w:val="center"/>
          </w:tcPr>
          <w:p w14:paraId="5753C87E">
            <w:pPr>
              <w:jc w:val="center"/>
              <w:rPr>
                <w:color w:val="auto"/>
                <w:highlight w:val="none"/>
              </w:rPr>
            </w:pPr>
          </w:p>
        </w:tc>
        <w:tc>
          <w:tcPr>
            <w:tcW w:w="1484" w:type="dxa"/>
            <w:gridSpan w:val="3"/>
            <w:noWrap w:val="0"/>
            <w:vAlign w:val="center"/>
          </w:tcPr>
          <w:p w14:paraId="5D7E4199">
            <w:pPr>
              <w:jc w:val="center"/>
              <w:rPr>
                <w:color w:val="auto"/>
                <w:highlight w:val="none"/>
              </w:rPr>
            </w:pPr>
          </w:p>
        </w:tc>
      </w:tr>
      <w:tr w14:paraId="3237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63F745E">
            <w:pPr>
              <w:jc w:val="center"/>
              <w:rPr>
                <w:color w:val="auto"/>
                <w:highlight w:val="none"/>
              </w:rPr>
            </w:pPr>
            <w:r>
              <w:rPr>
                <w:rFonts w:hint="eastAsia" w:cs="宋体"/>
                <w:color w:val="auto"/>
                <w:highlight w:val="none"/>
              </w:rPr>
              <w:t>竣工日期</w:t>
            </w:r>
          </w:p>
        </w:tc>
        <w:tc>
          <w:tcPr>
            <w:tcW w:w="1548" w:type="dxa"/>
            <w:gridSpan w:val="2"/>
            <w:noWrap w:val="0"/>
            <w:vAlign w:val="center"/>
          </w:tcPr>
          <w:p w14:paraId="016DFC67">
            <w:pPr>
              <w:jc w:val="center"/>
              <w:rPr>
                <w:color w:val="auto"/>
                <w:highlight w:val="none"/>
              </w:rPr>
            </w:pPr>
          </w:p>
        </w:tc>
        <w:tc>
          <w:tcPr>
            <w:tcW w:w="1837" w:type="dxa"/>
            <w:gridSpan w:val="4"/>
            <w:noWrap w:val="0"/>
            <w:vAlign w:val="center"/>
          </w:tcPr>
          <w:p w14:paraId="247409D3">
            <w:pPr>
              <w:jc w:val="center"/>
              <w:rPr>
                <w:color w:val="auto"/>
                <w:highlight w:val="none"/>
              </w:rPr>
            </w:pPr>
          </w:p>
        </w:tc>
        <w:tc>
          <w:tcPr>
            <w:tcW w:w="1472" w:type="dxa"/>
            <w:gridSpan w:val="3"/>
            <w:noWrap w:val="0"/>
            <w:vAlign w:val="center"/>
          </w:tcPr>
          <w:p w14:paraId="4CE3AEA2">
            <w:pPr>
              <w:jc w:val="center"/>
              <w:rPr>
                <w:color w:val="auto"/>
                <w:highlight w:val="none"/>
              </w:rPr>
            </w:pPr>
          </w:p>
        </w:tc>
        <w:tc>
          <w:tcPr>
            <w:tcW w:w="1641" w:type="dxa"/>
            <w:gridSpan w:val="3"/>
            <w:noWrap w:val="0"/>
            <w:vAlign w:val="center"/>
          </w:tcPr>
          <w:p w14:paraId="2904C7AF">
            <w:pPr>
              <w:jc w:val="center"/>
              <w:rPr>
                <w:color w:val="auto"/>
                <w:highlight w:val="none"/>
              </w:rPr>
            </w:pPr>
          </w:p>
        </w:tc>
        <w:tc>
          <w:tcPr>
            <w:tcW w:w="1484" w:type="dxa"/>
            <w:gridSpan w:val="3"/>
            <w:noWrap w:val="0"/>
            <w:vAlign w:val="center"/>
          </w:tcPr>
          <w:p w14:paraId="473681CF">
            <w:pPr>
              <w:jc w:val="center"/>
              <w:rPr>
                <w:color w:val="auto"/>
                <w:highlight w:val="none"/>
              </w:rPr>
            </w:pPr>
          </w:p>
        </w:tc>
      </w:tr>
      <w:tr w14:paraId="7ECD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164C623">
            <w:pPr>
              <w:jc w:val="center"/>
              <w:rPr>
                <w:rFonts w:hint="eastAsia" w:cs="宋体"/>
                <w:color w:val="auto"/>
                <w:highlight w:val="none"/>
              </w:rPr>
            </w:pPr>
            <w:r>
              <w:rPr>
                <w:rFonts w:hint="eastAsia" w:cs="宋体"/>
                <w:color w:val="auto"/>
                <w:highlight w:val="none"/>
              </w:rPr>
              <w:t>人员角色</w:t>
            </w:r>
          </w:p>
        </w:tc>
        <w:tc>
          <w:tcPr>
            <w:tcW w:w="1548" w:type="dxa"/>
            <w:gridSpan w:val="2"/>
            <w:noWrap w:val="0"/>
            <w:vAlign w:val="center"/>
          </w:tcPr>
          <w:p w14:paraId="73EA5616">
            <w:pPr>
              <w:jc w:val="center"/>
              <w:rPr>
                <w:color w:val="auto"/>
                <w:highlight w:val="none"/>
              </w:rPr>
            </w:pPr>
          </w:p>
        </w:tc>
        <w:tc>
          <w:tcPr>
            <w:tcW w:w="1837" w:type="dxa"/>
            <w:gridSpan w:val="4"/>
            <w:noWrap w:val="0"/>
            <w:vAlign w:val="center"/>
          </w:tcPr>
          <w:p w14:paraId="259BA455">
            <w:pPr>
              <w:jc w:val="center"/>
              <w:rPr>
                <w:color w:val="auto"/>
                <w:highlight w:val="none"/>
              </w:rPr>
            </w:pPr>
          </w:p>
        </w:tc>
        <w:tc>
          <w:tcPr>
            <w:tcW w:w="1472" w:type="dxa"/>
            <w:gridSpan w:val="3"/>
            <w:noWrap w:val="0"/>
            <w:vAlign w:val="center"/>
          </w:tcPr>
          <w:p w14:paraId="2736C30E">
            <w:pPr>
              <w:jc w:val="center"/>
              <w:rPr>
                <w:color w:val="auto"/>
                <w:highlight w:val="none"/>
              </w:rPr>
            </w:pPr>
          </w:p>
        </w:tc>
        <w:tc>
          <w:tcPr>
            <w:tcW w:w="1641" w:type="dxa"/>
            <w:gridSpan w:val="3"/>
            <w:noWrap w:val="0"/>
            <w:vAlign w:val="center"/>
          </w:tcPr>
          <w:p w14:paraId="5F099BAD">
            <w:pPr>
              <w:jc w:val="center"/>
              <w:rPr>
                <w:color w:val="auto"/>
                <w:highlight w:val="none"/>
              </w:rPr>
            </w:pPr>
          </w:p>
        </w:tc>
        <w:tc>
          <w:tcPr>
            <w:tcW w:w="1484" w:type="dxa"/>
            <w:gridSpan w:val="3"/>
            <w:noWrap w:val="0"/>
            <w:vAlign w:val="center"/>
          </w:tcPr>
          <w:p w14:paraId="102F9426">
            <w:pPr>
              <w:jc w:val="center"/>
              <w:rPr>
                <w:color w:val="auto"/>
                <w:highlight w:val="none"/>
              </w:rPr>
            </w:pPr>
          </w:p>
        </w:tc>
      </w:tr>
      <w:tr w14:paraId="22EB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7899CE4">
            <w:pPr>
              <w:jc w:val="center"/>
              <w:rPr>
                <w:rFonts w:hint="eastAsia" w:cs="宋体"/>
                <w:color w:val="auto"/>
                <w:highlight w:val="none"/>
              </w:rPr>
            </w:pPr>
            <w:r>
              <w:rPr>
                <w:rFonts w:hint="eastAsia" w:cs="宋体"/>
                <w:color w:val="auto"/>
                <w:highlight w:val="none"/>
              </w:rPr>
              <w:t>在建或已完</w:t>
            </w:r>
          </w:p>
        </w:tc>
        <w:tc>
          <w:tcPr>
            <w:tcW w:w="1548" w:type="dxa"/>
            <w:gridSpan w:val="2"/>
            <w:noWrap w:val="0"/>
            <w:vAlign w:val="center"/>
          </w:tcPr>
          <w:p w14:paraId="686264A1">
            <w:pPr>
              <w:jc w:val="center"/>
              <w:rPr>
                <w:color w:val="auto"/>
                <w:highlight w:val="none"/>
              </w:rPr>
            </w:pPr>
          </w:p>
        </w:tc>
        <w:tc>
          <w:tcPr>
            <w:tcW w:w="1837" w:type="dxa"/>
            <w:gridSpan w:val="4"/>
            <w:noWrap w:val="0"/>
            <w:vAlign w:val="center"/>
          </w:tcPr>
          <w:p w14:paraId="6F4C88A6">
            <w:pPr>
              <w:jc w:val="center"/>
              <w:rPr>
                <w:color w:val="auto"/>
                <w:highlight w:val="none"/>
              </w:rPr>
            </w:pPr>
          </w:p>
        </w:tc>
        <w:tc>
          <w:tcPr>
            <w:tcW w:w="1472" w:type="dxa"/>
            <w:gridSpan w:val="3"/>
            <w:noWrap w:val="0"/>
            <w:vAlign w:val="center"/>
          </w:tcPr>
          <w:p w14:paraId="389772AE">
            <w:pPr>
              <w:jc w:val="center"/>
              <w:rPr>
                <w:color w:val="auto"/>
                <w:highlight w:val="none"/>
              </w:rPr>
            </w:pPr>
          </w:p>
        </w:tc>
        <w:tc>
          <w:tcPr>
            <w:tcW w:w="1641" w:type="dxa"/>
            <w:gridSpan w:val="3"/>
            <w:noWrap w:val="0"/>
            <w:vAlign w:val="center"/>
          </w:tcPr>
          <w:p w14:paraId="452D56B6">
            <w:pPr>
              <w:jc w:val="center"/>
              <w:rPr>
                <w:color w:val="auto"/>
                <w:highlight w:val="none"/>
              </w:rPr>
            </w:pPr>
          </w:p>
        </w:tc>
        <w:tc>
          <w:tcPr>
            <w:tcW w:w="1484" w:type="dxa"/>
            <w:gridSpan w:val="3"/>
            <w:noWrap w:val="0"/>
            <w:vAlign w:val="center"/>
          </w:tcPr>
          <w:p w14:paraId="4F5F300A">
            <w:pPr>
              <w:jc w:val="center"/>
              <w:rPr>
                <w:color w:val="auto"/>
                <w:highlight w:val="none"/>
              </w:rPr>
            </w:pPr>
          </w:p>
        </w:tc>
      </w:tr>
      <w:tr w14:paraId="0D34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5AFCDA5">
            <w:pPr>
              <w:jc w:val="center"/>
              <w:rPr>
                <w:rFonts w:hint="eastAsia" w:cs="宋体"/>
                <w:color w:val="auto"/>
                <w:highlight w:val="none"/>
              </w:rPr>
            </w:pPr>
            <w:r>
              <w:rPr>
                <w:rFonts w:hint="eastAsia" w:cs="宋体"/>
                <w:color w:val="auto"/>
                <w:highlight w:val="none"/>
              </w:rPr>
              <w:t>工程质量</w:t>
            </w:r>
          </w:p>
        </w:tc>
        <w:tc>
          <w:tcPr>
            <w:tcW w:w="1548" w:type="dxa"/>
            <w:gridSpan w:val="2"/>
            <w:noWrap w:val="0"/>
            <w:vAlign w:val="center"/>
          </w:tcPr>
          <w:p w14:paraId="594C261E">
            <w:pPr>
              <w:jc w:val="center"/>
              <w:rPr>
                <w:color w:val="auto"/>
                <w:highlight w:val="none"/>
              </w:rPr>
            </w:pPr>
          </w:p>
        </w:tc>
        <w:tc>
          <w:tcPr>
            <w:tcW w:w="1837" w:type="dxa"/>
            <w:gridSpan w:val="4"/>
            <w:noWrap w:val="0"/>
            <w:vAlign w:val="center"/>
          </w:tcPr>
          <w:p w14:paraId="6CFC8886">
            <w:pPr>
              <w:jc w:val="center"/>
              <w:rPr>
                <w:color w:val="auto"/>
                <w:highlight w:val="none"/>
              </w:rPr>
            </w:pPr>
          </w:p>
        </w:tc>
        <w:tc>
          <w:tcPr>
            <w:tcW w:w="1472" w:type="dxa"/>
            <w:gridSpan w:val="3"/>
            <w:noWrap w:val="0"/>
            <w:vAlign w:val="center"/>
          </w:tcPr>
          <w:p w14:paraId="4CB5672C">
            <w:pPr>
              <w:jc w:val="center"/>
              <w:rPr>
                <w:color w:val="auto"/>
                <w:highlight w:val="none"/>
              </w:rPr>
            </w:pPr>
          </w:p>
        </w:tc>
        <w:tc>
          <w:tcPr>
            <w:tcW w:w="1641" w:type="dxa"/>
            <w:gridSpan w:val="3"/>
            <w:noWrap w:val="0"/>
            <w:vAlign w:val="center"/>
          </w:tcPr>
          <w:p w14:paraId="7F326A28">
            <w:pPr>
              <w:jc w:val="center"/>
              <w:rPr>
                <w:color w:val="auto"/>
                <w:highlight w:val="none"/>
              </w:rPr>
            </w:pPr>
          </w:p>
        </w:tc>
        <w:tc>
          <w:tcPr>
            <w:tcW w:w="1484" w:type="dxa"/>
            <w:gridSpan w:val="3"/>
            <w:noWrap w:val="0"/>
            <w:vAlign w:val="center"/>
          </w:tcPr>
          <w:p w14:paraId="54DB8CF6">
            <w:pPr>
              <w:jc w:val="center"/>
              <w:rPr>
                <w:color w:val="auto"/>
                <w:highlight w:val="none"/>
              </w:rPr>
            </w:pPr>
          </w:p>
        </w:tc>
      </w:tr>
      <w:tr w14:paraId="39D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25D042A">
            <w:pPr>
              <w:jc w:val="center"/>
              <w:rPr>
                <w:rFonts w:hint="eastAsia" w:cs="宋体"/>
                <w:color w:val="auto"/>
                <w:highlight w:val="none"/>
              </w:rPr>
            </w:pPr>
            <w:r>
              <w:rPr>
                <w:rFonts w:hint="eastAsia" w:cs="宋体"/>
                <w:color w:val="auto"/>
                <w:highlight w:val="none"/>
              </w:rPr>
              <w:t>受奖情况</w:t>
            </w:r>
          </w:p>
        </w:tc>
        <w:tc>
          <w:tcPr>
            <w:tcW w:w="1548" w:type="dxa"/>
            <w:gridSpan w:val="2"/>
            <w:noWrap w:val="0"/>
            <w:vAlign w:val="center"/>
          </w:tcPr>
          <w:p w14:paraId="3D3B7BAB">
            <w:pPr>
              <w:jc w:val="center"/>
              <w:rPr>
                <w:color w:val="auto"/>
                <w:highlight w:val="none"/>
              </w:rPr>
            </w:pPr>
          </w:p>
        </w:tc>
        <w:tc>
          <w:tcPr>
            <w:tcW w:w="1837" w:type="dxa"/>
            <w:gridSpan w:val="4"/>
            <w:noWrap w:val="0"/>
            <w:vAlign w:val="center"/>
          </w:tcPr>
          <w:p w14:paraId="57684DF4">
            <w:pPr>
              <w:jc w:val="center"/>
              <w:rPr>
                <w:color w:val="auto"/>
                <w:highlight w:val="none"/>
              </w:rPr>
            </w:pPr>
          </w:p>
        </w:tc>
        <w:tc>
          <w:tcPr>
            <w:tcW w:w="1472" w:type="dxa"/>
            <w:gridSpan w:val="3"/>
            <w:noWrap w:val="0"/>
            <w:vAlign w:val="center"/>
          </w:tcPr>
          <w:p w14:paraId="42690E6B">
            <w:pPr>
              <w:jc w:val="center"/>
              <w:rPr>
                <w:color w:val="auto"/>
                <w:highlight w:val="none"/>
              </w:rPr>
            </w:pPr>
          </w:p>
        </w:tc>
        <w:tc>
          <w:tcPr>
            <w:tcW w:w="1641" w:type="dxa"/>
            <w:gridSpan w:val="3"/>
            <w:noWrap w:val="0"/>
            <w:vAlign w:val="center"/>
          </w:tcPr>
          <w:p w14:paraId="701B2DD9">
            <w:pPr>
              <w:jc w:val="center"/>
              <w:rPr>
                <w:color w:val="auto"/>
                <w:highlight w:val="none"/>
              </w:rPr>
            </w:pPr>
          </w:p>
        </w:tc>
        <w:tc>
          <w:tcPr>
            <w:tcW w:w="1484" w:type="dxa"/>
            <w:gridSpan w:val="3"/>
            <w:noWrap w:val="0"/>
            <w:vAlign w:val="center"/>
          </w:tcPr>
          <w:p w14:paraId="52ADED87">
            <w:pPr>
              <w:jc w:val="center"/>
              <w:rPr>
                <w:color w:val="auto"/>
                <w:highlight w:val="none"/>
              </w:rPr>
            </w:pPr>
          </w:p>
        </w:tc>
      </w:tr>
    </w:tbl>
    <w:p w14:paraId="0D38D0A4">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155D8AA3">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8F4B8A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ascii="楷体" w:hAnsi="楷体" w:eastAsia="楷体"/>
          <w:color w:val="auto"/>
          <w:sz w:val="24"/>
          <w:highlight w:val="none"/>
        </w:rPr>
      </w:pPr>
      <w:r>
        <w:rPr>
          <w:rFonts w:hint="eastAsia" w:ascii="宋体" w:hAnsi="宋体" w:cs="Times New Roman"/>
          <w:color w:val="auto"/>
          <w:szCs w:val="21"/>
          <w:highlight w:val="none"/>
        </w:rPr>
        <w:t>2.本表后附项目经理的安全生产考核合格证（B类）、本表所列证书</w:t>
      </w:r>
      <w:r>
        <w:rPr>
          <w:rFonts w:hint="eastAsia" w:ascii="宋体" w:hAnsi="宋体" w:cs="Times New Roman"/>
          <w:color w:val="auto"/>
          <w:szCs w:val="21"/>
          <w:highlight w:val="none"/>
          <w:lang w:val="en-US" w:eastAsia="zh-CN"/>
        </w:rPr>
        <w:t>扫描件</w:t>
      </w:r>
      <w:r>
        <w:rPr>
          <w:rFonts w:hint="eastAsia" w:ascii="宋体" w:hAnsi="宋体" w:cs="Times New Roman"/>
          <w:color w:val="auto"/>
          <w:szCs w:val="21"/>
          <w:highlight w:val="none"/>
        </w:rPr>
        <w:t>并加盖供应商</w:t>
      </w:r>
      <w:r>
        <w:rPr>
          <w:rFonts w:hint="eastAsia" w:ascii="宋体" w:hAnsi="宋体" w:cs="Times New Roman"/>
          <w:color w:val="auto"/>
          <w:szCs w:val="21"/>
          <w:highlight w:val="none"/>
          <w:lang w:val="en-US" w:eastAsia="zh-CN"/>
        </w:rPr>
        <w:t>电子签章</w:t>
      </w:r>
      <w:r>
        <w:rPr>
          <w:rFonts w:hint="eastAsia" w:ascii="宋体" w:hAnsi="宋体" w:cs="Times New Roman"/>
          <w:color w:val="auto"/>
          <w:szCs w:val="21"/>
          <w:highlight w:val="none"/>
        </w:rPr>
        <w:t>。</w:t>
      </w:r>
    </w:p>
    <w:p w14:paraId="7DDE8D2A">
      <w:pPr>
        <w:spacing w:before="120" w:beforeLines="50"/>
        <w:jc w:val="center"/>
        <w:rPr>
          <w:color w:val="auto"/>
          <w:highlight w:val="none"/>
          <w:u w:val="single"/>
        </w:rPr>
      </w:pPr>
      <w:r>
        <w:rPr>
          <w:rFonts w:cs="宋体"/>
          <w:b/>
          <w:color w:val="auto"/>
          <w:sz w:val="32"/>
          <w:szCs w:val="32"/>
          <w:highlight w:val="none"/>
        </w:rPr>
        <w:br w:type="page"/>
      </w:r>
      <w:r>
        <w:rPr>
          <w:rFonts w:hint="eastAsia" w:cs="宋体"/>
          <w:b/>
          <w:color w:val="auto"/>
          <w:sz w:val="32"/>
          <w:szCs w:val="32"/>
          <w:highlight w:val="none"/>
        </w:rPr>
        <w:t>项目技术负责人（项目总工）简历表</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888"/>
        <w:gridCol w:w="660"/>
        <w:gridCol w:w="328"/>
        <w:gridCol w:w="234"/>
        <w:gridCol w:w="1417"/>
        <w:gridCol w:w="242"/>
        <w:gridCol w:w="1088"/>
        <w:gridCol w:w="88"/>
        <w:gridCol w:w="409"/>
        <w:gridCol w:w="1108"/>
        <w:gridCol w:w="36"/>
        <w:gridCol w:w="79"/>
        <w:gridCol w:w="1405"/>
        <w:gridCol w:w="11"/>
      </w:tblGrid>
      <w:tr w14:paraId="095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324CBBC1">
            <w:pPr>
              <w:spacing w:line="400" w:lineRule="exact"/>
              <w:jc w:val="center"/>
              <w:rPr>
                <w:rFonts w:ascii="宋体" w:hAnsi="宋体"/>
                <w:color w:val="auto"/>
                <w:highlight w:val="none"/>
              </w:rPr>
            </w:pPr>
            <w:r>
              <w:rPr>
                <w:rFonts w:hint="eastAsia" w:ascii="宋体" w:hAnsi="宋体" w:cs="宋体"/>
                <w:color w:val="auto"/>
                <w:highlight w:val="none"/>
              </w:rPr>
              <w:t>姓名</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6874A739">
            <w:pPr>
              <w:spacing w:line="400" w:lineRule="exact"/>
              <w:jc w:val="center"/>
              <w:rPr>
                <w:rFonts w:ascii="宋体" w:hAnsi="宋体"/>
                <w:color w:val="auto"/>
                <w:highlight w:val="none"/>
              </w:rPr>
            </w:pP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3A8062E6">
            <w:pPr>
              <w:spacing w:line="400" w:lineRule="exact"/>
              <w:jc w:val="center"/>
              <w:rPr>
                <w:rFonts w:ascii="宋体" w:hAnsi="宋体"/>
                <w:color w:val="auto"/>
                <w:highlight w:val="none"/>
              </w:rPr>
            </w:pPr>
            <w:r>
              <w:rPr>
                <w:rFonts w:hint="eastAsia" w:ascii="宋体" w:hAnsi="宋体"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3AB80856">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306F6601">
            <w:pPr>
              <w:spacing w:line="400" w:lineRule="exact"/>
              <w:jc w:val="center"/>
              <w:rPr>
                <w:rFonts w:ascii="宋体" w:hAnsi="宋体"/>
                <w:color w:val="auto"/>
                <w:highlight w:val="none"/>
              </w:rPr>
            </w:pPr>
            <w:r>
              <w:rPr>
                <w:rFonts w:hint="eastAsia" w:ascii="宋体" w:hAnsi="宋体"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0A0692D9">
            <w:pPr>
              <w:spacing w:line="400" w:lineRule="exact"/>
              <w:jc w:val="center"/>
              <w:rPr>
                <w:rFonts w:ascii="宋体" w:hAnsi="宋体"/>
                <w:color w:val="auto"/>
                <w:highlight w:val="none"/>
              </w:rPr>
            </w:pPr>
          </w:p>
        </w:tc>
      </w:tr>
      <w:tr w14:paraId="0797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1706BBD9">
            <w:pPr>
              <w:spacing w:line="400" w:lineRule="exact"/>
              <w:jc w:val="center"/>
              <w:rPr>
                <w:rFonts w:ascii="宋体" w:hAnsi="宋体"/>
                <w:color w:val="auto"/>
                <w:highlight w:val="none"/>
              </w:rPr>
            </w:pPr>
            <w:r>
              <w:rPr>
                <w:rFonts w:hint="eastAsia" w:ascii="宋体" w:hAnsi="宋体" w:cs="宋体"/>
                <w:color w:val="auto"/>
                <w:highlight w:val="none"/>
              </w:rPr>
              <w:t>岗位</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46D2BEE1">
            <w:pPr>
              <w:spacing w:line="400" w:lineRule="exact"/>
              <w:jc w:val="center"/>
              <w:rPr>
                <w:rFonts w:ascii="宋体" w:hAnsi="宋体"/>
                <w:color w:val="auto"/>
                <w:highlight w:val="none"/>
              </w:rPr>
            </w:pPr>
            <w:r>
              <w:rPr>
                <w:rFonts w:hint="eastAsia" w:ascii="宋体" w:hAnsi="宋体"/>
                <w:color w:val="auto"/>
                <w:highlight w:val="none"/>
              </w:rPr>
              <w:t>项目技术负责人（项目总工）</w:t>
            </w: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797395C4">
            <w:pPr>
              <w:spacing w:line="400" w:lineRule="exact"/>
              <w:jc w:val="center"/>
              <w:rPr>
                <w:rFonts w:ascii="宋体" w:hAnsi="宋体"/>
                <w:color w:val="auto"/>
                <w:highlight w:val="none"/>
              </w:rPr>
            </w:pPr>
            <w:r>
              <w:rPr>
                <w:rFonts w:hint="eastAsia" w:ascii="宋体" w:hAnsi="宋体"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0E9BBA97">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2193D479">
            <w:pPr>
              <w:spacing w:line="400" w:lineRule="exact"/>
              <w:jc w:val="center"/>
              <w:rPr>
                <w:rFonts w:ascii="宋体" w:hAnsi="宋体"/>
                <w:color w:val="auto"/>
                <w:highlight w:val="none"/>
              </w:rPr>
            </w:pPr>
            <w:r>
              <w:rPr>
                <w:rFonts w:hint="eastAsia" w:ascii="宋体" w:hAnsi="宋体"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65BD9FDD">
            <w:pPr>
              <w:spacing w:line="400" w:lineRule="exact"/>
              <w:jc w:val="center"/>
              <w:rPr>
                <w:rFonts w:ascii="宋体" w:hAnsi="宋体"/>
                <w:color w:val="auto"/>
                <w:highlight w:val="none"/>
              </w:rPr>
            </w:pPr>
          </w:p>
        </w:tc>
      </w:tr>
      <w:tr w14:paraId="3AE3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14:paraId="2B3F917F">
            <w:pPr>
              <w:spacing w:line="400" w:lineRule="exact"/>
              <w:jc w:val="center"/>
              <w:rPr>
                <w:rFonts w:ascii="宋体" w:hAnsi="宋体" w:cs="宋体"/>
                <w:color w:val="auto"/>
                <w:highlight w:val="none"/>
              </w:rPr>
            </w:pPr>
            <w:r>
              <w:rPr>
                <w:rFonts w:hint="eastAsia" w:ascii="宋体" w:hAnsi="宋体" w:cs="宋体"/>
                <w:color w:val="auto"/>
                <w:highlight w:val="none"/>
              </w:rPr>
              <w:t>从业开始时间</w:t>
            </w:r>
          </w:p>
        </w:tc>
        <w:tc>
          <w:tcPr>
            <w:tcW w:w="2340" w:type="dxa"/>
            <w:gridSpan w:val="5"/>
            <w:tcBorders>
              <w:top w:val="single" w:color="auto" w:sz="4" w:space="0"/>
              <w:left w:val="single" w:color="auto" w:sz="4" w:space="0"/>
              <w:bottom w:val="single" w:color="auto" w:sz="4" w:space="0"/>
              <w:right w:val="single" w:color="auto" w:sz="4" w:space="0"/>
            </w:tcBorders>
            <w:vAlign w:val="center"/>
          </w:tcPr>
          <w:p w14:paraId="255CD145">
            <w:pPr>
              <w:spacing w:line="400" w:lineRule="exact"/>
              <w:jc w:val="center"/>
              <w:rPr>
                <w:rFonts w:ascii="宋体" w:hAnsi="宋体"/>
                <w:color w:val="auto"/>
                <w:highlight w:val="none"/>
              </w:rPr>
            </w:pPr>
          </w:p>
        </w:tc>
        <w:tc>
          <w:tcPr>
            <w:tcW w:w="1893" w:type="dxa"/>
            <w:gridSpan w:val="3"/>
            <w:tcBorders>
              <w:top w:val="single" w:color="auto" w:sz="4" w:space="0"/>
              <w:left w:val="single" w:color="auto" w:sz="4" w:space="0"/>
              <w:bottom w:val="single" w:color="auto" w:sz="4" w:space="0"/>
              <w:right w:val="single" w:color="auto" w:sz="4" w:space="0"/>
            </w:tcBorders>
            <w:vAlign w:val="center"/>
          </w:tcPr>
          <w:p w14:paraId="46673966">
            <w:pPr>
              <w:spacing w:line="400" w:lineRule="exact"/>
              <w:jc w:val="center"/>
              <w:rPr>
                <w:rFonts w:ascii="宋体" w:hAnsi="宋体" w:cs="宋体"/>
                <w:color w:val="auto"/>
                <w:highlight w:val="none"/>
              </w:rPr>
            </w:pPr>
            <w:r>
              <w:rPr>
                <w:rFonts w:hint="eastAsia" w:ascii="宋体" w:hAnsi="宋体" w:cs="宋体"/>
                <w:color w:val="auto"/>
                <w:highlight w:val="none"/>
              </w:rPr>
              <w:t>职称获得时间</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2AD1363E">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1C7F60EC">
            <w:pPr>
              <w:spacing w:line="400" w:lineRule="exact"/>
              <w:jc w:val="center"/>
              <w:rPr>
                <w:rFonts w:ascii="宋体" w:hAnsi="宋体" w:cs="宋体"/>
                <w:color w:val="auto"/>
                <w:highlight w:val="none"/>
              </w:rPr>
            </w:pPr>
            <w:r>
              <w:rPr>
                <w:rFonts w:hint="eastAsia" w:ascii="宋体" w:hAnsi="宋体"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231E143D">
            <w:pPr>
              <w:spacing w:line="400" w:lineRule="exact"/>
              <w:jc w:val="center"/>
              <w:rPr>
                <w:rFonts w:ascii="宋体" w:hAnsi="宋体"/>
                <w:color w:val="auto"/>
                <w:highlight w:val="none"/>
              </w:rPr>
            </w:pPr>
          </w:p>
        </w:tc>
      </w:tr>
      <w:tr w14:paraId="791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793662CC">
            <w:pPr>
              <w:spacing w:line="400" w:lineRule="exact"/>
              <w:jc w:val="center"/>
              <w:rPr>
                <w:rFonts w:ascii="宋体" w:hAnsi="宋体"/>
                <w:color w:val="auto"/>
                <w:highlight w:val="none"/>
              </w:rPr>
            </w:pPr>
            <w:r>
              <w:rPr>
                <w:rFonts w:hint="eastAsia" w:ascii="宋体" w:hAnsi="宋体" w:cs="宋体"/>
                <w:color w:val="auto"/>
                <w:highlight w:val="none"/>
              </w:rPr>
              <w:t>担任</w:t>
            </w:r>
            <w:r>
              <w:rPr>
                <w:rFonts w:hint="eastAsia" w:ascii="宋体" w:hAnsi="宋体"/>
                <w:color w:val="auto"/>
                <w:highlight w:val="none"/>
              </w:rPr>
              <w:t>……</w:t>
            </w:r>
            <w:r>
              <w:rPr>
                <w:rFonts w:hint="eastAsia" w:ascii="宋体" w:hAnsi="宋体" w:cs="宋体"/>
                <w:color w:val="auto"/>
                <w:highlight w:val="none"/>
              </w:rPr>
              <w:t>年限</w:t>
            </w:r>
          </w:p>
        </w:tc>
        <w:tc>
          <w:tcPr>
            <w:tcW w:w="2410" w:type="dxa"/>
            <w:gridSpan w:val="5"/>
            <w:tcBorders>
              <w:top w:val="single" w:color="auto" w:sz="4" w:space="0"/>
              <w:left w:val="single" w:color="auto" w:sz="4" w:space="0"/>
              <w:bottom w:val="single" w:color="auto" w:sz="4" w:space="0"/>
              <w:right w:val="single" w:color="auto" w:sz="4" w:space="0"/>
            </w:tcBorders>
            <w:vAlign w:val="center"/>
          </w:tcPr>
          <w:p w14:paraId="2BDFB69C">
            <w:pPr>
              <w:spacing w:line="400" w:lineRule="exact"/>
              <w:jc w:val="center"/>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9A62EEF">
            <w:pPr>
              <w:spacing w:line="400" w:lineRule="exact"/>
              <w:jc w:val="center"/>
              <w:rPr>
                <w:rFonts w:ascii="宋体" w:hAnsi="宋体"/>
                <w:color w:val="auto"/>
                <w:highlight w:val="none"/>
              </w:rPr>
            </w:pPr>
            <w:r>
              <w:rPr>
                <w:rFonts w:hint="eastAsia" w:ascii="宋体" w:hAnsi="宋体"/>
                <w:color w:val="auto"/>
                <w:highlight w:val="none"/>
              </w:rPr>
              <w:t>身份证号码</w:t>
            </w:r>
          </w:p>
        </w:tc>
        <w:tc>
          <w:tcPr>
            <w:tcW w:w="4466" w:type="dxa"/>
            <w:gridSpan w:val="9"/>
            <w:tcBorders>
              <w:top w:val="single" w:color="auto" w:sz="4" w:space="0"/>
              <w:left w:val="single" w:color="auto" w:sz="4" w:space="0"/>
              <w:bottom w:val="single" w:color="auto" w:sz="4" w:space="0"/>
              <w:right w:val="single" w:color="auto" w:sz="4" w:space="0"/>
            </w:tcBorders>
            <w:vAlign w:val="center"/>
          </w:tcPr>
          <w:p w14:paraId="6431DAFC">
            <w:pPr>
              <w:spacing w:line="400" w:lineRule="exact"/>
              <w:jc w:val="center"/>
              <w:rPr>
                <w:rFonts w:ascii="宋体" w:hAnsi="宋体"/>
                <w:color w:val="auto"/>
                <w:highlight w:val="none"/>
              </w:rPr>
            </w:pPr>
          </w:p>
        </w:tc>
      </w:tr>
      <w:tr w14:paraId="59F0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79AB47D5">
            <w:pPr>
              <w:spacing w:line="400" w:lineRule="exact"/>
              <w:jc w:val="center"/>
              <w:rPr>
                <w:rFonts w:ascii="宋体" w:hAnsi="宋体"/>
                <w:color w:val="auto"/>
                <w:highlight w:val="none"/>
              </w:rPr>
            </w:pPr>
            <w:r>
              <w:rPr>
                <w:rFonts w:hint="eastAsia" w:ascii="宋体" w:hAnsi="宋体"/>
                <w:color w:val="auto"/>
                <w:highlight w:val="none"/>
              </w:rPr>
              <w:t>证书名称</w:t>
            </w: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7ED81AC4">
            <w:pPr>
              <w:spacing w:line="400" w:lineRule="exact"/>
              <w:jc w:val="center"/>
              <w:rPr>
                <w:rFonts w:ascii="宋体" w:hAnsi="宋体"/>
                <w:color w:val="auto"/>
                <w:highlight w:val="none"/>
              </w:rPr>
            </w:pPr>
            <w:r>
              <w:rPr>
                <w:rFonts w:hint="eastAsia" w:ascii="宋体" w:hAnsi="宋体"/>
                <w:color w:val="auto"/>
                <w:highlight w:val="none"/>
              </w:rPr>
              <w:t>注册专业</w:t>
            </w: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5D82D43F">
            <w:pPr>
              <w:spacing w:line="400" w:lineRule="exact"/>
              <w:jc w:val="center"/>
              <w:rPr>
                <w:rFonts w:ascii="宋体" w:hAnsi="宋体"/>
                <w:color w:val="auto"/>
                <w:highlight w:val="none"/>
              </w:rPr>
            </w:pPr>
            <w:r>
              <w:rPr>
                <w:rFonts w:hint="eastAsia" w:ascii="宋体" w:hAnsi="宋体"/>
                <w:color w:val="auto"/>
                <w:highlight w:val="none"/>
              </w:rPr>
              <w:t>级别</w:t>
            </w:r>
          </w:p>
        </w:tc>
        <w:tc>
          <w:tcPr>
            <w:tcW w:w="1417" w:type="dxa"/>
            <w:tcBorders>
              <w:top w:val="single" w:color="auto" w:sz="4" w:space="0"/>
              <w:left w:val="single" w:color="auto" w:sz="4" w:space="0"/>
              <w:bottom w:val="single" w:color="auto" w:sz="4" w:space="0"/>
              <w:right w:val="single" w:color="auto" w:sz="4" w:space="0"/>
            </w:tcBorders>
            <w:vAlign w:val="center"/>
          </w:tcPr>
          <w:p w14:paraId="00ABEB6A">
            <w:pPr>
              <w:spacing w:line="400" w:lineRule="exact"/>
              <w:jc w:val="center"/>
              <w:rPr>
                <w:rFonts w:ascii="宋体" w:hAnsi="宋体"/>
                <w:color w:val="auto"/>
                <w:highlight w:val="none"/>
              </w:rPr>
            </w:pPr>
            <w:r>
              <w:rPr>
                <w:rFonts w:hint="eastAsia" w:ascii="宋体" w:hAnsi="宋体" w:cs="宋体"/>
                <w:color w:val="auto"/>
                <w:highlight w:val="none"/>
              </w:rPr>
              <w:t>证书编号</w:t>
            </w: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7B86A4C3">
            <w:pPr>
              <w:spacing w:line="400" w:lineRule="exact"/>
              <w:jc w:val="center"/>
              <w:rPr>
                <w:rFonts w:ascii="宋体" w:hAnsi="宋体"/>
                <w:color w:val="auto"/>
                <w:highlight w:val="none"/>
              </w:rPr>
            </w:pPr>
            <w:r>
              <w:rPr>
                <w:rFonts w:hint="eastAsia" w:ascii="宋体" w:hAnsi="宋体"/>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389CA444">
            <w:pPr>
              <w:spacing w:line="400" w:lineRule="exact"/>
              <w:jc w:val="center"/>
              <w:rPr>
                <w:rFonts w:ascii="宋体" w:hAnsi="宋体"/>
                <w:color w:val="auto"/>
                <w:highlight w:val="none"/>
              </w:rPr>
            </w:pPr>
            <w:r>
              <w:rPr>
                <w:rFonts w:hint="eastAsia" w:ascii="宋体" w:hAnsi="宋体"/>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5011B0E1">
            <w:pPr>
              <w:spacing w:line="400" w:lineRule="exact"/>
              <w:jc w:val="center"/>
              <w:rPr>
                <w:rFonts w:ascii="宋体" w:hAnsi="宋体"/>
                <w:color w:val="auto"/>
                <w:highlight w:val="none"/>
              </w:rPr>
            </w:pPr>
            <w:r>
              <w:rPr>
                <w:rFonts w:hint="eastAsia" w:ascii="宋体" w:hAnsi="宋体"/>
                <w:color w:val="auto"/>
                <w:highlight w:val="none"/>
              </w:rPr>
              <w:t>注册有效期</w:t>
            </w:r>
          </w:p>
        </w:tc>
      </w:tr>
      <w:tr w14:paraId="7C8E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0D4EFC6F">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0CB70915">
            <w:pPr>
              <w:spacing w:line="400" w:lineRule="exact"/>
              <w:jc w:val="center"/>
              <w:rPr>
                <w:rFonts w:ascii="宋体" w:hAnsi="宋体"/>
                <w:color w:val="auto"/>
                <w:highlight w:val="none"/>
              </w:rPr>
            </w:pP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504DA6BF">
            <w:pPr>
              <w:spacing w:line="400" w:lineRule="exact"/>
              <w:jc w:val="center"/>
              <w:rPr>
                <w:rFonts w:ascii="宋体" w:hAnsi="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2AC3E01">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106211EE">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1D3BC8F5">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5156F3AC">
            <w:pPr>
              <w:spacing w:line="400" w:lineRule="exact"/>
              <w:jc w:val="center"/>
              <w:rPr>
                <w:rFonts w:ascii="宋体" w:hAnsi="宋体"/>
                <w:color w:val="auto"/>
                <w:highlight w:val="none"/>
              </w:rPr>
            </w:pPr>
          </w:p>
        </w:tc>
      </w:tr>
      <w:tr w14:paraId="5285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tcBorders>
              <w:top w:val="single" w:color="auto" w:sz="4" w:space="0"/>
              <w:left w:val="single" w:color="auto" w:sz="4" w:space="0"/>
              <w:bottom w:val="single" w:color="auto" w:sz="4" w:space="0"/>
              <w:right w:val="single" w:color="auto" w:sz="4" w:space="0"/>
            </w:tcBorders>
            <w:vAlign w:val="center"/>
          </w:tcPr>
          <w:p w14:paraId="34268322">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556562AB">
            <w:pPr>
              <w:spacing w:line="400" w:lineRule="exact"/>
              <w:jc w:val="center"/>
              <w:rPr>
                <w:rFonts w:ascii="宋体" w:hAnsi="宋体"/>
                <w:color w:val="auto"/>
                <w:highlight w:val="none"/>
              </w:rPr>
            </w:pPr>
          </w:p>
        </w:tc>
        <w:tc>
          <w:tcPr>
            <w:tcW w:w="1222" w:type="dxa"/>
            <w:gridSpan w:val="3"/>
            <w:tcBorders>
              <w:top w:val="single" w:color="auto" w:sz="4" w:space="0"/>
              <w:left w:val="single" w:color="auto" w:sz="4" w:space="0"/>
              <w:bottom w:val="single" w:color="auto" w:sz="4" w:space="0"/>
              <w:right w:val="single" w:color="auto" w:sz="4" w:space="0"/>
            </w:tcBorders>
            <w:vAlign w:val="center"/>
          </w:tcPr>
          <w:p w14:paraId="2D73A843">
            <w:pPr>
              <w:spacing w:line="400" w:lineRule="exact"/>
              <w:jc w:val="center"/>
              <w:rPr>
                <w:rFonts w:ascii="宋体" w:hAnsi="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9FAF910">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693CEB73">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078A2289">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346DB702">
            <w:pPr>
              <w:spacing w:line="400" w:lineRule="exact"/>
              <w:jc w:val="center"/>
              <w:rPr>
                <w:rFonts w:ascii="宋体" w:hAnsi="宋体"/>
                <w:color w:val="auto"/>
                <w:highlight w:val="none"/>
              </w:rPr>
            </w:pPr>
          </w:p>
        </w:tc>
      </w:tr>
      <w:tr w14:paraId="43EC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tcBorders>
              <w:top w:val="single" w:color="auto" w:sz="4" w:space="0"/>
              <w:left w:val="single" w:color="auto" w:sz="4" w:space="0"/>
              <w:bottom w:val="single" w:color="auto" w:sz="4" w:space="0"/>
              <w:right w:val="single" w:color="auto" w:sz="4" w:space="0"/>
            </w:tcBorders>
            <w:vAlign w:val="center"/>
          </w:tcPr>
          <w:p w14:paraId="2279581B">
            <w:pPr>
              <w:spacing w:line="400" w:lineRule="exact"/>
              <w:jc w:val="center"/>
              <w:rPr>
                <w:rFonts w:ascii="宋体" w:hAnsi="宋体"/>
                <w:color w:val="auto"/>
                <w:highlight w:val="none"/>
              </w:rPr>
            </w:pPr>
            <w:r>
              <w:rPr>
                <w:rFonts w:hint="eastAsia" w:ascii="宋体" w:hAnsi="宋体" w:cs="宋体"/>
                <w:color w:val="auto"/>
                <w:highlight w:val="none"/>
              </w:rPr>
              <w:t>在建和已完工程项目情况</w:t>
            </w:r>
          </w:p>
        </w:tc>
      </w:tr>
      <w:tr w14:paraId="17BC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5ABD42DF">
            <w:pPr>
              <w:spacing w:line="400" w:lineRule="exact"/>
              <w:jc w:val="center"/>
              <w:rPr>
                <w:rFonts w:ascii="宋体" w:hAnsi="宋体"/>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550E4CD">
            <w:pPr>
              <w:spacing w:line="400" w:lineRule="exact"/>
              <w:jc w:val="center"/>
              <w:rPr>
                <w:rFonts w:ascii="宋体" w:hAnsi="宋体"/>
                <w:color w:val="auto"/>
                <w:highlight w:val="none"/>
              </w:rPr>
            </w:pPr>
            <w:r>
              <w:rPr>
                <w:rFonts w:hint="eastAsia" w:ascii="宋体" w:hAnsi="宋体"/>
                <w:color w:val="auto"/>
                <w:highlight w:val="none"/>
              </w:rPr>
              <w:t>项目1</w:t>
            </w: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9D9CE0C">
            <w:pPr>
              <w:spacing w:line="400" w:lineRule="exact"/>
              <w:jc w:val="center"/>
              <w:rPr>
                <w:rFonts w:ascii="宋体" w:hAnsi="宋体"/>
                <w:color w:val="auto"/>
                <w:highlight w:val="none"/>
              </w:rPr>
            </w:pPr>
            <w:r>
              <w:rPr>
                <w:rFonts w:hint="eastAsia" w:ascii="宋体" w:hAnsi="宋体"/>
                <w:color w:val="auto"/>
                <w:highlight w:val="none"/>
              </w:rPr>
              <w:t>项目2</w:t>
            </w: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D65762E">
            <w:pPr>
              <w:spacing w:line="400" w:lineRule="exact"/>
              <w:jc w:val="center"/>
              <w:rPr>
                <w:rFonts w:ascii="宋体" w:hAnsi="宋体"/>
                <w:color w:val="auto"/>
                <w:highlight w:val="none"/>
              </w:rPr>
            </w:pPr>
            <w:r>
              <w:rPr>
                <w:rFonts w:hint="eastAsia" w:ascii="宋体" w:hAnsi="宋体"/>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19D9F314">
            <w:pPr>
              <w:spacing w:line="400" w:lineRule="exact"/>
              <w:jc w:val="center"/>
              <w:rPr>
                <w:rFonts w:ascii="宋体" w:hAnsi="宋体"/>
                <w:color w:val="auto"/>
                <w:highlight w:val="none"/>
              </w:rPr>
            </w:pPr>
            <w:r>
              <w:rPr>
                <w:rFonts w:hint="eastAsia" w:ascii="宋体" w:hAnsi="宋体"/>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3AD1EAB">
            <w:pPr>
              <w:spacing w:line="400" w:lineRule="exact"/>
              <w:jc w:val="center"/>
              <w:rPr>
                <w:rFonts w:ascii="宋体" w:hAnsi="宋体"/>
                <w:color w:val="auto"/>
                <w:highlight w:val="none"/>
              </w:rPr>
            </w:pPr>
            <w:r>
              <w:rPr>
                <w:rFonts w:hint="eastAsia" w:ascii="宋体" w:hAnsi="宋体"/>
                <w:color w:val="auto"/>
                <w:highlight w:val="none"/>
              </w:rPr>
              <w:t>……</w:t>
            </w:r>
          </w:p>
        </w:tc>
      </w:tr>
      <w:tr w14:paraId="2A4B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138E2836">
            <w:pPr>
              <w:spacing w:line="400" w:lineRule="exact"/>
              <w:jc w:val="center"/>
              <w:rPr>
                <w:rFonts w:ascii="宋体" w:hAnsi="宋体"/>
                <w:color w:val="auto"/>
                <w:highlight w:val="none"/>
              </w:rPr>
            </w:pPr>
            <w:r>
              <w:rPr>
                <w:rFonts w:hint="eastAsia" w:ascii="宋体" w:hAnsi="宋体"/>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8B54789">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0B802C61">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D10AD08">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43574030">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4EEBE3D6">
            <w:pPr>
              <w:spacing w:line="400" w:lineRule="exact"/>
              <w:jc w:val="center"/>
              <w:rPr>
                <w:rFonts w:ascii="宋体" w:hAnsi="宋体"/>
                <w:color w:val="auto"/>
                <w:highlight w:val="none"/>
              </w:rPr>
            </w:pPr>
          </w:p>
        </w:tc>
      </w:tr>
      <w:tr w14:paraId="436E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72CDA9A2">
            <w:pPr>
              <w:spacing w:line="400" w:lineRule="exact"/>
              <w:jc w:val="center"/>
              <w:rPr>
                <w:rFonts w:ascii="宋体" w:hAnsi="宋体"/>
                <w:color w:val="auto"/>
                <w:highlight w:val="none"/>
              </w:rPr>
            </w:pPr>
            <w:r>
              <w:rPr>
                <w:rFonts w:hint="eastAsia" w:ascii="宋体" w:hAnsi="宋体"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09197A8">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533B3B7D">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69B15B5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254E70E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3560597E">
            <w:pPr>
              <w:spacing w:line="400" w:lineRule="exact"/>
              <w:jc w:val="center"/>
              <w:rPr>
                <w:rFonts w:ascii="宋体" w:hAnsi="宋体"/>
                <w:color w:val="auto"/>
                <w:highlight w:val="none"/>
              </w:rPr>
            </w:pPr>
          </w:p>
        </w:tc>
      </w:tr>
      <w:tr w14:paraId="73D2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3E3448EE">
            <w:pPr>
              <w:spacing w:line="400" w:lineRule="exact"/>
              <w:jc w:val="center"/>
              <w:rPr>
                <w:rFonts w:ascii="宋体" w:hAnsi="宋体"/>
                <w:color w:val="auto"/>
                <w:highlight w:val="none"/>
              </w:rPr>
            </w:pPr>
            <w:r>
              <w:rPr>
                <w:rFonts w:hint="eastAsia" w:ascii="宋体" w:hAnsi="宋体"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8FB38A8">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557DBEBA">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4287068C">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563AF80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5C536FD">
            <w:pPr>
              <w:spacing w:line="400" w:lineRule="exact"/>
              <w:jc w:val="center"/>
              <w:rPr>
                <w:rFonts w:ascii="宋体" w:hAnsi="宋体"/>
                <w:color w:val="auto"/>
                <w:highlight w:val="none"/>
              </w:rPr>
            </w:pPr>
          </w:p>
        </w:tc>
      </w:tr>
      <w:tr w14:paraId="289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0449150A">
            <w:pPr>
              <w:spacing w:line="400" w:lineRule="exact"/>
              <w:jc w:val="center"/>
              <w:rPr>
                <w:rFonts w:ascii="宋体" w:hAnsi="宋体" w:cs="宋体"/>
                <w:color w:val="auto"/>
                <w:sz w:val="27"/>
                <w:szCs w:val="27"/>
                <w:highlight w:val="none"/>
                <w:lang w:bidi="ar"/>
              </w:rPr>
            </w:pPr>
            <w:r>
              <w:rPr>
                <w:rFonts w:hint="eastAsia" w:ascii="宋体" w:hAnsi="宋体"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24E65FE">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88765F5">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580CB90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AA04937">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BC48FEA">
            <w:pPr>
              <w:spacing w:line="400" w:lineRule="exact"/>
              <w:jc w:val="center"/>
              <w:rPr>
                <w:rFonts w:ascii="宋体" w:hAnsi="宋体"/>
                <w:color w:val="auto"/>
                <w:highlight w:val="none"/>
              </w:rPr>
            </w:pPr>
          </w:p>
        </w:tc>
      </w:tr>
      <w:tr w14:paraId="139F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2BD8CBC4">
            <w:pPr>
              <w:spacing w:line="400" w:lineRule="exact"/>
              <w:jc w:val="center"/>
              <w:rPr>
                <w:rFonts w:ascii="宋体" w:hAnsi="宋体"/>
                <w:color w:val="auto"/>
                <w:highlight w:val="none"/>
              </w:rPr>
            </w:pPr>
            <w:r>
              <w:rPr>
                <w:rFonts w:hint="eastAsia" w:ascii="宋体" w:hAnsi="宋体"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3C469A47">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667AA907">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4444E4F6">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19234FA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D48B7C7">
            <w:pPr>
              <w:spacing w:line="400" w:lineRule="exact"/>
              <w:jc w:val="center"/>
              <w:rPr>
                <w:rFonts w:ascii="宋体" w:hAnsi="宋体"/>
                <w:color w:val="auto"/>
                <w:highlight w:val="none"/>
              </w:rPr>
            </w:pPr>
          </w:p>
        </w:tc>
      </w:tr>
      <w:tr w14:paraId="3287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0A7F3870">
            <w:pPr>
              <w:spacing w:line="400" w:lineRule="exact"/>
              <w:jc w:val="center"/>
              <w:rPr>
                <w:rFonts w:ascii="宋体" w:hAnsi="宋体" w:cs="宋体"/>
                <w:color w:val="auto"/>
                <w:highlight w:val="none"/>
              </w:rPr>
            </w:pPr>
            <w:r>
              <w:rPr>
                <w:rFonts w:hint="eastAsia" w:ascii="宋体" w:hAnsi="宋体"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DCF37E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374E044F">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67843AA2">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B72324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E722242">
            <w:pPr>
              <w:spacing w:line="400" w:lineRule="exact"/>
              <w:jc w:val="center"/>
              <w:rPr>
                <w:rFonts w:ascii="宋体" w:hAnsi="宋体"/>
                <w:color w:val="auto"/>
                <w:highlight w:val="none"/>
              </w:rPr>
            </w:pPr>
          </w:p>
        </w:tc>
      </w:tr>
      <w:tr w14:paraId="2E22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75C18E86">
            <w:pPr>
              <w:spacing w:line="400" w:lineRule="exact"/>
              <w:jc w:val="center"/>
              <w:rPr>
                <w:rFonts w:ascii="宋体" w:hAnsi="宋体" w:cs="宋体"/>
                <w:color w:val="auto"/>
                <w:highlight w:val="none"/>
              </w:rPr>
            </w:pPr>
            <w:r>
              <w:rPr>
                <w:rFonts w:hint="eastAsia" w:ascii="宋体" w:hAnsi="宋体"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6E4FC521">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6615F512">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1C7DA3D8">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6DBD1885">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84F17C2">
            <w:pPr>
              <w:spacing w:line="400" w:lineRule="exact"/>
              <w:jc w:val="center"/>
              <w:rPr>
                <w:rFonts w:ascii="宋体" w:hAnsi="宋体"/>
                <w:color w:val="auto"/>
                <w:highlight w:val="none"/>
              </w:rPr>
            </w:pPr>
          </w:p>
        </w:tc>
      </w:tr>
      <w:tr w14:paraId="378B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3B749BCB">
            <w:pPr>
              <w:spacing w:line="400" w:lineRule="exact"/>
              <w:jc w:val="center"/>
              <w:rPr>
                <w:rFonts w:ascii="宋体" w:hAnsi="宋体" w:cs="宋体"/>
                <w:color w:val="auto"/>
                <w:highlight w:val="none"/>
              </w:rPr>
            </w:pPr>
            <w:r>
              <w:rPr>
                <w:rFonts w:hint="eastAsia" w:ascii="宋体" w:hAnsi="宋体"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1A43081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11A52AF5">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7BFBAFA7">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A5E0FCC">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4953B8B1">
            <w:pPr>
              <w:spacing w:line="400" w:lineRule="exact"/>
              <w:jc w:val="center"/>
              <w:rPr>
                <w:rFonts w:ascii="宋体" w:hAnsi="宋体"/>
                <w:color w:val="auto"/>
                <w:highlight w:val="none"/>
              </w:rPr>
            </w:pPr>
          </w:p>
        </w:tc>
      </w:tr>
      <w:tr w14:paraId="282E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tcBorders>
              <w:top w:val="single" w:color="auto" w:sz="4" w:space="0"/>
              <w:left w:val="single" w:color="auto" w:sz="4" w:space="0"/>
              <w:bottom w:val="single" w:color="auto" w:sz="4" w:space="0"/>
              <w:right w:val="single" w:color="auto" w:sz="4" w:space="0"/>
            </w:tcBorders>
            <w:vAlign w:val="center"/>
          </w:tcPr>
          <w:p w14:paraId="46AC36C5">
            <w:pPr>
              <w:spacing w:line="400" w:lineRule="exact"/>
              <w:jc w:val="center"/>
              <w:rPr>
                <w:rFonts w:ascii="宋体" w:hAnsi="宋体" w:cs="宋体"/>
                <w:color w:val="auto"/>
                <w:highlight w:val="none"/>
              </w:rPr>
            </w:pPr>
            <w:r>
              <w:rPr>
                <w:rFonts w:hint="eastAsia" w:ascii="宋体" w:hAnsi="宋体"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716BA840">
            <w:pPr>
              <w:spacing w:line="400" w:lineRule="exact"/>
              <w:jc w:val="center"/>
              <w:rPr>
                <w:rFonts w:ascii="宋体" w:hAnsi="宋体"/>
                <w:color w:val="auto"/>
                <w:highlight w:val="none"/>
              </w:rPr>
            </w:pPr>
          </w:p>
        </w:tc>
        <w:tc>
          <w:tcPr>
            <w:tcW w:w="1979" w:type="dxa"/>
            <w:gridSpan w:val="3"/>
            <w:tcBorders>
              <w:top w:val="single" w:color="auto" w:sz="4" w:space="0"/>
              <w:left w:val="single" w:color="auto" w:sz="4" w:space="0"/>
              <w:bottom w:val="single" w:color="auto" w:sz="4" w:space="0"/>
              <w:right w:val="single" w:color="auto" w:sz="4" w:space="0"/>
            </w:tcBorders>
            <w:vAlign w:val="center"/>
          </w:tcPr>
          <w:p w14:paraId="46686373">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034DC73A">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66D983AA">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638E8C05">
            <w:pPr>
              <w:spacing w:line="400" w:lineRule="exact"/>
              <w:jc w:val="center"/>
              <w:rPr>
                <w:rFonts w:ascii="宋体" w:hAnsi="宋体"/>
                <w:color w:val="auto"/>
                <w:highlight w:val="none"/>
              </w:rPr>
            </w:pPr>
          </w:p>
        </w:tc>
      </w:tr>
    </w:tbl>
    <w:p w14:paraId="0117C28F">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003BCCC2">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F38CEB5">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2.本表后附项目技术负责人（项目总工）本表所列证书扫描件并加盖供应商电子签章。</w:t>
      </w:r>
    </w:p>
    <w:p w14:paraId="4D72658F">
      <w:pPr>
        <w:spacing w:line="360" w:lineRule="auto"/>
        <w:ind w:firstLine="420" w:firstLineChars="200"/>
        <w:rPr>
          <w:rFonts w:hint="eastAsia" w:ascii="宋体" w:hAnsi="宋体" w:cs="Times New Roman"/>
          <w:color w:val="auto"/>
          <w:szCs w:val="21"/>
          <w:highlight w:val="none"/>
        </w:rPr>
      </w:pPr>
    </w:p>
    <w:p w14:paraId="1222ED33">
      <w:pPr>
        <w:spacing w:before="120" w:beforeLines="50"/>
        <w:ind w:firstLine="562" w:firstLineChars="200"/>
        <w:jc w:val="center"/>
        <w:rPr>
          <w:color w:val="auto"/>
          <w:highlight w:val="none"/>
          <w:u w:val="single"/>
        </w:rPr>
      </w:pPr>
      <w:r>
        <w:rPr>
          <w:rFonts w:cs="宋体"/>
          <w:b/>
          <w:bCs/>
          <w:color w:val="auto"/>
          <w:sz w:val="28"/>
          <w:szCs w:val="28"/>
          <w:highlight w:val="none"/>
        </w:rPr>
        <w:br w:type="page"/>
      </w:r>
      <w:r>
        <w:rPr>
          <w:rFonts w:hint="eastAsia" w:cs="宋体"/>
          <w:b/>
          <w:color w:val="auto"/>
          <w:sz w:val="32"/>
          <w:szCs w:val="32"/>
          <w:highlight w:val="none"/>
        </w:rPr>
        <w:t>专职安全生产管理人员</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888"/>
        <w:gridCol w:w="660"/>
        <w:gridCol w:w="328"/>
        <w:gridCol w:w="234"/>
        <w:gridCol w:w="1417"/>
        <w:gridCol w:w="242"/>
        <w:gridCol w:w="1088"/>
        <w:gridCol w:w="88"/>
        <w:gridCol w:w="409"/>
        <w:gridCol w:w="1108"/>
        <w:gridCol w:w="36"/>
        <w:gridCol w:w="79"/>
        <w:gridCol w:w="1405"/>
        <w:gridCol w:w="11"/>
      </w:tblGrid>
      <w:tr w14:paraId="7881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52F30FF">
            <w:pPr>
              <w:jc w:val="center"/>
              <w:rPr>
                <w:color w:val="auto"/>
                <w:highlight w:val="none"/>
              </w:rPr>
            </w:pPr>
            <w:r>
              <w:rPr>
                <w:rFonts w:hint="eastAsia" w:cs="宋体"/>
                <w:color w:val="auto"/>
                <w:highlight w:val="none"/>
              </w:rPr>
              <w:t>姓名</w:t>
            </w:r>
          </w:p>
        </w:tc>
        <w:tc>
          <w:tcPr>
            <w:tcW w:w="2340" w:type="dxa"/>
            <w:gridSpan w:val="5"/>
            <w:vAlign w:val="center"/>
          </w:tcPr>
          <w:p w14:paraId="30D0F1E9">
            <w:pPr>
              <w:jc w:val="center"/>
              <w:rPr>
                <w:color w:val="auto"/>
                <w:highlight w:val="none"/>
              </w:rPr>
            </w:pPr>
          </w:p>
        </w:tc>
        <w:tc>
          <w:tcPr>
            <w:tcW w:w="1893" w:type="dxa"/>
            <w:gridSpan w:val="3"/>
            <w:vAlign w:val="center"/>
          </w:tcPr>
          <w:p w14:paraId="2BD346C5">
            <w:pPr>
              <w:jc w:val="center"/>
              <w:rPr>
                <w:color w:val="auto"/>
                <w:highlight w:val="none"/>
              </w:rPr>
            </w:pPr>
            <w:r>
              <w:rPr>
                <w:rFonts w:hint="eastAsia" w:cs="宋体"/>
                <w:color w:val="auto"/>
                <w:highlight w:val="none"/>
              </w:rPr>
              <w:t>性别</w:t>
            </w:r>
          </w:p>
        </w:tc>
        <w:tc>
          <w:tcPr>
            <w:tcW w:w="1585" w:type="dxa"/>
            <w:gridSpan w:val="3"/>
            <w:vAlign w:val="center"/>
          </w:tcPr>
          <w:p w14:paraId="2AE82E4E">
            <w:pPr>
              <w:jc w:val="center"/>
              <w:rPr>
                <w:color w:val="auto"/>
                <w:highlight w:val="none"/>
              </w:rPr>
            </w:pPr>
          </w:p>
        </w:tc>
        <w:tc>
          <w:tcPr>
            <w:tcW w:w="1108" w:type="dxa"/>
            <w:vAlign w:val="center"/>
          </w:tcPr>
          <w:p w14:paraId="3A952EC9">
            <w:pPr>
              <w:jc w:val="center"/>
              <w:rPr>
                <w:color w:val="auto"/>
                <w:highlight w:val="none"/>
              </w:rPr>
            </w:pPr>
            <w:r>
              <w:rPr>
                <w:rFonts w:hint="eastAsia" w:cs="宋体"/>
                <w:color w:val="auto"/>
                <w:highlight w:val="none"/>
              </w:rPr>
              <w:t>年龄</w:t>
            </w:r>
          </w:p>
        </w:tc>
        <w:tc>
          <w:tcPr>
            <w:tcW w:w="1531" w:type="dxa"/>
            <w:gridSpan w:val="4"/>
            <w:vAlign w:val="center"/>
          </w:tcPr>
          <w:p w14:paraId="1A5CD156">
            <w:pPr>
              <w:jc w:val="center"/>
              <w:rPr>
                <w:color w:val="auto"/>
                <w:highlight w:val="none"/>
              </w:rPr>
            </w:pPr>
          </w:p>
        </w:tc>
      </w:tr>
      <w:tr w14:paraId="70C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6F0A6096">
            <w:pPr>
              <w:jc w:val="center"/>
              <w:rPr>
                <w:color w:val="auto"/>
                <w:highlight w:val="none"/>
              </w:rPr>
            </w:pPr>
            <w:r>
              <w:rPr>
                <w:rFonts w:hint="eastAsia" w:cs="宋体"/>
                <w:color w:val="auto"/>
                <w:highlight w:val="none"/>
              </w:rPr>
              <w:t>岗位</w:t>
            </w:r>
          </w:p>
        </w:tc>
        <w:tc>
          <w:tcPr>
            <w:tcW w:w="2340" w:type="dxa"/>
            <w:gridSpan w:val="5"/>
            <w:vAlign w:val="center"/>
          </w:tcPr>
          <w:p w14:paraId="684FAEB9">
            <w:pPr>
              <w:jc w:val="center"/>
              <w:rPr>
                <w:color w:val="auto"/>
                <w:highlight w:val="none"/>
              </w:rPr>
            </w:pPr>
            <w:r>
              <w:rPr>
                <w:rFonts w:hint="eastAsia"/>
                <w:color w:val="auto"/>
                <w:highlight w:val="none"/>
              </w:rPr>
              <w:t>专职安全生产管理人员</w:t>
            </w:r>
          </w:p>
        </w:tc>
        <w:tc>
          <w:tcPr>
            <w:tcW w:w="1893" w:type="dxa"/>
            <w:gridSpan w:val="3"/>
            <w:vAlign w:val="center"/>
          </w:tcPr>
          <w:p w14:paraId="1A98DA9C">
            <w:pPr>
              <w:jc w:val="center"/>
              <w:rPr>
                <w:color w:val="auto"/>
                <w:highlight w:val="none"/>
              </w:rPr>
            </w:pPr>
            <w:r>
              <w:rPr>
                <w:rFonts w:hint="eastAsia" w:cs="宋体"/>
                <w:color w:val="auto"/>
                <w:highlight w:val="none"/>
              </w:rPr>
              <w:t>职称</w:t>
            </w:r>
          </w:p>
        </w:tc>
        <w:tc>
          <w:tcPr>
            <w:tcW w:w="1585" w:type="dxa"/>
            <w:gridSpan w:val="3"/>
            <w:vAlign w:val="center"/>
          </w:tcPr>
          <w:p w14:paraId="33922E34">
            <w:pPr>
              <w:jc w:val="center"/>
              <w:rPr>
                <w:color w:val="auto"/>
                <w:highlight w:val="none"/>
              </w:rPr>
            </w:pPr>
          </w:p>
        </w:tc>
        <w:tc>
          <w:tcPr>
            <w:tcW w:w="1108" w:type="dxa"/>
            <w:vAlign w:val="center"/>
          </w:tcPr>
          <w:p w14:paraId="2BCEFF2E">
            <w:pPr>
              <w:jc w:val="center"/>
              <w:rPr>
                <w:color w:val="auto"/>
                <w:highlight w:val="none"/>
              </w:rPr>
            </w:pPr>
            <w:r>
              <w:rPr>
                <w:rFonts w:hint="eastAsia" w:cs="宋体"/>
                <w:color w:val="auto"/>
                <w:highlight w:val="none"/>
              </w:rPr>
              <w:t>学历</w:t>
            </w:r>
          </w:p>
        </w:tc>
        <w:tc>
          <w:tcPr>
            <w:tcW w:w="1531" w:type="dxa"/>
            <w:gridSpan w:val="4"/>
            <w:vAlign w:val="center"/>
          </w:tcPr>
          <w:p w14:paraId="0496E302">
            <w:pPr>
              <w:jc w:val="center"/>
              <w:rPr>
                <w:color w:val="auto"/>
                <w:highlight w:val="none"/>
              </w:rPr>
            </w:pPr>
          </w:p>
        </w:tc>
      </w:tr>
      <w:tr w14:paraId="74F8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4A7260C7">
            <w:pPr>
              <w:jc w:val="center"/>
              <w:rPr>
                <w:rFonts w:cs="宋体"/>
                <w:color w:val="auto"/>
                <w:highlight w:val="none"/>
              </w:rPr>
            </w:pPr>
            <w:r>
              <w:rPr>
                <w:rFonts w:hint="eastAsia" w:cs="宋体"/>
                <w:color w:val="auto"/>
                <w:highlight w:val="none"/>
              </w:rPr>
              <w:t>从业开始时间</w:t>
            </w:r>
          </w:p>
        </w:tc>
        <w:tc>
          <w:tcPr>
            <w:tcW w:w="2340" w:type="dxa"/>
            <w:gridSpan w:val="5"/>
            <w:vAlign w:val="center"/>
          </w:tcPr>
          <w:p w14:paraId="68DDB819">
            <w:pPr>
              <w:jc w:val="center"/>
              <w:rPr>
                <w:color w:val="auto"/>
                <w:highlight w:val="none"/>
              </w:rPr>
            </w:pPr>
          </w:p>
        </w:tc>
        <w:tc>
          <w:tcPr>
            <w:tcW w:w="1893" w:type="dxa"/>
            <w:gridSpan w:val="3"/>
            <w:vAlign w:val="center"/>
          </w:tcPr>
          <w:p w14:paraId="60875A72">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vAlign w:val="center"/>
          </w:tcPr>
          <w:p w14:paraId="4C8117A8">
            <w:pPr>
              <w:jc w:val="center"/>
              <w:rPr>
                <w:color w:val="auto"/>
                <w:highlight w:val="none"/>
              </w:rPr>
            </w:pPr>
          </w:p>
        </w:tc>
        <w:tc>
          <w:tcPr>
            <w:tcW w:w="1108" w:type="dxa"/>
            <w:vAlign w:val="center"/>
          </w:tcPr>
          <w:p w14:paraId="54C011F1">
            <w:pPr>
              <w:jc w:val="center"/>
              <w:rPr>
                <w:rFonts w:cs="宋体"/>
                <w:color w:val="auto"/>
                <w:highlight w:val="none"/>
              </w:rPr>
            </w:pPr>
            <w:r>
              <w:rPr>
                <w:rFonts w:hint="eastAsia" w:cs="宋体"/>
                <w:color w:val="auto"/>
                <w:highlight w:val="none"/>
              </w:rPr>
              <w:t>毕业时间</w:t>
            </w:r>
          </w:p>
        </w:tc>
        <w:tc>
          <w:tcPr>
            <w:tcW w:w="1531" w:type="dxa"/>
            <w:gridSpan w:val="4"/>
            <w:vAlign w:val="center"/>
          </w:tcPr>
          <w:p w14:paraId="49F73C29">
            <w:pPr>
              <w:jc w:val="center"/>
              <w:rPr>
                <w:color w:val="auto"/>
                <w:highlight w:val="none"/>
              </w:rPr>
            </w:pPr>
          </w:p>
        </w:tc>
      </w:tr>
      <w:tr w14:paraId="4667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7DAC69D8">
            <w:pPr>
              <w:jc w:val="center"/>
              <w:rPr>
                <w:color w:val="auto"/>
                <w:highlight w:val="none"/>
              </w:rPr>
            </w:pPr>
            <w:r>
              <w:rPr>
                <w:rFonts w:hint="eastAsia" w:cs="宋体"/>
                <w:color w:val="auto"/>
                <w:highlight w:val="none"/>
              </w:rPr>
              <w:t>担任……年限</w:t>
            </w:r>
          </w:p>
        </w:tc>
        <w:tc>
          <w:tcPr>
            <w:tcW w:w="2497" w:type="dxa"/>
            <w:gridSpan w:val="5"/>
            <w:vAlign w:val="center"/>
          </w:tcPr>
          <w:p w14:paraId="22E055CE">
            <w:pPr>
              <w:jc w:val="center"/>
              <w:rPr>
                <w:color w:val="auto"/>
                <w:highlight w:val="none"/>
              </w:rPr>
            </w:pPr>
          </w:p>
        </w:tc>
        <w:tc>
          <w:tcPr>
            <w:tcW w:w="1417" w:type="dxa"/>
            <w:vAlign w:val="center"/>
          </w:tcPr>
          <w:p w14:paraId="481BA651">
            <w:pPr>
              <w:jc w:val="center"/>
              <w:rPr>
                <w:color w:val="auto"/>
                <w:highlight w:val="none"/>
              </w:rPr>
            </w:pPr>
            <w:r>
              <w:rPr>
                <w:rFonts w:hint="eastAsia"/>
                <w:color w:val="auto"/>
                <w:highlight w:val="none"/>
              </w:rPr>
              <w:t>身份</w:t>
            </w:r>
            <w:r>
              <w:rPr>
                <w:color w:val="auto"/>
                <w:highlight w:val="none"/>
              </w:rPr>
              <w:t>证号码</w:t>
            </w:r>
          </w:p>
        </w:tc>
        <w:tc>
          <w:tcPr>
            <w:tcW w:w="4466" w:type="dxa"/>
            <w:gridSpan w:val="9"/>
            <w:vAlign w:val="center"/>
          </w:tcPr>
          <w:p w14:paraId="688E345D">
            <w:pPr>
              <w:jc w:val="center"/>
              <w:rPr>
                <w:color w:val="auto"/>
                <w:highlight w:val="none"/>
              </w:rPr>
            </w:pPr>
          </w:p>
        </w:tc>
      </w:tr>
      <w:tr w14:paraId="26C4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13764E08">
            <w:pPr>
              <w:jc w:val="center"/>
              <w:rPr>
                <w:color w:val="auto"/>
                <w:highlight w:val="none"/>
              </w:rPr>
            </w:pPr>
            <w:r>
              <w:rPr>
                <w:rFonts w:hint="eastAsia"/>
                <w:color w:val="auto"/>
                <w:highlight w:val="none"/>
              </w:rPr>
              <w:t>证书名称</w:t>
            </w:r>
          </w:p>
        </w:tc>
        <w:tc>
          <w:tcPr>
            <w:tcW w:w="1275" w:type="dxa"/>
            <w:gridSpan w:val="2"/>
            <w:vAlign w:val="center"/>
          </w:tcPr>
          <w:p w14:paraId="3A8FA08E">
            <w:pPr>
              <w:jc w:val="center"/>
              <w:rPr>
                <w:color w:val="auto"/>
                <w:highlight w:val="none"/>
              </w:rPr>
            </w:pPr>
            <w:r>
              <w:rPr>
                <w:rFonts w:hint="eastAsia"/>
                <w:color w:val="auto"/>
                <w:highlight w:val="none"/>
              </w:rPr>
              <w:t>注册专业</w:t>
            </w:r>
          </w:p>
        </w:tc>
        <w:tc>
          <w:tcPr>
            <w:tcW w:w="1222" w:type="dxa"/>
            <w:gridSpan w:val="3"/>
            <w:vAlign w:val="center"/>
          </w:tcPr>
          <w:p w14:paraId="13E4026A">
            <w:pPr>
              <w:jc w:val="center"/>
              <w:rPr>
                <w:color w:val="auto"/>
                <w:highlight w:val="none"/>
              </w:rPr>
            </w:pPr>
            <w:r>
              <w:rPr>
                <w:color w:val="auto"/>
                <w:highlight w:val="none"/>
              </w:rPr>
              <w:t>级别</w:t>
            </w:r>
          </w:p>
        </w:tc>
        <w:tc>
          <w:tcPr>
            <w:tcW w:w="1417" w:type="dxa"/>
            <w:vAlign w:val="center"/>
          </w:tcPr>
          <w:p w14:paraId="3489A507">
            <w:pPr>
              <w:jc w:val="center"/>
              <w:rPr>
                <w:color w:val="auto"/>
                <w:highlight w:val="none"/>
              </w:rPr>
            </w:pPr>
            <w:r>
              <w:rPr>
                <w:rFonts w:hint="eastAsia" w:cs="宋体"/>
                <w:color w:val="auto"/>
                <w:highlight w:val="none"/>
              </w:rPr>
              <w:t>证书编号</w:t>
            </w:r>
          </w:p>
        </w:tc>
        <w:tc>
          <w:tcPr>
            <w:tcW w:w="1418" w:type="dxa"/>
            <w:gridSpan w:val="3"/>
            <w:vAlign w:val="center"/>
          </w:tcPr>
          <w:p w14:paraId="19FDD0CE">
            <w:pPr>
              <w:jc w:val="center"/>
              <w:rPr>
                <w:color w:val="auto"/>
                <w:highlight w:val="none"/>
              </w:rPr>
            </w:pPr>
            <w:r>
              <w:rPr>
                <w:rFonts w:hint="eastAsia"/>
                <w:color w:val="auto"/>
                <w:highlight w:val="none"/>
              </w:rPr>
              <w:t>注册时间</w:t>
            </w:r>
          </w:p>
        </w:tc>
        <w:tc>
          <w:tcPr>
            <w:tcW w:w="1632" w:type="dxa"/>
            <w:gridSpan w:val="4"/>
            <w:vAlign w:val="center"/>
          </w:tcPr>
          <w:p w14:paraId="662F0353">
            <w:pPr>
              <w:jc w:val="center"/>
              <w:rPr>
                <w:color w:val="auto"/>
                <w:highlight w:val="none"/>
              </w:rPr>
            </w:pPr>
            <w:r>
              <w:rPr>
                <w:rFonts w:hint="eastAsia"/>
                <w:color w:val="auto"/>
                <w:highlight w:val="none"/>
              </w:rPr>
              <w:t>注册单位</w:t>
            </w:r>
          </w:p>
        </w:tc>
        <w:tc>
          <w:tcPr>
            <w:tcW w:w="1416" w:type="dxa"/>
            <w:gridSpan w:val="2"/>
            <w:vAlign w:val="center"/>
          </w:tcPr>
          <w:p w14:paraId="4CD99106">
            <w:pPr>
              <w:jc w:val="center"/>
              <w:rPr>
                <w:color w:val="auto"/>
                <w:highlight w:val="none"/>
              </w:rPr>
            </w:pPr>
            <w:r>
              <w:rPr>
                <w:rFonts w:hint="eastAsia"/>
                <w:color w:val="auto"/>
                <w:highlight w:val="none"/>
              </w:rPr>
              <w:t>注册有效期</w:t>
            </w:r>
          </w:p>
        </w:tc>
      </w:tr>
      <w:tr w14:paraId="33EF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1851AAA7">
            <w:pPr>
              <w:jc w:val="center"/>
              <w:rPr>
                <w:color w:val="auto"/>
                <w:highlight w:val="none"/>
              </w:rPr>
            </w:pPr>
            <w:r>
              <w:rPr>
                <w:rFonts w:hint="eastAsia"/>
                <w:color w:val="auto"/>
                <w:highlight w:val="none"/>
              </w:rPr>
              <w:t>安全生产考核合格证书</w:t>
            </w:r>
          </w:p>
        </w:tc>
        <w:tc>
          <w:tcPr>
            <w:tcW w:w="1275" w:type="dxa"/>
            <w:gridSpan w:val="2"/>
            <w:vAlign w:val="center"/>
          </w:tcPr>
          <w:p w14:paraId="3615ABE0">
            <w:pPr>
              <w:jc w:val="center"/>
              <w:rPr>
                <w:color w:val="auto"/>
                <w:highlight w:val="none"/>
              </w:rPr>
            </w:pPr>
          </w:p>
        </w:tc>
        <w:tc>
          <w:tcPr>
            <w:tcW w:w="1222" w:type="dxa"/>
            <w:gridSpan w:val="3"/>
            <w:vAlign w:val="center"/>
          </w:tcPr>
          <w:p w14:paraId="702FC14E">
            <w:pPr>
              <w:jc w:val="center"/>
              <w:rPr>
                <w:rFonts w:cs="宋体"/>
                <w:color w:val="auto"/>
                <w:highlight w:val="none"/>
              </w:rPr>
            </w:pPr>
            <w:r>
              <w:rPr>
                <w:rFonts w:hint="eastAsia" w:cs="宋体"/>
                <w:color w:val="auto"/>
                <w:highlight w:val="none"/>
              </w:rPr>
              <w:t>C类</w:t>
            </w:r>
          </w:p>
        </w:tc>
        <w:tc>
          <w:tcPr>
            <w:tcW w:w="1417" w:type="dxa"/>
            <w:vAlign w:val="center"/>
          </w:tcPr>
          <w:p w14:paraId="5CE8DC9F">
            <w:pPr>
              <w:jc w:val="center"/>
              <w:rPr>
                <w:color w:val="auto"/>
                <w:highlight w:val="none"/>
              </w:rPr>
            </w:pPr>
          </w:p>
        </w:tc>
        <w:tc>
          <w:tcPr>
            <w:tcW w:w="1418" w:type="dxa"/>
            <w:gridSpan w:val="3"/>
            <w:vAlign w:val="center"/>
          </w:tcPr>
          <w:p w14:paraId="2C427593">
            <w:pPr>
              <w:jc w:val="center"/>
              <w:rPr>
                <w:color w:val="auto"/>
                <w:highlight w:val="none"/>
              </w:rPr>
            </w:pPr>
          </w:p>
        </w:tc>
        <w:tc>
          <w:tcPr>
            <w:tcW w:w="1632" w:type="dxa"/>
            <w:gridSpan w:val="4"/>
            <w:vAlign w:val="center"/>
          </w:tcPr>
          <w:p w14:paraId="08E78068">
            <w:pPr>
              <w:jc w:val="center"/>
              <w:rPr>
                <w:color w:val="auto"/>
                <w:highlight w:val="none"/>
              </w:rPr>
            </w:pPr>
          </w:p>
        </w:tc>
        <w:tc>
          <w:tcPr>
            <w:tcW w:w="1416" w:type="dxa"/>
            <w:gridSpan w:val="2"/>
            <w:vAlign w:val="center"/>
          </w:tcPr>
          <w:p w14:paraId="0E4659F8">
            <w:pPr>
              <w:jc w:val="center"/>
              <w:rPr>
                <w:color w:val="auto"/>
                <w:highlight w:val="none"/>
              </w:rPr>
            </w:pPr>
          </w:p>
        </w:tc>
      </w:tr>
      <w:tr w14:paraId="13AB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0619C4AC">
            <w:pPr>
              <w:jc w:val="center"/>
              <w:rPr>
                <w:color w:val="auto"/>
                <w:highlight w:val="none"/>
              </w:rPr>
            </w:pPr>
          </w:p>
        </w:tc>
        <w:tc>
          <w:tcPr>
            <w:tcW w:w="1275" w:type="dxa"/>
            <w:gridSpan w:val="2"/>
            <w:vAlign w:val="center"/>
          </w:tcPr>
          <w:p w14:paraId="4513C223">
            <w:pPr>
              <w:jc w:val="center"/>
              <w:rPr>
                <w:color w:val="auto"/>
                <w:highlight w:val="none"/>
              </w:rPr>
            </w:pPr>
          </w:p>
        </w:tc>
        <w:tc>
          <w:tcPr>
            <w:tcW w:w="1222" w:type="dxa"/>
            <w:gridSpan w:val="3"/>
            <w:vAlign w:val="center"/>
          </w:tcPr>
          <w:p w14:paraId="6D044F91">
            <w:pPr>
              <w:jc w:val="center"/>
              <w:rPr>
                <w:rFonts w:cs="宋体"/>
                <w:color w:val="auto"/>
                <w:highlight w:val="none"/>
              </w:rPr>
            </w:pPr>
          </w:p>
        </w:tc>
        <w:tc>
          <w:tcPr>
            <w:tcW w:w="1417" w:type="dxa"/>
            <w:vAlign w:val="center"/>
          </w:tcPr>
          <w:p w14:paraId="59543D0F">
            <w:pPr>
              <w:jc w:val="center"/>
              <w:rPr>
                <w:color w:val="auto"/>
                <w:highlight w:val="none"/>
              </w:rPr>
            </w:pPr>
          </w:p>
        </w:tc>
        <w:tc>
          <w:tcPr>
            <w:tcW w:w="1418" w:type="dxa"/>
            <w:gridSpan w:val="3"/>
            <w:vAlign w:val="center"/>
          </w:tcPr>
          <w:p w14:paraId="2FE2D97A">
            <w:pPr>
              <w:jc w:val="center"/>
              <w:rPr>
                <w:color w:val="auto"/>
                <w:highlight w:val="none"/>
              </w:rPr>
            </w:pPr>
          </w:p>
        </w:tc>
        <w:tc>
          <w:tcPr>
            <w:tcW w:w="1632" w:type="dxa"/>
            <w:gridSpan w:val="4"/>
            <w:vAlign w:val="center"/>
          </w:tcPr>
          <w:p w14:paraId="530BBC22">
            <w:pPr>
              <w:jc w:val="center"/>
              <w:rPr>
                <w:color w:val="auto"/>
                <w:highlight w:val="none"/>
              </w:rPr>
            </w:pPr>
          </w:p>
        </w:tc>
        <w:tc>
          <w:tcPr>
            <w:tcW w:w="1416" w:type="dxa"/>
            <w:gridSpan w:val="2"/>
            <w:vAlign w:val="center"/>
          </w:tcPr>
          <w:p w14:paraId="497CFA42">
            <w:pPr>
              <w:jc w:val="center"/>
              <w:rPr>
                <w:color w:val="auto"/>
                <w:highlight w:val="none"/>
              </w:rPr>
            </w:pPr>
          </w:p>
        </w:tc>
      </w:tr>
      <w:tr w14:paraId="02EC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vAlign w:val="center"/>
          </w:tcPr>
          <w:p w14:paraId="2127E279">
            <w:pPr>
              <w:jc w:val="center"/>
              <w:rPr>
                <w:color w:val="auto"/>
                <w:highlight w:val="none"/>
              </w:rPr>
            </w:pPr>
            <w:r>
              <w:rPr>
                <w:rFonts w:hint="eastAsia" w:cs="宋体"/>
                <w:color w:val="auto"/>
                <w:highlight w:val="none"/>
              </w:rPr>
              <w:t>在建和已完成工程项目情况</w:t>
            </w:r>
          </w:p>
        </w:tc>
      </w:tr>
      <w:tr w14:paraId="2E82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26A183C">
            <w:pPr>
              <w:jc w:val="center"/>
              <w:rPr>
                <w:color w:val="auto"/>
                <w:highlight w:val="none"/>
              </w:rPr>
            </w:pPr>
          </w:p>
        </w:tc>
        <w:tc>
          <w:tcPr>
            <w:tcW w:w="1548" w:type="dxa"/>
            <w:gridSpan w:val="2"/>
            <w:vAlign w:val="center"/>
          </w:tcPr>
          <w:p w14:paraId="24863307">
            <w:pPr>
              <w:jc w:val="center"/>
              <w:rPr>
                <w:color w:val="auto"/>
                <w:highlight w:val="none"/>
              </w:rPr>
            </w:pPr>
            <w:r>
              <w:rPr>
                <w:rFonts w:hint="eastAsia"/>
                <w:color w:val="auto"/>
                <w:highlight w:val="none"/>
              </w:rPr>
              <w:t>项目1</w:t>
            </w:r>
          </w:p>
        </w:tc>
        <w:tc>
          <w:tcPr>
            <w:tcW w:w="1979" w:type="dxa"/>
            <w:gridSpan w:val="3"/>
            <w:vAlign w:val="center"/>
          </w:tcPr>
          <w:p w14:paraId="40AFE414">
            <w:pPr>
              <w:jc w:val="center"/>
              <w:rPr>
                <w:color w:val="auto"/>
                <w:highlight w:val="none"/>
              </w:rPr>
            </w:pPr>
            <w:r>
              <w:rPr>
                <w:rFonts w:hint="eastAsia"/>
                <w:color w:val="auto"/>
                <w:highlight w:val="none"/>
              </w:rPr>
              <w:t>项目2</w:t>
            </w:r>
          </w:p>
        </w:tc>
        <w:tc>
          <w:tcPr>
            <w:tcW w:w="1330" w:type="dxa"/>
            <w:gridSpan w:val="2"/>
            <w:vAlign w:val="center"/>
          </w:tcPr>
          <w:p w14:paraId="4F211C28">
            <w:pPr>
              <w:jc w:val="center"/>
              <w:rPr>
                <w:color w:val="auto"/>
                <w:highlight w:val="none"/>
              </w:rPr>
            </w:pPr>
            <w:r>
              <w:rPr>
                <w:rFonts w:hint="eastAsia"/>
                <w:color w:val="auto"/>
                <w:highlight w:val="none"/>
              </w:rPr>
              <w:t>项目3</w:t>
            </w:r>
          </w:p>
        </w:tc>
        <w:tc>
          <w:tcPr>
            <w:tcW w:w="1641" w:type="dxa"/>
            <w:gridSpan w:val="4"/>
            <w:vAlign w:val="center"/>
          </w:tcPr>
          <w:p w14:paraId="2495D1A7">
            <w:pPr>
              <w:jc w:val="center"/>
              <w:rPr>
                <w:color w:val="auto"/>
                <w:highlight w:val="none"/>
              </w:rPr>
            </w:pPr>
            <w:r>
              <w:rPr>
                <w:rFonts w:hint="eastAsia"/>
                <w:color w:val="auto"/>
                <w:highlight w:val="none"/>
              </w:rPr>
              <w:t>项目4</w:t>
            </w:r>
          </w:p>
        </w:tc>
        <w:tc>
          <w:tcPr>
            <w:tcW w:w="1484" w:type="dxa"/>
            <w:gridSpan w:val="2"/>
            <w:vAlign w:val="center"/>
          </w:tcPr>
          <w:p w14:paraId="27065F16">
            <w:pPr>
              <w:jc w:val="center"/>
              <w:rPr>
                <w:color w:val="auto"/>
                <w:highlight w:val="none"/>
              </w:rPr>
            </w:pPr>
            <w:r>
              <w:rPr>
                <w:rFonts w:hint="eastAsia"/>
                <w:color w:val="auto"/>
                <w:highlight w:val="none"/>
              </w:rPr>
              <w:t>……</w:t>
            </w:r>
          </w:p>
        </w:tc>
      </w:tr>
      <w:tr w14:paraId="5AD1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84EE7E5">
            <w:pPr>
              <w:jc w:val="center"/>
              <w:rPr>
                <w:color w:val="auto"/>
                <w:highlight w:val="none"/>
              </w:rPr>
            </w:pPr>
            <w:r>
              <w:rPr>
                <w:rFonts w:hint="eastAsia"/>
                <w:color w:val="auto"/>
                <w:highlight w:val="none"/>
              </w:rPr>
              <w:t>项目名称</w:t>
            </w:r>
          </w:p>
        </w:tc>
        <w:tc>
          <w:tcPr>
            <w:tcW w:w="1548" w:type="dxa"/>
            <w:gridSpan w:val="2"/>
            <w:vAlign w:val="center"/>
          </w:tcPr>
          <w:p w14:paraId="3BB3AB72">
            <w:pPr>
              <w:jc w:val="center"/>
              <w:rPr>
                <w:color w:val="auto"/>
                <w:highlight w:val="none"/>
              </w:rPr>
            </w:pPr>
          </w:p>
        </w:tc>
        <w:tc>
          <w:tcPr>
            <w:tcW w:w="1979" w:type="dxa"/>
            <w:gridSpan w:val="3"/>
            <w:vAlign w:val="center"/>
          </w:tcPr>
          <w:p w14:paraId="7AD9139C">
            <w:pPr>
              <w:jc w:val="center"/>
              <w:rPr>
                <w:color w:val="auto"/>
                <w:highlight w:val="none"/>
              </w:rPr>
            </w:pPr>
          </w:p>
        </w:tc>
        <w:tc>
          <w:tcPr>
            <w:tcW w:w="1330" w:type="dxa"/>
            <w:gridSpan w:val="2"/>
            <w:vAlign w:val="center"/>
          </w:tcPr>
          <w:p w14:paraId="5F0F30F0">
            <w:pPr>
              <w:jc w:val="center"/>
              <w:rPr>
                <w:color w:val="auto"/>
                <w:highlight w:val="none"/>
              </w:rPr>
            </w:pPr>
          </w:p>
        </w:tc>
        <w:tc>
          <w:tcPr>
            <w:tcW w:w="1641" w:type="dxa"/>
            <w:gridSpan w:val="4"/>
            <w:vAlign w:val="center"/>
          </w:tcPr>
          <w:p w14:paraId="6D8FFF9A">
            <w:pPr>
              <w:jc w:val="center"/>
              <w:rPr>
                <w:color w:val="auto"/>
                <w:highlight w:val="none"/>
              </w:rPr>
            </w:pPr>
          </w:p>
        </w:tc>
        <w:tc>
          <w:tcPr>
            <w:tcW w:w="1484" w:type="dxa"/>
            <w:gridSpan w:val="2"/>
            <w:vAlign w:val="center"/>
          </w:tcPr>
          <w:p w14:paraId="5CCC9B0F">
            <w:pPr>
              <w:jc w:val="center"/>
              <w:rPr>
                <w:color w:val="auto"/>
                <w:highlight w:val="none"/>
              </w:rPr>
            </w:pPr>
          </w:p>
        </w:tc>
      </w:tr>
      <w:tr w14:paraId="18BE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CC75680">
            <w:pPr>
              <w:jc w:val="center"/>
              <w:rPr>
                <w:color w:val="auto"/>
                <w:highlight w:val="none"/>
              </w:rPr>
            </w:pPr>
            <w:r>
              <w:rPr>
                <w:rFonts w:hint="eastAsia" w:cs="宋体"/>
                <w:color w:val="auto"/>
                <w:highlight w:val="none"/>
              </w:rPr>
              <w:t>建设单位</w:t>
            </w:r>
          </w:p>
        </w:tc>
        <w:tc>
          <w:tcPr>
            <w:tcW w:w="1548" w:type="dxa"/>
            <w:gridSpan w:val="2"/>
            <w:vAlign w:val="center"/>
          </w:tcPr>
          <w:p w14:paraId="193588D8">
            <w:pPr>
              <w:jc w:val="center"/>
              <w:rPr>
                <w:color w:val="auto"/>
                <w:highlight w:val="none"/>
              </w:rPr>
            </w:pPr>
          </w:p>
        </w:tc>
        <w:tc>
          <w:tcPr>
            <w:tcW w:w="1979" w:type="dxa"/>
            <w:gridSpan w:val="3"/>
            <w:vAlign w:val="center"/>
          </w:tcPr>
          <w:p w14:paraId="70D4C052">
            <w:pPr>
              <w:jc w:val="center"/>
              <w:rPr>
                <w:color w:val="auto"/>
                <w:highlight w:val="none"/>
              </w:rPr>
            </w:pPr>
          </w:p>
        </w:tc>
        <w:tc>
          <w:tcPr>
            <w:tcW w:w="1330" w:type="dxa"/>
            <w:gridSpan w:val="2"/>
            <w:vAlign w:val="center"/>
          </w:tcPr>
          <w:p w14:paraId="32B46BFE">
            <w:pPr>
              <w:jc w:val="center"/>
              <w:rPr>
                <w:color w:val="auto"/>
                <w:highlight w:val="none"/>
              </w:rPr>
            </w:pPr>
          </w:p>
        </w:tc>
        <w:tc>
          <w:tcPr>
            <w:tcW w:w="1641" w:type="dxa"/>
            <w:gridSpan w:val="4"/>
            <w:vAlign w:val="center"/>
          </w:tcPr>
          <w:p w14:paraId="086A6F76">
            <w:pPr>
              <w:jc w:val="center"/>
              <w:rPr>
                <w:color w:val="auto"/>
                <w:highlight w:val="none"/>
              </w:rPr>
            </w:pPr>
          </w:p>
        </w:tc>
        <w:tc>
          <w:tcPr>
            <w:tcW w:w="1484" w:type="dxa"/>
            <w:gridSpan w:val="2"/>
            <w:vAlign w:val="center"/>
          </w:tcPr>
          <w:p w14:paraId="11C25AC4">
            <w:pPr>
              <w:jc w:val="center"/>
              <w:rPr>
                <w:color w:val="auto"/>
                <w:highlight w:val="none"/>
              </w:rPr>
            </w:pPr>
          </w:p>
        </w:tc>
      </w:tr>
      <w:tr w14:paraId="14D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92B75FE">
            <w:pPr>
              <w:jc w:val="center"/>
              <w:rPr>
                <w:color w:val="auto"/>
                <w:highlight w:val="none"/>
              </w:rPr>
            </w:pPr>
            <w:r>
              <w:rPr>
                <w:rFonts w:hint="eastAsia" w:cs="宋体"/>
                <w:color w:val="auto"/>
                <w:highlight w:val="none"/>
              </w:rPr>
              <w:t>建设规模</w:t>
            </w:r>
          </w:p>
        </w:tc>
        <w:tc>
          <w:tcPr>
            <w:tcW w:w="1548" w:type="dxa"/>
            <w:gridSpan w:val="2"/>
            <w:vAlign w:val="center"/>
          </w:tcPr>
          <w:p w14:paraId="4A8FF420">
            <w:pPr>
              <w:jc w:val="center"/>
              <w:rPr>
                <w:color w:val="auto"/>
                <w:highlight w:val="none"/>
              </w:rPr>
            </w:pPr>
          </w:p>
        </w:tc>
        <w:tc>
          <w:tcPr>
            <w:tcW w:w="1979" w:type="dxa"/>
            <w:gridSpan w:val="3"/>
            <w:vAlign w:val="center"/>
          </w:tcPr>
          <w:p w14:paraId="30DD20CD">
            <w:pPr>
              <w:jc w:val="center"/>
              <w:rPr>
                <w:color w:val="auto"/>
                <w:highlight w:val="none"/>
              </w:rPr>
            </w:pPr>
          </w:p>
        </w:tc>
        <w:tc>
          <w:tcPr>
            <w:tcW w:w="1330" w:type="dxa"/>
            <w:gridSpan w:val="2"/>
            <w:vAlign w:val="center"/>
          </w:tcPr>
          <w:p w14:paraId="25CE226E">
            <w:pPr>
              <w:jc w:val="center"/>
              <w:rPr>
                <w:color w:val="auto"/>
                <w:highlight w:val="none"/>
              </w:rPr>
            </w:pPr>
          </w:p>
        </w:tc>
        <w:tc>
          <w:tcPr>
            <w:tcW w:w="1641" w:type="dxa"/>
            <w:gridSpan w:val="4"/>
            <w:vAlign w:val="center"/>
          </w:tcPr>
          <w:p w14:paraId="57810203">
            <w:pPr>
              <w:jc w:val="center"/>
              <w:rPr>
                <w:color w:val="auto"/>
                <w:highlight w:val="none"/>
              </w:rPr>
            </w:pPr>
          </w:p>
        </w:tc>
        <w:tc>
          <w:tcPr>
            <w:tcW w:w="1484" w:type="dxa"/>
            <w:gridSpan w:val="2"/>
            <w:vAlign w:val="center"/>
          </w:tcPr>
          <w:p w14:paraId="4F35B3B6">
            <w:pPr>
              <w:jc w:val="center"/>
              <w:rPr>
                <w:color w:val="auto"/>
                <w:highlight w:val="none"/>
              </w:rPr>
            </w:pPr>
          </w:p>
        </w:tc>
      </w:tr>
      <w:tr w14:paraId="14CE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C68CBE7">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gridSpan w:val="2"/>
            <w:vAlign w:val="center"/>
          </w:tcPr>
          <w:p w14:paraId="3D5D159D">
            <w:pPr>
              <w:jc w:val="center"/>
              <w:rPr>
                <w:color w:val="auto"/>
                <w:highlight w:val="none"/>
              </w:rPr>
            </w:pPr>
          </w:p>
        </w:tc>
        <w:tc>
          <w:tcPr>
            <w:tcW w:w="1979" w:type="dxa"/>
            <w:gridSpan w:val="3"/>
            <w:vAlign w:val="center"/>
          </w:tcPr>
          <w:p w14:paraId="34D90C83">
            <w:pPr>
              <w:jc w:val="center"/>
              <w:rPr>
                <w:color w:val="auto"/>
                <w:highlight w:val="none"/>
              </w:rPr>
            </w:pPr>
          </w:p>
        </w:tc>
        <w:tc>
          <w:tcPr>
            <w:tcW w:w="1330" w:type="dxa"/>
            <w:gridSpan w:val="2"/>
            <w:vAlign w:val="center"/>
          </w:tcPr>
          <w:p w14:paraId="4E2F0A41">
            <w:pPr>
              <w:jc w:val="center"/>
              <w:rPr>
                <w:color w:val="auto"/>
                <w:highlight w:val="none"/>
              </w:rPr>
            </w:pPr>
          </w:p>
        </w:tc>
        <w:tc>
          <w:tcPr>
            <w:tcW w:w="1641" w:type="dxa"/>
            <w:gridSpan w:val="4"/>
            <w:vAlign w:val="center"/>
          </w:tcPr>
          <w:p w14:paraId="5CBF1AAE">
            <w:pPr>
              <w:jc w:val="center"/>
              <w:rPr>
                <w:color w:val="auto"/>
                <w:highlight w:val="none"/>
              </w:rPr>
            </w:pPr>
          </w:p>
        </w:tc>
        <w:tc>
          <w:tcPr>
            <w:tcW w:w="1484" w:type="dxa"/>
            <w:gridSpan w:val="2"/>
            <w:vAlign w:val="center"/>
          </w:tcPr>
          <w:p w14:paraId="11B39FD0">
            <w:pPr>
              <w:jc w:val="center"/>
              <w:rPr>
                <w:color w:val="auto"/>
                <w:highlight w:val="none"/>
              </w:rPr>
            </w:pPr>
          </w:p>
        </w:tc>
      </w:tr>
      <w:tr w14:paraId="3330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833B704">
            <w:pPr>
              <w:jc w:val="center"/>
              <w:rPr>
                <w:color w:val="auto"/>
                <w:highlight w:val="none"/>
              </w:rPr>
            </w:pPr>
            <w:r>
              <w:rPr>
                <w:rFonts w:hint="eastAsia" w:cs="宋体"/>
                <w:color w:val="auto"/>
                <w:highlight w:val="none"/>
              </w:rPr>
              <w:t>竣工日期</w:t>
            </w:r>
          </w:p>
        </w:tc>
        <w:tc>
          <w:tcPr>
            <w:tcW w:w="1548" w:type="dxa"/>
            <w:gridSpan w:val="2"/>
            <w:vAlign w:val="center"/>
          </w:tcPr>
          <w:p w14:paraId="7E884FAF">
            <w:pPr>
              <w:jc w:val="center"/>
              <w:rPr>
                <w:color w:val="auto"/>
                <w:highlight w:val="none"/>
              </w:rPr>
            </w:pPr>
          </w:p>
        </w:tc>
        <w:tc>
          <w:tcPr>
            <w:tcW w:w="1979" w:type="dxa"/>
            <w:gridSpan w:val="3"/>
            <w:vAlign w:val="center"/>
          </w:tcPr>
          <w:p w14:paraId="5FC844B0">
            <w:pPr>
              <w:jc w:val="center"/>
              <w:rPr>
                <w:color w:val="auto"/>
                <w:highlight w:val="none"/>
              </w:rPr>
            </w:pPr>
          </w:p>
        </w:tc>
        <w:tc>
          <w:tcPr>
            <w:tcW w:w="1330" w:type="dxa"/>
            <w:gridSpan w:val="2"/>
            <w:vAlign w:val="center"/>
          </w:tcPr>
          <w:p w14:paraId="70693E6A">
            <w:pPr>
              <w:jc w:val="center"/>
              <w:rPr>
                <w:color w:val="auto"/>
                <w:highlight w:val="none"/>
              </w:rPr>
            </w:pPr>
          </w:p>
        </w:tc>
        <w:tc>
          <w:tcPr>
            <w:tcW w:w="1641" w:type="dxa"/>
            <w:gridSpan w:val="4"/>
            <w:vAlign w:val="center"/>
          </w:tcPr>
          <w:p w14:paraId="4DDA628B">
            <w:pPr>
              <w:jc w:val="center"/>
              <w:rPr>
                <w:color w:val="auto"/>
                <w:highlight w:val="none"/>
              </w:rPr>
            </w:pPr>
          </w:p>
        </w:tc>
        <w:tc>
          <w:tcPr>
            <w:tcW w:w="1484" w:type="dxa"/>
            <w:gridSpan w:val="2"/>
            <w:vAlign w:val="center"/>
          </w:tcPr>
          <w:p w14:paraId="41BEFF05">
            <w:pPr>
              <w:jc w:val="center"/>
              <w:rPr>
                <w:color w:val="auto"/>
                <w:highlight w:val="none"/>
              </w:rPr>
            </w:pPr>
          </w:p>
        </w:tc>
      </w:tr>
      <w:tr w14:paraId="50EC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1D4B4D9">
            <w:pPr>
              <w:jc w:val="center"/>
              <w:rPr>
                <w:rFonts w:cs="宋体"/>
                <w:color w:val="auto"/>
                <w:highlight w:val="none"/>
              </w:rPr>
            </w:pPr>
            <w:r>
              <w:rPr>
                <w:rFonts w:hint="eastAsia" w:cs="宋体"/>
                <w:color w:val="auto"/>
                <w:highlight w:val="none"/>
              </w:rPr>
              <w:t>人员角色</w:t>
            </w:r>
          </w:p>
        </w:tc>
        <w:tc>
          <w:tcPr>
            <w:tcW w:w="1548" w:type="dxa"/>
            <w:gridSpan w:val="2"/>
            <w:vAlign w:val="center"/>
          </w:tcPr>
          <w:p w14:paraId="1CF43B53">
            <w:pPr>
              <w:jc w:val="center"/>
              <w:rPr>
                <w:color w:val="auto"/>
                <w:highlight w:val="none"/>
              </w:rPr>
            </w:pPr>
          </w:p>
        </w:tc>
        <w:tc>
          <w:tcPr>
            <w:tcW w:w="1979" w:type="dxa"/>
            <w:gridSpan w:val="3"/>
            <w:vAlign w:val="center"/>
          </w:tcPr>
          <w:p w14:paraId="163B20E8">
            <w:pPr>
              <w:jc w:val="center"/>
              <w:rPr>
                <w:color w:val="auto"/>
                <w:highlight w:val="none"/>
              </w:rPr>
            </w:pPr>
          </w:p>
        </w:tc>
        <w:tc>
          <w:tcPr>
            <w:tcW w:w="1330" w:type="dxa"/>
            <w:gridSpan w:val="2"/>
            <w:vAlign w:val="center"/>
          </w:tcPr>
          <w:p w14:paraId="4273F43C">
            <w:pPr>
              <w:jc w:val="center"/>
              <w:rPr>
                <w:color w:val="auto"/>
                <w:highlight w:val="none"/>
              </w:rPr>
            </w:pPr>
          </w:p>
        </w:tc>
        <w:tc>
          <w:tcPr>
            <w:tcW w:w="1641" w:type="dxa"/>
            <w:gridSpan w:val="4"/>
            <w:vAlign w:val="center"/>
          </w:tcPr>
          <w:p w14:paraId="01CC26D7">
            <w:pPr>
              <w:jc w:val="center"/>
              <w:rPr>
                <w:color w:val="auto"/>
                <w:highlight w:val="none"/>
              </w:rPr>
            </w:pPr>
          </w:p>
        </w:tc>
        <w:tc>
          <w:tcPr>
            <w:tcW w:w="1484" w:type="dxa"/>
            <w:gridSpan w:val="2"/>
            <w:vAlign w:val="center"/>
          </w:tcPr>
          <w:p w14:paraId="5629AFA1">
            <w:pPr>
              <w:jc w:val="center"/>
              <w:rPr>
                <w:color w:val="auto"/>
                <w:highlight w:val="none"/>
              </w:rPr>
            </w:pPr>
          </w:p>
        </w:tc>
      </w:tr>
      <w:tr w14:paraId="0131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7A7A6C3">
            <w:pPr>
              <w:jc w:val="center"/>
              <w:rPr>
                <w:rFonts w:cs="宋体"/>
                <w:color w:val="auto"/>
                <w:highlight w:val="none"/>
              </w:rPr>
            </w:pPr>
            <w:r>
              <w:rPr>
                <w:rFonts w:hint="eastAsia" w:cs="宋体"/>
                <w:color w:val="auto"/>
                <w:highlight w:val="none"/>
              </w:rPr>
              <w:t>在建或已完成</w:t>
            </w:r>
          </w:p>
        </w:tc>
        <w:tc>
          <w:tcPr>
            <w:tcW w:w="1548" w:type="dxa"/>
            <w:gridSpan w:val="2"/>
            <w:vAlign w:val="center"/>
          </w:tcPr>
          <w:p w14:paraId="4752C7B5">
            <w:pPr>
              <w:jc w:val="center"/>
              <w:rPr>
                <w:color w:val="auto"/>
                <w:highlight w:val="none"/>
              </w:rPr>
            </w:pPr>
          </w:p>
        </w:tc>
        <w:tc>
          <w:tcPr>
            <w:tcW w:w="1979" w:type="dxa"/>
            <w:gridSpan w:val="3"/>
            <w:vAlign w:val="center"/>
          </w:tcPr>
          <w:p w14:paraId="38976F5B">
            <w:pPr>
              <w:jc w:val="center"/>
              <w:rPr>
                <w:color w:val="auto"/>
                <w:highlight w:val="none"/>
              </w:rPr>
            </w:pPr>
          </w:p>
        </w:tc>
        <w:tc>
          <w:tcPr>
            <w:tcW w:w="1330" w:type="dxa"/>
            <w:gridSpan w:val="2"/>
            <w:vAlign w:val="center"/>
          </w:tcPr>
          <w:p w14:paraId="7D69E596">
            <w:pPr>
              <w:jc w:val="center"/>
              <w:rPr>
                <w:color w:val="auto"/>
                <w:highlight w:val="none"/>
              </w:rPr>
            </w:pPr>
          </w:p>
        </w:tc>
        <w:tc>
          <w:tcPr>
            <w:tcW w:w="1641" w:type="dxa"/>
            <w:gridSpan w:val="4"/>
            <w:vAlign w:val="center"/>
          </w:tcPr>
          <w:p w14:paraId="6E224BB8">
            <w:pPr>
              <w:jc w:val="center"/>
              <w:rPr>
                <w:color w:val="auto"/>
                <w:highlight w:val="none"/>
              </w:rPr>
            </w:pPr>
          </w:p>
        </w:tc>
        <w:tc>
          <w:tcPr>
            <w:tcW w:w="1484" w:type="dxa"/>
            <w:gridSpan w:val="2"/>
            <w:vAlign w:val="center"/>
          </w:tcPr>
          <w:p w14:paraId="1D3C48B8">
            <w:pPr>
              <w:jc w:val="center"/>
              <w:rPr>
                <w:color w:val="auto"/>
                <w:highlight w:val="none"/>
              </w:rPr>
            </w:pPr>
          </w:p>
        </w:tc>
      </w:tr>
      <w:tr w14:paraId="7384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5152F77">
            <w:pPr>
              <w:jc w:val="center"/>
              <w:rPr>
                <w:rFonts w:cs="宋体"/>
                <w:color w:val="auto"/>
                <w:highlight w:val="none"/>
              </w:rPr>
            </w:pPr>
            <w:r>
              <w:rPr>
                <w:rFonts w:hint="eastAsia" w:cs="宋体"/>
                <w:color w:val="auto"/>
                <w:highlight w:val="none"/>
              </w:rPr>
              <w:t>工程质量</w:t>
            </w:r>
          </w:p>
        </w:tc>
        <w:tc>
          <w:tcPr>
            <w:tcW w:w="1548" w:type="dxa"/>
            <w:gridSpan w:val="2"/>
            <w:vAlign w:val="center"/>
          </w:tcPr>
          <w:p w14:paraId="10002DD7">
            <w:pPr>
              <w:jc w:val="center"/>
              <w:rPr>
                <w:color w:val="auto"/>
                <w:highlight w:val="none"/>
              </w:rPr>
            </w:pPr>
          </w:p>
        </w:tc>
        <w:tc>
          <w:tcPr>
            <w:tcW w:w="1979" w:type="dxa"/>
            <w:gridSpan w:val="3"/>
            <w:vAlign w:val="center"/>
          </w:tcPr>
          <w:p w14:paraId="1E7D61F2">
            <w:pPr>
              <w:jc w:val="center"/>
              <w:rPr>
                <w:color w:val="auto"/>
                <w:highlight w:val="none"/>
              </w:rPr>
            </w:pPr>
          </w:p>
        </w:tc>
        <w:tc>
          <w:tcPr>
            <w:tcW w:w="1330" w:type="dxa"/>
            <w:gridSpan w:val="2"/>
            <w:vAlign w:val="center"/>
          </w:tcPr>
          <w:p w14:paraId="2BE8E88F">
            <w:pPr>
              <w:jc w:val="center"/>
              <w:rPr>
                <w:color w:val="auto"/>
                <w:highlight w:val="none"/>
              </w:rPr>
            </w:pPr>
          </w:p>
        </w:tc>
        <w:tc>
          <w:tcPr>
            <w:tcW w:w="1641" w:type="dxa"/>
            <w:gridSpan w:val="4"/>
            <w:vAlign w:val="center"/>
          </w:tcPr>
          <w:p w14:paraId="2AC92206">
            <w:pPr>
              <w:jc w:val="center"/>
              <w:rPr>
                <w:color w:val="auto"/>
                <w:highlight w:val="none"/>
              </w:rPr>
            </w:pPr>
          </w:p>
        </w:tc>
        <w:tc>
          <w:tcPr>
            <w:tcW w:w="1484" w:type="dxa"/>
            <w:gridSpan w:val="2"/>
            <w:vAlign w:val="center"/>
          </w:tcPr>
          <w:p w14:paraId="1F310474">
            <w:pPr>
              <w:jc w:val="center"/>
              <w:rPr>
                <w:color w:val="auto"/>
                <w:highlight w:val="none"/>
              </w:rPr>
            </w:pPr>
          </w:p>
        </w:tc>
      </w:tr>
      <w:tr w14:paraId="5D14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1E3B37F">
            <w:pPr>
              <w:jc w:val="center"/>
              <w:rPr>
                <w:rFonts w:cs="宋体"/>
                <w:color w:val="auto"/>
                <w:highlight w:val="none"/>
              </w:rPr>
            </w:pPr>
            <w:r>
              <w:rPr>
                <w:rFonts w:hint="eastAsia" w:cs="宋体"/>
                <w:color w:val="auto"/>
                <w:highlight w:val="none"/>
              </w:rPr>
              <w:t>受奖情况</w:t>
            </w:r>
          </w:p>
        </w:tc>
        <w:tc>
          <w:tcPr>
            <w:tcW w:w="1548" w:type="dxa"/>
            <w:gridSpan w:val="2"/>
            <w:vAlign w:val="center"/>
          </w:tcPr>
          <w:p w14:paraId="74112E61">
            <w:pPr>
              <w:jc w:val="center"/>
              <w:rPr>
                <w:color w:val="auto"/>
                <w:highlight w:val="none"/>
              </w:rPr>
            </w:pPr>
          </w:p>
        </w:tc>
        <w:tc>
          <w:tcPr>
            <w:tcW w:w="1979" w:type="dxa"/>
            <w:gridSpan w:val="3"/>
            <w:vAlign w:val="center"/>
          </w:tcPr>
          <w:p w14:paraId="567C779F">
            <w:pPr>
              <w:jc w:val="center"/>
              <w:rPr>
                <w:color w:val="auto"/>
                <w:highlight w:val="none"/>
              </w:rPr>
            </w:pPr>
          </w:p>
        </w:tc>
        <w:tc>
          <w:tcPr>
            <w:tcW w:w="1330" w:type="dxa"/>
            <w:gridSpan w:val="2"/>
            <w:vAlign w:val="center"/>
          </w:tcPr>
          <w:p w14:paraId="350CC594">
            <w:pPr>
              <w:jc w:val="center"/>
              <w:rPr>
                <w:color w:val="auto"/>
                <w:highlight w:val="none"/>
              </w:rPr>
            </w:pPr>
          </w:p>
        </w:tc>
        <w:tc>
          <w:tcPr>
            <w:tcW w:w="1641" w:type="dxa"/>
            <w:gridSpan w:val="4"/>
            <w:vAlign w:val="center"/>
          </w:tcPr>
          <w:p w14:paraId="1A0C2EF1">
            <w:pPr>
              <w:jc w:val="center"/>
              <w:rPr>
                <w:color w:val="auto"/>
                <w:highlight w:val="none"/>
              </w:rPr>
            </w:pPr>
          </w:p>
        </w:tc>
        <w:tc>
          <w:tcPr>
            <w:tcW w:w="1484" w:type="dxa"/>
            <w:gridSpan w:val="2"/>
            <w:vAlign w:val="center"/>
          </w:tcPr>
          <w:p w14:paraId="38234DE4">
            <w:pPr>
              <w:jc w:val="center"/>
              <w:rPr>
                <w:color w:val="auto"/>
                <w:highlight w:val="none"/>
              </w:rPr>
            </w:pPr>
          </w:p>
        </w:tc>
      </w:tr>
    </w:tbl>
    <w:p w14:paraId="742258EC">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5AE446FE">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73FF521A">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2.本表后附专职安全生产管理人员的安全生产考核合格证（C类）、本表所列证书扫描件并加盖供应商电子签章。</w:t>
      </w:r>
    </w:p>
    <w:p w14:paraId="3F9917E5">
      <w:pPr>
        <w:spacing w:line="36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693D8388">
      <w:pPr>
        <w:jc w:val="center"/>
        <w:rPr>
          <w:rFonts w:ascii="方正小标宋简体" w:hAnsi="方正小标宋简体" w:eastAsia="方正小标宋简体" w:cs="方正小标宋简体"/>
          <w:color w:val="auto"/>
          <w:sz w:val="44"/>
          <w:szCs w:val="44"/>
          <w:highlight w:val="none"/>
        </w:rPr>
      </w:pPr>
      <w:bookmarkStart w:id="112" w:name="_Toc71365926"/>
      <w:r>
        <w:rPr>
          <w:rFonts w:hint="eastAsia" w:ascii="方正小标宋简体" w:hAnsi="方正小标宋简体" w:eastAsia="方正小标宋简体" w:cs="方正小标宋简体"/>
          <w:color w:val="auto"/>
          <w:sz w:val="44"/>
          <w:szCs w:val="44"/>
          <w:highlight w:val="none"/>
        </w:rPr>
        <w:t>中小企业声明函（工程）</w:t>
      </w:r>
      <w:bookmarkEnd w:id="112"/>
    </w:p>
    <w:p w14:paraId="12E7C7B0">
      <w:pPr>
        <w:spacing w:before="2" w:line="500" w:lineRule="exact"/>
        <w:ind w:firstLine="708" w:firstLineChars="294"/>
        <w:rPr>
          <w:rFonts w:ascii="宋体" w:hAnsi="宋体" w:cs="宋体"/>
          <w:b/>
          <w:bCs/>
          <w:color w:val="auto"/>
          <w:sz w:val="24"/>
          <w:highlight w:val="none"/>
        </w:rPr>
      </w:pPr>
    </w:p>
    <w:p w14:paraId="205A4A75">
      <w:pPr>
        <w:pStyle w:val="18"/>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2B45BEFD">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09FD4255">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2C1A3C9C">
      <w:pPr>
        <w:pStyle w:val="18"/>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465AEE20">
      <w:pPr>
        <w:pStyle w:val="18"/>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67D5347C">
      <w:pPr>
        <w:pStyle w:val="18"/>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5DD842EB">
      <w:pPr>
        <w:pStyle w:val="18"/>
        <w:spacing w:before="56" w:line="500" w:lineRule="exact"/>
        <w:ind w:right="1808" w:firstLine="705" w:firstLineChars="294"/>
        <w:rPr>
          <w:rFonts w:ascii="宋体" w:hAnsi="宋体"/>
          <w:color w:val="auto"/>
          <w:sz w:val="24"/>
          <w:highlight w:val="none"/>
        </w:rPr>
      </w:pPr>
    </w:p>
    <w:p w14:paraId="5007770F">
      <w:pPr>
        <w:pStyle w:val="18"/>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企业名称（</w:t>
      </w:r>
      <w:r>
        <w:rPr>
          <w:rFonts w:hint="eastAsia" w:ascii="宋体" w:hAnsi="宋体"/>
          <w:color w:val="auto"/>
          <w:sz w:val="24"/>
          <w:highlight w:val="none"/>
          <w:lang w:val="en-US" w:eastAsia="zh-CN"/>
        </w:rPr>
        <w:t>电子签章</w:t>
      </w:r>
      <w:r>
        <w:rPr>
          <w:rFonts w:ascii="宋体" w:hAnsi="宋体"/>
          <w:color w:val="auto"/>
          <w:sz w:val="24"/>
          <w:highlight w:val="none"/>
        </w:rPr>
        <w:t xml:space="preserve">）： </w:t>
      </w:r>
    </w:p>
    <w:p w14:paraId="1BB6AAE1">
      <w:pPr>
        <w:pStyle w:val="18"/>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21B32FC8">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EA97EDC">
      <w:pPr>
        <w:spacing w:line="520" w:lineRule="exact"/>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365D6B03">
      <w:pPr>
        <w:spacing w:line="360" w:lineRule="auto"/>
        <w:contextualSpacing/>
        <w:rPr>
          <w:rFonts w:ascii="仿宋_GB2312" w:hAnsi="仿宋_GB2312" w:eastAsia="仿宋_GB2312" w:cs="仿宋_GB2312"/>
          <w:color w:val="auto"/>
          <w:sz w:val="32"/>
          <w:szCs w:val="32"/>
          <w:highlight w:val="none"/>
        </w:rPr>
      </w:pPr>
    </w:p>
    <w:p w14:paraId="3151537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FA7BCC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760B82D3">
      <w:pPr>
        <w:spacing w:line="360" w:lineRule="auto"/>
        <w:contextualSpacing/>
        <w:rPr>
          <w:rFonts w:ascii="宋体" w:hAnsi="宋体" w:cs="仿宋_GB2312"/>
          <w:color w:val="auto"/>
          <w:sz w:val="24"/>
          <w:highlight w:val="none"/>
        </w:rPr>
      </w:pPr>
    </w:p>
    <w:p w14:paraId="63A1BA0F">
      <w:pPr>
        <w:spacing w:line="360" w:lineRule="auto"/>
        <w:contextualSpacing/>
        <w:rPr>
          <w:rFonts w:ascii="宋体" w:hAnsi="宋体" w:cs="仿宋_GB2312"/>
          <w:color w:val="auto"/>
          <w:sz w:val="24"/>
          <w:highlight w:val="none"/>
        </w:rPr>
      </w:pPr>
    </w:p>
    <w:p w14:paraId="2F5B4FA8">
      <w:pPr>
        <w:spacing w:line="360" w:lineRule="auto"/>
        <w:contextualSpacing/>
        <w:rPr>
          <w:rFonts w:ascii="宋体" w:hAnsi="宋体" w:cs="仿宋_GB2312"/>
          <w:color w:val="auto"/>
          <w:sz w:val="24"/>
          <w:highlight w:val="none"/>
        </w:rPr>
      </w:pPr>
    </w:p>
    <w:p w14:paraId="711D3702">
      <w:pPr>
        <w:spacing w:line="360" w:lineRule="auto"/>
        <w:ind w:firstLine="4800" w:firstLineChars="2000"/>
        <w:contextualSpacing/>
        <w:rPr>
          <w:rFonts w:ascii="宋体" w:hAnsi="宋体" w:cs="仿宋_GB2312"/>
          <w:color w:val="auto"/>
          <w:sz w:val="24"/>
          <w:highlight w:val="none"/>
        </w:rPr>
      </w:pPr>
      <w:r>
        <w:rPr>
          <w:rFonts w:hint="eastAsia" w:ascii="宋体" w:hAnsi="宋体" w:cs="仿宋_GB2312"/>
          <w:color w:val="auto"/>
          <w:sz w:val="24"/>
          <w:highlight w:val="none"/>
        </w:rPr>
        <w:t>单位名称（</w:t>
      </w:r>
      <w:r>
        <w:rPr>
          <w:rFonts w:hint="eastAsia" w:ascii="宋体" w:hAnsi="宋体"/>
          <w:color w:val="auto"/>
          <w:sz w:val="24"/>
          <w:highlight w:val="none"/>
          <w:lang w:val="en-US" w:eastAsia="zh-CN"/>
        </w:rPr>
        <w:t>电子签章</w:t>
      </w:r>
      <w:r>
        <w:rPr>
          <w:rFonts w:hint="eastAsia" w:ascii="宋体" w:hAnsi="宋体" w:cs="仿宋_GB2312"/>
          <w:color w:val="auto"/>
          <w:sz w:val="24"/>
          <w:highlight w:val="none"/>
        </w:rPr>
        <w:t>）：</w:t>
      </w:r>
    </w:p>
    <w:p w14:paraId="6754C277">
      <w:pPr>
        <w:spacing w:line="360" w:lineRule="auto"/>
        <w:ind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02759EC7">
      <w:pPr>
        <w:spacing w:line="360" w:lineRule="auto"/>
        <w:contextualSpacing/>
        <w:rPr>
          <w:rFonts w:ascii="宋体" w:hAnsi="宋体" w:cs="仿宋_GB2312"/>
          <w:color w:val="auto"/>
          <w:sz w:val="24"/>
          <w:highlight w:val="none"/>
        </w:rPr>
      </w:pPr>
    </w:p>
    <w:p w14:paraId="24D355E2">
      <w:pPr>
        <w:spacing w:line="360" w:lineRule="auto"/>
        <w:contextualSpacing/>
        <w:rPr>
          <w:rFonts w:ascii="宋体" w:hAnsi="宋体" w:cs="仿宋_GB2312"/>
          <w:color w:val="auto"/>
          <w:sz w:val="24"/>
          <w:highlight w:val="none"/>
        </w:rPr>
      </w:pPr>
    </w:p>
    <w:p w14:paraId="6A015D70">
      <w:pPr>
        <w:spacing w:line="360" w:lineRule="auto"/>
        <w:contextualSpacing/>
        <w:rPr>
          <w:rFonts w:ascii="宋体" w:hAnsi="宋体" w:cs="仿宋_GB2312"/>
          <w:color w:val="auto"/>
          <w:sz w:val="24"/>
          <w:highlight w:val="none"/>
        </w:rPr>
      </w:pPr>
    </w:p>
    <w:p w14:paraId="16487988">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287A3A35">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317647FB">
      <w:pPr>
        <w:spacing w:before="100" w:line="231" w:lineRule="auto"/>
        <w:ind w:left="2139" w:right="2140" w:firstLine="118"/>
        <w:rPr>
          <w:rFonts w:ascii="宋体" w:hAnsi="宋体" w:eastAsia="宋体" w:cs="宋体"/>
          <w:b/>
          <w:bCs/>
          <w:color w:val="auto"/>
          <w:spacing w:val="7"/>
          <w:sz w:val="31"/>
          <w:szCs w:val="31"/>
        </w:rPr>
      </w:pPr>
    </w:p>
    <w:p w14:paraId="36430C0E">
      <w:pPr>
        <w:spacing w:before="100" w:line="231" w:lineRule="auto"/>
        <w:ind w:left="2139" w:right="2140" w:firstLine="118"/>
        <w:rPr>
          <w:rFonts w:ascii="宋体" w:hAnsi="宋体" w:eastAsia="宋体" w:cs="宋体"/>
          <w:color w:val="auto"/>
          <w:sz w:val="28"/>
          <w:szCs w:val="28"/>
        </w:rPr>
      </w:pPr>
      <w:r>
        <w:rPr>
          <w:rFonts w:ascii="宋体" w:hAnsi="宋体" w:eastAsia="宋体" w:cs="宋体"/>
          <w:b/>
          <w:bCs/>
          <w:color w:val="auto"/>
          <w:spacing w:val="7"/>
          <w:sz w:val="31"/>
          <w:szCs w:val="31"/>
        </w:rPr>
        <w:t>农民工工资保证金交纳与使用承诺书</w:t>
      </w:r>
      <w:r>
        <w:rPr>
          <w:rFonts w:ascii="宋体" w:hAnsi="宋体" w:eastAsia="宋体" w:cs="宋体"/>
          <w:color w:val="auto"/>
          <w:sz w:val="31"/>
          <w:szCs w:val="31"/>
        </w:rPr>
        <w:t xml:space="preserve">  </w:t>
      </w:r>
      <w:r>
        <w:rPr>
          <w:rFonts w:ascii="宋体" w:hAnsi="宋体" w:eastAsia="宋体" w:cs="宋体"/>
          <w:b/>
          <w:bCs/>
          <w:color w:val="auto"/>
          <w:spacing w:val="-3"/>
          <w:sz w:val="28"/>
          <w:szCs w:val="28"/>
        </w:rPr>
        <w:t>（</w:t>
      </w:r>
      <w:r>
        <w:rPr>
          <w:rFonts w:ascii="宋体" w:hAnsi="宋体" w:eastAsia="宋体" w:cs="宋体"/>
          <w:color w:val="auto"/>
          <w:spacing w:val="-3"/>
          <w:sz w:val="28"/>
          <w:szCs w:val="28"/>
        </w:rPr>
        <w:t>按</w:t>
      </w:r>
      <w:r>
        <w:rPr>
          <w:rFonts w:ascii="宋体" w:hAnsi="宋体" w:eastAsia="宋体" w:cs="宋体"/>
          <w:color w:val="auto"/>
          <w:spacing w:val="-3"/>
          <w:sz w:val="28"/>
          <w:szCs w:val="28"/>
          <w:u w:val="single" w:color="auto"/>
        </w:rPr>
        <w:t>桂劳社发〔2007〕38</w:t>
      </w:r>
      <w:r>
        <w:rPr>
          <w:rFonts w:ascii="宋体" w:hAnsi="宋体" w:eastAsia="宋体" w:cs="宋体"/>
          <w:color w:val="auto"/>
          <w:spacing w:val="-49"/>
          <w:sz w:val="28"/>
          <w:szCs w:val="28"/>
          <w:u w:val="single" w:color="auto"/>
        </w:rPr>
        <w:t xml:space="preserve"> </w:t>
      </w:r>
      <w:r>
        <w:rPr>
          <w:rFonts w:ascii="宋体" w:hAnsi="宋体" w:eastAsia="宋体" w:cs="宋体"/>
          <w:color w:val="auto"/>
          <w:spacing w:val="-3"/>
          <w:sz w:val="28"/>
          <w:szCs w:val="28"/>
          <w:u w:val="single" w:color="auto"/>
        </w:rPr>
        <w:t>号文</w:t>
      </w:r>
      <w:r>
        <w:rPr>
          <w:rFonts w:ascii="宋体" w:hAnsi="宋体" w:eastAsia="宋体" w:cs="宋体"/>
          <w:color w:val="auto"/>
          <w:spacing w:val="-3"/>
          <w:sz w:val="28"/>
          <w:szCs w:val="28"/>
        </w:rPr>
        <w:t>的规定执行</w:t>
      </w:r>
      <w:r>
        <w:rPr>
          <w:rFonts w:ascii="宋体" w:hAnsi="宋体" w:eastAsia="宋体" w:cs="宋体"/>
          <w:b/>
          <w:bCs/>
          <w:color w:val="auto"/>
          <w:spacing w:val="-3"/>
          <w:sz w:val="28"/>
          <w:szCs w:val="28"/>
        </w:rPr>
        <w:t>）</w:t>
      </w:r>
    </w:p>
    <w:p w14:paraId="1126701B">
      <w:pPr>
        <w:pStyle w:val="18"/>
        <w:spacing w:line="302" w:lineRule="auto"/>
        <w:rPr>
          <w:color w:val="auto"/>
        </w:rPr>
      </w:pPr>
    </w:p>
    <w:p w14:paraId="77A47853">
      <w:pPr>
        <w:pStyle w:val="18"/>
        <w:spacing w:line="302" w:lineRule="auto"/>
        <w:rPr>
          <w:color w:val="auto"/>
        </w:rPr>
      </w:pPr>
    </w:p>
    <w:p w14:paraId="551EEBF6">
      <w:pPr>
        <w:pStyle w:val="18"/>
        <w:spacing w:line="302" w:lineRule="auto"/>
        <w:rPr>
          <w:color w:val="auto"/>
        </w:rPr>
      </w:pPr>
    </w:p>
    <w:p w14:paraId="7656EC72">
      <w:pPr>
        <w:spacing w:before="78" w:line="219" w:lineRule="auto"/>
        <w:ind w:left="8"/>
        <w:rPr>
          <w:rFonts w:ascii="宋体" w:hAnsi="宋体" w:eastAsia="宋体" w:cs="宋体"/>
          <w:color w:val="auto"/>
          <w:sz w:val="24"/>
          <w:szCs w:val="24"/>
        </w:rPr>
      </w:pPr>
      <w:r>
        <w:rPr>
          <w:rFonts w:ascii="宋体" w:hAnsi="宋体" w:eastAsia="宋体" w:cs="宋体"/>
          <w:color w:val="auto"/>
          <w:spacing w:val="-6"/>
          <w:sz w:val="24"/>
          <w:szCs w:val="24"/>
        </w:rPr>
        <w:t>致：</w:t>
      </w:r>
      <w:r>
        <w:rPr>
          <w:rFonts w:ascii="宋体" w:hAnsi="宋体" w:eastAsia="宋体" w:cs="宋体"/>
          <w:color w:val="auto"/>
          <w:spacing w:val="-65"/>
          <w:sz w:val="24"/>
          <w:szCs w:val="24"/>
          <w:u w:val="single" w:color="auto"/>
        </w:rPr>
        <w:t xml:space="preserve"> </w:t>
      </w:r>
      <w:r>
        <w:rPr>
          <w:rFonts w:ascii="宋体" w:hAnsi="宋体" w:eastAsia="宋体" w:cs="宋体"/>
          <w:color w:val="auto"/>
          <w:spacing w:val="-6"/>
          <w:sz w:val="24"/>
          <w:szCs w:val="24"/>
          <w:u w:val="single" w:color="auto"/>
        </w:rPr>
        <w:t>(采购单位名称)</w:t>
      </w:r>
      <w:r>
        <w:rPr>
          <w:rFonts w:ascii="宋体" w:hAnsi="宋体" w:eastAsia="宋体" w:cs="宋体"/>
          <w:color w:val="auto"/>
          <w:spacing w:val="-6"/>
          <w:sz w:val="24"/>
          <w:szCs w:val="24"/>
        </w:rPr>
        <w:t>：</w:t>
      </w:r>
    </w:p>
    <w:p w14:paraId="077B6E26">
      <w:pPr>
        <w:tabs>
          <w:tab w:val="left" w:pos="9630"/>
        </w:tabs>
        <w:spacing w:before="316" w:line="452" w:lineRule="auto"/>
        <w:ind w:left="10" w:firstLine="478"/>
        <w:jc w:val="both"/>
        <w:rPr>
          <w:rFonts w:ascii="宋体" w:hAnsi="宋体" w:eastAsia="宋体" w:cs="宋体"/>
          <w:color w:val="auto"/>
          <w:sz w:val="24"/>
          <w:szCs w:val="24"/>
        </w:rPr>
      </w:pPr>
      <w:r>
        <w:rPr>
          <w:rFonts w:ascii="宋体" w:hAnsi="宋体" w:eastAsia="宋体" w:cs="宋体"/>
          <w:color w:val="auto"/>
          <w:spacing w:val="-1"/>
          <w:sz w:val="24"/>
          <w:szCs w:val="24"/>
          <w:u w:val="single" w:color="auto"/>
        </w:rPr>
        <w:t>根据广西壮族自治区劳动和社会保障厅、</w:t>
      </w:r>
      <w:r>
        <w:rPr>
          <w:rFonts w:ascii="宋体" w:hAnsi="宋体" w:eastAsia="宋体" w:cs="宋体"/>
          <w:color w:val="auto"/>
          <w:spacing w:val="-59"/>
          <w:sz w:val="24"/>
          <w:szCs w:val="24"/>
          <w:u w:val="single" w:color="auto"/>
        </w:rPr>
        <w:t xml:space="preserve"> </w:t>
      </w:r>
      <w:r>
        <w:rPr>
          <w:rFonts w:ascii="宋体" w:hAnsi="宋体" w:eastAsia="宋体" w:cs="宋体"/>
          <w:color w:val="auto"/>
          <w:spacing w:val="-1"/>
          <w:sz w:val="24"/>
          <w:szCs w:val="24"/>
          <w:u w:val="single" w:color="auto"/>
        </w:rPr>
        <w:t>自治区水利厅二○○七年二月二十七日联合颁</w:t>
      </w:r>
      <w:r>
        <w:rPr>
          <w:rFonts w:ascii="宋体" w:hAnsi="宋体" w:eastAsia="宋体" w:cs="宋体"/>
          <w:color w:val="auto"/>
          <w:sz w:val="24"/>
          <w:szCs w:val="24"/>
        </w:rPr>
        <w:t xml:space="preserve"> </w:t>
      </w:r>
      <w:r>
        <w:rPr>
          <w:rFonts w:ascii="宋体" w:hAnsi="宋体" w:eastAsia="宋体" w:cs="宋体"/>
          <w:color w:val="auto"/>
          <w:spacing w:val="-4"/>
          <w:sz w:val="24"/>
          <w:szCs w:val="24"/>
          <w:u w:val="single" w:color="auto"/>
        </w:rPr>
        <w:t>发的桂劳社发〔2007〕38</w:t>
      </w:r>
      <w:r>
        <w:rPr>
          <w:rFonts w:ascii="宋体" w:hAnsi="宋体" w:eastAsia="宋体" w:cs="宋体"/>
          <w:color w:val="auto"/>
          <w:spacing w:val="-30"/>
          <w:sz w:val="24"/>
          <w:szCs w:val="24"/>
          <w:u w:val="single" w:color="auto"/>
        </w:rPr>
        <w:t xml:space="preserve"> </w:t>
      </w:r>
      <w:r>
        <w:rPr>
          <w:rFonts w:ascii="宋体" w:hAnsi="宋体" w:eastAsia="宋体" w:cs="宋体"/>
          <w:color w:val="auto"/>
          <w:spacing w:val="-4"/>
          <w:sz w:val="24"/>
          <w:szCs w:val="24"/>
          <w:u w:val="single" w:color="auto"/>
        </w:rPr>
        <w:t>号文《关于建立水利水电工程项目农民工工资保证金制度的通知》</w:t>
      </w:r>
      <w:r>
        <w:rPr>
          <w:rFonts w:ascii="宋体" w:hAnsi="宋体" w:eastAsia="宋体" w:cs="宋体"/>
          <w:color w:val="auto"/>
          <w:sz w:val="24"/>
          <w:szCs w:val="24"/>
          <w:u w:val="single" w:color="auto"/>
        </w:rPr>
        <w:tab/>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文件规定，我方在此向采购人承诺：</w:t>
      </w:r>
    </w:p>
    <w:p w14:paraId="22C1222E">
      <w:pPr>
        <w:spacing w:before="35" w:line="220" w:lineRule="auto"/>
        <w:ind w:right="2"/>
        <w:jc w:val="right"/>
        <w:rPr>
          <w:rFonts w:ascii="宋体" w:hAnsi="宋体" w:eastAsia="宋体" w:cs="宋体"/>
          <w:color w:val="auto"/>
          <w:sz w:val="24"/>
          <w:szCs w:val="24"/>
        </w:rPr>
      </w:pPr>
      <w:r>
        <w:rPr>
          <w:color w:val="auto"/>
        </w:rPr>
        <mc:AlternateContent>
          <mc:Choice Requires="wps">
            <w:drawing>
              <wp:anchor distT="0" distB="0" distL="114300" distR="114300" simplePos="0" relativeHeight="251662336" behindDoc="0" locked="0" layoutInCell="1" allowOverlap="1">
                <wp:simplePos x="0" y="0"/>
                <wp:positionH relativeFrom="column">
                  <wp:posOffset>303530</wp:posOffset>
                </wp:positionH>
                <wp:positionV relativeFrom="paragraph">
                  <wp:posOffset>167005</wp:posOffset>
                </wp:positionV>
                <wp:extent cx="5812155" cy="7620"/>
                <wp:effectExtent l="0" t="1270" r="7620" b="635"/>
                <wp:wrapNone/>
                <wp:docPr id="3" name="任意多边形 2"/>
                <wp:cNvGraphicFramePr/>
                <a:graphic xmlns:a="http://schemas.openxmlformats.org/drawingml/2006/main">
                  <a:graphicData uri="http://schemas.microsoft.com/office/word/2010/wordprocessingShape">
                    <wps:wsp>
                      <wps:cNvSpPr/>
                      <wps:spPr>
                        <a:xfrm>
                          <a:off x="0" y="0"/>
                          <a:ext cx="5812155" cy="7620"/>
                        </a:xfrm>
                        <a:custGeom>
                          <a:avLst/>
                          <a:gdLst/>
                          <a:ahLst/>
                          <a:cxnLst/>
                          <a:pathLst>
                            <a:path w="9152" h="12">
                              <a:moveTo>
                                <a:pt x="0" y="5"/>
                              </a:moveTo>
                              <a:lnTo>
                                <a:pt x="9152"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任意多边形 2" o:spid="_x0000_s1026" o:spt="100" style="position:absolute;left:0pt;margin-left:23.9pt;margin-top:13.15pt;height:0.6pt;width:457.65pt;z-index:251662336;mso-width-relative:page;mso-height-relative:page;" filled="f" stroked="t" coordsize="9152,12" o:gfxdata="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AGs8tkAAAAIAQAADwAAAAAAAAABACAAAAAiAAAAZHJzL2Rv&#10;d25yZXYueG1sUEsBAhQAFAAAAAgAh07iQBAmsvY5AgAAlgQAAA4AAAAAAAAAAQAgAAAAKAEAAGRy&#10;cy9lMm9Eb2MueG1sUEsFBgAAAAAGAAYAWQEAANMFAAAAAA==&#10;" path="m0,5l9152,5e">
                <v:fill on="f" focussize="0,0"/>
                <v:stroke weight="0.6pt" color="#000000" joinstyle="bevel"/>
                <v:imagedata o:title=""/>
                <o:lock v:ext="edit" aspectratio="f"/>
              </v:shape>
            </w:pict>
          </mc:Fallback>
        </mc:AlternateContent>
      </w:r>
      <w:r>
        <w:rPr>
          <w:rFonts w:ascii="宋体" w:hAnsi="宋体" w:eastAsia="宋体" w:cs="宋体"/>
          <w:color w:val="auto"/>
          <w:sz w:val="24"/>
          <w:szCs w:val="24"/>
        </w:rPr>
        <w:t xml:space="preserve">1. 我方参与竞标的           </w:t>
      </w:r>
      <w:r>
        <w:rPr>
          <w:rFonts w:ascii="宋体" w:hAnsi="宋体" w:eastAsia="宋体" w:cs="宋体"/>
          <w:color w:val="auto"/>
          <w:spacing w:val="-1"/>
          <w:sz w:val="24"/>
          <w:szCs w:val="24"/>
        </w:rPr>
        <w:t xml:space="preserve"> （工程名称</w:t>
      </w:r>
      <w:r>
        <w:rPr>
          <w:rFonts w:ascii="宋体" w:hAnsi="宋体" w:eastAsia="宋体" w:cs="宋体"/>
          <w:color w:val="auto"/>
          <w:spacing w:val="-7"/>
          <w:sz w:val="24"/>
          <w:szCs w:val="24"/>
        </w:rPr>
        <w:t>）</w:t>
      </w:r>
      <w:r>
        <w:rPr>
          <w:rFonts w:ascii="宋体" w:hAnsi="宋体" w:eastAsia="宋体" w:cs="宋体"/>
          <w:color w:val="auto"/>
          <w:spacing w:val="3"/>
          <w:sz w:val="24"/>
          <w:szCs w:val="24"/>
        </w:rPr>
        <w:t xml:space="preserve">         </w:t>
      </w:r>
      <w:r>
        <w:rPr>
          <w:rFonts w:ascii="宋体" w:hAnsi="宋体" w:eastAsia="宋体" w:cs="宋体"/>
          <w:color w:val="auto"/>
          <w:spacing w:val="-7"/>
          <w:sz w:val="24"/>
          <w:szCs w:val="24"/>
        </w:rPr>
        <w:t>，</w:t>
      </w:r>
      <w:r>
        <w:rPr>
          <w:rFonts w:ascii="宋体" w:hAnsi="宋体" w:eastAsia="宋体" w:cs="宋体"/>
          <w:color w:val="auto"/>
          <w:spacing w:val="-1"/>
          <w:sz w:val="24"/>
          <w:szCs w:val="24"/>
        </w:rPr>
        <w:t>一旦中标，我方保证按竞争</w:t>
      </w:r>
    </w:p>
    <w:p w14:paraId="63D1CC53">
      <w:pPr>
        <w:spacing w:before="314" w:line="448" w:lineRule="auto"/>
        <w:ind w:left="10" w:right="2" w:hanging="2"/>
        <w:rPr>
          <w:rFonts w:ascii="宋体" w:hAnsi="宋体" w:eastAsia="宋体" w:cs="宋体"/>
          <w:color w:val="auto"/>
          <w:sz w:val="24"/>
          <w:szCs w:val="24"/>
        </w:rPr>
      </w:pPr>
      <w:r>
        <w:rPr>
          <w:rFonts w:ascii="宋体" w:hAnsi="宋体" w:eastAsia="宋体" w:cs="宋体"/>
          <w:color w:val="auto"/>
          <w:spacing w:val="1"/>
          <w:sz w:val="24"/>
          <w:szCs w:val="24"/>
          <w:u w:val="single" w:color="auto"/>
        </w:rPr>
        <w:t>性磋商文件的要求，及时并足额将农民工工资</w:t>
      </w:r>
      <w:r>
        <w:rPr>
          <w:rFonts w:ascii="宋体" w:hAnsi="宋体" w:eastAsia="宋体" w:cs="宋体"/>
          <w:color w:val="auto"/>
          <w:sz w:val="24"/>
          <w:szCs w:val="24"/>
          <w:u w:val="single" w:color="auto"/>
        </w:rPr>
        <w:t>保障金转入指定的资金专户，作为本项目农民</w:t>
      </w:r>
      <w:r>
        <w:rPr>
          <w:rFonts w:ascii="宋体" w:hAnsi="宋体" w:eastAsia="宋体" w:cs="宋体"/>
          <w:color w:val="auto"/>
          <w:sz w:val="24"/>
          <w:szCs w:val="24"/>
        </w:rPr>
        <w:t xml:space="preserve"> </w:t>
      </w:r>
      <w:r>
        <w:rPr>
          <w:rFonts w:ascii="宋体" w:hAnsi="宋体" w:eastAsia="宋体" w:cs="宋体"/>
          <w:color w:val="auto"/>
          <w:spacing w:val="2"/>
          <w:sz w:val="24"/>
          <w:szCs w:val="24"/>
          <w:u w:val="single" w:color="auto"/>
        </w:rPr>
        <w:t>工工资保障金。</w:t>
      </w:r>
    </w:p>
    <w:p w14:paraId="0A89ED15">
      <w:pPr>
        <w:spacing w:before="35" w:line="448" w:lineRule="auto"/>
        <w:ind w:left="6" w:right="2" w:firstLine="484"/>
        <w:rPr>
          <w:rFonts w:ascii="宋体" w:hAnsi="宋体" w:eastAsia="宋体" w:cs="宋体"/>
          <w:color w:val="auto"/>
          <w:sz w:val="24"/>
          <w:szCs w:val="24"/>
        </w:rPr>
      </w:pPr>
      <w:r>
        <w:rPr>
          <w:rFonts w:ascii="宋体" w:hAnsi="宋体" w:eastAsia="宋体" w:cs="宋体"/>
          <w:color w:val="auto"/>
          <w:sz w:val="24"/>
          <w:szCs w:val="24"/>
          <w:u w:val="single" w:color="auto"/>
        </w:rPr>
        <w:t>2. 如我方在承包的            （工程名称）         中出现拖欠农民工和工人工资</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u w:val="single" w:color="auto"/>
        </w:rPr>
        <w:t>情况的，由建设行政主管部门从其农民工工资保障金中</w:t>
      </w:r>
      <w:r>
        <w:rPr>
          <w:rFonts w:ascii="宋体" w:hAnsi="宋体" w:eastAsia="宋体" w:cs="宋体"/>
          <w:color w:val="auto"/>
          <w:sz w:val="24"/>
          <w:szCs w:val="24"/>
          <w:u w:val="single" w:color="auto"/>
        </w:rPr>
        <w:t>先予划支。</w:t>
      </w:r>
    </w:p>
    <w:p w14:paraId="543BF80B">
      <w:pPr>
        <w:spacing w:before="36" w:line="219" w:lineRule="auto"/>
        <w:ind w:left="492"/>
        <w:rPr>
          <w:rFonts w:ascii="宋体" w:hAnsi="宋体" w:eastAsia="宋体" w:cs="宋体"/>
          <w:color w:val="auto"/>
          <w:sz w:val="24"/>
          <w:szCs w:val="24"/>
        </w:rPr>
      </w:pPr>
      <w:r>
        <w:rPr>
          <w:rFonts w:ascii="宋体" w:hAnsi="宋体" w:eastAsia="宋体" w:cs="宋体"/>
          <w:color w:val="auto"/>
          <w:sz w:val="24"/>
          <w:szCs w:val="24"/>
          <w:u w:val="single" w:color="auto"/>
        </w:rPr>
        <w:t>3. 如我方不按时、足额存入农民工工资保障金，采购单位有权取消我方成交资格。</w:t>
      </w:r>
    </w:p>
    <w:p w14:paraId="3EDA4746">
      <w:pPr>
        <w:pStyle w:val="18"/>
        <w:spacing w:line="250" w:lineRule="auto"/>
        <w:rPr>
          <w:color w:val="auto"/>
        </w:rPr>
      </w:pPr>
    </w:p>
    <w:p w14:paraId="15B658AA">
      <w:pPr>
        <w:pStyle w:val="18"/>
        <w:spacing w:line="250" w:lineRule="auto"/>
        <w:rPr>
          <w:color w:val="auto"/>
        </w:rPr>
      </w:pPr>
    </w:p>
    <w:p w14:paraId="6DBE6AC1">
      <w:pPr>
        <w:spacing w:before="66" w:line="362" w:lineRule="auto"/>
        <w:ind w:left="3927" w:right="3282" w:hanging="35"/>
        <w:rPr>
          <w:rFonts w:ascii="宋体" w:hAnsi="宋体" w:eastAsia="宋体" w:cs="宋体"/>
          <w:color w:val="auto"/>
          <w:sz w:val="20"/>
          <w:szCs w:val="20"/>
        </w:rPr>
      </w:pPr>
      <w:r>
        <w:rPr>
          <w:rFonts w:ascii="宋体" w:hAnsi="宋体" w:eastAsia="宋体" w:cs="宋体"/>
          <w:color w:val="auto"/>
          <w:spacing w:val="8"/>
          <w:sz w:val="20"/>
          <w:szCs w:val="20"/>
        </w:rPr>
        <w:t>供应商名称（电子签章</w:t>
      </w:r>
      <w:r>
        <w:rPr>
          <w:rFonts w:ascii="宋体" w:hAnsi="宋体" w:eastAsia="宋体" w:cs="宋体"/>
          <w:color w:val="auto"/>
          <w:spacing w:val="-12"/>
          <w:sz w:val="20"/>
          <w:szCs w:val="20"/>
        </w:rPr>
        <w:t>）：</w:t>
      </w:r>
      <w:r>
        <w:rPr>
          <w:rFonts w:ascii="宋体" w:hAnsi="宋体" w:eastAsia="宋体" w:cs="宋体"/>
          <w:color w:val="auto"/>
          <w:sz w:val="20"/>
          <w:szCs w:val="20"/>
        </w:rPr>
        <w:t xml:space="preserve"> </w:t>
      </w:r>
      <w:r>
        <w:rPr>
          <w:rFonts w:ascii="宋体" w:hAnsi="宋体" w:eastAsia="宋体" w:cs="宋体"/>
          <w:color w:val="auto"/>
          <w:spacing w:val="-6"/>
          <w:sz w:val="20"/>
          <w:szCs w:val="20"/>
        </w:rPr>
        <w:t>日期：</w:t>
      </w:r>
      <w:r>
        <w:rPr>
          <w:rFonts w:ascii="宋体" w:hAnsi="宋体" w:eastAsia="宋体" w:cs="宋体"/>
          <w:color w:val="auto"/>
          <w:spacing w:val="17"/>
          <w:sz w:val="20"/>
          <w:szCs w:val="20"/>
        </w:rPr>
        <w:t xml:space="preserve">  </w:t>
      </w:r>
      <w:r>
        <w:rPr>
          <w:rFonts w:ascii="宋体" w:hAnsi="宋体" w:eastAsia="宋体" w:cs="宋体"/>
          <w:color w:val="auto"/>
          <w:spacing w:val="-6"/>
          <w:sz w:val="20"/>
          <w:szCs w:val="20"/>
        </w:rPr>
        <w:t>年</w:t>
      </w:r>
      <w:r>
        <w:rPr>
          <w:rFonts w:ascii="宋体" w:hAnsi="宋体" w:eastAsia="宋体" w:cs="宋体"/>
          <w:color w:val="auto"/>
          <w:spacing w:val="12"/>
          <w:sz w:val="20"/>
          <w:szCs w:val="20"/>
        </w:rPr>
        <w:t xml:space="preserve">  </w:t>
      </w:r>
      <w:r>
        <w:rPr>
          <w:rFonts w:ascii="宋体" w:hAnsi="宋体" w:eastAsia="宋体" w:cs="宋体"/>
          <w:color w:val="auto"/>
          <w:spacing w:val="-6"/>
          <w:sz w:val="20"/>
          <w:szCs w:val="20"/>
        </w:rPr>
        <w:t>月</w:t>
      </w:r>
      <w:r>
        <w:rPr>
          <w:rFonts w:ascii="宋体" w:hAnsi="宋体" w:eastAsia="宋体" w:cs="宋体"/>
          <w:color w:val="auto"/>
          <w:spacing w:val="20"/>
          <w:sz w:val="20"/>
          <w:szCs w:val="20"/>
        </w:rPr>
        <w:t xml:space="preserve">   </w:t>
      </w:r>
      <w:r>
        <w:rPr>
          <w:rFonts w:ascii="宋体" w:hAnsi="宋体" w:eastAsia="宋体" w:cs="宋体"/>
          <w:color w:val="auto"/>
          <w:spacing w:val="-6"/>
          <w:sz w:val="20"/>
          <w:szCs w:val="20"/>
        </w:rPr>
        <w:t>日</w:t>
      </w:r>
    </w:p>
    <w:p w14:paraId="56743462">
      <w:pPr>
        <w:spacing w:line="362" w:lineRule="auto"/>
        <w:rPr>
          <w:rFonts w:ascii="宋体" w:hAnsi="宋体" w:eastAsia="宋体" w:cs="宋体"/>
          <w:color w:val="auto"/>
          <w:sz w:val="20"/>
          <w:szCs w:val="20"/>
        </w:rPr>
        <w:sectPr>
          <w:footerReference r:id="rId7" w:type="default"/>
          <w:pgSz w:w="11900" w:h="16839"/>
          <w:pgMar w:top="400" w:right="1133" w:bottom="731" w:left="1134" w:header="0" w:footer="569" w:gutter="0"/>
          <w:cols w:space="720" w:num="1"/>
        </w:sectPr>
      </w:pPr>
    </w:p>
    <w:p w14:paraId="2ECAFD34">
      <w:pPr>
        <w:spacing w:line="500" w:lineRule="exact"/>
        <w:jc w:val="center"/>
        <w:rPr>
          <w:rFonts w:hint="eastAsia" w:ascii="宋体" w:hAnsi="宋体" w:cs="方正小标宋简体"/>
          <w:b/>
          <w:color w:val="auto"/>
          <w:sz w:val="32"/>
          <w:szCs w:val="32"/>
          <w:highlight w:val="none"/>
        </w:rPr>
      </w:pPr>
    </w:p>
    <w:p w14:paraId="77255847">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质疑函（格式）</w:t>
      </w:r>
    </w:p>
    <w:p w14:paraId="1635C0BD">
      <w:pPr>
        <w:pStyle w:val="18"/>
        <w:rPr>
          <w:color w:val="auto"/>
          <w:highlight w:val="none"/>
        </w:rPr>
      </w:pPr>
    </w:p>
    <w:p w14:paraId="60F70B35">
      <w:pPr>
        <w:pStyle w:val="24"/>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785337D5">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37C1199">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7CA174C">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6342133">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3473AC6B">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C259421">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C4826FF">
      <w:pPr>
        <w:pStyle w:val="24"/>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35B1BEEE">
      <w:pPr>
        <w:pStyle w:val="24"/>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A449B03">
      <w:pPr>
        <w:pStyle w:val="24"/>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128BBEC">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ED7D2F4">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10460E77">
      <w:pPr>
        <w:pStyle w:val="24"/>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460AE660">
      <w:pPr>
        <w:pStyle w:val="24"/>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5D4442E2">
      <w:pPr>
        <w:pStyle w:val="24"/>
        <w:spacing w:line="440" w:lineRule="exact"/>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60B4FA54">
      <w:pPr>
        <w:pStyle w:val="24"/>
        <w:spacing w:line="440" w:lineRule="exact"/>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591BEE8B">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96CBA3F">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798DDF6F">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E8C189B">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128E8CE4">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w:t>
      </w:r>
    </w:p>
    <w:p w14:paraId="7699D526">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289F3DE0">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102AF8B">
      <w:pPr>
        <w:pStyle w:val="24"/>
        <w:spacing w:line="440" w:lineRule="exact"/>
        <w:ind w:left="25" w:leftChars="12" w:firstLine="352" w:firstLineChars="147"/>
        <w:contextualSpacing/>
        <w:rPr>
          <w:rFonts w:hAnsi="宋体"/>
          <w:color w:val="auto"/>
          <w:sz w:val="24"/>
          <w:szCs w:val="24"/>
          <w:highlight w:val="none"/>
        </w:rPr>
      </w:pPr>
    </w:p>
    <w:p w14:paraId="6A2F9A8C">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14927F0B">
      <w:pPr>
        <w:pStyle w:val="24"/>
        <w:spacing w:line="440" w:lineRule="exact"/>
        <w:ind w:firstLine="480" w:firstLineChars="200"/>
        <w:rPr>
          <w:rFonts w:hAnsi="宋体"/>
          <w:b/>
          <w:color w:val="auto"/>
          <w:sz w:val="24"/>
          <w:szCs w:val="24"/>
          <w:highlight w:val="none"/>
        </w:rPr>
      </w:pPr>
      <w:r>
        <w:rPr>
          <w:rFonts w:hint="eastAsia" w:hAnsi="宋体"/>
          <w:color w:val="auto"/>
          <w:sz w:val="24"/>
          <w:szCs w:val="24"/>
          <w:highlight w:val="none"/>
        </w:rPr>
        <w:t>日期：</w:t>
      </w:r>
    </w:p>
    <w:p w14:paraId="5E9C6CC4">
      <w:pPr>
        <w:pStyle w:val="24"/>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4C5197FB">
      <w:pPr>
        <w:pStyle w:val="24"/>
        <w:spacing w:line="440" w:lineRule="exact"/>
        <w:ind w:left="25" w:leftChars="12" w:firstLine="354" w:firstLineChars="147"/>
        <w:contextualSpacing/>
        <w:rPr>
          <w:rFonts w:ascii="楷体" w:hAnsi="楷体" w:eastAsia="楷体"/>
          <w:b/>
          <w:bCs/>
          <w:color w:val="auto"/>
          <w:sz w:val="24"/>
          <w:szCs w:val="24"/>
          <w:highlight w:val="none"/>
        </w:rPr>
      </w:pPr>
      <w:r>
        <w:rPr>
          <w:rFonts w:hint="eastAsia" w:ascii="楷体" w:hAnsi="楷体" w:eastAsia="楷体"/>
          <w:b/>
          <w:color w:val="auto"/>
          <w:sz w:val="24"/>
          <w:szCs w:val="24"/>
          <w:highlight w:val="none"/>
        </w:rPr>
        <w:t>1.供应商提出质疑时，应提交质疑函和必要的证明材料</w:t>
      </w:r>
      <w:r>
        <w:rPr>
          <w:rFonts w:hint="eastAsia" w:ascii="楷体" w:hAnsi="楷体" w:eastAsia="楷体"/>
          <w:b/>
          <w:bCs/>
          <w:color w:val="auto"/>
          <w:sz w:val="24"/>
          <w:szCs w:val="24"/>
          <w:highlight w:val="none"/>
        </w:rPr>
        <w:t>。</w:t>
      </w:r>
    </w:p>
    <w:p w14:paraId="32195E0A">
      <w:pPr>
        <w:pStyle w:val="24"/>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F600BE6">
      <w:pPr>
        <w:pStyle w:val="24"/>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3.质疑函的质疑事项应具体、明确，并有必要的事实依据和法律依据。</w:t>
      </w:r>
    </w:p>
    <w:p w14:paraId="15D79F4C">
      <w:pPr>
        <w:pStyle w:val="24"/>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4.质疑函的质疑请求应与质疑事项相关。</w:t>
      </w:r>
    </w:p>
    <w:p w14:paraId="06FA608E">
      <w:pPr>
        <w:pStyle w:val="24"/>
        <w:spacing w:line="440" w:lineRule="exact"/>
        <w:ind w:left="25" w:leftChars="12" w:firstLine="354" w:firstLineChars="147"/>
        <w:contextualSpacing/>
        <w:rPr>
          <w:rFonts w:ascii="楷体" w:hAnsi="楷体" w:eastAsia="楷体"/>
          <w:b/>
          <w:color w:val="auto"/>
          <w:highlight w:val="none"/>
        </w:rPr>
      </w:pPr>
      <w:r>
        <w:rPr>
          <w:rFonts w:hint="eastAsia" w:ascii="楷体" w:hAnsi="楷体" w:eastAsia="楷体"/>
          <w:b/>
          <w:color w:val="auto"/>
          <w:sz w:val="24"/>
          <w:szCs w:val="24"/>
          <w:highlight w:val="none"/>
        </w:rPr>
        <w:t>5.质疑供应商为法人或者其他组织的，质疑函应由法定代表人、主要负责人，或者其授权代表签字或者盖章，并加盖公章。</w:t>
      </w:r>
    </w:p>
    <w:p w14:paraId="70D8EF85">
      <w:pPr>
        <w:pStyle w:val="24"/>
        <w:snapToGrid w:val="0"/>
        <w:rPr>
          <w:b/>
          <w:color w:val="auto"/>
          <w:sz w:val="24"/>
          <w:szCs w:val="24"/>
          <w:highlight w:val="none"/>
        </w:rPr>
      </w:pPr>
    </w:p>
    <w:p w14:paraId="69631321">
      <w:pPr>
        <w:rPr>
          <w:color w:val="auto"/>
          <w:sz w:val="32"/>
          <w:szCs w:val="40"/>
          <w:highlight w:val="none"/>
        </w:rPr>
      </w:pPr>
    </w:p>
    <w:p w14:paraId="2262B949">
      <w:pPr>
        <w:rPr>
          <w:color w:val="auto"/>
          <w:sz w:val="32"/>
          <w:szCs w:val="40"/>
          <w:highlight w:val="none"/>
        </w:rPr>
      </w:pPr>
    </w:p>
    <w:p w14:paraId="3F861482">
      <w:pPr>
        <w:rPr>
          <w:color w:val="auto"/>
          <w:sz w:val="32"/>
          <w:szCs w:val="40"/>
          <w:highlight w:val="none"/>
        </w:rPr>
      </w:pPr>
    </w:p>
    <w:p w14:paraId="07E7A51D">
      <w:pPr>
        <w:rPr>
          <w:color w:val="auto"/>
          <w:sz w:val="32"/>
          <w:szCs w:val="40"/>
          <w:highlight w:val="none"/>
        </w:rPr>
      </w:pPr>
    </w:p>
    <w:p w14:paraId="46B85BD2">
      <w:pPr>
        <w:rPr>
          <w:color w:val="auto"/>
          <w:sz w:val="32"/>
          <w:szCs w:val="40"/>
          <w:highlight w:val="none"/>
        </w:rPr>
      </w:pPr>
    </w:p>
    <w:p w14:paraId="638B839C">
      <w:pPr>
        <w:rPr>
          <w:color w:val="auto"/>
          <w:sz w:val="32"/>
          <w:szCs w:val="40"/>
          <w:highlight w:val="none"/>
        </w:rPr>
      </w:pPr>
    </w:p>
    <w:p w14:paraId="1905EEE4">
      <w:pPr>
        <w:rPr>
          <w:color w:val="auto"/>
          <w:sz w:val="32"/>
          <w:szCs w:val="40"/>
          <w:highlight w:val="none"/>
        </w:rPr>
      </w:pPr>
    </w:p>
    <w:p w14:paraId="60C8D7B3">
      <w:pPr>
        <w:rPr>
          <w:color w:val="auto"/>
          <w:sz w:val="32"/>
          <w:szCs w:val="40"/>
          <w:highlight w:val="none"/>
        </w:rPr>
      </w:pPr>
    </w:p>
    <w:p w14:paraId="77D9AFBE">
      <w:pPr>
        <w:rPr>
          <w:color w:val="auto"/>
          <w:sz w:val="32"/>
          <w:szCs w:val="40"/>
          <w:highlight w:val="none"/>
        </w:rPr>
      </w:pPr>
    </w:p>
    <w:p w14:paraId="72511826">
      <w:pPr>
        <w:rPr>
          <w:color w:val="auto"/>
          <w:sz w:val="32"/>
          <w:szCs w:val="40"/>
          <w:highlight w:val="none"/>
        </w:rPr>
      </w:pPr>
    </w:p>
    <w:p w14:paraId="0DAFDD76">
      <w:pPr>
        <w:rPr>
          <w:color w:val="auto"/>
          <w:sz w:val="32"/>
          <w:szCs w:val="40"/>
          <w:highlight w:val="none"/>
        </w:rPr>
      </w:pPr>
    </w:p>
    <w:p w14:paraId="46753639">
      <w:pPr>
        <w:pStyle w:val="64"/>
        <w:ind w:firstLine="480"/>
        <w:rPr>
          <w:color w:val="auto"/>
          <w:highlight w:val="none"/>
          <w:lang w:eastAsia="zh-CN" w:bidi="ar-SA"/>
        </w:rPr>
      </w:pPr>
    </w:p>
    <w:p w14:paraId="0B1C8007">
      <w:pPr>
        <w:pStyle w:val="64"/>
        <w:ind w:firstLine="480"/>
        <w:rPr>
          <w:color w:val="auto"/>
          <w:highlight w:val="none"/>
          <w:lang w:eastAsia="zh-CN" w:bidi="ar-SA"/>
        </w:rPr>
      </w:pPr>
    </w:p>
    <w:p w14:paraId="152F9966">
      <w:pPr>
        <w:pStyle w:val="64"/>
        <w:ind w:firstLine="480"/>
        <w:rPr>
          <w:color w:val="auto"/>
          <w:highlight w:val="none"/>
          <w:lang w:eastAsia="zh-CN" w:bidi="ar-SA"/>
        </w:rPr>
      </w:pPr>
    </w:p>
    <w:p w14:paraId="16A48D89">
      <w:pPr>
        <w:pStyle w:val="64"/>
        <w:ind w:firstLine="480"/>
        <w:rPr>
          <w:color w:val="auto"/>
          <w:highlight w:val="none"/>
          <w:lang w:eastAsia="zh-CN" w:bidi="ar-SA"/>
        </w:rPr>
      </w:pPr>
    </w:p>
    <w:p w14:paraId="2CE1B841">
      <w:pPr>
        <w:pStyle w:val="64"/>
        <w:ind w:firstLine="480"/>
        <w:rPr>
          <w:color w:val="auto"/>
          <w:highlight w:val="none"/>
          <w:lang w:eastAsia="zh-CN" w:bidi="ar-SA"/>
        </w:rPr>
      </w:pPr>
    </w:p>
    <w:p w14:paraId="094FAD5C">
      <w:pPr>
        <w:pStyle w:val="64"/>
        <w:ind w:firstLine="480"/>
        <w:rPr>
          <w:color w:val="auto"/>
          <w:highlight w:val="none"/>
          <w:lang w:eastAsia="zh-CN" w:bidi="ar-SA"/>
        </w:rPr>
      </w:pPr>
    </w:p>
    <w:p w14:paraId="6D0E3B5C">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投诉书（格式）</w:t>
      </w:r>
    </w:p>
    <w:p w14:paraId="70E9A8CB">
      <w:pPr>
        <w:pStyle w:val="18"/>
        <w:rPr>
          <w:rFonts w:ascii="宋体" w:hAnsi="宋体"/>
          <w:b/>
          <w:color w:val="auto"/>
          <w:sz w:val="32"/>
          <w:szCs w:val="32"/>
          <w:highlight w:val="none"/>
        </w:rPr>
      </w:pPr>
    </w:p>
    <w:p w14:paraId="39C759D1">
      <w:pPr>
        <w:pStyle w:val="24"/>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42AA6C24">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5FB3BE3">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DDC692B">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7ED2A23D">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1B717E2">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FCC2788">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A38413C">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334A510">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6851B60A">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3A49CFBC">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80FBCB8">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2DA38E4">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30945117">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w:t>
      </w:r>
    </w:p>
    <w:p w14:paraId="2FC76C67">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29EA61E">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40445247">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3841337">
      <w:pPr>
        <w:pStyle w:val="24"/>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24363508">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688D8BE">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2EE27FB">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0ECC993">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C79701A">
      <w:pPr>
        <w:pStyle w:val="24"/>
        <w:spacing w:line="440" w:lineRule="exact"/>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1C3A10A">
      <w:pPr>
        <w:pStyle w:val="24"/>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BE0CE33">
      <w:pPr>
        <w:pStyle w:val="24"/>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3057AA43">
      <w:pPr>
        <w:pStyle w:val="24"/>
        <w:spacing w:line="440" w:lineRule="exact"/>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4D19284">
      <w:pPr>
        <w:pStyle w:val="24"/>
        <w:spacing w:line="440" w:lineRule="exact"/>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1B47B53">
      <w:pPr>
        <w:pStyle w:val="24"/>
        <w:spacing w:line="440" w:lineRule="exact"/>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1A0FDD84">
      <w:pPr>
        <w:pStyle w:val="24"/>
        <w:spacing w:line="440" w:lineRule="exact"/>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10201DE0">
      <w:pPr>
        <w:pStyle w:val="24"/>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37190560">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28F425D">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FD2D49A">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61C5F19E">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A7069BD">
      <w:pPr>
        <w:pStyle w:val="24"/>
        <w:spacing w:line="440" w:lineRule="exact"/>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0134DC5">
      <w:pPr>
        <w:pStyle w:val="24"/>
        <w:spacing w:line="440" w:lineRule="exact"/>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69ADAD3F">
      <w:pPr>
        <w:pStyle w:val="24"/>
        <w:spacing w:line="440" w:lineRule="exact"/>
        <w:ind w:left="25" w:leftChars="12" w:firstLine="472" w:firstLineChars="197"/>
        <w:rPr>
          <w:rFonts w:hAnsi="宋体"/>
          <w:bCs/>
          <w:color w:val="auto"/>
          <w:sz w:val="24"/>
          <w:szCs w:val="24"/>
          <w:highlight w:val="none"/>
        </w:rPr>
      </w:pPr>
      <w:r>
        <w:rPr>
          <w:rFonts w:hint="eastAsia" w:hAnsi="宋体"/>
          <w:bCs/>
          <w:color w:val="auto"/>
          <w:sz w:val="24"/>
          <w:szCs w:val="24"/>
          <w:highlight w:val="none"/>
        </w:rPr>
        <w:t>……</w:t>
      </w:r>
    </w:p>
    <w:p w14:paraId="1EBC1C53">
      <w:pPr>
        <w:pStyle w:val="24"/>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55A4313D">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8EF5674">
      <w:pPr>
        <w:pStyle w:val="24"/>
        <w:spacing w:line="440" w:lineRule="exact"/>
        <w:ind w:left="25" w:leftChars="12" w:firstLine="352" w:firstLineChars="147"/>
        <w:rPr>
          <w:rFonts w:hAnsi="宋体"/>
          <w:color w:val="auto"/>
          <w:sz w:val="24"/>
          <w:szCs w:val="24"/>
          <w:highlight w:val="none"/>
        </w:rPr>
      </w:pPr>
    </w:p>
    <w:p w14:paraId="41D30DDC">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3D62985D">
      <w:pPr>
        <w:pStyle w:val="24"/>
        <w:spacing w:line="440" w:lineRule="exact"/>
        <w:ind w:left="25" w:leftChars="12" w:firstLine="352" w:firstLineChars="147"/>
        <w:rPr>
          <w:rFonts w:hAnsi="宋体"/>
          <w:color w:val="auto"/>
          <w:sz w:val="24"/>
          <w:szCs w:val="24"/>
          <w:highlight w:val="none"/>
        </w:rPr>
      </w:pPr>
    </w:p>
    <w:p w14:paraId="3017ACEA">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日期：       年  月  日</w:t>
      </w:r>
    </w:p>
    <w:p w14:paraId="5DE6D58B">
      <w:pPr>
        <w:pStyle w:val="24"/>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p>
    <w:p w14:paraId="78A49CF1">
      <w:pPr>
        <w:pStyle w:val="24"/>
        <w:snapToGrid w:val="0"/>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78D6ED0A">
      <w:pPr>
        <w:pStyle w:val="24"/>
        <w:spacing w:line="440" w:lineRule="exact"/>
        <w:ind w:left="25" w:leftChars="12" w:firstLine="354" w:firstLineChars="147"/>
        <w:rPr>
          <w:rFonts w:ascii="楷体" w:hAnsi="楷体" w:eastAsia="楷体"/>
          <w:b/>
          <w:bCs/>
          <w:color w:val="auto"/>
          <w:sz w:val="24"/>
          <w:szCs w:val="24"/>
          <w:highlight w:val="none"/>
        </w:rPr>
      </w:pPr>
      <w:r>
        <w:rPr>
          <w:rFonts w:hint="eastAsia" w:ascii="楷体" w:hAnsi="楷体" w:eastAsia="楷体"/>
          <w:b/>
          <w:color w:val="auto"/>
          <w:sz w:val="24"/>
          <w:szCs w:val="24"/>
          <w:highlight w:val="none"/>
        </w:rPr>
        <w:t>1.投诉人提起投诉时，应当提交投诉书和必要的证明材料，并按照被投诉人和与投诉事项有关的供应商数量提供投诉书副本</w:t>
      </w:r>
      <w:r>
        <w:rPr>
          <w:rFonts w:hint="eastAsia" w:ascii="楷体" w:hAnsi="楷体" w:eastAsia="楷体"/>
          <w:b/>
          <w:bCs/>
          <w:color w:val="auto"/>
          <w:sz w:val="24"/>
          <w:szCs w:val="24"/>
          <w:highlight w:val="none"/>
        </w:rPr>
        <w:t>。</w:t>
      </w:r>
    </w:p>
    <w:p w14:paraId="3F093C1D">
      <w:pPr>
        <w:pStyle w:val="24"/>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495267A">
      <w:pPr>
        <w:pStyle w:val="24"/>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3.投诉书应简要列明质疑事项，质疑函、质疑答复等作为附件材料提供。</w:t>
      </w:r>
    </w:p>
    <w:p w14:paraId="16D30467">
      <w:pPr>
        <w:pStyle w:val="24"/>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4.投诉书的投诉事项应具体、明确，并有必要的事实依据和法律依据。</w:t>
      </w:r>
    </w:p>
    <w:p w14:paraId="0F89A9B1">
      <w:pPr>
        <w:pStyle w:val="24"/>
        <w:spacing w:line="440" w:lineRule="exact"/>
        <w:ind w:left="25" w:leftChars="12" w:firstLine="354" w:firstLineChars="147"/>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5.投诉书的投诉请求应与投诉事项相关。</w:t>
      </w:r>
    </w:p>
    <w:p w14:paraId="13CA29D2">
      <w:pPr>
        <w:pStyle w:val="24"/>
        <w:spacing w:line="440" w:lineRule="exact"/>
        <w:ind w:left="25" w:leftChars="12" w:firstLine="354" w:firstLineChars="147"/>
        <w:rPr>
          <w:rFonts w:hint="eastAsia"/>
          <w:color w:val="auto"/>
          <w:highlight w:val="none"/>
        </w:rPr>
      </w:pPr>
      <w:r>
        <w:rPr>
          <w:rFonts w:hint="eastAsia" w:ascii="楷体" w:hAnsi="楷体" w:eastAsia="楷体"/>
          <w:b/>
          <w:color w:val="auto"/>
          <w:sz w:val="24"/>
          <w:szCs w:val="24"/>
          <w:highlight w:val="none"/>
        </w:rPr>
        <w:t>6.投诉人为法人或者其他组织的，投诉书应由法定代表人、主要负责人，或者其授权代表签字或者盖章，并加盖公章。</w:t>
      </w:r>
    </w:p>
    <w:p w14:paraId="3219CEF2">
      <w:pPr>
        <w:rPr>
          <w:rFonts w:hint="eastAsia"/>
          <w:color w:val="auto"/>
          <w:highlight w:val="none"/>
        </w:rPr>
      </w:pPr>
    </w:p>
    <w:p w14:paraId="04262AC9">
      <w:pPr>
        <w:rPr>
          <w:rFonts w:hint="eastAsia"/>
          <w:color w:val="auto"/>
          <w:highlight w:val="none"/>
        </w:rPr>
      </w:pPr>
    </w:p>
    <w:p w14:paraId="02C8DF06">
      <w:pPr>
        <w:rPr>
          <w:rFonts w:hint="eastAsia"/>
          <w:color w:val="auto"/>
          <w:highlight w:val="none"/>
        </w:rPr>
      </w:pPr>
    </w:p>
    <w:p w14:paraId="7684096C">
      <w:pPr>
        <w:pStyle w:val="2"/>
        <w:jc w:val="center"/>
        <w:rPr>
          <w:rFonts w:hint="eastAsia"/>
          <w:color w:val="auto"/>
          <w:highlight w:val="none"/>
        </w:rPr>
      </w:pPr>
      <w:bookmarkStart w:id="113" w:name="_Toc18166"/>
      <w:r>
        <w:rPr>
          <w:rFonts w:hint="eastAsia"/>
          <w:color w:val="auto"/>
          <w:highlight w:val="none"/>
        </w:rPr>
        <w:t>第</w:t>
      </w:r>
      <w:r>
        <w:rPr>
          <w:rFonts w:hint="eastAsia"/>
          <w:color w:val="auto"/>
          <w:highlight w:val="none"/>
          <w:lang w:val="en-US" w:eastAsia="zh-CN"/>
        </w:rPr>
        <w:t>十</w:t>
      </w:r>
      <w:r>
        <w:rPr>
          <w:rFonts w:hint="eastAsia"/>
          <w:color w:val="auto"/>
          <w:highlight w:val="none"/>
        </w:rPr>
        <w:t>章</w:t>
      </w:r>
      <w:r>
        <w:rPr>
          <w:rFonts w:hint="eastAsia"/>
          <w:color w:val="auto"/>
          <w:highlight w:val="none"/>
          <w:lang w:val="en-US" w:eastAsia="zh-CN"/>
        </w:rPr>
        <w:t xml:space="preserve"> </w:t>
      </w:r>
      <w:r>
        <w:rPr>
          <w:rFonts w:hint="eastAsia"/>
          <w:color w:val="auto"/>
          <w:highlight w:val="none"/>
        </w:rPr>
        <w:t>合同文本</w:t>
      </w:r>
      <w:bookmarkEnd w:id="113"/>
    </w:p>
    <w:p w14:paraId="1FC6607E">
      <w:pPr>
        <w:jc w:val="center"/>
        <w:rPr>
          <w:rFonts w:hint="default" w:eastAsia="宋体"/>
          <w:b/>
          <w:bCs/>
          <w:color w:val="auto"/>
          <w:sz w:val="28"/>
          <w:szCs w:val="36"/>
          <w:highlight w:val="none"/>
          <w:lang w:val="en-US" w:eastAsia="zh-CN"/>
        </w:rPr>
      </w:pPr>
      <w:r>
        <w:rPr>
          <w:rFonts w:hint="eastAsia"/>
          <w:b/>
          <w:bCs/>
          <w:color w:val="auto"/>
          <w:sz w:val="28"/>
          <w:szCs w:val="36"/>
          <w:highlight w:val="none"/>
          <w:lang w:eastAsia="zh-CN"/>
        </w:rPr>
        <w:t>（</w:t>
      </w:r>
      <w:r>
        <w:rPr>
          <w:rFonts w:hint="eastAsia"/>
          <w:b/>
          <w:bCs/>
          <w:color w:val="auto"/>
          <w:sz w:val="28"/>
          <w:szCs w:val="36"/>
          <w:highlight w:val="none"/>
          <w:lang w:val="en-US" w:eastAsia="zh-CN"/>
        </w:rPr>
        <w:t>本合同具体以实际签订为准）</w:t>
      </w:r>
    </w:p>
    <w:p w14:paraId="42544C61">
      <w:pPr>
        <w:spacing w:line="360" w:lineRule="auto"/>
        <w:rPr>
          <w:rFonts w:ascii="黑体" w:hAnsi="黑体" w:eastAsia="黑体"/>
          <w:color w:val="auto"/>
          <w:sz w:val="32"/>
          <w:szCs w:val="20"/>
          <w:highlight w:val="none"/>
        </w:rPr>
      </w:pPr>
      <w:r>
        <w:rPr>
          <w:rFonts w:hint="eastAsia" w:ascii="黑体" w:hAnsi="黑体" w:eastAsia="黑体"/>
          <w:color w:val="auto"/>
          <w:sz w:val="32"/>
          <w:szCs w:val="20"/>
          <w:highlight w:val="none"/>
        </w:rPr>
        <w:t>合同编号：</w:t>
      </w:r>
    </w:p>
    <w:p w14:paraId="3127D2A7">
      <w:pPr>
        <w:pStyle w:val="43"/>
        <w:ind w:firstLine="440"/>
        <w:rPr>
          <w:color w:val="auto"/>
          <w:sz w:val="44"/>
          <w:szCs w:val="44"/>
          <w:highlight w:val="none"/>
        </w:rPr>
      </w:pPr>
    </w:p>
    <w:p w14:paraId="7AA0B38A">
      <w:pPr>
        <w:spacing w:line="312" w:lineRule="atLeast"/>
        <w:jc w:val="center"/>
        <w:rPr>
          <w:rFonts w:hint="eastAsia" w:ascii="宋体" w:hAnsi="宋体" w:eastAsia="宋体" w:cs="宋体"/>
          <w:b/>
          <w:color w:val="auto"/>
          <w:sz w:val="44"/>
          <w:szCs w:val="44"/>
          <w:highlight w:val="none"/>
          <w:lang w:eastAsia="zh-CN"/>
        </w:rPr>
      </w:pPr>
    </w:p>
    <w:p w14:paraId="53A030F6">
      <w:pPr>
        <w:spacing w:line="312" w:lineRule="atLeast"/>
        <w:jc w:val="center"/>
        <w:rPr>
          <w:rFonts w:hint="eastAsia" w:ascii="宋体" w:hAnsi="宋体" w:eastAsia="宋体" w:cs="宋体"/>
          <w:b/>
          <w:color w:val="auto"/>
          <w:sz w:val="40"/>
          <w:szCs w:val="40"/>
          <w:highlight w:val="none"/>
          <w:lang w:eastAsia="zh-CN"/>
        </w:rPr>
      </w:pPr>
      <w:r>
        <w:rPr>
          <w:rFonts w:hint="eastAsia" w:ascii="宋体" w:hAnsi="宋体" w:cs="宋体"/>
          <w:b/>
          <w:color w:val="auto"/>
          <w:sz w:val="40"/>
          <w:szCs w:val="40"/>
          <w:highlight w:val="none"/>
          <w:lang w:eastAsia="zh-CN"/>
        </w:rPr>
        <w:t>崇左市江州区2025年中央及自治区财政水利发展资金预算（第一批）农村饮水维修养护工程</w:t>
      </w:r>
    </w:p>
    <w:p w14:paraId="4ED50CC6">
      <w:pPr>
        <w:spacing w:line="312" w:lineRule="atLeast"/>
        <w:jc w:val="center"/>
        <w:rPr>
          <w:rFonts w:ascii="黑体" w:hAnsi="黑体" w:eastAsia="黑体"/>
          <w:b/>
          <w:color w:val="auto"/>
          <w:sz w:val="40"/>
          <w:szCs w:val="40"/>
          <w:highlight w:val="none"/>
        </w:rPr>
      </w:pPr>
      <w:r>
        <w:rPr>
          <w:rFonts w:hint="eastAsia" w:ascii="宋体" w:hAnsi="宋体" w:eastAsia="宋体" w:cs="宋体"/>
          <w:b/>
          <w:color w:val="auto"/>
          <w:sz w:val="40"/>
          <w:szCs w:val="40"/>
          <w:highlight w:val="none"/>
        </w:rPr>
        <w:t>（项目编号：</w:t>
      </w:r>
      <w:r>
        <w:rPr>
          <w:rFonts w:hint="eastAsia" w:ascii="宋体" w:hAnsi="宋体" w:cs="宋体"/>
          <w:b/>
          <w:color w:val="auto"/>
          <w:sz w:val="40"/>
          <w:szCs w:val="40"/>
          <w:highlight w:val="none"/>
          <w:lang w:eastAsia="zh-CN"/>
        </w:rPr>
        <w:t>CZZC2025-C2-020074-GXBK</w:t>
      </w:r>
      <w:r>
        <w:rPr>
          <w:rFonts w:hint="eastAsia" w:ascii="宋体" w:hAnsi="宋体" w:eastAsia="宋体" w:cs="宋体"/>
          <w:b/>
          <w:color w:val="auto"/>
          <w:sz w:val="40"/>
          <w:szCs w:val="40"/>
          <w:highlight w:val="none"/>
        </w:rPr>
        <w:t>)</w:t>
      </w:r>
    </w:p>
    <w:p w14:paraId="5C5852D0">
      <w:pPr>
        <w:spacing w:line="520" w:lineRule="atLeast"/>
        <w:rPr>
          <w:rFonts w:ascii="黑体" w:hAnsi="黑体" w:eastAsia="黑体"/>
          <w:color w:val="auto"/>
          <w:sz w:val="44"/>
          <w:szCs w:val="44"/>
          <w:highlight w:val="none"/>
        </w:rPr>
      </w:pPr>
    </w:p>
    <w:p w14:paraId="167DEDD6">
      <w:pPr>
        <w:spacing w:line="520" w:lineRule="atLeast"/>
        <w:rPr>
          <w:rFonts w:ascii="黑体" w:eastAsia="黑体"/>
          <w:color w:val="auto"/>
          <w:sz w:val="32"/>
          <w:szCs w:val="20"/>
          <w:highlight w:val="none"/>
        </w:rPr>
      </w:pPr>
    </w:p>
    <w:p w14:paraId="3CF23135">
      <w:pPr>
        <w:spacing w:line="520" w:lineRule="atLeast"/>
        <w:rPr>
          <w:rFonts w:ascii="黑体" w:eastAsia="黑体"/>
          <w:color w:val="auto"/>
          <w:sz w:val="32"/>
          <w:szCs w:val="20"/>
          <w:highlight w:val="none"/>
        </w:rPr>
      </w:pPr>
    </w:p>
    <w:p w14:paraId="14D08437">
      <w:pPr>
        <w:spacing w:line="520" w:lineRule="atLeast"/>
        <w:jc w:val="center"/>
        <w:rPr>
          <w:rFonts w:ascii="黑体" w:eastAsia="黑体"/>
          <w:b/>
          <w:color w:val="auto"/>
          <w:sz w:val="72"/>
          <w:szCs w:val="72"/>
          <w:highlight w:val="none"/>
        </w:rPr>
      </w:pPr>
      <w:r>
        <w:rPr>
          <w:rFonts w:hint="eastAsia" w:ascii="黑体" w:eastAsia="黑体"/>
          <w:b/>
          <w:color w:val="auto"/>
          <w:sz w:val="72"/>
          <w:szCs w:val="72"/>
          <w:highlight w:val="none"/>
        </w:rPr>
        <w:t>合 同 文 件</w:t>
      </w:r>
    </w:p>
    <w:p w14:paraId="400CE6DB">
      <w:pPr>
        <w:spacing w:line="520" w:lineRule="atLeast"/>
        <w:rPr>
          <w:rFonts w:ascii="黑体" w:eastAsia="黑体"/>
          <w:color w:val="auto"/>
          <w:sz w:val="32"/>
          <w:szCs w:val="20"/>
          <w:highlight w:val="none"/>
        </w:rPr>
      </w:pPr>
    </w:p>
    <w:p w14:paraId="72465C52">
      <w:pPr>
        <w:spacing w:line="520" w:lineRule="atLeast"/>
        <w:rPr>
          <w:rFonts w:ascii="黑体" w:eastAsia="黑体"/>
          <w:color w:val="auto"/>
          <w:sz w:val="32"/>
          <w:szCs w:val="20"/>
          <w:highlight w:val="none"/>
        </w:rPr>
      </w:pPr>
    </w:p>
    <w:p w14:paraId="69B04992">
      <w:pPr>
        <w:spacing w:line="520" w:lineRule="atLeast"/>
        <w:rPr>
          <w:rFonts w:ascii="黑体" w:eastAsia="黑体"/>
          <w:color w:val="auto"/>
          <w:sz w:val="32"/>
          <w:szCs w:val="20"/>
          <w:highlight w:val="none"/>
        </w:rPr>
      </w:pPr>
    </w:p>
    <w:p w14:paraId="61AFCC4E">
      <w:pPr>
        <w:spacing w:line="520" w:lineRule="atLeast"/>
        <w:rPr>
          <w:rFonts w:ascii="黑体" w:eastAsia="黑体"/>
          <w:color w:val="auto"/>
          <w:sz w:val="32"/>
          <w:szCs w:val="20"/>
          <w:highlight w:val="none"/>
        </w:rPr>
      </w:pPr>
    </w:p>
    <w:p w14:paraId="4B7E8F56">
      <w:pPr>
        <w:ind w:firstLine="904" w:firstLineChars="250"/>
        <w:rPr>
          <w:rFonts w:hint="eastAsia" w:ascii="宋体" w:hAnsi="宋体" w:eastAsia="宋体"/>
          <w:b/>
          <w:color w:val="auto"/>
          <w:sz w:val="36"/>
          <w:szCs w:val="36"/>
          <w:highlight w:val="none"/>
          <w:lang w:eastAsia="zh-CN"/>
        </w:rPr>
      </w:pPr>
      <w:r>
        <w:rPr>
          <w:rFonts w:hint="eastAsia" w:ascii="宋体" w:hAnsi="宋体"/>
          <w:b/>
          <w:color w:val="auto"/>
          <w:sz w:val="36"/>
          <w:szCs w:val="36"/>
          <w:highlight w:val="none"/>
        </w:rPr>
        <w:t xml:space="preserve">  </w:t>
      </w:r>
      <w:r>
        <w:rPr>
          <w:rFonts w:hint="eastAsia" w:ascii="宋体" w:hAnsi="宋体"/>
          <w:b/>
          <w:color w:val="auto"/>
          <w:sz w:val="36"/>
          <w:szCs w:val="36"/>
          <w:highlight w:val="none"/>
          <w:lang w:val="en-US" w:eastAsia="zh-CN"/>
        </w:rPr>
        <w:t xml:space="preserve">  </w:t>
      </w:r>
      <w:r>
        <w:rPr>
          <w:rFonts w:hint="eastAsia" w:ascii="宋体" w:hAnsi="宋体"/>
          <w:b/>
          <w:color w:val="auto"/>
          <w:sz w:val="36"/>
          <w:szCs w:val="36"/>
          <w:highlight w:val="none"/>
        </w:rPr>
        <w:t>业  主：</w:t>
      </w:r>
      <w:r>
        <w:rPr>
          <w:rFonts w:hint="eastAsia" w:ascii="宋体" w:hAnsi="宋体"/>
          <w:b/>
          <w:color w:val="auto"/>
          <w:sz w:val="36"/>
          <w:szCs w:val="36"/>
          <w:highlight w:val="none"/>
          <w:lang w:eastAsia="zh-CN"/>
        </w:rPr>
        <w:t>崇左市江州区水利局</w:t>
      </w:r>
    </w:p>
    <w:p w14:paraId="771DDA0B">
      <w:pPr>
        <w:ind w:firstLine="904" w:firstLineChars="250"/>
        <w:rPr>
          <w:rFonts w:ascii="宋体" w:hAnsi="宋体"/>
          <w:b/>
          <w:color w:val="auto"/>
          <w:sz w:val="36"/>
          <w:szCs w:val="36"/>
          <w:highlight w:val="none"/>
        </w:rPr>
      </w:pPr>
    </w:p>
    <w:p w14:paraId="72C028AD">
      <w:pPr>
        <w:ind w:firstLine="904" w:firstLineChars="250"/>
        <w:rPr>
          <w:rFonts w:ascii="宋体" w:hAnsi="宋体"/>
          <w:b/>
          <w:color w:val="auto"/>
          <w:sz w:val="36"/>
          <w:szCs w:val="36"/>
          <w:highlight w:val="none"/>
        </w:rPr>
      </w:pPr>
      <w:r>
        <w:rPr>
          <w:rFonts w:hint="eastAsia" w:ascii="宋体" w:hAnsi="宋体"/>
          <w:b/>
          <w:color w:val="auto"/>
          <w:sz w:val="36"/>
          <w:szCs w:val="36"/>
          <w:highlight w:val="none"/>
        </w:rPr>
        <w:t xml:space="preserve">  </w:t>
      </w:r>
      <w:r>
        <w:rPr>
          <w:rFonts w:hint="eastAsia" w:ascii="宋体" w:hAnsi="宋体"/>
          <w:b/>
          <w:color w:val="auto"/>
          <w:sz w:val="36"/>
          <w:szCs w:val="36"/>
          <w:highlight w:val="none"/>
          <w:lang w:val="en-US" w:eastAsia="zh-CN"/>
        </w:rPr>
        <w:t xml:space="preserve">  </w:t>
      </w:r>
      <w:r>
        <w:rPr>
          <w:rFonts w:hint="eastAsia" w:ascii="宋体" w:hAnsi="宋体"/>
          <w:b/>
          <w:color w:val="auto"/>
          <w:sz w:val="36"/>
          <w:szCs w:val="36"/>
          <w:highlight w:val="none"/>
        </w:rPr>
        <w:t>承包人：</w:t>
      </w:r>
    </w:p>
    <w:p w14:paraId="0CCB3A4B">
      <w:pPr>
        <w:spacing w:line="520" w:lineRule="atLeast"/>
        <w:ind w:firstLine="2168" w:firstLineChars="600"/>
        <w:rPr>
          <w:b/>
          <w:color w:val="auto"/>
          <w:sz w:val="36"/>
          <w:szCs w:val="36"/>
          <w:highlight w:val="none"/>
        </w:rPr>
      </w:pPr>
      <w:r>
        <w:rPr>
          <w:b/>
          <w:color w:val="auto"/>
          <w:sz w:val="36"/>
          <w:szCs w:val="36"/>
          <w:highlight w:val="none"/>
        </w:rPr>
        <w:t xml:space="preserve">        </w:t>
      </w:r>
    </w:p>
    <w:p w14:paraId="0ECC997C">
      <w:pPr>
        <w:spacing w:line="520" w:lineRule="atLeast"/>
        <w:jc w:val="center"/>
        <w:rPr>
          <w:b/>
          <w:color w:val="auto"/>
          <w:sz w:val="36"/>
          <w:szCs w:val="36"/>
          <w:highlight w:val="none"/>
        </w:rPr>
      </w:pPr>
      <w:r>
        <w:rPr>
          <w:rFonts w:hint="eastAsia"/>
          <w:b/>
          <w:color w:val="auto"/>
          <w:sz w:val="36"/>
          <w:szCs w:val="36"/>
          <w:highlight w:val="none"/>
        </w:rPr>
        <w:t>年    月</w:t>
      </w:r>
    </w:p>
    <w:p w14:paraId="659F38A1">
      <w:pPr>
        <w:spacing w:beforeLines="0" w:afterLines="0"/>
        <w:jc w:val="center"/>
        <w:rPr>
          <w:rFonts w:hint="eastAsia" w:ascii="仿宋_GB2312" w:eastAsia="仿宋_GB2312"/>
          <w:color w:val="auto"/>
          <w:kern w:val="2"/>
          <w:sz w:val="28"/>
          <w:szCs w:val="28"/>
          <w:highlight w:val="none"/>
          <w:lang w:bidi="ar-SA"/>
        </w:rPr>
      </w:pPr>
      <w:r>
        <w:rPr>
          <w:rFonts w:hint="eastAsia" w:ascii="宋体" w:hAnsi="宋体"/>
          <w:b/>
          <w:color w:val="auto"/>
          <w:sz w:val="44"/>
          <w:szCs w:val="44"/>
          <w:highlight w:val="none"/>
        </w:rPr>
        <w:t>合 同 协 议 书</w:t>
      </w:r>
    </w:p>
    <w:p w14:paraId="2CC35CD8">
      <w:pPr>
        <w:keepNext w:val="0"/>
        <w:keepLines w:val="0"/>
        <w:pageBreakBefore w:val="0"/>
        <w:widowControl w:val="0"/>
        <w:kinsoku/>
        <w:wordWrap/>
        <w:overflowPunct/>
        <w:topLinePunct w:val="0"/>
        <w:autoSpaceDE/>
        <w:autoSpaceDN/>
        <w:bidi w:val="0"/>
        <w:adjustRightInd/>
        <w:snapToGrid/>
        <w:spacing w:before="157" w:beforeLines="50" w:afterLines="0" w:line="344" w:lineRule="auto"/>
        <w:ind w:firstLine="480" w:firstLineChars="200"/>
        <w:textAlignment w:val="auto"/>
        <w:rPr>
          <w:rFonts w:hint="eastAsia" w:ascii="宋体" w:hAnsi="宋体" w:eastAsia="宋体" w:cs="宋体"/>
          <w:color w:val="auto"/>
          <w:kern w:val="2"/>
          <w:sz w:val="24"/>
          <w:szCs w:val="24"/>
          <w:highlight w:val="none"/>
          <w:lang w:bidi="ar-SA"/>
        </w:rPr>
      </w:pPr>
      <w:r>
        <w:rPr>
          <w:rFonts w:hint="eastAsia" w:ascii="宋体" w:hAnsi="宋体" w:eastAsia="宋体" w:cs="宋体"/>
          <w:color w:val="auto"/>
          <w:kern w:val="2"/>
          <w:sz w:val="24"/>
          <w:szCs w:val="24"/>
          <w:highlight w:val="none"/>
          <w:lang w:bidi="ar-SA"/>
        </w:rPr>
        <w:t>鉴于业主为修建</w:t>
      </w:r>
      <w:r>
        <w:rPr>
          <w:rFonts w:hint="eastAsia" w:ascii="宋体" w:hAnsi="宋体" w:cs="宋体"/>
          <w:b/>
          <w:color w:val="auto"/>
          <w:kern w:val="2"/>
          <w:sz w:val="24"/>
          <w:szCs w:val="24"/>
          <w:highlight w:val="none"/>
          <w:u w:val="single"/>
          <w:lang w:eastAsia="zh-CN" w:bidi="ar-SA"/>
        </w:rPr>
        <w:t>崇左市江州区2025年中央及自治区财政水利发展资金预算（第一批）农村饮水维修养护工程</w:t>
      </w:r>
      <w:r>
        <w:rPr>
          <w:rFonts w:hint="eastAsia" w:ascii="宋体" w:hAnsi="宋体" w:eastAsia="宋体" w:cs="宋体"/>
          <w:b/>
          <w:color w:val="auto"/>
          <w:kern w:val="2"/>
          <w:sz w:val="24"/>
          <w:szCs w:val="24"/>
          <w:highlight w:val="none"/>
          <w:u w:val="single"/>
          <w:lang w:eastAsia="zh-CN" w:bidi="ar-SA"/>
        </w:rPr>
        <w:t>（项目编号</w:t>
      </w:r>
      <w:r>
        <w:rPr>
          <w:rFonts w:hint="eastAsia" w:ascii="宋体" w:hAnsi="宋体" w:cs="宋体"/>
          <w:b/>
          <w:color w:val="auto"/>
          <w:kern w:val="2"/>
          <w:sz w:val="24"/>
          <w:szCs w:val="24"/>
          <w:highlight w:val="none"/>
          <w:u w:val="single"/>
          <w:lang w:eastAsia="zh-CN" w:bidi="ar-SA"/>
        </w:rPr>
        <w:t>CZZC2025-C2-020074-GXBK</w:t>
      </w:r>
      <w:r>
        <w:rPr>
          <w:rFonts w:hint="eastAsia" w:ascii="宋体" w:hAnsi="宋体" w:eastAsia="宋体" w:cs="宋体"/>
          <w:b/>
          <w:color w:val="auto"/>
          <w:kern w:val="2"/>
          <w:sz w:val="24"/>
          <w:szCs w:val="24"/>
          <w:highlight w:val="none"/>
          <w:u w:val="single"/>
          <w:lang w:eastAsia="zh-CN" w:bidi="ar-SA"/>
        </w:rPr>
        <w:t>)</w:t>
      </w:r>
      <w:r>
        <w:rPr>
          <w:rFonts w:hint="eastAsia" w:ascii="宋体" w:hAnsi="宋体" w:eastAsia="宋体" w:cs="宋体"/>
          <w:color w:val="auto"/>
          <w:kern w:val="2"/>
          <w:sz w:val="24"/>
          <w:szCs w:val="24"/>
          <w:highlight w:val="none"/>
          <w:lang w:bidi="ar-SA"/>
        </w:rPr>
        <w:t>并接受了承包人对该项工程的投标书，现由</w:t>
      </w:r>
      <w:r>
        <w:rPr>
          <w:rFonts w:hint="eastAsia" w:ascii="宋体" w:hAnsi="宋体" w:eastAsia="宋体" w:cs="宋体"/>
          <w:b/>
          <w:color w:val="auto"/>
          <w:kern w:val="2"/>
          <w:sz w:val="24"/>
          <w:szCs w:val="24"/>
          <w:highlight w:val="none"/>
          <w:u w:val="single"/>
          <w:lang w:bidi="ar-SA"/>
        </w:rPr>
        <w:t xml:space="preserve"> </w:t>
      </w:r>
      <w:r>
        <w:rPr>
          <w:rFonts w:hint="eastAsia" w:ascii="宋体" w:hAnsi="宋体" w:cs="宋体"/>
          <w:b/>
          <w:color w:val="auto"/>
          <w:kern w:val="2"/>
          <w:sz w:val="24"/>
          <w:szCs w:val="24"/>
          <w:highlight w:val="none"/>
          <w:u w:val="single"/>
          <w:lang w:eastAsia="zh-CN" w:bidi="ar-SA"/>
        </w:rPr>
        <w:t>崇左市江州区水利局</w:t>
      </w:r>
      <w:r>
        <w:rPr>
          <w:rFonts w:hint="eastAsia" w:ascii="宋体" w:hAnsi="宋体" w:eastAsia="宋体" w:cs="宋体"/>
          <w:color w:val="auto"/>
          <w:kern w:val="2"/>
          <w:sz w:val="24"/>
          <w:szCs w:val="24"/>
          <w:highlight w:val="none"/>
          <w:lang w:bidi="ar-SA"/>
        </w:rPr>
        <w:t xml:space="preserve">  （以下简称“业主”）为一方和</w:t>
      </w:r>
      <w:r>
        <w:rPr>
          <w:rFonts w:hint="eastAsia" w:ascii="宋体" w:hAnsi="宋体" w:eastAsia="宋体" w:cs="宋体"/>
          <w:b/>
          <w:color w:val="auto"/>
          <w:kern w:val="2"/>
          <w:sz w:val="24"/>
          <w:szCs w:val="24"/>
          <w:highlight w:val="none"/>
          <w:u w:val="single"/>
          <w:lang w:val="en-US" w:eastAsia="zh-CN" w:bidi="ar-SA"/>
        </w:rPr>
        <w:t xml:space="preserve">         </w:t>
      </w:r>
      <w:r>
        <w:rPr>
          <w:rFonts w:hint="eastAsia" w:ascii="宋体" w:hAnsi="宋体" w:eastAsia="宋体" w:cs="宋体"/>
          <w:b/>
          <w:color w:val="auto"/>
          <w:kern w:val="2"/>
          <w:sz w:val="24"/>
          <w:szCs w:val="24"/>
          <w:highlight w:val="none"/>
          <w:u w:val="single"/>
          <w:lang w:bidi="ar-SA"/>
        </w:rPr>
        <w:t>（</w:t>
      </w:r>
      <w:r>
        <w:rPr>
          <w:rFonts w:hint="eastAsia" w:ascii="宋体" w:hAnsi="宋体" w:eastAsia="宋体" w:cs="宋体"/>
          <w:color w:val="auto"/>
          <w:kern w:val="2"/>
          <w:sz w:val="24"/>
          <w:szCs w:val="24"/>
          <w:highlight w:val="none"/>
          <w:lang w:bidi="ar-SA"/>
        </w:rPr>
        <w:t>以下简称“承包人”）为另一方于</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bidi="ar-SA"/>
        </w:rPr>
        <w:t>年</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bidi="ar-SA"/>
        </w:rPr>
        <w:t>月</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bidi="ar-SA"/>
        </w:rPr>
        <w:t>日共同达成并签订本协议如下：</w:t>
      </w:r>
    </w:p>
    <w:p w14:paraId="32561CDC">
      <w:pPr>
        <w:keepNext w:val="0"/>
        <w:keepLines w:val="0"/>
        <w:pageBreakBefore w:val="0"/>
        <w:widowControl w:val="0"/>
        <w:kinsoku/>
        <w:wordWrap/>
        <w:overflowPunct/>
        <w:topLinePunct w:val="0"/>
        <w:autoSpaceDE/>
        <w:autoSpaceDN/>
        <w:bidi w:val="0"/>
        <w:adjustRightInd/>
        <w:snapToGrid/>
        <w:spacing w:beforeLines="0" w:afterLines="0" w:line="344" w:lineRule="auto"/>
        <w:ind w:firstLine="360" w:firstLineChars="15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lang w:bidi="ar-SA"/>
        </w:rPr>
        <w:t>项目建设规模：</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bCs/>
          <w:color w:val="auto"/>
          <w:sz w:val="24"/>
          <w:szCs w:val="24"/>
          <w:highlight w:val="none"/>
          <w:lang w:val="en-US" w:eastAsia="zh-CN"/>
        </w:rPr>
        <w:t>。</w:t>
      </w:r>
    </w:p>
    <w:p w14:paraId="01A3323B">
      <w:pPr>
        <w:keepNext w:val="0"/>
        <w:keepLines w:val="0"/>
        <w:pageBreakBefore w:val="0"/>
        <w:widowControl w:val="0"/>
        <w:kinsoku/>
        <w:wordWrap/>
        <w:overflowPunct/>
        <w:topLinePunct w:val="0"/>
        <w:autoSpaceDE/>
        <w:autoSpaceDN/>
        <w:bidi w:val="0"/>
        <w:adjustRightInd/>
        <w:snapToGrid/>
        <w:spacing w:line="344"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下列文件应视为构成并作为阅读和理解本协议书的组成部分，即：</w:t>
      </w:r>
    </w:p>
    <w:p w14:paraId="78E306BC">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（1）本合同协议书及附件；</w:t>
      </w:r>
    </w:p>
    <w:p w14:paraId="7BE536CF">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（2）中标通知书；</w:t>
      </w:r>
    </w:p>
    <w:p w14:paraId="256E1B19">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竞标函</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en-US" w:eastAsia="zh-CN"/>
        </w:rPr>
        <w:t>竞标函</w:t>
      </w:r>
      <w:r>
        <w:rPr>
          <w:rFonts w:hint="eastAsia" w:ascii="宋体" w:hAnsi="宋体" w:eastAsia="宋体" w:cs="宋体"/>
          <w:color w:val="auto"/>
          <w:sz w:val="24"/>
          <w:szCs w:val="24"/>
          <w:highlight w:val="none"/>
        </w:rPr>
        <w:t>附录；</w:t>
      </w:r>
    </w:p>
    <w:p w14:paraId="360186ED">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（4）合同专用条款（含数据表和招标文件补遗书中与此有关的部分）；</w:t>
      </w:r>
    </w:p>
    <w:p w14:paraId="36E7AF09">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（5）合同通用条款；</w:t>
      </w:r>
    </w:p>
    <w:p w14:paraId="3CDEC6F3">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（6）技术规范；</w:t>
      </w:r>
    </w:p>
    <w:p w14:paraId="51BF22E3">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（7）图纸；</w:t>
      </w:r>
    </w:p>
    <w:p w14:paraId="10EB25BF">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（8）标价的工程量清单；</w:t>
      </w:r>
    </w:p>
    <w:p w14:paraId="67C6A857">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（9）投标书附表；</w:t>
      </w:r>
    </w:p>
    <w:p w14:paraId="339AB265">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（10）构成本合同组成部分的其他文件。</w:t>
      </w:r>
    </w:p>
    <w:p w14:paraId="6A7177EE">
      <w:pPr>
        <w:keepNext w:val="0"/>
        <w:keepLines w:val="0"/>
        <w:pageBreakBefore w:val="0"/>
        <w:widowControl w:val="0"/>
        <w:kinsoku/>
        <w:wordWrap/>
        <w:overflowPunct/>
        <w:topLinePunct w:val="0"/>
        <w:autoSpaceDE/>
        <w:autoSpaceDN/>
        <w:bidi w:val="0"/>
        <w:adjustRightInd/>
        <w:snapToGrid/>
        <w:spacing w:line="34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上述文件将互相补充，若有不明确或不一致之处，以上列次序在先者为准。</w:t>
      </w:r>
    </w:p>
    <w:p w14:paraId="2BFBC1D9">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根据工程量清单所列的预计数量和单价或总额价计算的本合同总价为人民币（大写）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元</w:t>
      </w:r>
      <w:r>
        <w:rPr>
          <w:rFonts w:hint="eastAsia" w:ascii="宋体" w:hAnsi="宋体" w:eastAsia="宋体" w:cs="宋体"/>
          <w:color w:val="auto"/>
          <w:sz w:val="24"/>
          <w:szCs w:val="24"/>
          <w:highlight w:val="none"/>
        </w:rPr>
        <w:t>）。</w:t>
      </w:r>
    </w:p>
    <w:p w14:paraId="207BA784">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由于业主按本协议第6条所述给承包人支付合同价款，承包人在此立约：</w:t>
      </w:r>
    </w:p>
    <w:p w14:paraId="68DC22E1">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A、保证在各方面按合同文件的规定承担本合同工程的实施和完成及其缺陷的修复。</w:t>
      </w:r>
    </w:p>
    <w:p w14:paraId="56B16C1D">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B、承包人完成一定工程量后，上报业主进行计量，</w:t>
      </w:r>
      <w:r>
        <w:rPr>
          <w:rFonts w:hint="eastAsia" w:ascii="宋体" w:hAnsi="宋体" w:eastAsia="宋体" w:cs="宋体"/>
          <w:color w:val="auto"/>
          <w:sz w:val="24"/>
          <w:szCs w:val="24"/>
          <w:highlight w:val="none"/>
          <w:lang w:eastAsia="zh-CN"/>
        </w:rPr>
        <w:t>工程进度款，优先用于发放农民工工资。</w:t>
      </w:r>
      <w:r>
        <w:rPr>
          <w:rFonts w:hint="eastAsia" w:ascii="宋体" w:hAnsi="宋体" w:eastAsia="宋体" w:cs="宋体"/>
          <w:color w:val="auto"/>
          <w:sz w:val="24"/>
          <w:szCs w:val="24"/>
          <w:highlight w:val="none"/>
        </w:rPr>
        <w:t xml:space="preserve">           </w:t>
      </w:r>
    </w:p>
    <w:p w14:paraId="735EF8FB">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C、工程质量等级达到合格以上。如工程质量不合格，不作工程结算</w:t>
      </w:r>
      <w:r>
        <w:rPr>
          <w:rFonts w:hint="eastAsia" w:ascii="宋体" w:hAnsi="宋体" w:eastAsia="宋体" w:cs="宋体"/>
          <w:color w:val="auto"/>
          <w:sz w:val="24"/>
          <w:szCs w:val="24"/>
          <w:highlight w:val="none"/>
          <w:lang w:eastAsia="zh-CN"/>
        </w:rPr>
        <w:t>；</w:t>
      </w:r>
    </w:p>
    <w:p w14:paraId="713B2172">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D、工程最终结算以审计部门审定为准,工程结算时，承包人愿意留下合同总价的</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％作为质量保证金，缺陷责任期满后再领取。</w:t>
      </w:r>
    </w:p>
    <w:p w14:paraId="2790B7D1">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作为对本合同工程的实施和完成及其缺陷修复的报酬，业主在此立约：</w:t>
      </w:r>
    </w:p>
    <w:p w14:paraId="283237E3">
      <w:pPr>
        <w:keepNext w:val="0"/>
        <w:keepLines w:val="0"/>
        <w:pageBreakBefore w:val="0"/>
        <w:widowControl w:val="0"/>
        <w:kinsoku/>
        <w:wordWrap/>
        <w:overflowPunct/>
        <w:topLinePunct w:val="0"/>
        <w:autoSpaceDE/>
        <w:autoSpaceDN/>
        <w:bidi w:val="0"/>
        <w:adjustRightInd/>
        <w:snapToGrid/>
        <w:spacing w:line="344" w:lineRule="auto"/>
        <w:ind w:firstLine="360" w:firstLineChars="15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A</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预付款支付比例或金额：</w:t>
      </w:r>
      <w:r>
        <w:rPr>
          <w:rFonts w:hint="eastAsia" w:ascii="宋体" w:hAnsi="宋体" w:cs="宋体"/>
          <w:color w:val="auto"/>
          <w:sz w:val="24"/>
          <w:szCs w:val="24"/>
          <w:highlight w:val="none"/>
          <w:u w:val="single"/>
          <w:lang w:val="en-US" w:eastAsia="zh-CN"/>
        </w:rPr>
        <w:t>合同价的30%</w:t>
      </w:r>
      <w:r>
        <w:rPr>
          <w:rFonts w:hint="eastAsia" w:ascii="宋体" w:hAnsi="宋体" w:eastAsia="宋体" w:cs="宋体"/>
          <w:color w:val="auto"/>
          <w:sz w:val="24"/>
          <w:szCs w:val="24"/>
          <w:highlight w:val="none"/>
          <w:u w:val="single"/>
        </w:rPr>
        <w:t>。</w:t>
      </w:r>
    </w:p>
    <w:p w14:paraId="2A7F41A4">
      <w:pPr>
        <w:keepNext w:val="0"/>
        <w:keepLines w:val="0"/>
        <w:pageBreakBefore w:val="0"/>
        <w:widowControl w:val="0"/>
        <w:kinsoku/>
        <w:wordWrap/>
        <w:overflowPunct/>
        <w:topLinePunct w:val="0"/>
        <w:autoSpaceDE/>
        <w:autoSpaceDN/>
        <w:bidi w:val="0"/>
        <w:adjustRightInd/>
        <w:snapToGrid/>
        <w:spacing w:line="344" w:lineRule="auto"/>
        <w:ind w:firstLine="360" w:firstLineChars="15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B、支付周期：发包人将工程款按进度分两次支付给承包人，第一次支付为预付款，合同价款的30%，第二次支付为已完成工程量的80%，工程竣工验收合格后支付至90%，经结算审计后支付至结算价款97%（含已支付），质保期满后支付3%质保金（无息）。</w:t>
      </w:r>
    </w:p>
    <w:p w14:paraId="54039332">
      <w:pPr>
        <w:keepNext w:val="0"/>
        <w:keepLines w:val="0"/>
        <w:pageBreakBefore w:val="0"/>
        <w:widowControl w:val="0"/>
        <w:kinsoku/>
        <w:wordWrap/>
        <w:overflowPunct/>
        <w:topLinePunct w:val="0"/>
        <w:autoSpaceDE/>
        <w:autoSpaceDN/>
        <w:bidi w:val="0"/>
        <w:adjustRightInd/>
        <w:snapToGrid/>
        <w:spacing w:line="344" w:lineRule="auto"/>
        <w:ind w:firstLine="360" w:firstLineChars="15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C、每次付款前施工单位应开具等额的增值税发票。</w:t>
      </w:r>
    </w:p>
    <w:p w14:paraId="45E64CF2">
      <w:pPr>
        <w:keepNext w:val="0"/>
        <w:keepLines w:val="0"/>
        <w:pageBreakBefore w:val="0"/>
        <w:widowControl w:val="0"/>
        <w:kinsoku/>
        <w:wordWrap/>
        <w:overflowPunct/>
        <w:topLinePunct w:val="0"/>
        <w:autoSpaceDE/>
        <w:autoSpaceDN/>
        <w:bidi w:val="0"/>
        <w:adjustRightInd/>
        <w:snapToGrid/>
        <w:spacing w:line="344"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本合同工程工期为</w:t>
      </w:r>
      <w:r>
        <w:rPr>
          <w:rFonts w:hint="eastAsia" w:ascii="宋体" w:hAnsi="宋体" w:cs="宋体"/>
          <w:color w:val="auto"/>
          <w:sz w:val="24"/>
          <w:szCs w:val="24"/>
          <w:highlight w:val="none"/>
          <w:u w:val="single"/>
          <w:lang w:val="en-US" w:eastAsia="zh-CN"/>
        </w:rPr>
        <w:t>65日历天</w:t>
      </w:r>
      <w:r>
        <w:rPr>
          <w:rFonts w:hint="eastAsia" w:ascii="宋体" w:hAnsi="宋体" w:eastAsia="宋体" w:cs="宋体"/>
          <w:color w:val="auto"/>
          <w:sz w:val="24"/>
          <w:szCs w:val="24"/>
          <w:highlight w:val="none"/>
        </w:rPr>
        <w:t>，工期从签订本合同之日算起。</w:t>
      </w:r>
    </w:p>
    <w:p w14:paraId="2B5BB978">
      <w:pPr>
        <w:keepNext w:val="0"/>
        <w:keepLines w:val="0"/>
        <w:pageBreakBefore w:val="0"/>
        <w:widowControl w:val="0"/>
        <w:kinsoku/>
        <w:wordWrap/>
        <w:overflowPunct/>
        <w:topLinePunct w:val="0"/>
        <w:autoSpaceDE/>
        <w:autoSpaceDN/>
        <w:bidi w:val="0"/>
        <w:adjustRightInd/>
        <w:snapToGrid/>
        <w:spacing w:line="344" w:lineRule="auto"/>
        <w:ind w:firstLine="482"/>
        <w:textAlignment w:val="auto"/>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根据桂</w:t>
      </w:r>
      <w:r>
        <w:rPr>
          <w:rFonts w:hint="eastAsia" w:ascii="宋体" w:hAnsi="宋体" w:eastAsia="宋体" w:cs="宋体"/>
          <w:color w:val="auto"/>
          <w:sz w:val="24"/>
          <w:szCs w:val="24"/>
          <w:highlight w:val="none"/>
          <w:lang w:eastAsia="zh-CN"/>
        </w:rPr>
        <w:t>人社规</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号文，</w:t>
      </w:r>
      <w:r>
        <w:rPr>
          <w:rFonts w:hint="eastAsia" w:ascii="宋体" w:hAnsi="宋体" w:eastAsia="宋体" w:cs="宋体"/>
          <w:color w:val="auto"/>
          <w:sz w:val="24"/>
          <w:szCs w:val="24"/>
          <w:highlight w:val="none"/>
          <w:lang w:eastAsia="zh-CN"/>
        </w:rPr>
        <w:t>施工</w:t>
      </w:r>
      <w:r>
        <w:rPr>
          <w:rFonts w:hint="eastAsia" w:ascii="宋体" w:hAnsi="宋体" w:eastAsia="宋体" w:cs="宋体"/>
          <w:color w:val="auto"/>
          <w:kern w:val="0"/>
          <w:sz w:val="24"/>
          <w:szCs w:val="24"/>
          <w:highlight w:val="none"/>
        </w:rPr>
        <w:t>单位应当在工程施工合同签订之日起30日内自主选择在自治区行政区域内依法设立或设有分支机构的银行</w:t>
      </w:r>
      <w:r>
        <w:rPr>
          <w:rFonts w:hint="eastAsia" w:ascii="宋体" w:hAnsi="宋体" w:eastAsia="宋体" w:cs="宋体"/>
          <w:color w:val="auto"/>
          <w:kern w:val="0"/>
          <w:sz w:val="24"/>
          <w:szCs w:val="24"/>
          <w:highlight w:val="none"/>
          <w:lang w:eastAsia="zh-CN"/>
        </w:rPr>
        <w:t>开</w:t>
      </w:r>
      <w:r>
        <w:rPr>
          <w:rFonts w:hint="eastAsia" w:ascii="宋体" w:hAnsi="宋体" w:eastAsia="宋体" w:cs="宋体"/>
          <w:color w:val="auto"/>
          <w:kern w:val="0"/>
          <w:sz w:val="24"/>
          <w:szCs w:val="24"/>
          <w:highlight w:val="none"/>
        </w:rPr>
        <w:t>立专用账户，并与建设单位、开户银行签订《广西壮族自治区工程建设领域农民工工资专用账户资金管理三方协议》。</w:t>
      </w:r>
      <w:r>
        <w:rPr>
          <w:rFonts w:hint="eastAsia" w:ascii="宋体" w:hAnsi="宋体" w:eastAsia="宋体" w:cs="宋体"/>
          <w:color w:val="auto"/>
          <w:kern w:val="0"/>
          <w:sz w:val="24"/>
          <w:szCs w:val="24"/>
          <w:highlight w:val="none"/>
          <w:lang w:eastAsia="zh-CN"/>
        </w:rPr>
        <w:t>施工</w:t>
      </w:r>
      <w:r>
        <w:rPr>
          <w:rFonts w:hint="eastAsia" w:ascii="宋体" w:hAnsi="宋体" w:eastAsia="宋体" w:cs="宋体"/>
          <w:color w:val="auto"/>
          <w:kern w:val="0"/>
          <w:sz w:val="24"/>
          <w:szCs w:val="24"/>
          <w:highlight w:val="none"/>
        </w:rPr>
        <w:t>单位应当在专用账户开立后的30日内报项目所在地人应先行为总包单位开立专用账户，并由总包单位报告项目所在地人力资源社会保障行政部门、相关行业工程建设主管部门。</w:t>
      </w:r>
    </w:p>
    <w:p w14:paraId="70E03BA2">
      <w:pPr>
        <w:keepNext w:val="0"/>
        <w:keepLines w:val="0"/>
        <w:pageBreakBefore w:val="0"/>
        <w:widowControl w:val="0"/>
        <w:kinsoku/>
        <w:wordWrap/>
        <w:overflowPunct/>
        <w:topLinePunct w:val="0"/>
        <w:autoSpaceDE/>
        <w:autoSpaceDN/>
        <w:bidi w:val="0"/>
        <w:adjustRightInd/>
        <w:snapToGrid/>
        <w:spacing w:line="344" w:lineRule="auto"/>
        <w:ind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.根据人社部发[2018]3号文，承包单位签订合同后要为项目雇佣的农民工购买工伤保险，并向人力资源社会保障部门和业主备案。</w:t>
      </w:r>
    </w:p>
    <w:p w14:paraId="599A5083">
      <w:pPr>
        <w:keepNext w:val="0"/>
        <w:keepLines w:val="0"/>
        <w:pageBreakBefore w:val="0"/>
        <w:widowControl w:val="0"/>
        <w:kinsoku/>
        <w:wordWrap/>
        <w:overflowPunct/>
        <w:topLinePunct w:val="0"/>
        <w:autoSpaceDE/>
        <w:autoSpaceDN/>
        <w:bidi w:val="0"/>
        <w:adjustRightInd/>
        <w:snapToGrid/>
        <w:spacing w:line="34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.承包单位要在工程项目施工期间与农民工签订劳动合同，同时建立职工花名册、考勤记录、工资发放表等台帐，对项目施工期内全部施工人员实行动态实名制管理，并按月向业主提交相关台帐。</w:t>
      </w:r>
    </w:p>
    <w:p w14:paraId="14CCA51B">
      <w:pPr>
        <w:keepNext w:val="0"/>
        <w:keepLines w:val="0"/>
        <w:pageBreakBefore w:val="0"/>
        <w:widowControl w:val="0"/>
        <w:kinsoku/>
        <w:wordWrap/>
        <w:overflowPunct/>
        <w:topLinePunct w:val="0"/>
        <w:autoSpaceDE/>
        <w:autoSpaceDN/>
        <w:bidi w:val="0"/>
        <w:adjustRightInd/>
        <w:snapToGrid/>
        <w:spacing w:line="344"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11.承包单位要在工程项目完工后三个月内提供工程竣工资料。</w:t>
      </w:r>
    </w:p>
    <w:p w14:paraId="603FF7B6">
      <w:pPr>
        <w:keepNext w:val="0"/>
        <w:keepLines w:val="0"/>
        <w:pageBreakBefore w:val="0"/>
        <w:widowControl w:val="0"/>
        <w:kinsoku/>
        <w:wordWrap/>
        <w:overflowPunct/>
        <w:topLinePunct w:val="0"/>
        <w:autoSpaceDE/>
        <w:autoSpaceDN/>
        <w:bidi w:val="0"/>
        <w:adjustRightInd/>
        <w:snapToGrid/>
        <w:spacing w:line="344"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kern w:val="0"/>
          <w:sz w:val="24"/>
          <w:szCs w:val="24"/>
          <w:highlight w:val="none"/>
        </w:rPr>
        <w:t>协议书在承包人提供履约担保后，由双方法定代表人或其授权的代理人签署与加盖公章后生效。全部工程完工后经交工验收合格，以及缺陷责任期满由业主发给缺陷责任终止证书后失效。</w:t>
      </w:r>
    </w:p>
    <w:p w14:paraId="3AA99414">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44" w:lineRule="auto"/>
        <w:ind w:left="0" w:leftChars="0" w:right="0" w:rightChars="0" w:firstLine="420" w:firstLineChars="175"/>
        <w:jc w:val="both"/>
        <w:textAlignment w:val="auto"/>
        <w:outlineLvl w:val="9"/>
        <w:rPr>
          <w:rFonts w:hint="eastAsia" w:ascii="仿宋_GB2312" w:eastAsia="仿宋_GB2312"/>
          <w:color w:val="auto"/>
          <w:sz w:val="32"/>
          <w:szCs w:val="32"/>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本协议一式六份，合同双方各执三份。</w:t>
      </w:r>
    </w:p>
    <w:p w14:paraId="1B897D92">
      <w:pPr>
        <w:keepNext w:val="0"/>
        <w:keepLines w:val="0"/>
        <w:pageBreakBefore w:val="0"/>
        <w:widowControl w:val="0"/>
        <w:kinsoku/>
        <w:wordWrap/>
        <w:overflowPunct/>
        <w:topLinePunct w:val="0"/>
        <w:autoSpaceDE/>
        <w:autoSpaceDN/>
        <w:bidi w:val="0"/>
        <w:adjustRightInd/>
        <w:snapToGrid/>
        <w:spacing w:line="380" w:lineRule="exact"/>
        <w:ind w:left="5440" w:hanging="4080" w:hangingChars="17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业主：</w:t>
      </w:r>
      <w:r>
        <w:rPr>
          <w:rFonts w:hint="eastAsia" w:ascii="宋体" w:hAnsi="宋体" w:cs="宋体"/>
          <w:color w:val="auto"/>
          <w:sz w:val="24"/>
          <w:szCs w:val="24"/>
          <w:highlight w:val="none"/>
          <w:u w:val="single"/>
          <w:lang w:eastAsia="zh-CN"/>
        </w:rPr>
        <w:t>崇左市江州区水利局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承包人：</w:t>
      </w:r>
    </w:p>
    <w:p w14:paraId="035F206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法定代表人：</w:t>
      </w:r>
    </w:p>
    <w:p w14:paraId="50C2896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其授权的代理人：</w:t>
      </w:r>
    </w:p>
    <w:p w14:paraId="3EE943CD">
      <w:pPr>
        <w:keepNext w:val="0"/>
        <w:keepLines w:val="0"/>
        <w:pageBreakBefore w:val="0"/>
        <w:widowControl w:val="0"/>
        <w:kinsoku/>
        <w:wordWrap/>
        <w:overflowPunct/>
        <w:topLinePunct w:val="0"/>
        <w:autoSpaceDE/>
        <w:autoSpaceDN/>
        <w:bidi w:val="0"/>
        <w:adjustRightInd/>
        <w:snapToGrid/>
        <w:spacing w:line="380" w:lineRule="exact"/>
        <w:ind w:left="5120" w:hanging="3840" w:hangingChars="16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地址:</w:t>
      </w:r>
    </w:p>
    <w:p w14:paraId="59A7A1E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电话:</w:t>
      </w:r>
    </w:p>
    <w:p w14:paraId="2D279F88">
      <w:pPr>
        <w:keepNext w:val="0"/>
        <w:keepLines w:val="0"/>
        <w:pageBreakBefore w:val="0"/>
        <w:widowControl w:val="0"/>
        <w:kinsoku/>
        <w:wordWrap/>
        <w:overflowPunct/>
        <w:topLinePunct w:val="0"/>
        <w:autoSpaceDE/>
        <w:autoSpaceDN/>
        <w:bidi w:val="0"/>
        <w:adjustRightInd/>
        <w:snapToGrid/>
        <w:spacing w:line="380" w:lineRule="exact"/>
        <w:ind w:left="5760" w:hanging="4320" w:hanging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开户银行:</w:t>
      </w:r>
    </w:p>
    <w:p w14:paraId="7C87C672">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帐号:</w:t>
      </w:r>
    </w:p>
    <w:p w14:paraId="56C39C7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日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105EAC88">
      <w:pPr>
        <w:jc w:val="center"/>
        <w:rPr>
          <w:rFonts w:hint="eastAsia"/>
          <w:b/>
          <w:bCs/>
          <w:color w:val="auto"/>
          <w:sz w:val="44"/>
          <w:szCs w:val="44"/>
          <w:highlight w:val="none"/>
        </w:rPr>
      </w:pPr>
    </w:p>
    <w:p w14:paraId="2AE7B7CC">
      <w:pPr>
        <w:jc w:val="center"/>
        <w:rPr>
          <w:rFonts w:hint="eastAsia"/>
          <w:b/>
          <w:bCs/>
          <w:color w:val="auto"/>
          <w:sz w:val="44"/>
          <w:szCs w:val="44"/>
          <w:highlight w:val="none"/>
        </w:rPr>
      </w:pPr>
    </w:p>
    <w:p w14:paraId="79D70C29">
      <w:pPr>
        <w:jc w:val="center"/>
        <w:rPr>
          <w:rFonts w:hint="eastAsia"/>
          <w:b/>
          <w:bCs/>
          <w:color w:val="auto"/>
          <w:sz w:val="44"/>
          <w:szCs w:val="44"/>
          <w:highlight w:val="none"/>
        </w:rPr>
      </w:pPr>
    </w:p>
    <w:p w14:paraId="2BA45289">
      <w:pPr>
        <w:jc w:val="center"/>
        <w:rPr>
          <w:rFonts w:hint="eastAsia"/>
          <w:b/>
          <w:bCs/>
          <w:color w:val="auto"/>
          <w:sz w:val="44"/>
          <w:szCs w:val="44"/>
          <w:highlight w:val="none"/>
        </w:rPr>
      </w:pPr>
      <w:r>
        <w:rPr>
          <w:rFonts w:hint="eastAsia"/>
          <w:b/>
          <w:bCs/>
          <w:color w:val="auto"/>
          <w:sz w:val="44"/>
          <w:szCs w:val="44"/>
          <w:highlight w:val="none"/>
        </w:rPr>
        <w:t>廉政合同</w:t>
      </w:r>
    </w:p>
    <w:p w14:paraId="4DD9D7C9">
      <w:pPr>
        <w:keepNext w:val="0"/>
        <w:keepLines w:val="0"/>
        <w:pageBreakBefore w:val="0"/>
        <w:widowControl w:val="0"/>
        <w:kinsoku/>
        <w:wordWrap/>
        <w:overflowPunct/>
        <w:topLinePunct w:val="0"/>
        <w:autoSpaceDE/>
        <w:autoSpaceDN/>
        <w:bidi w:val="0"/>
        <w:adjustRightInd/>
        <w:snapToGrid/>
        <w:spacing w:before="157" w:beforeLines="50"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w:t>
      </w:r>
      <w:r>
        <w:rPr>
          <w:rFonts w:hint="eastAsia" w:ascii="宋体" w:hAnsi="宋体" w:eastAsia="宋体" w:cs="宋体"/>
          <w:color w:val="auto"/>
          <w:sz w:val="24"/>
          <w:szCs w:val="24"/>
          <w:highlight w:val="none"/>
        </w:rPr>
        <w:t>目法人</w:t>
      </w:r>
      <w:r>
        <w:rPr>
          <w:rFonts w:hint="eastAsia" w:ascii="宋体" w:hAnsi="宋体" w:cs="宋体"/>
          <w:b/>
          <w:color w:val="auto"/>
          <w:sz w:val="24"/>
          <w:szCs w:val="24"/>
          <w:highlight w:val="none"/>
          <w:u w:val="single"/>
          <w:lang w:eastAsia="zh-CN"/>
        </w:rPr>
        <w:t>崇左市江州区水利局</w:t>
      </w:r>
      <w:r>
        <w:rPr>
          <w:rFonts w:hint="eastAsia" w:ascii="宋体" w:hAnsi="宋体" w:eastAsia="宋体" w:cs="宋体"/>
          <w:color w:val="auto"/>
          <w:sz w:val="24"/>
          <w:szCs w:val="24"/>
          <w:highlight w:val="none"/>
        </w:rPr>
        <w:t>（以下简称“甲方”）与施工单位</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（以下简称“乙方”），特订立如下合同。</w:t>
      </w:r>
    </w:p>
    <w:p w14:paraId="7B8EE48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甲乙双方的权利和义务</w:t>
      </w:r>
    </w:p>
    <w:p w14:paraId="71ADE08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（1）严格遵守党的政策规定和国家有关法律法规及交通部的有关规定。</w:t>
      </w:r>
    </w:p>
    <w:p w14:paraId="171A5918">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严格执行</w:t>
      </w:r>
      <w:r>
        <w:rPr>
          <w:rFonts w:hint="eastAsia" w:ascii="宋体" w:hAnsi="宋体" w:cs="宋体"/>
          <w:b/>
          <w:color w:val="auto"/>
          <w:sz w:val="24"/>
          <w:szCs w:val="24"/>
          <w:highlight w:val="none"/>
          <w:u w:val="single"/>
          <w:lang w:eastAsia="zh-CN"/>
        </w:rPr>
        <w:t>崇左市江州区2025年中央及自治区财政水利发展资金预算（第一批）农村饮水维修养护工程</w:t>
      </w:r>
      <w:r>
        <w:rPr>
          <w:rFonts w:hint="eastAsia" w:ascii="宋体" w:hAnsi="宋体" w:eastAsia="宋体" w:cs="宋体"/>
          <w:b/>
          <w:color w:val="auto"/>
          <w:sz w:val="24"/>
          <w:szCs w:val="24"/>
          <w:highlight w:val="none"/>
          <w:u w:val="single"/>
          <w:lang w:eastAsia="zh-CN"/>
        </w:rPr>
        <w:t>（项目编号</w:t>
      </w:r>
      <w:r>
        <w:rPr>
          <w:rFonts w:hint="eastAsia" w:ascii="宋体" w:hAnsi="宋体" w:cs="宋体"/>
          <w:b/>
          <w:color w:val="auto"/>
          <w:sz w:val="24"/>
          <w:szCs w:val="24"/>
          <w:highlight w:val="none"/>
          <w:u w:val="single"/>
          <w:lang w:eastAsia="zh-CN"/>
        </w:rPr>
        <w:t>CZZC2025-C2-020074-GXBK</w:t>
      </w:r>
      <w:r>
        <w:rPr>
          <w:rFonts w:hint="eastAsia" w:ascii="宋体" w:hAnsi="宋体" w:eastAsia="宋体" w:cs="宋体"/>
          <w:b/>
          <w:color w:val="auto"/>
          <w:sz w:val="24"/>
          <w:szCs w:val="24"/>
          <w:highlight w:val="none"/>
          <w:u w:val="single"/>
          <w:lang w:eastAsia="zh-CN"/>
        </w:rPr>
        <w:t>)</w:t>
      </w:r>
      <w:r>
        <w:rPr>
          <w:rFonts w:hint="eastAsia" w:ascii="宋体" w:hAnsi="宋体" w:eastAsia="宋体" w:cs="宋体"/>
          <w:color w:val="auto"/>
          <w:sz w:val="24"/>
          <w:szCs w:val="24"/>
          <w:highlight w:val="none"/>
        </w:rPr>
        <w:t>的合同文件，自觉按合同办事。</w:t>
      </w:r>
    </w:p>
    <w:p w14:paraId="70880426">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（3）双方的业务活动坚持公开、公正、诚信、透明的原则（法律认定的商业秘密和合同文件另有规定除外），不得损害国家和集体利益，违反工程建设管理规章制度。</w:t>
      </w:r>
    </w:p>
    <w:p w14:paraId="37C6FD6D">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（4）建立健全廉政制度，开展廉政教育，设计廉政告示牌，公布举报电话，监督并认真查处违法违纪行为。</w:t>
      </w:r>
    </w:p>
    <w:p w14:paraId="2972B726">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（5）发现对方在业务活动中有违反廉政规定的行为，有及时提醒对方纠正的权利和义务。</w:t>
      </w:r>
    </w:p>
    <w:p w14:paraId="3BE5914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（6）发现对方严重违反合同义务条款的行为，有向其上级有关部门举报、建议给予处理并要求告知处理结果的权利。</w:t>
      </w:r>
    </w:p>
    <w:p w14:paraId="41DFA885">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甲方的义务</w:t>
      </w:r>
    </w:p>
    <w:p w14:paraId="1AB1CDFB">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（1）甲方及其工作人员不得索要或接受乙方的礼金、有价证券和贵重物品，不得在乙方报销任何应由甲方或甲方工作人员个人支付的费用等。</w:t>
      </w:r>
    </w:p>
    <w:p w14:paraId="42A1A13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（2）甲方工作人员不得参加乙方安排的超标准宴请和娱乐活动；不得接受乙方提供的通讯工具、交通工具和高档办公用品等。</w:t>
      </w:r>
    </w:p>
    <w:p w14:paraId="5CBC5437">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（3）甲方及其工作人员不得要求或者接受乙方为其住房装修、婚丧嫁娶活动、配偶子女的工作安排以及出国出境、旅游等提供方便等。</w:t>
      </w:r>
    </w:p>
    <w:p w14:paraId="31161BD4">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（4）甲方工作人员及其配偶、子女不得从事与甲方工程有关的材料设备供应、工程分包、劳务等经济活动等。</w:t>
      </w:r>
    </w:p>
    <w:p w14:paraId="44DDC014">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（5）甲方及其工作人员不得以任何理由向乙方推荐分包单位或推销材料，不得要求乙方购买合同规定外的材料和设备。</w:t>
      </w:r>
    </w:p>
    <w:p w14:paraId="2412A78C">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（6）甲方工作人员要秉公办事，不准营私舞弊，不准利用职权从事各种个人有偿中介活动和安排个人施工队伍。</w:t>
      </w:r>
    </w:p>
    <w:p w14:paraId="3C2E5AFD">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乙方义务</w:t>
      </w:r>
    </w:p>
    <w:p w14:paraId="6C849B2B">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（1）乙方不得以任何理由向甲方及其工作人员行贿或馈赠礼金、有价证券、贵重礼品。</w:t>
      </w:r>
    </w:p>
    <w:p w14:paraId="287B73B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（2）乙方不得以任何名义为甲方及其工作人员报销应由甲方单位或个人支付的任何费用。</w:t>
      </w:r>
    </w:p>
    <w:p w14:paraId="33CFAE9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（3）乙方不得以任何理由安排甲方工作人员参加超标准宴请及娱乐活动。</w:t>
      </w:r>
    </w:p>
    <w:p w14:paraId="4A44E375">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（4）乙方不得为甲方单位和个人购置或提拱通讯工具、交通工具和高档办公用品等。</w:t>
      </w:r>
    </w:p>
    <w:p w14:paraId="1BFDA092">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违约责任</w:t>
      </w:r>
    </w:p>
    <w:p w14:paraId="0759BD3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（1）甲方及其工作人员违反本合同第一、二条，按管理权限，依据有关规定给予党纪、政纪或组织处理；涉嫌犯罪的，移交司法机关追究刑事责任；给乙方单位造成经济损失的，应予以赔偿。</w:t>
      </w:r>
    </w:p>
    <w:p w14:paraId="6B1D8536">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及其工作人员违反本合同第一、三条，按管理权限，依据有关规定给予党纪、政纪组织处理；给甲方单位造成经济损失的，应予以赔偿；情节严重的，甲方建议交通工程建设主管部门给予乙方一至三年内不得进入其主管的交通工程建设市场的处罚。</w:t>
      </w:r>
    </w:p>
    <w:p w14:paraId="66B07075">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双方约定：本合同由双方或双方上级单位的纪检监察机关负责监督执行。由甲方或甲方上级单位的纪检监察机关约请乙方或乙方上级单位纪检监察机关对本合同执行情况进行检查，提出在本合规定范围内的裁定意见。</w:t>
      </w:r>
    </w:p>
    <w:p w14:paraId="03672300">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本合同有效期为甲乙双方签署之日起至该工程项目竣工验收后止。</w:t>
      </w:r>
    </w:p>
    <w:p w14:paraId="2113F2E6">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本合同作为</w:t>
      </w:r>
      <w:r>
        <w:rPr>
          <w:rFonts w:hint="eastAsia" w:ascii="宋体" w:hAnsi="宋体" w:cs="宋体"/>
          <w:b/>
          <w:color w:val="auto"/>
          <w:sz w:val="24"/>
          <w:szCs w:val="24"/>
          <w:highlight w:val="none"/>
          <w:u w:val="single"/>
          <w:lang w:eastAsia="zh-CN"/>
        </w:rPr>
        <w:t>崇左市江州区2025年中央及自治区财政水利发展资金预算（第一批）农村饮水维修养护工程</w:t>
      </w:r>
      <w:r>
        <w:rPr>
          <w:rFonts w:hint="eastAsia" w:ascii="宋体" w:hAnsi="宋体" w:eastAsia="宋体" w:cs="宋体"/>
          <w:b/>
          <w:color w:val="auto"/>
          <w:sz w:val="24"/>
          <w:szCs w:val="24"/>
          <w:highlight w:val="none"/>
          <w:u w:val="single"/>
          <w:lang w:eastAsia="zh-CN"/>
        </w:rPr>
        <w:t>（项目编号</w:t>
      </w:r>
      <w:r>
        <w:rPr>
          <w:rFonts w:hint="eastAsia" w:ascii="宋体" w:hAnsi="宋体" w:cs="宋体"/>
          <w:b/>
          <w:color w:val="auto"/>
          <w:sz w:val="24"/>
          <w:szCs w:val="24"/>
          <w:highlight w:val="none"/>
          <w:u w:val="single"/>
          <w:lang w:eastAsia="zh-CN"/>
        </w:rPr>
        <w:t>CZZC2025-C2-020074-GXBK</w:t>
      </w:r>
      <w:r>
        <w:rPr>
          <w:rFonts w:hint="eastAsia" w:ascii="宋体" w:hAnsi="宋体" w:eastAsia="宋体" w:cs="宋体"/>
          <w:b/>
          <w:color w:val="auto"/>
          <w:sz w:val="24"/>
          <w:szCs w:val="24"/>
          <w:highlight w:val="none"/>
          <w:u w:val="single"/>
          <w:lang w:eastAsia="zh-CN"/>
        </w:rPr>
        <w:t>)</w:t>
      </w:r>
      <w:r>
        <w:rPr>
          <w:rFonts w:hint="eastAsia" w:ascii="宋体" w:hAnsi="宋体" w:eastAsia="宋体" w:cs="宋体"/>
          <w:color w:val="auto"/>
          <w:sz w:val="24"/>
          <w:szCs w:val="24"/>
          <w:highlight w:val="none"/>
        </w:rPr>
        <w:t>施工合同的附件，与工程施工合同具有同等的法律效力，经合同双方签署立即生效。</w:t>
      </w:r>
    </w:p>
    <w:p w14:paraId="0FADF3D1">
      <w:pPr>
        <w:keepNext w:val="0"/>
        <w:keepLines w:val="0"/>
        <w:pageBreakBefore w:val="0"/>
        <w:widowControl w:val="0"/>
        <w:kinsoku/>
        <w:wordWrap/>
        <w:overflowPunct/>
        <w:topLinePunct w:val="0"/>
        <w:autoSpaceDE/>
        <w:autoSpaceDN/>
        <w:bidi w:val="0"/>
        <w:adjustRightInd/>
        <w:snapToGrid/>
        <w:spacing w:after="157" w:afterLines="50"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本合同一式六份，由甲乙双方各执两份，送交甲乙双方的监督单位各一份。</w:t>
      </w:r>
    </w:p>
    <w:p w14:paraId="66D1126D">
      <w:pPr>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甲方：</w:t>
      </w:r>
      <w:r>
        <w:rPr>
          <w:rFonts w:hint="eastAsia" w:ascii="宋体" w:hAnsi="宋体" w:cs="宋体"/>
          <w:color w:val="auto"/>
          <w:sz w:val="24"/>
          <w:szCs w:val="24"/>
          <w:highlight w:val="none"/>
          <w:u w:val="single"/>
          <w:lang w:eastAsia="zh-CN"/>
        </w:rPr>
        <w:t>崇左市江州区水利局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乙方：</w:t>
      </w:r>
      <w:r>
        <w:rPr>
          <w:rFonts w:hint="eastAsia" w:ascii="宋体" w:hAnsi="宋体" w:eastAsia="宋体" w:cs="宋体"/>
          <w:b w:val="0"/>
          <w:bCs/>
          <w:color w:val="auto"/>
          <w:sz w:val="24"/>
          <w:szCs w:val="24"/>
          <w:highlight w:val="none"/>
          <w:u w:val="single"/>
          <w:lang w:val="en-US" w:eastAsia="zh-CN"/>
        </w:rPr>
        <w:t xml:space="preserve">               </w:t>
      </w:r>
    </w:p>
    <w:p w14:paraId="18D99CEA">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法定代表人：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法定代表人：                </w:t>
      </w:r>
    </w:p>
    <w:p w14:paraId="5BA20367">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授权的代理人：                             </w:t>
      </w:r>
      <w:r>
        <w:rPr>
          <w:rFonts w:hint="eastAsia" w:ascii="宋体" w:hAnsi="宋体" w:eastAsia="宋体" w:cs="宋体"/>
          <w:color w:val="auto"/>
          <w:sz w:val="24"/>
          <w:szCs w:val="24"/>
          <w:highlight w:val="none"/>
          <w:u w:val="single"/>
        </w:rPr>
        <w:t xml:space="preserve">     </w:t>
      </w:r>
    </w:p>
    <w:p w14:paraId="1428150D">
      <w:pPr>
        <w:spacing w:line="360" w:lineRule="auto"/>
        <w:rPr>
          <w:rFonts w:hint="eastAsia" w:ascii="宋体" w:hAnsi="宋体"/>
          <w:b/>
          <w:bCs/>
          <w:color w:val="auto"/>
          <w:sz w:val="44"/>
          <w:szCs w:val="4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             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日 </w:t>
      </w:r>
      <w:r>
        <w:rPr>
          <w:rFonts w:hint="eastAsia" w:ascii="仿宋_GB2312" w:eastAsia="仿宋_GB2312"/>
          <w:color w:val="auto"/>
          <w:sz w:val="28"/>
          <w:szCs w:val="28"/>
          <w:highlight w:val="none"/>
        </w:rPr>
        <w:t xml:space="preserve">   </w:t>
      </w:r>
    </w:p>
    <w:p w14:paraId="70F66CA0">
      <w:pPr>
        <w:jc w:val="center"/>
        <w:rPr>
          <w:rFonts w:hint="eastAsia" w:ascii="宋体" w:hAnsi="宋体"/>
          <w:b/>
          <w:bCs/>
          <w:color w:val="auto"/>
          <w:sz w:val="44"/>
          <w:szCs w:val="44"/>
          <w:highlight w:val="none"/>
        </w:rPr>
      </w:pPr>
    </w:p>
    <w:p w14:paraId="72A1904F">
      <w:pPr>
        <w:jc w:val="center"/>
        <w:rPr>
          <w:rFonts w:hint="eastAsia" w:ascii="宋体" w:hAnsi="宋体"/>
          <w:b/>
          <w:bCs/>
          <w:color w:val="auto"/>
          <w:sz w:val="44"/>
          <w:szCs w:val="44"/>
          <w:highlight w:val="none"/>
        </w:rPr>
      </w:pPr>
    </w:p>
    <w:p w14:paraId="4AF75FAD">
      <w:pPr>
        <w:jc w:val="center"/>
        <w:rPr>
          <w:rFonts w:hint="eastAsia" w:ascii="宋体" w:hAnsi="宋体"/>
          <w:b/>
          <w:bCs/>
          <w:color w:val="auto"/>
          <w:sz w:val="44"/>
          <w:szCs w:val="44"/>
          <w:highlight w:val="none"/>
        </w:rPr>
      </w:pPr>
    </w:p>
    <w:p w14:paraId="4C7F873B">
      <w:pPr>
        <w:jc w:val="center"/>
        <w:rPr>
          <w:rFonts w:hint="eastAsia" w:ascii="宋体" w:hAnsi="宋体"/>
          <w:b/>
          <w:bCs/>
          <w:color w:val="auto"/>
          <w:sz w:val="44"/>
          <w:szCs w:val="44"/>
          <w:highlight w:val="none"/>
        </w:rPr>
      </w:pPr>
      <w:r>
        <w:rPr>
          <w:rFonts w:hint="eastAsia" w:ascii="宋体" w:hAnsi="宋体"/>
          <w:b/>
          <w:bCs/>
          <w:color w:val="auto"/>
          <w:sz w:val="44"/>
          <w:szCs w:val="44"/>
          <w:highlight w:val="none"/>
        </w:rPr>
        <w:t>安全生产合同</w:t>
      </w:r>
    </w:p>
    <w:p w14:paraId="3A731D98">
      <w:pPr>
        <w:jc w:val="center"/>
        <w:rPr>
          <w:rFonts w:hint="eastAsia" w:ascii="宋体" w:hAnsi="宋体"/>
          <w:b/>
          <w:bCs/>
          <w:color w:val="auto"/>
          <w:sz w:val="21"/>
          <w:szCs w:val="21"/>
          <w:highlight w:val="none"/>
        </w:rPr>
      </w:pPr>
    </w:p>
    <w:p w14:paraId="3559E1AC">
      <w:pPr>
        <w:keepNext w:val="0"/>
        <w:keepLines w:val="0"/>
        <w:pageBreakBefore w:val="0"/>
        <w:widowControl w:val="0"/>
        <w:kinsoku/>
        <w:wordWrap/>
        <w:overflowPunct/>
        <w:topLinePunct w:val="0"/>
        <w:autoSpaceDE/>
        <w:autoSpaceDN/>
        <w:bidi w:val="0"/>
        <w:adjustRightInd/>
        <w:snapToGrid/>
        <w:spacing w:line="348" w:lineRule="auto"/>
        <w:textAlignment w:val="auto"/>
        <w:rPr>
          <w:rFonts w:hint="eastAsia" w:ascii="宋体" w:hAnsi="宋体" w:eastAsia="宋体" w:cs="宋体"/>
          <w:color w:val="auto"/>
          <w:sz w:val="24"/>
          <w:szCs w:val="24"/>
          <w:highlight w:val="none"/>
        </w:rPr>
      </w:pPr>
      <w:r>
        <w:rPr>
          <w:rFonts w:hint="eastAsia" w:ascii="仿宋_GB2312" w:eastAsia="仿宋_GB2312"/>
          <w:color w:val="auto"/>
          <w:sz w:val="28"/>
          <w:szCs w:val="28"/>
          <w:highlight w:val="none"/>
        </w:rPr>
        <w:t xml:space="preserve">    </w:t>
      </w:r>
      <w:r>
        <w:rPr>
          <w:rFonts w:hint="eastAsia" w:ascii="宋体" w:hAnsi="宋体" w:eastAsia="宋体" w:cs="宋体"/>
          <w:color w:val="auto"/>
          <w:sz w:val="24"/>
          <w:szCs w:val="24"/>
          <w:highlight w:val="none"/>
        </w:rPr>
        <w:t>为在</w:t>
      </w:r>
      <w:r>
        <w:rPr>
          <w:rFonts w:hint="eastAsia" w:ascii="宋体" w:hAnsi="宋体" w:cs="宋体"/>
          <w:b/>
          <w:color w:val="auto"/>
          <w:sz w:val="24"/>
          <w:szCs w:val="24"/>
          <w:highlight w:val="none"/>
          <w:u w:val="single"/>
          <w:lang w:val="en-US" w:eastAsia="zh-CN"/>
        </w:rPr>
        <w:t>崇左市江州区2025年中央及自治区财政水利发展资金预算（第一批）农村饮水维修养护工程</w:t>
      </w:r>
      <w:r>
        <w:rPr>
          <w:rFonts w:hint="eastAsia" w:ascii="宋体" w:hAnsi="宋体" w:eastAsia="宋体" w:cs="宋体"/>
          <w:b/>
          <w:color w:val="auto"/>
          <w:sz w:val="24"/>
          <w:szCs w:val="24"/>
          <w:highlight w:val="none"/>
          <w:u w:val="single"/>
          <w:lang w:val="en-US" w:eastAsia="zh-CN"/>
        </w:rPr>
        <w:t>（项目编号</w:t>
      </w:r>
      <w:r>
        <w:rPr>
          <w:rFonts w:hint="eastAsia" w:ascii="宋体" w:hAnsi="宋体" w:cs="宋体"/>
          <w:b/>
          <w:color w:val="auto"/>
          <w:sz w:val="24"/>
          <w:szCs w:val="24"/>
          <w:highlight w:val="none"/>
          <w:u w:val="single"/>
          <w:lang w:val="en-US" w:eastAsia="zh-CN"/>
        </w:rPr>
        <w:t>CZZC2025-C2-020074-GXBK</w:t>
      </w:r>
      <w:r>
        <w:rPr>
          <w:rFonts w:hint="eastAsia" w:ascii="宋体" w:hAnsi="宋体" w:eastAsia="宋体" w:cs="宋体"/>
          <w:b/>
          <w:color w:val="auto"/>
          <w:sz w:val="24"/>
          <w:szCs w:val="24"/>
          <w:highlight w:val="none"/>
          <w:u w:val="single"/>
          <w:lang w:val="en-US" w:eastAsia="zh-CN"/>
        </w:rPr>
        <w:t>)</w:t>
      </w:r>
      <w:r>
        <w:rPr>
          <w:rFonts w:hint="eastAsia" w:ascii="宋体" w:hAnsi="宋体" w:eastAsia="宋体" w:cs="宋体"/>
          <w:color w:val="auto"/>
          <w:sz w:val="24"/>
          <w:szCs w:val="24"/>
          <w:highlight w:val="none"/>
        </w:rPr>
        <w:t>施工合同的实施过程中创造安全、高效的施工环境，切实搞好本项目的安全管理工作，本项目业主</w:t>
      </w:r>
      <w:r>
        <w:rPr>
          <w:rFonts w:hint="eastAsia" w:ascii="宋体" w:hAnsi="宋体" w:cs="宋体"/>
          <w:b/>
          <w:color w:val="auto"/>
          <w:sz w:val="24"/>
          <w:szCs w:val="24"/>
          <w:highlight w:val="none"/>
          <w:u w:val="single"/>
          <w:lang w:eastAsia="zh-CN"/>
        </w:rPr>
        <w:t>崇左市江州区水利局</w:t>
      </w:r>
      <w:r>
        <w:rPr>
          <w:rFonts w:hint="eastAsia" w:ascii="宋体" w:hAnsi="宋体" w:eastAsia="宋体" w:cs="宋体"/>
          <w:color w:val="auto"/>
          <w:sz w:val="24"/>
          <w:szCs w:val="24"/>
          <w:highlight w:val="none"/>
        </w:rPr>
        <w:t>（以下简称“甲方”）与承包人</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（以下简称“乙方”）特此签订安全生产合同：</w:t>
      </w:r>
    </w:p>
    <w:p w14:paraId="7E18D9FF">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一、甲方职责</w:t>
      </w:r>
    </w:p>
    <w:p w14:paraId="146603E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1．严格遵守国家有关安全生产的法律法规，认真执行工程承包合同中的有关安全要求。</w:t>
      </w:r>
    </w:p>
    <w:p w14:paraId="06936DB5">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2．按照“安全第一、预防为主”和坚持“管生产必须管安全”的原则进行安全生产管理，做到生产与安全工作同时计划、布置、检查、总结和评比。</w:t>
      </w:r>
    </w:p>
    <w:p w14:paraId="241DD8B5">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3．重要的安全设施必须坚持与主体工程“三同时”的原则，即：同时设计、审批，同时施工，同时验收，投入使用。</w:t>
      </w:r>
    </w:p>
    <w:p w14:paraId="79F0767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4．定期召开安全生产调度会，及时传达中央及地方有关安全生产的精神。</w:t>
      </w:r>
    </w:p>
    <w:p w14:paraId="7E4FFD58">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5．组织对乙方施工现场安全生产检查，监督乙方及时处理发现的各项安全隐患。</w:t>
      </w:r>
    </w:p>
    <w:p w14:paraId="4F4476BF">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二、乙方职责</w:t>
      </w:r>
    </w:p>
    <w:p w14:paraId="30DE49E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1．严格遵守国家有关安全生产的法律法规、交通部颁发的</w:t>
      </w:r>
      <w:r>
        <w:rPr>
          <w:rFonts w:ascii="Arial" w:hAnsi="Arial" w:eastAsia="宋体" w:cs="Arial"/>
          <w:i w:val="0"/>
          <w:iCs w:val="0"/>
          <w:caps w:val="0"/>
          <w:color w:val="auto"/>
          <w:spacing w:val="0"/>
          <w:sz w:val="21"/>
          <w:szCs w:val="21"/>
          <w:shd w:val="clear" w:fill="FFFFFF"/>
        </w:rPr>
        <w:t>《水利水电工程施工安全技术规程》（SL 398—2007）、《水利水电工程土建施工安全技术规程》（SD 267—88）</w:t>
      </w:r>
      <w:r>
        <w:rPr>
          <w:rFonts w:hint="eastAsia" w:ascii="宋体" w:hAnsi="宋体" w:eastAsia="宋体" w:cs="宋体"/>
          <w:color w:val="auto"/>
          <w:sz w:val="24"/>
          <w:szCs w:val="24"/>
          <w:highlight w:val="none"/>
        </w:rPr>
        <w:t>有关安全生产的规定，认真执行工程承包合现中的有安全要求。</w:t>
      </w:r>
    </w:p>
    <w:p w14:paraId="5CB1BB28">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17EF2772">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1FF0EAD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4．乙方在任何时候都应采取各种合理的预防措施，防止其员工发生任何违法、违禁、暴力或妨碍治安的行为。</w:t>
      </w:r>
    </w:p>
    <w:p w14:paraId="03F35D6E">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14:paraId="31C2D6E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02657B7C">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7．操作人员上岗，必须按规定穿戴防护用品。施工负责人和安全检查员应随时检查劳动防护用品的穿戴情况，不按规定穿戴防护用品的人员不得上岗。</w:t>
      </w:r>
    </w:p>
    <w:p w14:paraId="587D5DA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8．所有施工机具设备和高空作业的设备均应定期检查，并有安全员的签字记录，保证其经常处于完好状态；不合格的机具、设备和劳动保护用品严禁使用。</w:t>
      </w:r>
    </w:p>
    <w:p w14:paraId="4DECD06E">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9．施工中采用新技术、新工艺、新设备、新材料时，必须制定相应的安全技术措施，施工现场必须具有相关的安全标志牌。</w:t>
      </w:r>
    </w:p>
    <w:p w14:paraId="2F2AEF87">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4DFC7510">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三、违约责任</w:t>
      </w:r>
    </w:p>
    <w:p w14:paraId="11A7479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如因甲方或乙方违约造成安全事故，将依法追究责任。</w:t>
      </w:r>
    </w:p>
    <w:p w14:paraId="7132CF88">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本合同一式六份，合同双方各执三份。由双方法定代表人或其授权的代理人签署与加盖公章后生效，全部工程竣工验收后失效。</w:t>
      </w:r>
    </w:p>
    <w:p w14:paraId="2CE69575">
      <w:pPr>
        <w:rPr>
          <w:rFonts w:hint="eastAsia" w:ascii="宋体" w:hAnsi="宋体" w:eastAsia="宋体" w:cs="宋体"/>
          <w:color w:val="auto"/>
          <w:sz w:val="24"/>
          <w:szCs w:val="24"/>
          <w:highlight w:val="none"/>
        </w:rPr>
      </w:pPr>
    </w:p>
    <w:p w14:paraId="6276435F">
      <w:pPr>
        <w:rPr>
          <w:rFonts w:hint="eastAsia" w:ascii="宋体" w:hAnsi="宋体" w:eastAsia="宋体" w:cs="宋体"/>
          <w:color w:val="auto"/>
          <w:sz w:val="24"/>
          <w:szCs w:val="24"/>
          <w:highlight w:val="none"/>
        </w:rPr>
      </w:pPr>
    </w:p>
    <w:p w14:paraId="2EEBA38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  方:</w:t>
      </w:r>
      <w:r>
        <w:rPr>
          <w:rFonts w:hint="eastAsia" w:ascii="宋体" w:hAnsi="宋体" w:cs="宋体"/>
          <w:color w:val="auto"/>
          <w:sz w:val="24"/>
          <w:szCs w:val="24"/>
          <w:highlight w:val="none"/>
          <w:u w:val="single"/>
          <w:lang w:eastAsia="zh-CN"/>
        </w:rPr>
        <w:t>崇左市江州区水利局</w: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t>乙  方：</w:t>
      </w:r>
      <w:r>
        <w:rPr>
          <w:rFonts w:hint="eastAsia" w:ascii="宋体" w:hAnsi="宋体" w:eastAsia="宋体" w:cs="宋体"/>
          <w:b w:val="0"/>
          <w:bCs/>
          <w:color w:val="auto"/>
          <w:sz w:val="24"/>
          <w:szCs w:val="24"/>
          <w:highlight w:val="none"/>
          <w:u w:val="single"/>
          <w:lang w:val="en-US" w:eastAsia="zh-CN"/>
        </w:rPr>
        <w:t xml:space="preserve">                  </w:t>
      </w:r>
    </w:p>
    <w:p w14:paraId="4328548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w:t>
      </w:r>
    </w:p>
    <w:p w14:paraId="4D8E9C2B">
      <w:pPr>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授权代理人：</w:t>
      </w:r>
    </w:p>
    <w:p w14:paraId="52312BA0">
      <w:pPr>
        <w:spacing w:before="120" w:beforeLines="50" w:after="120" w:afterLines="5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77563905">
      <w:pPr>
        <w:spacing w:before="120" w:beforeLines="50" w:after="120" w:afterLines="50" w:line="440" w:lineRule="exact"/>
        <w:jc w:val="center"/>
        <w:rPr>
          <w:rFonts w:hint="eastAsia" w:ascii="黑体" w:hAnsi="宋体" w:eastAsia="黑体" w:cs="黑体"/>
          <w:color w:val="auto"/>
          <w:sz w:val="32"/>
          <w:szCs w:val="32"/>
          <w:highlight w:val="none"/>
        </w:rPr>
      </w:pPr>
    </w:p>
    <w:p w14:paraId="79FFB090">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w:t>
      </w:r>
    </w:p>
    <w:p w14:paraId="25B49F79">
      <w:pPr>
        <w:spacing w:line="440" w:lineRule="exact"/>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发包人（全称）：</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 xml:space="preserve"> </w:t>
      </w:r>
    </w:p>
    <w:p w14:paraId="7B093D5A">
      <w:pPr>
        <w:spacing w:line="440" w:lineRule="exact"/>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承包人（全称）：</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 xml:space="preserve"> </w:t>
      </w:r>
    </w:p>
    <w:p w14:paraId="047CD0AC">
      <w:pPr>
        <w:spacing w:line="440" w:lineRule="exact"/>
        <w:rPr>
          <w:rFonts w:asciiTheme="minorEastAsia" w:hAnsiTheme="minorEastAsia" w:cstheme="minorEastAsia"/>
          <w:color w:val="auto"/>
          <w:sz w:val="24"/>
          <w:szCs w:val="24"/>
          <w:highlight w:val="none"/>
        </w:rPr>
      </w:pPr>
    </w:p>
    <w:p w14:paraId="1EBB08BD">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发包人和承包人根据《中华人民共和国建筑法》和《建设工程质量管理条例》，经协商一致就</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（工程全称）签订工程质量保修书。</w:t>
      </w:r>
    </w:p>
    <w:p w14:paraId="671C6AE5">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一、工程质量保修范围和内容</w:t>
      </w:r>
    </w:p>
    <w:p w14:paraId="3233A14E">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承包人在质量保修期内，按照有关法律规定和合同约定，承担工程质量保修责任。</w:t>
      </w:r>
    </w:p>
    <w:p w14:paraId="1873BBF2">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质量保修范围包括</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，以及双方约定的其他项目。具体保修的内容，双方约定如下：</w:t>
      </w:r>
    </w:p>
    <w:p w14:paraId="7CFCA45E">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w:t>
      </w:r>
    </w:p>
    <w:p w14:paraId="16B06FD9">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二、质量保修期</w:t>
      </w:r>
    </w:p>
    <w:p w14:paraId="26C4D2A2">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根据《建设工程质量管理条例》及有关规定，工程的质量保修期如下：</w:t>
      </w:r>
    </w:p>
    <w:p w14:paraId="50684510">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1．桥梁工程为设计文件规定的合理使用年限；</w:t>
      </w:r>
    </w:p>
    <w:p w14:paraId="470A6C60">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2．道路工程为</w:t>
      </w:r>
      <w:r>
        <w:rPr>
          <w:rFonts w:hint="eastAsia" w:asciiTheme="minorEastAsia" w:hAnsiTheme="minorEastAsia" w:cstheme="minorEastAsia"/>
          <w:color w:val="auto"/>
          <w:sz w:val="24"/>
          <w:szCs w:val="24"/>
          <w:highlight w:val="none"/>
          <w:u w:val="single"/>
        </w:rPr>
        <w:t xml:space="preserve">  2 </w:t>
      </w:r>
      <w:r>
        <w:rPr>
          <w:rFonts w:hint="eastAsia" w:asciiTheme="minorEastAsia" w:hAnsiTheme="minorEastAsia" w:cstheme="minorEastAsia"/>
          <w:color w:val="auto"/>
          <w:sz w:val="24"/>
          <w:szCs w:val="24"/>
          <w:highlight w:val="none"/>
        </w:rPr>
        <w:t>年（建议路基、路面、桥面为2年）；</w:t>
      </w:r>
    </w:p>
    <w:p w14:paraId="4EA85A7D">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3．排水（雨水）工程为</w:t>
      </w:r>
      <w:r>
        <w:rPr>
          <w:rFonts w:hint="eastAsia" w:asciiTheme="minorEastAsia" w:hAnsiTheme="minorEastAsia" w:cstheme="minorEastAsia"/>
          <w:color w:val="auto"/>
          <w:sz w:val="24"/>
          <w:szCs w:val="24"/>
          <w:highlight w:val="none"/>
          <w:u w:val="single"/>
        </w:rPr>
        <w:t xml:space="preserve">  3  </w:t>
      </w:r>
      <w:r>
        <w:rPr>
          <w:rFonts w:hint="eastAsia" w:asciiTheme="minorEastAsia" w:hAnsiTheme="minorEastAsia" w:cstheme="minorEastAsia"/>
          <w:color w:val="auto"/>
          <w:sz w:val="24"/>
          <w:szCs w:val="24"/>
          <w:highlight w:val="none"/>
        </w:rPr>
        <w:t>年（建议道路工程中的排水工程为3年）；</w:t>
      </w:r>
    </w:p>
    <w:p w14:paraId="7CB6276C">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4．绿化工程为单位工程竣工验收合格后</w:t>
      </w:r>
      <w:r>
        <w:rPr>
          <w:rFonts w:hint="eastAsia" w:asciiTheme="minorEastAsia" w:hAnsiTheme="minorEastAsia" w:cstheme="minorEastAsia"/>
          <w:color w:val="auto"/>
          <w:sz w:val="24"/>
          <w:szCs w:val="24"/>
          <w:highlight w:val="none"/>
          <w:u w:val="single"/>
        </w:rPr>
        <w:t xml:space="preserve"> 1  </w:t>
      </w:r>
      <w:r>
        <w:rPr>
          <w:rFonts w:hint="eastAsia" w:asciiTheme="minorEastAsia" w:hAnsiTheme="minorEastAsia" w:cstheme="minorEastAsia"/>
          <w:color w:val="auto"/>
          <w:sz w:val="24"/>
          <w:szCs w:val="24"/>
          <w:highlight w:val="none"/>
        </w:rPr>
        <w:t>年；</w:t>
      </w:r>
    </w:p>
    <w:p w14:paraId="430BFB09">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5. 地下防水工程为</w:t>
      </w:r>
      <w:r>
        <w:rPr>
          <w:rFonts w:hint="eastAsia" w:asciiTheme="minorEastAsia" w:hAnsiTheme="minorEastAsia" w:cstheme="minorEastAsia"/>
          <w:color w:val="auto"/>
          <w:sz w:val="24"/>
          <w:szCs w:val="24"/>
          <w:highlight w:val="none"/>
          <w:u w:val="single"/>
        </w:rPr>
        <w:t xml:space="preserve"> 5 </w:t>
      </w:r>
      <w:r>
        <w:rPr>
          <w:rFonts w:hint="eastAsia" w:asciiTheme="minorEastAsia" w:hAnsiTheme="minorEastAsia" w:cstheme="minorEastAsia"/>
          <w:color w:val="auto"/>
          <w:sz w:val="24"/>
          <w:szCs w:val="24"/>
          <w:highlight w:val="none"/>
        </w:rPr>
        <w:t>年（建议为5年）；</w:t>
      </w:r>
    </w:p>
    <w:p w14:paraId="6D1EDCE9">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6．其他附属工程为</w:t>
      </w:r>
      <w:r>
        <w:rPr>
          <w:rFonts w:hint="eastAsia" w:asciiTheme="minorEastAsia" w:hAnsiTheme="minorEastAsia" w:cstheme="minorEastAsia"/>
          <w:color w:val="auto"/>
          <w:sz w:val="24"/>
          <w:szCs w:val="24"/>
          <w:highlight w:val="none"/>
          <w:u w:val="single"/>
        </w:rPr>
        <w:t xml:space="preserve"> 2  </w:t>
      </w:r>
      <w:r>
        <w:rPr>
          <w:rFonts w:hint="eastAsia" w:asciiTheme="minorEastAsia" w:hAnsiTheme="minorEastAsia" w:cstheme="minorEastAsia"/>
          <w:color w:val="auto"/>
          <w:sz w:val="24"/>
          <w:szCs w:val="24"/>
          <w:highlight w:val="none"/>
        </w:rPr>
        <w:t>年；</w:t>
      </w:r>
    </w:p>
    <w:p w14:paraId="3FFB3162">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7．其他项目保修期限约定如下：</w:t>
      </w:r>
    </w:p>
    <w:p w14:paraId="79ECCB64">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w:t>
      </w:r>
    </w:p>
    <w:p w14:paraId="0904C0D1">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质量保修期自工程竣工验收合格之日起计算。</w:t>
      </w:r>
    </w:p>
    <w:p w14:paraId="3ED0EF84">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三、缺陷责任期</w:t>
      </w:r>
    </w:p>
    <w:p w14:paraId="7191C43E">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工程缺陷责任期为</w:t>
      </w:r>
      <w:r>
        <w:rPr>
          <w:rFonts w:hint="eastAsia" w:asciiTheme="minorEastAsia" w:hAnsiTheme="minorEastAsia" w:cstheme="minorEastAsia"/>
          <w:color w:val="auto"/>
          <w:sz w:val="24"/>
          <w:szCs w:val="24"/>
          <w:highlight w:val="none"/>
          <w:u w:val="single"/>
        </w:rPr>
        <w:t xml:space="preserve"> 12 </w:t>
      </w:r>
      <w:r>
        <w:rPr>
          <w:rFonts w:hint="eastAsia" w:asciiTheme="minorEastAsia" w:hAnsiTheme="minorEastAsia" w:cstheme="minorEastAsia"/>
          <w:color w:val="auto"/>
          <w:sz w:val="24"/>
          <w:szCs w:val="24"/>
          <w:highlight w:val="none"/>
        </w:rPr>
        <w:t>个月（最长不超过24个月），缺陷责任期自工程竣工验收合格之日起计算。单位工程先于全部工程进行验收，单位工程缺陷责任期自单位工程验收合格之日起算。</w:t>
      </w:r>
    </w:p>
    <w:p w14:paraId="5ECE0B64">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缺陷责任期终止后，发包人应退还剩余的质量保证金。</w:t>
      </w:r>
    </w:p>
    <w:p w14:paraId="5B55D995">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四、质量保修责任</w:t>
      </w:r>
    </w:p>
    <w:p w14:paraId="3E72D029">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1．属于保修范围、内容的项目，承包人应当在接到保修通知之日起</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天内派人保修。承包人不在约定期限内派人保修的，发包人可以委托他人修理，修理费用从质量保修金内扣除。</w:t>
      </w:r>
    </w:p>
    <w:p w14:paraId="37D8E78C">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2．发生紧急事故需抢修的，承包人在接到事故通知后，应当立即到达事故现场抢修。</w:t>
      </w:r>
    </w:p>
    <w:p w14:paraId="4684C3A4">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7162E72">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4．质量保修完成后，由发包人组织验收。</w:t>
      </w:r>
    </w:p>
    <w:p w14:paraId="41B6356B">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五、保修费用</w:t>
      </w:r>
    </w:p>
    <w:p w14:paraId="24ECFD3C">
      <w:pPr>
        <w:tabs>
          <w:tab w:val="left" w:pos="7380"/>
        </w:tabs>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保修费用由造成质量缺陷的责任方承担。</w:t>
      </w:r>
    </w:p>
    <w:p w14:paraId="1223B51A">
      <w:pPr>
        <w:spacing w:line="360" w:lineRule="auto"/>
        <w:ind w:firstLine="42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 xml:space="preserve">六、双方约定的其他工程质量保修事项： </w:t>
      </w:r>
    </w:p>
    <w:p w14:paraId="6DF2A1B9">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w:t>
      </w:r>
    </w:p>
    <w:p w14:paraId="656B4FD4">
      <w:pPr>
        <w:spacing w:line="360" w:lineRule="auto"/>
        <w:ind w:firstLine="456" w:firstLineChars="19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工程质量保修书由发包人、承包人在工程竣工验收前共同签署，作为施工合同附件，其有效期限至保修期满。</w:t>
      </w:r>
    </w:p>
    <w:p w14:paraId="0FBFD6F0">
      <w:pPr>
        <w:spacing w:line="360" w:lineRule="auto"/>
        <w:ind w:firstLine="420"/>
        <w:rPr>
          <w:rFonts w:asciiTheme="minorEastAsia" w:hAnsiTheme="minorEastAsia" w:cstheme="minorEastAsia"/>
          <w:color w:val="auto"/>
          <w:sz w:val="24"/>
          <w:szCs w:val="24"/>
          <w:highlight w:val="none"/>
        </w:rPr>
      </w:pPr>
    </w:p>
    <w:p w14:paraId="51676E2B">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发包人（公章）：</w:t>
      </w:r>
      <w:r>
        <w:rPr>
          <w:rFonts w:hint="eastAsia" w:asciiTheme="minorEastAsia" w:hAnsiTheme="minorEastAsia" w:cstheme="minorEastAsia"/>
          <w:color w:val="auto"/>
          <w:sz w:val="24"/>
          <w:szCs w:val="24"/>
          <w:highlight w:val="none"/>
          <w:u w:val="single"/>
        </w:rPr>
        <w:t xml:space="preserve">         </w:t>
      </w:r>
      <w:r>
        <w:rPr>
          <w:rFonts w:hint="eastAsia" w:asciiTheme="minorEastAsia" w:hAnsiTheme="minorEastAsia" w:cstheme="minorEastAsia"/>
          <w:color w:val="auto"/>
          <w:sz w:val="24"/>
          <w:szCs w:val="24"/>
          <w:highlight w:val="none"/>
        </w:rPr>
        <w:t xml:space="preserve">             承包人（公章）：</w:t>
      </w:r>
      <w:r>
        <w:rPr>
          <w:rFonts w:hint="eastAsia" w:asciiTheme="minorEastAsia" w:hAnsiTheme="minorEastAsia" w:cstheme="minorEastAsia"/>
          <w:color w:val="auto"/>
          <w:sz w:val="24"/>
          <w:szCs w:val="24"/>
          <w:highlight w:val="none"/>
          <w:u w:val="single"/>
        </w:rPr>
        <w:t>          </w:t>
      </w:r>
    </w:p>
    <w:p w14:paraId="27A5E967">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地  址：</w:t>
      </w:r>
      <w:r>
        <w:rPr>
          <w:rFonts w:hint="eastAsia" w:asciiTheme="minorEastAsia" w:hAnsiTheme="minorEastAsia" w:cstheme="minorEastAsia"/>
          <w:color w:val="auto"/>
          <w:sz w:val="24"/>
          <w:szCs w:val="24"/>
          <w:highlight w:val="none"/>
          <w:u w:val="single"/>
        </w:rPr>
        <w:t xml:space="preserve">       </w:t>
      </w:r>
      <w:r>
        <w:rPr>
          <w:rFonts w:hint="eastAsia" w:asciiTheme="minorEastAsia" w:hAnsiTheme="minorEastAsia" w:cstheme="minorEastAsia"/>
          <w:color w:val="auto"/>
          <w:sz w:val="24"/>
          <w:szCs w:val="24"/>
          <w:highlight w:val="none"/>
        </w:rPr>
        <w:t xml:space="preserve">              地  址：</w:t>
      </w:r>
      <w:r>
        <w:rPr>
          <w:rFonts w:hint="eastAsia" w:asciiTheme="minorEastAsia" w:hAnsiTheme="minorEastAsia" w:cstheme="minorEastAsia"/>
          <w:color w:val="auto"/>
          <w:sz w:val="24"/>
          <w:szCs w:val="24"/>
          <w:highlight w:val="none"/>
          <w:u w:val="single"/>
        </w:rPr>
        <w:t>      </w:t>
      </w:r>
    </w:p>
    <w:p w14:paraId="7B3D74CF">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法定代表人（签字）：</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 xml:space="preserve">              法定代表人（签字）：</w:t>
      </w:r>
      <w:r>
        <w:rPr>
          <w:rFonts w:hint="eastAsia" w:asciiTheme="minorEastAsia" w:hAnsiTheme="minorEastAsia" w:cstheme="minorEastAsia"/>
          <w:color w:val="auto"/>
          <w:sz w:val="24"/>
          <w:szCs w:val="24"/>
          <w:highlight w:val="none"/>
          <w:u w:val="single"/>
        </w:rPr>
        <w:t>     </w:t>
      </w:r>
    </w:p>
    <w:p w14:paraId="5098D8C1">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委托代理人（签字）：</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 xml:space="preserve">              委托代理人（签字）：</w:t>
      </w:r>
      <w:r>
        <w:rPr>
          <w:rFonts w:hint="eastAsia" w:asciiTheme="minorEastAsia" w:hAnsiTheme="minorEastAsia" w:cstheme="minorEastAsia"/>
          <w:color w:val="auto"/>
          <w:sz w:val="24"/>
          <w:szCs w:val="24"/>
          <w:highlight w:val="none"/>
          <w:u w:val="single"/>
        </w:rPr>
        <w:t>     </w:t>
      </w:r>
    </w:p>
    <w:p w14:paraId="35E42267">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电  话：</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 xml:space="preserve">              电  话：</w:t>
      </w:r>
      <w:r>
        <w:rPr>
          <w:rFonts w:hint="eastAsia" w:asciiTheme="minorEastAsia" w:hAnsiTheme="minorEastAsia" w:cstheme="minorEastAsia"/>
          <w:color w:val="auto"/>
          <w:sz w:val="24"/>
          <w:szCs w:val="24"/>
          <w:highlight w:val="none"/>
          <w:u w:val="single"/>
        </w:rPr>
        <w:t>      </w:t>
      </w:r>
    </w:p>
    <w:p w14:paraId="00A29641">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传  真：</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 xml:space="preserve">              传  真：</w:t>
      </w:r>
      <w:r>
        <w:rPr>
          <w:rFonts w:hint="eastAsia" w:asciiTheme="minorEastAsia" w:hAnsiTheme="minorEastAsia" w:cstheme="minorEastAsia"/>
          <w:color w:val="auto"/>
          <w:sz w:val="24"/>
          <w:szCs w:val="24"/>
          <w:highlight w:val="none"/>
          <w:u w:val="single"/>
        </w:rPr>
        <w:t>    </w:t>
      </w:r>
    </w:p>
    <w:p w14:paraId="23541A42">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开户银行：</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 xml:space="preserve">              开户银行：</w:t>
      </w:r>
      <w:r>
        <w:rPr>
          <w:rFonts w:hint="eastAsia" w:asciiTheme="minorEastAsia" w:hAnsiTheme="minorEastAsia" w:cstheme="minorEastAsia"/>
          <w:color w:val="auto"/>
          <w:sz w:val="24"/>
          <w:szCs w:val="24"/>
          <w:highlight w:val="none"/>
          <w:u w:val="single"/>
        </w:rPr>
        <w:t>  </w:t>
      </w:r>
    </w:p>
    <w:p w14:paraId="10D8F28A">
      <w:pPr>
        <w:tabs>
          <w:tab w:val="left" w:pos="2880"/>
          <w:tab w:val="left" w:pos="3060"/>
          <w:tab w:val="left" w:pos="4500"/>
        </w:tabs>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账  号：</w:t>
      </w:r>
      <w:r>
        <w:rPr>
          <w:rFonts w:hint="eastAsia" w:asciiTheme="minorEastAsia" w:hAnsiTheme="minorEastAsia" w:cstheme="minorEastAsia"/>
          <w:color w:val="auto"/>
          <w:sz w:val="24"/>
          <w:szCs w:val="24"/>
          <w:highlight w:val="none"/>
          <w:u w:val="single"/>
        </w:rPr>
        <w:t xml:space="preserve">          </w:t>
      </w:r>
      <w:r>
        <w:rPr>
          <w:rFonts w:hint="eastAsia" w:asciiTheme="minorEastAsia" w:hAnsiTheme="minorEastAsia" w:cstheme="minorEastAsia"/>
          <w:color w:val="auto"/>
          <w:sz w:val="24"/>
          <w:szCs w:val="24"/>
          <w:highlight w:val="none"/>
        </w:rPr>
        <w:t xml:space="preserve">              账  号：</w:t>
      </w:r>
      <w:r>
        <w:rPr>
          <w:rFonts w:hint="eastAsia" w:asciiTheme="minorEastAsia" w:hAnsiTheme="minorEastAsia" w:cstheme="minorEastAsia"/>
          <w:color w:val="auto"/>
          <w:sz w:val="24"/>
          <w:szCs w:val="24"/>
          <w:highlight w:val="none"/>
          <w:u w:val="single"/>
        </w:rPr>
        <w:t>    </w:t>
      </w:r>
    </w:p>
    <w:p w14:paraId="13FB521B">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b w:val="0"/>
          <w:bCs w:val="0"/>
          <w:color w:val="auto"/>
          <w:highlight w:val="none"/>
        </w:rPr>
      </w:pPr>
      <w:bookmarkStart w:id="114" w:name="_Toc13486"/>
      <w:r>
        <w:rPr>
          <w:rFonts w:hint="eastAsia" w:asciiTheme="minorEastAsia" w:hAnsiTheme="minorEastAsia" w:cstheme="minorEastAsia"/>
          <w:b w:val="0"/>
          <w:bCs w:val="0"/>
          <w:color w:val="auto"/>
          <w:sz w:val="24"/>
          <w:szCs w:val="24"/>
          <w:highlight w:val="none"/>
        </w:rPr>
        <w:t>邮政编码：</w:t>
      </w:r>
      <w:r>
        <w:rPr>
          <w:rFonts w:hint="eastAsia" w:asciiTheme="minorEastAsia" w:hAnsiTheme="minorEastAsia" w:cstheme="minorEastAsia"/>
          <w:b w:val="0"/>
          <w:bCs w:val="0"/>
          <w:color w:val="auto"/>
          <w:sz w:val="24"/>
          <w:szCs w:val="24"/>
          <w:highlight w:val="none"/>
          <w:u w:val="single"/>
        </w:rPr>
        <w:t xml:space="preserve">       </w:t>
      </w:r>
      <w:r>
        <w:rPr>
          <w:rFonts w:hint="eastAsia" w:asciiTheme="minorEastAsia" w:hAnsiTheme="minorEastAsia" w:cstheme="minorEastAsia"/>
          <w:b w:val="0"/>
          <w:bCs w:val="0"/>
          <w:color w:val="auto"/>
          <w:sz w:val="24"/>
          <w:szCs w:val="24"/>
          <w:highlight w:val="none"/>
        </w:rPr>
        <w:t xml:space="preserve">              邮政编码：</w:t>
      </w:r>
      <w:r>
        <w:rPr>
          <w:rFonts w:hint="eastAsia" w:asciiTheme="minorEastAsia" w:hAnsiTheme="minorEastAsia" w:cstheme="minorEastAsia"/>
          <w:b w:val="0"/>
          <w:bCs w:val="0"/>
          <w:color w:val="auto"/>
          <w:sz w:val="24"/>
          <w:szCs w:val="24"/>
          <w:highlight w:val="none"/>
          <w:u w:val="single"/>
        </w:rPr>
        <w:t></w:t>
      </w:r>
      <w:bookmarkEnd w:id="114"/>
      <w:r>
        <w:rPr>
          <w:rFonts w:hint="eastAsia" w:asciiTheme="minorEastAsia" w:hAnsiTheme="minorEastAsia" w:cstheme="minorEastAsia"/>
          <w:b w:val="0"/>
          <w:bCs w:val="0"/>
          <w:color w:val="auto"/>
          <w:sz w:val="24"/>
          <w:szCs w:val="24"/>
          <w:highlight w:val="none"/>
          <w:u w:val="single"/>
        </w:rPr>
        <w:t xml:space="preserve">   </w:t>
      </w:r>
    </w:p>
    <w:sectPr>
      <w:footerReference r:id="rId9" w:type="first"/>
      <w:footerReference r:id="rId8" w:type="default"/>
      <w:pgSz w:w="11906" w:h="16838"/>
      <w:pgMar w:top="1440" w:right="859" w:bottom="1440" w:left="158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9D64D2A-6BEB-424F-9C9A-68FC2AD203A9}"/>
  </w:font>
  <w:font w:name="黑体">
    <w:panose1 w:val="02010609060101010101"/>
    <w:charset w:val="86"/>
    <w:family w:val="auto"/>
    <w:pitch w:val="default"/>
    <w:sig w:usb0="800002BF" w:usb1="38CF7CFA" w:usb2="00000016" w:usb3="00000000" w:csb0="00040001" w:csb1="00000000"/>
    <w:embedRegular r:id="rId2" w:fontKey="{9680554A-32DE-4DA1-9749-20BCFC40DD6C}"/>
  </w:font>
  <w:font w:name="Courier New">
    <w:panose1 w:val="02070309020205020404"/>
    <w:charset w:val="01"/>
    <w:family w:val="modern"/>
    <w:pitch w:val="default"/>
    <w:sig w:usb0="E0002EFF" w:usb1="C0007843" w:usb2="00000009" w:usb3="00000000" w:csb0="400001FF" w:csb1="FFFF0000"/>
    <w:embedRegular r:id="rId3" w:fontKey="{158A99A9-1B00-4CB9-9220-9D36A2DC1B9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1191F11D-CF0A-4EE6-AC65-D20EE783372F}"/>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0B627366-73CD-4F7D-A310-3D4883DD034C}"/>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embedRegular r:id="rId6" w:fontKey="{38028609-DD35-4F0B-9A05-DFF3F625C5F0}"/>
  </w:font>
  <w:font w:name="Verdana">
    <w:panose1 w:val="020B0604030504040204"/>
    <w:charset w:val="00"/>
    <w:family w:val="swiss"/>
    <w:pitch w:val="default"/>
    <w:sig w:usb0="A00006FF" w:usb1="4000205B" w:usb2="00000010" w:usb3="00000000" w:csb0="2000019F" w:csb1="00000000"/>
    <w:embedRegular r:id="rId7" w:fontKey="{D548CBBF-192B-4041-B336-C1A5B1427CE9}"/>
  </w:font>
  <w:font w:name="方正小标宋简体">
    <w:panose1 w:val="02010600010101010101"/>
    <w:charset w:val="86"/>
    <w:family w:val="script"/>
    <w:pitch w:val="default"/>
    <w:sig w:usb0="00000001" w:usb1="080E0000" w:usb2="00000000" w:usb3="00000000" w:csb0="00040000" w:csb1="00000000"/>
    <w:embedRegular r:id="rId8" w:fontKey="{007CF06C-E4EF-4791-84E5-98B50D66DF97}"/>
  </w:font>
  <w:font w:name="Arial Unicode MS">
    <w:panose1 w:val="020B0604020202020204"/>
    <w:charset w:val="86"/>
    <w:family w:val="auto"/>
    <w:pitch w:val="default"/>
    <w:sig w:usb0="FFFFFFFF" w:usb1="E9FFFFFF" w:usb2="0000003F" w:usb3="00000000" w:csb0="603F01FF" w:csb1="FFFF0000"/>
    <w:embedRegular r:id="rId9" w:fontKey="{916E6B8D-F75E-45DD-8814-A4DC66013A10}"/>
  </w:font>
  <w:font w:name="仿宋">
    <w:panose1 w:val="02010609060101010101"/>
    <w:charset w:val="86"/>
    <w:family w:val="modern"/>
    <w:pitch w:val="default"/>
    <w:sig w:usb0="800002BF" w:usb1="38CF7CFA" w:usb2="00000016" w:usb3="00000000" w:csb0="00040001" w:csb1="00000000"/>
    <w:embedRegular r:id="rId10" w:fontKey="{D1B54052-11DA-4394-AAD8-09A069AFA498}"/>
  </w:font>
  <w:font w:name="方正小标宋_GBK">
    <w:altName w:val="微软雅黑"/>
    <w:panose1 w:val="02000000000000000000"/>
    <w:charset w:val="86"/>
    <w:family w:val="script"/>
    <w:pitch w:val="default"/>
    <w:sig w:usb0="00000000" w:usb1="00000000" w:usb2="00000000" w:usb3="00000000" w:csb0="00040000" w:csb1="00000000"/>
    <w:embedRegular r:id="rId11" w:fontKey="{A19F115E-679E-45FD-A6A3-0E2DF44C3D7D}"/>
  </w:font>
  <w:font w:name="楷体">
    <w:panose1 w:val="02010609060101010101"/>
    <w:charset w:val="86"/>
    <w:family w:val="auto"/>
    <w:pitch w:val="default"/>
    <w:sig w:usb0="800002BF" w:usb1="38CF7CFA" w:usb2="00000016" w:usb3="00000000" w:csb0="00040001" w:csb1="00000000"/>
    <w:embedRegular r:id="rId12" w:fontKey="{C6C034B5-372E-4659-B869-CC13A2784B88}"/>
  </w:font>
  <w:font w:name="楷体_GB2312">
    <w:altName w:val="楷体"/>
    <w:panose1 w:val="02010609030101010101"/>
    <w:charset w:val="86"/>
    <w:family w:val="modern"/>
    <w:pitch w:val="default"/>
    <w:sig w:usb0="00000000" w:usb1="00000000" w:usb2="00000010" w:usb3="00000000" w:csb0="00040000" w:csb1="00000000"/>
    <w:embedRegular r:id="rId13" w:fontKey="{9F30C50C-F9E8-46DB-A0C1-ABEE18F8864D}"/>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8298B">
    <w:pPr>
      <w:pStyle w:val="29"/>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6" name="Text Box 409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75D4C5B8">
                          <w:pPr>
                            <w:pStyle w:val="2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4099"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i91E0AAAAAIBAAAPAAAAAAAAAAEAIAAAACIAAABkcnMvZG93bnJldi54&#10;bWxQSwECFAAUAAAACACHTuJAQjRZbwICAAARBAAADgAAAAAAAAABACAAAAAfAQAAZHJzL2Uyb0Rv&#10;Yy54bWxQSwUGAAAAAAYABgBZAQAAkwUAAAAA&#10;">
              <v:fill on="f" focussize="0,0"/>
              <v:stroke on="f"/>
              <v:imagedata o:title=""/>
              <o:lock v:ext="edit" aspectratio="f"/>
              <v:textbox inset="0mm,0mm,0mm,0mm" style="mso-fit-shape-to-text:t;">
                <w:txbxContent>
                  <w:p w14:paraId="75D4C5B8">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96D96">
    <w:pPr>
      <w:pStyle w:val="29"/>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7" name="Text Box 410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54C447AF"/>
                      </w:txbxContent>
                    </wps:txbx>
                    <wps:bodyPr rot="0" vert="horz" wrap="none" lIns="0" tIns="0" rIns="0" bIns="0" anchor="t" anchorCtr="0" upright="1">
                      <a:spAutoFit/>
                    </wps:bodyPr>
                  </wps:wsp>
                </a:graphicData>
              </a:graphic>
            </wp:anchor>
          </w:drawing>
        </mc:Choice>
        <mc:Fallback>
          <w:pict>
            <v:shape id="Text Box 4100"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kFT5rQAAAAAwEAAA8AAAAAAAAAAQAgAAAAIgAAAGRycy9kb3ducmV2LnhtbFBL&#10;AQIUABQAAAAIAIdO4kCAfWZW/gEAABIEAAAOAAAAAAAAAAEAIAAAAB8BAABkcnMvZTJvRG9jLnht&#10;bFBLBQYAAAAABgAGAFkBAACPBQAAAAA=&#10;">
              <v:fill on="f" focussize="0,0"/>
              <v:stroke on="f"/>
              <v:imagedata o:title=""/>
              <o:lock v:ext="edit" aspectratio="f"/>
              <v:textbox inset="0mm,0mm,0mm,0mm" style="mso-fit-shape-to-text:t;">
                <w:txbxContent>
                  <w:p w14:paraId="54C447A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4EF95">
    <w:pPr>
      <w:spacing w:line="176" w:lineRule="auto"/>
      <w:ind w:left="473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AE04B">
    <w:pPr>
      <w:pStyle w:val="2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2085" cy="131445"/>
              <wp:effectExtent l="0" t="0" r="0" b="0"/>
              <wp:wrapNone/>
              <wp:docPr id="4" name="Text Box 4097"/>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12A5CB2B">
                          <w:pPr>
                            <w:pStyle w:val="29"/>
                            <w:jc w:val="center"/>
                          </w:pPr>
                          <w:r>
                            <w:fldChar w:fldCharType="begin"/>
                          </w:r>
                          <w:r>
                            <w:instrText xml:space="preserve"> PAGE  \* MERGEFORMAT </w:instrText>
                          </w:r>
                          <w:r>
                            <w:fldChar w:fldCharType="separate"/>
                          </w:r>
                          <w:r>
                            <w:t>147</w:t>
                          </w:r>
                          <w:r>
                            <w:fldChar w:fldCharType="end"/>
                          </w:r>
                        </w:p>
                      </w:txbxContent>
                    </wps:txbx>
                    <wps:bodyPr rot="0" vert="horz" wrap="none" lIns="0" tIns="0" rIns="0" bIns="0" anchor="t" anchorCtr="0" upright="1">
                      <a:spAutoFit/>
                    </wps:bodyPr>
                  </wps:wsp>
                </a:graphicData>
              </a:graphic>
            </wp:anchor>
          </w:drawing>
        </mc:Choice>
        <mc:Fallback>
          <w:pict>
            <v:shape id="Text Box 4097" o:spid="_x0000_s1026" o:spt="202" type="#_x0000_t202" style="position:absolute;left:0pt;margin-top:0pt;height:10.35pt;width:13.55pt;mso-position-horizontal:center;mso-position-horizontal-relative:margin;mso-wrap-style:none;z-index:251659264;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SV0OXPAAAAAwEAAA8AAAAAAAAAAQAgAAAAIgAAAGRycy9kb3ducmV2Lnht&#10;bFBLAQIUABQAAAAIAIdO4kBZp1QrAgIAABIEAAAOAAAAAAAAAAEAIAAAAB4BAABkcnMvZTJvRG9j&#10;LnhtbFBLBQYAAAAABgAGAFkBAACSBQAAAAA=&#10;">
              <v:fill on="f" focussize="0,0"/>
              <v:stroke on="f"/>
              <v:imagedata o:title=""/>
              <o:lock v:ext="edit" aspectratio="f"/>
              <v:textbox inset="0mm,0mm,0mm,0mm" style="mso-fit-shape-to-text:t;">
                <w:txbxContent>
                  <w:p w14:paraId="12A5CB2B">
                    <w:pPr>
                      <w:pStyle w:val="29"/>
                      <w:jc w:val="center"/>
                    </w:pPr>
                    <w:r>
                      <w:fldChar w:fldCharType="begin"/>
                    </w:r>
                    <w:r>
                      <w:instrText xml:space="preserve"> PAGE  \* MERGEFORMAT </w:instrText>
                    </w:r>
                    <w:r>
                      <w:fldChar w:fldCharType="separate"/>
                    </w:r>
                    <w:r>
                      <w:t>147</w:t>
                    </w:r>
                    <w:r>
                      <w:fldChar w:fldCharType="end"/>
                    </w:r>
                  </w:p>
                </w:txbxContent>
              </v:textbox>
            </v:shape>
          </w:pict>
        </mc:Fallback>
      </mc:AlternateContent>
    </w:r>
  </w:p>
  <w:p w14:paraId="3FD1F387">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B2205">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2085" cy="131445"/>
              <wp:effectExtent l="0" t="0" r="0" b="0"/>
              <wp:wrapNone/>
              <wp:docPr id="5" name="Text Box 4098"/>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2FC2315F">
                          <w:pPr>
                            <w:pStyle w:val="29"/>
                          </w:pPr>
                          <w:r>
                            <w:fldChar w:fldCharType="begin"/>
                          </w:r>
                          <w:r>
                            <w:instrText xml:space="preserve"> PAGE  \* MERGEFORMAT </w:instrText>
                          </w:r>
                          <w:r>
                            <w:fldChar w:fldCharType="separate"/>
                          </w:r>
                          <w:r>
                            <w:t>126</w:t>
                          </w:r>
                          <w:r>
                            <w:fldChar w:fldCharType="end"/>
                          </w:r>
                        </w:p>
                      </w:txbxContent>
                    </wps:txbx>
                    <wps:bodyPr rot="0" vert="horz" wrap="none" lIns="0" tIns="0" rIns="0" bIns="0" anchor="t" anchorCtr="0" upright="1">
                      <a:spAutoFit/>
                    </wps:bodyPr>
                  </wps:wsp>
                </a:graphicData>
              </a:graphic>
            </wp:anchor>
          </w:drawing>
        </mc:Choice>
        <mc:Fallback>
          <w:pict>
            <v:shape id="Text Box 4098" o:spid="_x0000_s1026" o:spt="202" type="#_x0000_t202" style="position:absolute;left:0pt;margin-top:0pt;height:10.35pt;width:13.55pt;mso-position-horizontal:center;mso-position-horizontal-relative:margin;mso-wrap-style:none;z-index:251660288;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JXQ5c8AAAADAQAADwAAAAAAAAABACAAAAAiAAAAZHJzL2Rvd25yZXYueG1s&#10;UEsBAhQAFAAAAAgAh07iQKE/WXsBAgAAEgQAAA4AAAAAAAAAAQAgAAAAHgEAAGRycy9lMm9Eb2Mu&#10;eG1sUEsFBgAAAAAGAAYAWQEAAJEFAAAAAA==&#10;">
              <v:fill on="f" focussize="0,0"/>
              <v:stroke on="f"/>
              <v:imagedata o:title=""/>
              <o:lock v:ext="edit" aspectratio="f"/>
              <v:textbox inset="0mm,0mm,0mm,0mm" style="mso-fit-shape-to-text:t;">
                <w:txbxContent>
                  <w:p w14:paraId="2FC2315F">
                    <w:pPr>
                      <w:pStyle w:val="29"/>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6FA77">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C73D">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602E1"/>
    <w:multiLevelType w:val="singleLevel"/>
    <w:tmpl w:val="938602E1"/>
    <w:lvl w:ilvl="0" w:tentative="0">
      <w:start w:val="4"/>
      <w:numFmt w:val="decimal"/>
      <w:suff w:val="nothing"/>
      <w:lvlText w:val="（%1）"/>
      <w:lvlJc w:val="left"/>
    </w:lvl>
  </w:abstractNum>
  <w:abstractNum w:abstractNumId="1">
    <w:nsid w:val="98174BEA"/>
    <w:multiLevelType w:val="multilevel"/>
    <w:tmpl w:val="98174BE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9B420655"/>
    <w:multiLevelType w:val="singleLevel"/>
    <w:tmpl w:val="9B420655"/>
    <w:lvl w:ilvl="0" w:tentative="0">
      <w:start w:val="7"/>
      <w:numFmt w:val="decimal"/>
      <w:lvlText w:val="%1."/>
      <w:lvlJc w:val="left"/>
      <w:pPr>
        <w:tabs>
          <w:tab w:val="left" w:pos="312"/>
        </w:tabs>
      </w:pPr>
    </w:lvl>
  </w:abstractNum>
  <w:abstractNum w:abstractNumId="3">
    <w:nsid w:val="00AB9285"/>
    <w:multiLevelType w:val="singleLevel"/>
    <w:tmpl w:val="00AB9285"/>
    <w:lvl w:ilvl="0" w:tentative="0">
      <w:start w:val="1"/>
      <w:numFmt w:val="decimal"/>
      <w:lvlText w:val="%1."/>
      <w:lvlJc w:val="left"/>
      <w:pPr>
        <w:tabs>
          <w:tab w:val="left" w:pos="312"/>
        </w:tabs>
      </w:pPr>
    </w:lvl>
  </w:abstractNum>
  <w:abstractNum w:abstractNumId="4">
    <w:nsid w:val="0BAEFD0F"/>
    <w:multiLevelType w:val="singleLevel"/>
    <w:tmpl w:val="0BAEFD0F"/>
    <w:lvl w:ilvl="0" w:tentative="0">
      <w:start w:val="5"/>
      <w:numFmt w:val="chineseCounting"/>
      <w:suff w:val="space"/>
      <w:lvlText w:val="第%1章"/>
      <w:lvlJc w:val="left"/>
      <w:rPr>
        <w:rFonts w:hint="eastAsia"/>
      </w:rPr>
    </w:lvl>
  </w:abstractNum>
  <w:abstractNum w:abstractNumId="5">
    <w:nsid w:val="324499CC"/>
    <w:multiLevelType w:val="singleLevel"/>
    <w:tmpl w:val="324499CC"/>
    <w:lvl w:ilvl="0" w:tentative="0">
      <w:start w:val="2"/>
      <w:numFmt w:val="decimal"/>
      <w:suff w:val="nothing"/>
      <w:lvlText w:val="（%1）"/>
      <w:lvlJc w:val="left"/>
    </w:lvl>
  </w:abstractNum>
  <w:abstractNum w:abstractNumId="6">
    <w:nsid w:val="7B210B03"/>
    <w:multiLevelType w:val="singleLevel"/>
    <w:tmpl w:val="7B210B03"/>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OWYxOGVlZmEwMDQ2MGZiOTA0ODZlNWEwMmRjNTcifQ=="/>
  </w:docVars>
  <w:rsids>
    <w:rsidRoot w:val="00F34B14"/>
    <w:rsid w:val="000002E0"/>
    <w:rsid w:val="000005CE"/>
    <w:rsid w:val="00000672"/>
    <w:rsid w:val="00000C53"/>
    <w:rsid w:val="00000E69"/>
    <w:rsid w:val="00000FD7"/>
    <w:rsid w:val="00001013"/>
    <w:rsid w:val="00001245"/>
    <w:rsid w:val="00001799"/>
    <w:rsid w:val="00001AF2"/>
    <w:rsid w:val="00001CA1"/>
    <w:rsid w:val="00001ECA"/>
    <w:rsid w:val="00002480"/>
    <w:rsid w:val="00002D29"/>
    <w:rsid w:val="00002DA0"/>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B01"/>
    <w:rsid w:val="00010D39"/>
    <w:rsid w:val="0001172C"/>
    <w:rsid w:val="00011BC9"/>
    <w:rsid w:val="00012854"/>
    <w:rsid w:val="00012D72"/>
    <w:rsid w:val="00012EA6"/>
    <w:rsid w:val="00013359"/>
    <w:rsid w:val="000139CF"/>
    <w:rsid w:val="00013AA4"/>
    <w:rsid w:val="00013DFE"/>
    <w:rsid w:val="000141EA"/>
    <w:rsid w:val="00015111"/>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B4B"/>
    <w:rsid w:val="000550E8"/>
    <w:rsid w:val="00055519"/>
    <w:rsid w:val="00055D41"/>
    <w:rsid w:val="000560DE"/>
    <w:rsid w:val="00056EF6"/>
    <w:rsid w:val="000575CF"/>
    <w:rsid w:val="00057CD6"/>
    <w:rsid w:val="00060D7F"/>
    <w:rsid w:val="00060DCE"/>
    <w:rsid w:val="000610E3"/>
    <w:rsid w:val="00061143"/>
    <w:rsid w:val="000614F3"/>
    <w:rsid w:val="00061A1B"/>
    <w:rsid w:val="00061EB4"/>
    <w:rsid w:val="000623B4"/>
    <w:rsid w:val="00062405"/>
    <w:rsid w:val="000627E5"/>
    <w:rsid w:val="000628B7"/>
    <w:rsid w:val="00062EC2"/>
    <w:rsid w:val="0006347E"/>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F47"/>
    <w:rsid w:val="0007492F"/>
    <w:rsid w:val="00074B5B"/>
    <w:rsid w:val="00074BC7"/>
    <w:rsid w:val="00074ED8"/>
    <w:rsid w:val="00075B7E"/>
    <w:rsid w:val="00076852"/>
    <w:rsid w:val="00076D70"/>
    <w:rsid w:val="00077ACA"/>
    <w:rsid w:val="00077C70"/>
    <w:rsid w:val="00080C87"/>
    <w:rsid w:val="00080CFB"/>
    <w:rsid w:val="000813B5"/>
    <w:rsid w:val="000813E7"/>
    <w:rsid w:val="0008191E"/>
    <w:rsid w:val="00081BA3"/>
    <w:rsid w:val="00081D2E"/>
    <w:rsid w:val="00081F89"/>
    <w:rsid w:val="00082619"/>
    <w:rsid w:val="00082CDE"/>
    <w:rsid w:val="00082D02"/>
    <w:rsid w:val="0008381A"/>
    <w:rsid w:val="00083871"/>
    <w:rsid w:val="00083B91"/>
    <w:rsid w:val="0008473C"/>
    <w:rsid w:val="00084E4F"/>
    <w:rsid w:val="00085193"/>
    <w:rsid w:val="0008520B"/>
    <w:rsid w:val="0008527B"/>
    <w:rsid w:val="000857DE"/>
    <w:rsid w:val="000860BD"/>
    <w:rsid w:val="000871B8"/>
    <w:rsid w:val="00087B0A"/>
    <w:rsid w:val="00090339"/>
    <w:rsid w:val="00091373"/>
    <w:rsid w:val="000916DA"/>
    <w:rsid w:val="00091AAB"/>
    <w:rsid w:val="00092442"/>
    <w:rsid w:val="000929EF"/>
    <w:rsid w:val="00092C26"/>
    <w:rsid w:val="00092EC0"/>
    <w:rsid w:val="000933BE"/>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A6B"/>
    <w:rsid w:val="000B6C95"/>
    <w:rsid w:val="000B6F80"/>
    <w:rsid w:val="000B79FC"/>
    <w:rsid w:val="000B7E0A"/>
    <w:rsid w:val="000C0CF9"/>
    <w:rsid w:val="000C144E"/>
    <w:rsid w:val="000C1679"/>
    <w:rsid w:val="000C190E"/>
    <w:rsid w:val="000C1953"/>
    <w:rsid w:val="000C1BFE"/>
    <w:rsid w:val="000C1EE3"/>
    <w:rsid w:val="000C35D0"/>
    <w:rsid w:val="000C3AE5"/>
    <w:rsid w:val="000C3AE7"/>
    <w:rsid w:val="000C3CC9"/>
    <w:rsid w:val="000C3DBC"/>
    <w:rsid w:val="000C4D87"/>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85"/>
    <w:rsid w:val="00117CBD"/>
    <w:rsid w:val="0012006A"/>
    <w:rsid w:val="001217E7"/>
    <w:rsid w:val="00121979"/>
    <w:rsid w:val="00122064"/>
    <w:rsid w:val="0012277A"/>
    <w:rsid w:val="0012301B"/>
    <w:rsid w:val="00123428"/>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FB0"/>
    <w:rsid w:val="001315D9"/>
    <w:rsid w:val="00132B47"/>
    <w:rsid w:val="00132DDA"/>
    <w:rsid w:val="0013346C"/>
    <w:rsid w:val="00133768"/>
    <w:rsid w:val="001337F8"/>
    <w:rsid w:val="001341B2"/>
    <w:rsid w:val="001348B4"/>
    <w:rsid w:val="001349F4"/>
    <w:rsid w:val="00134B1F"/>
    <w:rsid w:val="0013506E"/>
    <w:rsid w:val="001351CB"/>
    <w:rsid w:val="00135530"/>
    <w:rsid w:val="00135947"/>
    <w:rsid w:val="001359A2"/>
    <w:rsid w:val="00135F92"/>
    <w:rsid w:val="00136020"/>
    <w:rsid w:val="00136445"/>
    <w:rsid w:val="00136965"/>
    <w:rsid w:val="00136A9C"/>
    <w:rsid w:val="00136EA0"/>
    <w:rsid w:val="00137389"/>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61CA"/>
    <w:rsid w:val="001D6210"/>
    <w:rsid w:val="001D62C9"/>
    <w:rsid w:val="001D654A"/>
    <w:rsid w:val="001D6E87"/>
    <w:rsid w:val="001D735E"/>
    <w:rsid w:val="001D73C8"/>
    <w:rsid w:val="001D7BC6"/>
    <w:rsid w:val="001D7CA4"/>
    <w:rsid w:val="001E00D2"/>
    <w:rsid w:val="001E0C72"/>
    <w:rsid w:val="001E129E"/>
    <w:rsid w:val="001E175C"/>
    <w:rsid w:val="001E199A"/>
    <w:rsid w:val="001E1B0E"/>
    <w:rsid w:val="001E2A86"/>
    <w:rsid w:val="001E308A"/>
    <w:rsid w:val="001E38EC"/>
    <w:rsid w:val="001E3B63"/>
    <w:rsid w:val="001E4996"/>
    <w:rsid w:val="001E57B2"/>
    <w:rsid w:val="001E5A94"/>
    <w:rsid w:val="001E5CBB"/>
    <w:rsid w:val="001E5CDC"/>
    <w:rsid w:val="001E6B4B"/>
    <w:rsid w:val="001E6CE9"/>
    <w:rsid w:val="001F0C0A"/>
    <w:rsid w:val="001F13FD"/>
    <w:rsid w:val="001F2A2E"/>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B6B"/>
    <w:rsid w:val="00242F31"/>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1B9B"/>
    <w:rsid w:val="00282446"/>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640"/>
    <w:rsid w:val="00287763"/>
    <w:rsid w:val="00290456"/>
    <w:rsid w:val="0029047D"/>
    <w:rsid w:val="00290606"/>
    <w:rsid w:val="002908D0"/>
    <w:rsid w:val="002909B2"/>
    <w:rsid w:val="00291263"/>
    <w:rsid w:val="00291D6D"/>
    <w:rsid w:val="00291E2B"/>
    <w:rsid w:val="00291FF1"/>
    <w:rsid w:val="00292AA2"/>
    <w:rsid w:val="00293361"/>
    <w:rsid w:val="00294F10"/>
    <w:rsid w:val="002952B1"/>
    <w:rsid w:val="002956E5"/>
    <w:rsid w:val="00295D11"/>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25D"/>
    <w:rsid w:val="002A1557"/>
    <w:rsid w:val="002A1880"/>
    <w:rsid w:val="002A23B7"/>
    <w:rsid w:val="002A3950"/>
    <w:rsid w:val="002A3A57"/>
    <w:rsid w:val="002A4320"/>
    <w:rsid w:val="002A4B4F"/>
    <w:rsid w:val="002A57A8"/>
    <w:rsid w:val="002A5D75"/>
    <w:rsid w:val="002A6DEF"/>
    <w:rsid w:val="002A739E"/>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773F"/>
    <w:rsid w:val="002B7DC4"/>
    <w:rsid w:val="002C0389"/>
    <w:rsid w:val="002C03AE"/>
    <w:rsid w:val="002C0C1C"/>
    <w:rsid w:val="002C10A7"/>
    <w:rsid w:val="002C1190"/>
    <w:rsid w:val="002C2CC9"/>
    <w:rsid w:val="002C34F1"/>
    <w:rsid w:val="002C41BF"/>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3E71"/>
    <w:rsid w:val="002D4AC6"/>
    <w:rsid w:val="002D5181"/>
    <w:rsid w:val="002D59BF"/>
    <w:rsid w:val="002D5B5A"/>
    <w:rsid w:val="002D5BF5"/>
    <w:rsid w:val="002D5C5C"/>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F016E"/>
    <w:rsid w:val="002F020D"/>
    <w:rsid w:val="002F03FD"/>
    <w:rsid w:val="002F0522"/>
    <w:rsid w:val="002F16DD"/>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ACC"/>
    <w:rsid w:val="002F65CD"/>
    <w:rsid w:val="002F66F9"/>
    <w:rsid w:val="002F6B6C"/>
    <w:rsid w:val="002F704B"/>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A65"/>
    <w:rsid w:val="003165D7"/>
    <w:rsid w:val="0031666B"/>
    <w:rsid w:val="00316ABE"/>
    <w:rsid w:val="00317601"/>
    <w:rsid w:val="003179CC"/>
    <w:rsid w:val="00317BA7"/>
    <w:rsid w:val="00317EB1"/>
    <w:rsid w:val="003204AE"/>
    <w:rsid w:val="00320BE2"/>
    <w:rsid w:val="00320CD0"/>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14D9"/>
    <w:rsid w:val="00331653"/>
    <w:rsid w:val="00331A48"/>
    <w:rsid w:val="00331BCC"/>
    <w:rsid w:val="00332311"/>
    <w:rsid w:val="003330C9"/>
    <w:rsid w:val="0033364C"/>
    <w:rsid w:val="00334415"/>
    <w:rsid w:val="003345DA"/>
    <w:rsid w:val="00334972"/>
    <w:rsid w:val="00335C1B"/>
    <w:rsid w:val="00335EA1"/>
    <w:rsid w:val="0033691E"/>
    <w:rsid w:val="00336A6A"/>
    <w:rsid w:val="00336CCB"/>
    <w:rsid w:val="00340B4B"/>
    <w:rsid w:val="003411D1"/>
    <w:rsid w:val="003416BA"/>
    <w:rsid w:val="00342148"/>
    <w:rsid w:val="00342658"/>
    <w:rsid w:val="003427BE"/>
    <w:rsid w:val="00342F99"/>
    <w:rsid w:val="00343016"/>
    <w:rsid w:val="003432EE"/>
    <w:rsid w:val="00343749"/>
    <w:rsid w:val="00343AEA"/>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D83"/>
    <w:rsid w:val="00353D91"/>
    <w:rsid w:val="00354062"/>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60116"/>
    <w:rsid w:val="00361441"/>
    <w:rsid w:val="00361B8B"/>
    <w:rsid w:val="00363F39"/>
    <w:rsid w:val="003640FC"/>
    <w:rsid w:val="0036445C"/>
    <w:rsid w:val="00364627"/>
    <w:rsid w:val="00364AB0"/>
    <w:rsid w:val="00364B13"/>
    <w:rsid w:val="00364D71"/>
    <w:rsid w:val="00365D7A"/>
    <w:rsid w:val="003667B0"/>
    <w:rsid w:val="003667DD"/>
    <w:rsid w:val="00366B48"/>
    <w:rsid w:val="00366D71"/>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60A"/>
    <w:rsid w:val="003826AC"/>
    <w:rsid w:val="003829D0"/>
    <w:rsid w:val="0038326A"/>
    <w:rsid w:val="0038444F"/>
    <w:rsid w:val="00384BB9"/>
    <w:rsid w:val="0038519A"/>
    <w:rsid w:val="003861F0"/>
    <w:rsid w:val="00386A27"/>
    <w:rsid w:val="00386EE5"/>
    <w:rsid w:val="00387051"/>
    <w:rsid w:val="003876F0"/>
    <w:rsid w:val="00387ECF"/>
    <w:rsid w:val="003901EA"/>
    <w:rsid w:val="0039021B"/>
    <w:rsid w:val="00390353"/>
    <w:rsid w:val="00390429"/>
    <w:rsid w:val="003906A0"/>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42"/>
    <w:rsid w:val="00396409"/>
    <w:rsid w:val="003966DE"/>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5101"/>
    <w:rsid w:val="003A5265"/>
    <w:rsid w:val="003A5715"/>
    <w:rsid w:val="003A5728"/>
    <w:rsid w:val="003A60E7"/>
    <w:rsid w:val="003A6AE2"/>
    <w:rsid w:val="003A7092"/>
    <w:rsid w:val="003A72A1"/>
    <w:rsid w:val="003A7302"/>
    <w:rsid w:val="003A7566"/>
    <w:rsid w:val="003A7611"/>
    <w:rsid w:val="003A7A46"/>
    <w:rsid w:val="003A7D1F"/>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6C60"/>
    <w:rsid w:val="003B7A79"/>
    <w:rsid w:val="003C0FE1"/>
    <w:rsid w:val="003C1016"/>
    <w:rsid w:val="003C151A"/>
    <w:rsid w:val="003C17F0"/>
    <w:rsid w:val="003C1D27"/>
    <w:rsid w:val="003C2A23"/>
    <w:rsid w:val="003C33A0"/>
    <w:rsid w:val="003C350C"/>
    <w:rsid w:val="003C3733"/>
    <w:rsid w:val="003C3903"/>
    <w:rsid w:val="003C3BA0"/>
    <w:rsid w:val="003C3EFA"/>
    <w:rsid w:val="003C4580"/>
    <w:rsid w:val="003C51C0"/>
    <w:rsid w:val="003C553C"/>
    <w:rsid w:val="003C5C5E"/>
    <w:rsid w:val="003C65C0"/>
    <w:rsid w:val="003C65D3"/>
    <w:rsid w:val="003C6692"/>
    <w:rsid w:val="003C6746"/>
    <w:rsid w:val="003C7555"/>
    <w:rsid w:val="003C7898"/>
    <w:rsid w:val="003C7A17"/>
    <w:rsid w:val="003D0FF5"/>
    <w:rsid w:val="003D11A3"/>
    <w:rsid w:val="003D1537"/>
    <w:rsid w:val="003D183C"/>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797"/>
    <w:rsid w:val="003E59BB"/>
    <w:rsid w:val="003E6225"/>
    <w:rsid w:val="003E65AC"/>
    <w:rsid w:val="003E66AE"/>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A58"/>
    <w:rsid w:val="00400E70"/>
    <w:rsid w:val="00402332"/>
    <w:rsid w:val="004025C2"/>
    <w:rsid w:val="00402887"/>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A18"/>
    <w:rsid w:val="00417AE0"/>
    <w:rsid w:val="00417BAA"/>
    <w:rsid w:val="00417E8E"/>
    <w:rsid w:val="0042042B"/>
    <w:rsid w:val="00420457"/>
    <w:rsid w:val="00420B45"/>
    <w:rsid w:val="00420D7A"/>
    <w:rsid w:val="00421257"/>
    <w:rsid w:val="00421621"/>
    <w:rsid w:val="004220C7"/>
    <w:rsid w:val="00422193"/>
    <w:rsid w:val="004223DE"/>
    <w:rsid w:val="00422645"/>
    <w:rsid w:val="00422A10"/>
    <w:rsid w:val="0042496A"/>
    <w:rsid w:val="00424D17"/>
    <w:rsid w:val="004259FC"/>
    <w:rsid w:val="00425DFD"/>
    <w:rsid w:val="00425EA9"/>
    <w:rsid w:val="004263A3"/>
    <w:rsid w:val="0042711B"/>
    <w:rsid w:val="00427713"/>
    <w:rsid w:val="00427C77"/>
    <w:rsid w:val="00427CCC"/>
    <w:rsid w:val="0043013A"/>
    <w:rsid w:val="00430421"/>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DE5"/>
    <w:rsid w:val="00466103"/>
    <w:rsid w:val="004676DF"/>
    <w:rsid w:val="00467A83"/>
    <w:rsid w:val="00467EF8"/>
    <w:rsid w:val="00470006"/>
    <w:rsid w:val="00470611"/>
    <w:rsid w:val="00470848"/>
    <w:rsid w:val="00470CAB"/>
    <w:rsid w:val="00471796"/>
    <w:rsid w:val="00471AC3"/>
    <w:rsid w:val="00472429"/>
    <w:rsid w:val="004725E5"/>
    <w:rsid w:val="00472751"/>
    <w:rsid w:val="00473128"/>
    <w:rsid w:val="004748A5"/>
    <w:rsid w:val="00475078"/>
    <w:rsid w:val="00475767"/>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E62"/>
    <w:rsid w:val="00496F9C"/>
    <w:rsid w:val="0049765E"/>
    <w:rsid w:val="00497843"/>
    <w:rsid w:val="0049797C"/>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FF"/>
    <w:rsid w:val="004A77B5"/>
    <w:rsid w:val="004A7EDE"/>
    <w:rsid w:val="004B0283"/>
    <w:rsid w:val="004B0D93"/>
    <w:rsid w:val="004B19C8"/>
    <w:rsid w:val="004B1FA4"/>
    <w:rsid w:val="004B29AC"/>
    <w:rsid w:val="004B2AD4"/>
    <w:rsid w:val="004B35DF"/>
    <w:rsid w:val="004B3627"/>
    <w:rsid w:val="004B3837"/>
    <w:rsid w:val="004B3EEA"/>
    <w:rsid w:val="004B48E1"/>
    <w:rsid w:val="004B4922"/>
    <w:rsid w:val="004B52E0"/>
    <w:rsid w:val="004B57DF"/>
    <w:rsid w:val="004B5976"/>
    <w:rsid w:val="004B6E54"/>
    <w:rsid w:val="004B722E"/>
    <w:rsid w:val="004B72E8"/>
    <w:rsid w:val="004B7661"/>
    <w:rsid w:val="004B771A"/>
    <w:rsid w:val="004C01A5"/>
    <w:rsid w:val="004C0412"/>
    <w:rsid w:val="004C0882"/>
    <w:rsid w:val="004C2138"/>
    <w:rsid w:val="004C2B69"/>
    <w:rsid w:val="004C302E"/>
    <w:rsid w:val="004C3940"/>
    <w:rsid w:val="004C51FD"/>
    <w:rsid w:val="004C5ED7"/>
    <w:rsid w:val="004C64A1"/>
    <w:rsid w:val="004C64B8"/>
    <w:rsid w:val="004C65A8"/>
    <w:rsid w:val="004C6689"/>
    <w:rsid w:val="004C6BF3"/>
    <w:rsid w:val="004C7408"/>
    <w:rsid w:val="004C7850"/>
    <w:rsid w:val="004D0479"/>
    <w:rsid w:val="004D0DE7"/>
    <w:rsid w:val="004D139A"/>
    <w:rsid w:val="004D14DC"/>
    <w:rsid w:val="004D17C6"/>
    <w:rsid w:val="004D1FB2"/>
    <w:rsid w:val="004D2858"/>
    <w:rsid w:val="004D2E49"/>
    <w:rsid w:val="004D35BA"/>
    <w:rsid w:val="004D36FC"/>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FC3"/>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3672"/>
    <w:rsid w:val="004E3930"/>
    <w:rsid w:val="004E3A23"/>
    <w:rsid w:val="004E3ED9"/>
    <w:rsid w:val="004E4961"/>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DA0"/>
    <w:rsid w:val="004F7160"/>
    <w:rsid w:val="004F7F77"/>
    <w:rsid w:val="00500258"/>
    <w:rsid w:val="00500B2D"/>
    <w:rsid w:val="00500EC6"/>
    <w:rsid w:val="0050130B"/>
    <w:rsid w:val="00501A99"/>
    <w:rsid w:val="00501F1D"/>
    <w:rsid w:val="005021F2"/>
    <w:rsid w:val="00502219"/>
    <w:rsid w:val="00502456"/>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71F4"/>
    <w:rsid w:val="005173D3"/>
    <w:rsid w:val="00517A4E"/>
    <w:rsid w:val="00520EF8"/>
    <w:rsid w:val="005210F7"/>
    <w:rsid w:val="00521753"/>
    <w:rsid w:val="00521C64"/>
    <w:rsid w:val="00522083"/>
    <w:rsid w:val="0052239D"/>
    <w:rsid w:val="005224EE"/>
    <w:rsid w:val="00522879"/>
    <w:rsid w:val="005229AD"/>
    <w:rsid w:val="00522FFE"/>
    <w:rsid w:val="0052363A"/>
    <w:rsid w:val="00523BB1"/>
    <w:rsid w:val="005241A0"/>
    <w:rsid w:val="00524B23"/>
    <w:rsid w:val="0052511C"/>
    <w:rsid w:val="00525235"/>
    <w:rsid w:val="0052570E"/>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48F"/>
    <w:rsid w:val="005327AB"/>
    <w:rsid w:val="00532F9C"/>
    <w:rsid w:val="00533055"/>
    <w:rsid w:val="0053332A"/>
    <w:rsid w:val="0053358A"/>
    <w:rsid w:val="00534465"/>
    <w:rsid w:val="00534668"/>
    <w:rsid w:val="005348CA"/>
    <w:rsid w:val="00534B28"/>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22F2"/>
    <w:rsid w:val="005531DF"/>
    <w:rsid w:val="00553874"/>
    <w:rsid w:val="00553DCE"/>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66A4"/>
    <w:rsid w:val="00567B5D"/>
    <w:rsid w:val="00570593"/>
    <w:rsid w:val="00570757"/>
    <w:rsid w:val="00570921"/>
    <w:rsid w:val="0057257D"/>
    <w:rsid w:val="00572DBE"/>
    <w:rsid w:val="00573293"/>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EA9"/>
    <w:rsid w:val="005826D2"/>
    <w:rsid w:val="0058289C"/>
    <w:rsid w:val="005836C7"/>
    <w:rsid w:val="00583A83"/>
    <w:rsid w:val="0058408E"/>
    <w:rsid w:val="005844C3"/>
    <w:rsid w:val="005847D9"/>
    <w:rsid w:val="00584909"/>
    <w:rsid w:val="00585374"/>
    <w:rsid w:val="005854CA"/>
    <w:rsid w:val="00585FAB"/>
    <w:rsid w:val="0058607D"/>
    <w:rsid w:val="00590B77"/>
    <w:rsid w:val="00590D9A"/>
    <w:rsid w:val="005913A3"/>
    <w:rsid w:val="005919E6"/>
    <w:rsid w:val="00591A5A"/>
    <w:rsid w:val="005929D8"/>
    <w:rsid w:val="00592C40"/>
    <w:rsid w:val="00593B28"/>
    <w:rsid w:val="00593C06"/>
    <w:rsid w:val="005940D4"/>
    <w:rsid w:val="00594A7B"/>
    <w:rsid w:val="0059580E"/>
    <w:rsid w:val="00595D90"/>
    <w:rsid w:val="00596A6F"/>
    <w:rsid w:val="00596D11"/>
    <w:rsid w:val="00596FCE"/>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1419"/>
    <w:rsid w:val="005D1F34"/>
    <w:rsid w:val="005D284B"/>
    <w:rsid w:val="005D2C1F"/>
    <w:rsid w:val="005D34B2"/>
    <w:rsid w:val="005D3B54"/>
    <w:rsid w:val="005D3BB3"/>
    <w:rsid w:val="005D3E28"/>
    <w:rsid w:val="005D40CD"/>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466"/>
    <w:rsid w:val="005F6D58"/>
    <w:rsid w:val="005F7060"/>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31184"/>
    <w:rsid w:val="00631864"/>
    <w:rsid w:val="00632F83"/>
    <w:rsid w:val="00634367"/>
    <w:rsid w:val="006355C2"/>
    <w:rsid w:val="006360AD"/>
    <w:rsid w:val="006364D7"/>
    <w:rsid w:val="00636554"/>
    <w:rsid w:val="006367E9"/>
    <w:rsid w:val="00636CE3"/>
    <w:rsid w:val="00640082"/>
    <w:rsid w:val="00640291"/>
    <w:rsid w:val="0064058C"/>
    <w:rsid w:val="00640EFE"/>
    <w:rsid w:val="00641D6D"/>
    <w:rsid w:val="00641E5B"/>
    <w:rsid w:val="00641FAC"/>
    <w:rsid w:val="00643664"/>
    <w:rsid w:val="006437ED"/>
    <w:rsid w:val="00643A99"/>
    <w:rsid w:val="00643CAA"/>
    <w:rsid w:val="006447C9"/>
    <w:rsid w:val="00644F16"/>
    <w:rsid w:val="006455EB"/>
    <w:rsid w:val="006456C2"/>
    <w:rsid w:val="00645A65"/>
    <w:rsid w:val="00646959"/>
    <w:rsid w:val="006477F0"/>
    <w:rsid w:val="006478E4"/>
    <w:rsid w:val="00647FD1"/>
    <w:rsid w:val="006509EA"/>
    <w:rsid w:val="0065164D"/>
    <w:rsid w:val="0065171A"/>
    <w:rsid w:val="00652680"/>
    <w:rsid w:val="00653CDE"/>
    <w:rsid w:val="00653EDB"/>
    <w:rsid w:val="00654585"/>
    <w:rsid w:val="006548E4"/>
    <w:rsid w:val="00654AC8"/>
    <w:rsid w:val="0065566E"/>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1277"/>
    <w:rsid w:val="006619E0"/>
    <w:rsid w:val="00663FEA"/>
    <w:rsid w:val="00664803"/>
    <w:rsid w:val="00664934"/>
    <w:rsid w:val="00664D53"/>
    <w:rsid w:val="00664EB7"/>
    <w:rsid w:val="006657C5"/>
    <w:rsid w:val="00665874"/>
    <w:rsid w:val="00665D75"/>
    <w:rsid w:val="00666186"/>
    <w:rsid w:val="006661A4"/>
    <w:rsid w:val="00666433"/>
    <w:rsid w:val="00666AC0"/>
    <w:rsid w:val="006670E0"/>
    <w:rsid w:val="006671B8"/>
    <w:rsid w:val="00667275"/>
    <w:rsid w:val="00667532"/>
    <w:rsid w:val="0066783E"/>
    <w:rsid w:val="00667E53"/>
    <w:rsid w:val="006704DF"/>
    <w:rsid w:val="00670A64"/>
    <w:rsid w:val="00670D03"/>
    <w:rsid w:val="006711C4"/>
    <w:rsid w:val="006713AB"/>
    <w:rsid w:val="00672680"/>
    <w:rsid w:val="00672A3A"/>
    <w:rsid w:val="00672CA5"/>
    <w:rsid w:val="00673711"/>
    <w:rsid w:val="00673CDA"/>
    <w:rsid w:val="00673F82"/>
    <w:rsid w:val="00674F74"/>
    <w:rsid w:val="0067508F"/>
    <w:rsid w:val="006752B2"/>
    <w:rsid w:val="00676B25"/>
    <w:rsid w:val="00676B3E"/>
    <w:rsid w:val="0067704E"/>
    <w:rsid w:val="00677576"/>
    <w:rsid w:val="0068051E"/>
    <w:rsid w:val="00680B9D"/>
    <w:rsid w:val="00680DF1"/>
    <w:rsid w:val="00681F13"/>
    <w:rsid w:val="0068231C"/>
    <w:rsid w:val="00682344"/>
    <w:rsid w:val="00682C87"/>
    <w:rsid w:val="00682F28"/>
    <w:rsid w:val="006834F9"/>
    <w:rsid w:val="00683515"/>
    <w:rsid w:val="00683AB2"/>
    <w:rsid w:val="00684842"/>
    <w:rsid w:val="006856CA"/>
    <w:rsid w:val="00685789"/>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5421"/>
    <w:rsid w:val="00696A9C"/>
    <w:rsid w:val="006970BF"/>
    <w:rsid w:val="00697BD3"/>
    <w:rsid w:val="00697DFA"/>
    <w:rsid w:val="006A12BA"/>
    <w:rsid w:val="006A16D5"/>
    <w:rsid w:val="006A1772"/>
    <w:rsid w:val="006A1780"/>
    <w:rsid w:val="006A1851"/>
    <w:rsid w:val="006A21DD"/>
    <w:rsid w:val="006A234F"/>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4128"/>
    <w:rsid w:val="006B4589"/>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787"/>
    <w:rsid w:val="006F4B8F"/>
    <w:rsid w:val="006F57E6"/>
    <w:rsid w:val="006F5E2E"/>
    <w:rsid w:val="006F61D8"/>
    <w:rsid w:val="006F62B7"/>
    <w:rsid w:val="006F63E7"/>
    <w:rsid w:val="006F70BC"/>
    <w:rsid w:val="006F726C"/>
    <w:rsid w:val="006F7A22"/>
    <w:rsid w:val="006F7E7C"/>
    <w:rsid w:val="006F7F66"/>
    <w:rsid w:val="006F7FEA"/>
    <w:rsid w:val="00700C5B"/>
    <w:rsid w:val="00701329"/>
    <w:rsid w:val="0070174E"/>
    <w:rsid w:val="007018DB"/>
    <w:rsid w:val="00701DE6"/>
    <w:rsid w:val="00702740"/>
    <w:rsid w:val="007028E3"/>
    <w:rsid w:val="00703407"/>
    <w:rsid w:val="0070381B"/>
    <w:rsid w:val="00703F8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AC8"/>
    <w:rsid w:val="00716E54"/>
    <w:rsid w:val="00717280"/>
    <w:rsid w:val="007202D2"/>
    <w:rsid w:val="0072033C"/>
    <w:rsid w:val="00720AC7"/>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52AB"/>
    <w:rsid w:val="007352EA"/>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FB"/>
    <w:rsid w:val="007444D7"/>
    <w:rsid w:val="00744517"/>
    <w:rsid w:val="0074522A"/>
    <w:rsid w:val="00745D90"/>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11C2"/>
    <w:rsid w:val="007A1781"/>
    <w:rsid w:val="007A18BB"/>
    <w:rsid w:val="007A2489"/>
    <w:rsid w:val="007A27DD"/>
    <w:rsid w:val="007A2D2A"/>
    <w:rsid w:val="007A3C3F"/>
    <w:rsid w:val="007A41BF"/>
    <w:rsid w:val="007A490A"/>
    <w:rsid w:val="007A4F24"/>
    <w:rsid w:val="007A549E"/>
    <w:rsid w:val="007A54DC"/>
    <w:rsid w:val="007A5D50"/>
    <w:rsid w:val="007A6811"/>
    <w:rsid w:val="007A7289"/>
    <w:rsid w:val="007A7A78"/>
    <w:rsid w:val="007A7B95"/>
    <w:rsid w:val="007B0297"/>
    <w:rsid w:val="007B02FA"/>
    <w:rsid w:val="007B0F53"/>
    <w:rsid w:val="007B110A"/>
    <w:rsid w:val="007B1A4D"/>
    <w:rsid w:val="007B2027"/>
    <w:rsid w:val="007B21AE"/>
    <w:rsid w:val="007B2570"/>
    <w:rsid w:val="007B3113"/>
    <w:rsid w:val="007B3304"/>
    <w:rsid w:val="007B3BF0"/>
    <w:rsid w:val="007B6927"/>
    <w:rsid w:val="007B6B18"/>
    <w:rsid w:val="007B6D80"/>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B12"/>
    <w:rsid w:val="007E3B29"/>
    <w:rsid w:val="007E3B6D"/>
    <w:rsid w:val="007E4998"/>
    <w:rsid w:val="007E4A9C"/>
    <w:rsid w:val="007E4B9D"/>
    <w:rsid w:val="007E5248"/>
    <w:rsid w:val="007E5C4F"/>
    <w:rsid w:val="007E6914"/>
    <w:rsid w:val="007E70FD"/>
    <w:rsid w:val="007E7F78"/>
    <w:rsid w:val="007F0179"/>
    <w:rsid w:val="007F0FF8"/>
    <w:rsid w:val="007F148A"/>
    <w:rsid w:val="007F159F"/>
    <w:rsid w:val="007F2640"/>
    <w:rsid w:val="007F2C13"/>
    <w:rsid w:val="007F2CEC"/>
    <w:rsid w:val="007F2ED1"/>
    <w:rsid w:val="007F3435"/>
    <w:rsid w:val="007F4D57"/>
    <w:rsid w:val="007F503A"/>
    <w:rsid w:val="007F505D"/>
    <w:rsid w:val="007F531B"/>
    <w:rsid w:val="007F54CF"/>
    <w:rsid w:val="007F55DE"/>
    <w:rsid w:val="007F5BAC"/>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407A7"/>
    <w:rsid w:val="00842275"/>
    <w:rsid w:val="0084322B"/>
    <w:rsid w:val="008433A0"/>
    <w:rsid w:val="00843F81"/>
    <w:rsid w:val="00844087"/>
    <w:rsid w:val="008448F1"/>
    <w:rsid w:val="00844A56"/>
    <w:rsid w:val="0084519E"/>
    <w:rsid w:val="00845CAE"/>
    <w:rsid w:val="008462C5"/>
    <w:rsid w:val="008462FA"/>
    <w:rsid w:val="00846370"/>
    <w:rsid w:val="00846873"/>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A32"/>
    <w:rsid w:val="0087321D"/>
    <w:rsid w:val="00873653"/>
    <w:rsid w:val="00873D25"/>
    <w:rsid w:val="00873E90"/>
    <w:rsid w:val="00874911"/>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A63"/>
    <w:rsid w:val="008C602A"/>
    <w:rsid w:val="008C6118"/>
    <w:rsid w:val="008C6341"/>
    <w:rsid w:val="008C653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41A"/>
    <w:rsid w:val="008E1810"/>
    <w:rsid w:val="008E1A44"/>
    <w:rsid w:val="008E1EED"/>
    <w:rsid w:val="008E26CA"/>
    <w:rsid w:val="008E2859"/>
    <w:rsid w:val="008E28E6"/>
    <w:rsid w:val="008E2C57"/>
    <w:rsid w:val="008E3232"/>
    <w:rsid w:val="008E3674"/>
    <w:rsid w:val="008E3B6C"/>
    <w:rsid w:val="008E3DE7"/>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B56"/>
    <w:rsid w:val="008F44CA"/>
    <w:rsid w:val="008F4547"/>
    <w:rsid w:val="008F4578"/>
    <w:rsid w:val="008F49D3"/>
    <w:rsid w:val="008F51D3"/>
    <w:rsid w:val="008F5B69"/>
    <w:rsid w:val="008F6519"/>
    <w:rsid w:val="008F68C5"/>
    <w:rsid w:val="008F694F"/>
    <w:rsid w:val="008F6AC1"/>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6BC5"/>
    <w:rsid w:val="0091726A"/>
    <w:rsid w:val="0091733B"/>
    <w:rsid w:val="00917571"/>
    <w:rsid w:val="00917C01"/>
    <w:rsid w:val="00920184"/>
    <w:rsid w:val="00920421"/>
    <w:rsid w:val="00920EA4"/>
    <w:rsid w:val="00921792"/>
    <w:rsid w:val="00921BEA"/>
    <w:rsid w:val="009223AF"/>
    <w:rsid w:val="009227B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763"/>
    <w:rsid w:val="00927A2D"/>
    <w:rsid w:val="00927B37"/>
    <w:rsid w:val="00930CC5"/>
    <w:rsid w:val="009314B1"/>
    <w:rsid w:val="009321B1"/>
    <w:rsid w:val="0093236E"/>
    <w:rsid w:val="009327F0"/>
    <w:rsid w:val="00932A42"/>
    <w:rsid w:val="00932ECE"/>
    <w:rsid w:val="00932ED7"/>
    <w:rsid w:val="00933278"/>
    <w:rsid w:val="00933E30"/>
    <w:rsid w:val="0093422D"/>
    <w:rsid w:val="0093483B"/>
    <w:rsid w:val="00934CF9"/>
    <w:rsid w:val="00934DD7"/>
    <w:rsid w:val="00934F9C"/>
    <w:rsid w:val="00934FEB"/>
    <w:rsid w:val="009357C9"/>
    <w:rsid w:val="00935CB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7B5"/>
    <w:rsid w:val="00957D66"/>
    <w:rsid w:val="00960491"/>
    <w:rsid w:val="009608E6"/>
    <w:rsid w:val="00960F57"/>
    <w:rsid w:val="00961669"/>
    <w:rsid w:val="009618AF"/>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240"/>
    <w:rsid w:val="00974610"/>
    <w:rsid w:val="00975499"/>
    <w:rsid w:val="0097560A"/>
    <w:rsid w:val="0097598F"/>
    <w:rsid w:val="00975E1E"/>
    <w:rsid w:val="00975E70"/>
    <w:rsid w:val="009761DE"/>
    <w:rsid w:val="009766D4"/>
    <w:rsid w:val="009766FA"/>
    <w:rsid w:val="00976E80"/>
    <w:rsid w:val="00977714"/>
    <w:rsid w:val="00977944"/>
    <w:rsid w:val="00977CD6"/>
    <w:rsid w:val="009803E3"/>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57D"/>
    <w:rsid w:val="00991FAA"/>
    <w:rsid w:val="00991FD2"/>
    <w:rsid w:val="00992A13"/>
    <w:rsid w:val="00993DB1"/>
    <w:rsid w:val="00994AAD"/>
    <w:rsid w:val="00995150"/>
    <w:rsid w:val="009957A6"/>
    <w:rsid w:val="00995D67"/>
    <w:rsid w:val="009968C5"/>
    <w:rsid w:val="00997613"/>
    <w:rsid w:val="009A013B"/>
    <w:rsid w:val="009A02F4"/>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314F"/>
    <w:rsid w:val="009B439C"/>
    <w:rsid w:val="009B49A1"/>
    <w:rsid w:val="009B4A6C"/>
    <w:rsid w:val="009B4DA8"/>
    <w:rsid w:val="009B4FA6"/>
    <w:rsid w:val="009B5125"/>
    <w:rsid w:val="009B519A"/>
    <w:rsid w:val="009B53E6"/>
    <w:rsid w:val="009B620C"/>
    <w:rsid w:val="009B6454"/>
    <w:rsid w:val="009B64CC"/>
    <w:rsid w:val="009B6753"/>
    <w:rsid w:val="009B676C"/>
    <w:rsid w:val="009B6A26"/>
    <w:rsid w:val="009C079D"/>
    <w:rsid w:val="009C0C12"/>
    <w:rsid w:val="009C0D70"/>
    <w:rsid w:val="009C1282"/>
    <w:rsid w:val="009C13D1"/>
    <w:rsid w:val="009C14A3"/>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99C"/>
    <w:rsid w:val="009E0286"/>
    <w:rsid w:val="009E0A4B"/>
    <w:rsid w:val="009E153F"/>
    <w:rsid w:val="009E18C5"/>
    <w:rsid w:val="009E2758"/>
    <w:rsid w:val="009E2B98"/>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447"/>
    <w:rsid w:val="009F4BBF"/>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ED3"/>
    <w:rsid w:val="00A10162"/>
    <w:rsid w:val="00A10CA8"/>
    <w:rsid w:val="00A10D5A"/>
    <w:rsid w:val="00A11042"/>
    <w:rsid w:val="00A12579"/>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B74"/>
    <w:rsid w:val="00A3467F"/>
    <w:rsid w:val="00A34B4C"/>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7AF"/>
    <w:rsid w:val="00A468C7"/>
    <w:rsid w:val="00A46B74"/>
    <w:rsid w:val="00A46E6A"/>
    <w:rsid w:val="00A47BF7"/>
    <w:rsid w:val="00A47ECC"/>
    <w:rsid w:val="00A50171"/>
    <w:rsid w:val="00A50418"/>
    <w:rsid w:val="00A504FA"/>
    <w:rsid w:val="00A50E40"/>
    <w:rsid w:val="00A5102E"/>
    <w:rsid w:val="00A5132E"/>
    <w:rsid w:val="00A51375"/>
    <w:rsid w:val="00A51533"/>
    <w:rsid w:val="00A516D4"/>
    <w:rsid w:val="00A51F1A"/>
    <w:rsid w:val="00A52E32"/>
    <w:rsid w:val="00A531D4"/>
    <w:rsid w:val="00A53622"/>
    <w:rsid w:val="00A53736"/>
    <w:rsid w:val="00A53C42"/>
    <w:rsid w:val="00A5429C"/>
    <w:rsid w:val="00A54572"/>
    <w:rsid w:val="00A559D8"/>
    <w:rsid w:val="00A570F2"/>
    <w:rsid w:val="00A575B8"/>
    <w:rsid w:val="00A6020A"/>
    <w:rsid w:val="00A60CE7"/>
    <w:rsid w:val="00A60CF8"/>
    <w:rsid w:val="00A619BB"/>
    <w:rsid w:val="00A61C60"/>
    <w:rsid w:val="00A61ECB"/>
    <w:rsid w:val="00A63D58"/>
    <w:rsid w:val="00A63FE9"/>
    <w:rsid w:val="00A6410C"/>
    <w:rsid w:val="00A647B1"/>
    <w:rsid w:val="00A64DEF"/>
    <w:rsid w:val="00A65311"/>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3861"/>
    <w:rsid w:val="00A738EE"/>
    <w:rsid w:val="00A739A6"/>
    <w:rsid w:val="00A73C97"/>
    <w:rsid w:val="00A740ED"/>
    <w:rsid w:val="00A74229"/>
    <w:rsid w:val="00A746C7"/>
    <w:rsid w:val="00A74C29"/>
    <w:rsid w:val="00A74C62"/>
    <w:rsid w:val="00A75A70"/>
    <w:rsid w:val="00A75EF9"/>
    <w:rsid w:val="00A7642C"/>
    <w:rsid w:val="00A7657C"/>
    <w:rsid w:val="00A76B5E"/>
    <w:rsid w:val="00A76BD8"/>
    <w:rsid w:val="00A76E4E"/>
    <w:rsid w:val="00A7744F"/>
    <w:rsid w:val="00A80018"/>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3456"/>
    <w:rsid w:val="00A93BD0"/>
    <w:rsid w:val="00A93CC2"/>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7931"/>
    <w:rsid w:val="00AA7BE1"/>
    <w:rsid w:val="00AB03FD"/>
    <w:rsid w:val="00AB09B8"/>
    <w:rsid w:val="00AB1678"/>
    <w:rsid w:val="00AB199F"/>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3096"/>
    <w:rsid w:val="00AC33F3"/>
    <w:rsid w:val="00AC40B7"/>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7B"/>
    <w:rsid w:val="00AD34C4"/>
    <w:rsid w:val="00AD355F"/>
    <w:rsid w:val="00AD36D2"/>
    <w:rsid w:val="00AD3992"/>
    <w:rsid w:val="00AD4014"/>
    <w:rsid w:val="00AD41B3"/>
    <w:rsid w:val="00AD452D"/>
    <w:rsid w:val="00AD5721"/>
    <w:rsid w:val="00AD69F0"/>
    <w:rsid w:val="00AD7127"/>
    <w:rsid w:val="00AD730C"/>
    <w:rsid w:val="00AE04FD"/>
    <w:rsid w:val="00AE0F90"/>
    <w:rsid w:val="00AE123A"/>
    <w:rsid w:val="00AE1539"/>
    <w:rsid w:val="00AE1FB8"/>
    <w:rsid w:val="00AE28A7"/>
    <w:rsid w:val="00AE2A98"/>
    <w:rsid w:val="00AE2CA0"/>
    <w:rsid w:val="00AE2CF2"/>
    <w:rsid w:val="00AE2F19"/>
    <w:rsid w:val="00AE3012"/>
    <w:rsid w:val="00AE3297"/>
    <w:rsid w:val="00AE33A6"/>
    <w:rsid w:val="00AE34EE"/>
    <w:rsid w:val="00AE3513"/>
    <w:rsid w:val="00AE3729"/>
    <w:rsid w:val="00AE3C81"/>
    <w:rsid w:val="00AE4A3E"/>
    <w:rsid w:val="00AE4CCE"/>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37E"/>
    <w:rsid w:val="00AF2910"/>
    <w:rsid w:val="00AF34B8"/>
    <w:rsid w:val="00AF3896"/>
    <w:rsid w:val="00AF39C9"/>
    <w:rsid w:val="00AF3F97"/>
    <w:rsid w:val="00AF3FC2"/>
    <w:rsid w:val="00AF4DEC"/>
    <w:rsid w:val="00AF62F0"/>
    <w:rsid w:val="00AF6B57"/>
    <w:rsid w:val="00AF6BB9"/>
    <w:rsid w:val="00B003FF"/>
    <w:rsid w:val="00B0098A"/>
    <w:rsid w:val="00B00A5F"/>
    <w:rsid w:val="00B0116A"/>
    <w:rsid w:val="00B0139C"/>
    <w:rsid w:val="00B029B8"/>
    <w:rsid w:val="00B02F60"/>
    <w:rsid w:val="00B02F94"/>
    <w:rsid w:val="00B032B8"/>
    <w:rsid w:val="00B0396A"/>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64A"/>
    <w:rsid w:val="00B13859"/>
    <w:rsid w:val="00B13EC9"/>
    <w:rsid w:val="00B14319"/>
    <w:rsid w:val="00B14A06"/>
    <w:rsid w:val="00B14CF8"/>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BEF"/>
    <w:rsid w:val="00B247BB"/>
    <w:rsid w:val="00B2504A"/>
    <w:rsid w:val="00B25EE6"/>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165"/>
    <w:rsid w:val="00B36A99"/>
    <w:rsid w:val="00B37395"/>
    <w:rsid w:val="00B40385"/>
    <w:rsid w:val="00B40C29"/>
    <w:rsid w:val="00B419BB"/>
    <w:rsid w:val="00B42264"/>
    <w:rsid w:val="00B434B2"/>
    <w:rsid w:val="00B43B9E"/>
    <w:rsid w:val="00B43CA0"/>
    <w:rsid w:val="00B43D45"/>
    <w:rsid w:val="00B448C4"/>
    <w:rsid w:val="00B459AF"/>
    <w:rsid w:val="00B468F2"/>
    <w:rsid w:val="00B469DE"/>
    <w:rsid w:val="00B47286"/>
    <w:rsid w:val="00B4772A"/>
    <w:rsid w:val="00B47EB4"/>
    <w:rsid w:val="00B50234"/>
    <w:rsid w:val="00B5052F"/>
    <w:rsid w:val="00B51641"/>
    <w:rsid w:val="00B51BF4"/>
    <w:rsid w:val="00B521A2"/>
    <w:rsid w:val="00B52279"/>
    <w:rsid w:val="00B522D7"/>
    <w:rsid w:val="00B5235E"/>
    <w:rsid w:val="00B527AD"/>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F6"/>
    <w:rsid w:val="00B6141E"/>
    <w:rsid w:val="00B61DCE"/>
    <w:rsid w:val="00B62188"/>
    <w:rsid w:val="00B621D6"/>
    <w:rsid w:val="00B622E3"/>
    <w:rsid w:val="00B62F79"/>
    <w:rsid w:val="00B62F82"/>
    <w:rsid w:val="00B63028"/>
    <w:rsid w:val="00B6306A"/>
    <w:rsid w:val="00B635E3"/>
    <w:rsid w:val="00B64388"/>
    <w:rsid w:val="00B64B9A"/>
    <w:rsid w:val="00B662FF"/>
    <w:rsid w:val="00B665B8"/>
    <w:rsid w:val="00B665F6"/>
    <w:rsid w:val="00B66679"/>
    <w:rsid w:val="00B66C87"/>
    <w:rsid w:val="00B70139"/>
    <w:rsid w:val="00B70145"/>
    <w:rsid w:val="00B701C9"/>
    <w:rsid w:val="00B7035F"/>
    <w:rsid w:val="00B710AD"/>
    <w:rsid w:val="00B71A92"/>
    <w:rsid w:val="00B721D8"/>
    <w:rsid w:val="00B730CA"/>
    <w:rsid w:val="00B732EA"/>
    <w:rsid w:val="00B73747"/>
    <w:rsid w:val="00B747C5"/>
    <w:rsid w:val="00B74F2F"/>
    <w:rsid w:val="00B753ED"/>
    <w:rsid w:val="00B75C6D"/>
    <w:rsid w:val="00B7665F"/>
    <w:rsid w:val="00B769BC"/>
    <w:rsid w:val="00B770F7"/>
    <w:rsid w:val="00B77349"/>
    <w:rsid w:val="00B7761E"/>
    <w:rsid w:val="00B8020C"/>
    <w:rsid w:val="00B80A3D"/>
    <w:rsid w:val="00B80B04"/>
    <w:rsid w:val="00B821E4"/>
    <w:rsid w:val="00B823E0"/>
    <w:rsid w:val="00B8260D"/>
    <w:rsid w:val="00B82694"/>
    <w:rsid w:val="00B8286F"/>
    <w:rsid w:val="00B82B78"/>
    <w:rsid w:val="00B82FD9"/>
    <w:rsid w:val="00B845A8"/>
    <w:rsid w:val="00B845B4"/>
    <w:rsid w:val="00B84662"/>
    <w:rsid w:val="00B84C74"/>
    <w:rsid w:val="00B84CE9"/>
    <w:rsid w:val="00B84F6E"/>
    <w:rsid w:val="00B85191"/>
    <w:rsid w:val="00B85412"/>
    <w:rsid w:val="00B858A1"/>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BD"/>
    <w:rsid w:val="00BC1002"/>
    <w:rsid w:val="00BC11E8"/>
    <w:rsid w:val="00BC1418"/>
    <w:rsid w:val="00BC1B7A"/>
    <w:rsid w:val="00BC2C17"/>
    <w:rsid w:val="00BC3149"/>
    <w:rsid w:val="00BC3ACD"/>
    <w:rsid w:val="00BC3B20"/>
    <w:rsid w:val="00BC3EE4"/>
    <w:rsid w:val="00BC4A6C"/>
    <w:rsid w:val="00BC577D"/>
    <w:rsid w:val="00BC588C"/>
    <w:rsid w:val="00BC6E73"/>
    <w:rsid w:val="00BC74D3"/>
    <w:rsid w:val="00BC7ACA"/>
    <w:rsid w:val="00BC7E6E"/>
    <w:rsid w:val="00BD0014"/>
    <w:rsid w:val="00BD01D8"/>
    <w:rsid w:val="00BD1C96"/>
    <w:rsid w:val="00BD1E3A"/>
    <w:rsid w:val="00BD1F36"/>
    <w:rsid w:val="00BD255F"/>
    <w:rsid w:val="00BD2895"/>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D7E"/>
    <w:rsid w:val="00BE4A76"/>
    <w:rsid w:val="00BE4E87"/>
    <w:rsid w:val="00BE50FD"/>
    <w:rsid w:val="00BE51CA"/>
    <w:rsid w:val="00BE537F"/>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13AC"/>
    <w:rsid w:val="00C01427"/>
    <w:rsid w:val="00C014C7"/>
    <w:rsid w:val="00C031CF"/>
    <w:rsid w:val="00C04172"/>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D5B"/>
    <w:rsid w:val="00C141D7"/>
    <w:rsid w:val="00C16074"/>
    <w:rsid w:val="00C163A7"/>
    <w:rsid w:val="00C16F9E"/>
    <w:rsid w:val="00C1711B"/>
    <w:rsid w:val="00C17526"/>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5D2"/>
    <w:rsid w:val="00C50830"/>
    <w:rsid w:val="00C52436"/>
    <w:rsid w:val="00C52479"/>
    <w:rsid w:val="00C5266E"/>
    <w:rsid w:val="00C52C59"/>
    <w:rsid w:val="00C5349E"/>
    <w:rsid w:val="00C539FF"/>
    <w:rsid w:val="00C54215"/>
    <w:rsid w:val="00C544BD"/>
    <w:rsid w:val="00C54D3D"/>
    <w:rsid w:val="00C55A30"/>
    <w:rsid w:val="00C55E1C"/>
    <w:rsid w:val="00C56076"/>
    <w:rsid w:val="00C561FB"/>
    <w:rsid w:val="00C56384"/>
    <w:rsid w:val="00C567E9"/>
    <w:rsid w:val="00C56ED2"/>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8EA"/>
    <w:rsid w:val="00C74921"/>
    <w:rsid w:val="00C76FB0"/>
    <w:rsid w:val="00C77818"/>
    <w:rsid w:val="00C8063F"/>
    <w:rsid w:val="00C808BE"/>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3A1"/>
    <w:rsid w:val="00CA7656"/>
    <w:rsid w:val="00CA7FB0"/>
    <w:rsid w:val="00CB0CC1"/>
    <w:rsid w:val="00CB160B"/>
    <w:rsid w:val="00CB17D8"/>
    <w:rsid w:val="00CB19D7"/>
    <w:rsid w:val="00CB19FE"/>
    <w:rsid w:val="00CB1AAE"/>
    <w:rsid w:val="00CB1C3F"/>
    <w:rsid w:val="00CB1FCA"/>
    <w:rsid w:val="00CB2364"/>
    <w:rsid w:val="00CB24C5"/>
    <w:rsid w:val="00CB2FEE"/>
    <w:rsid w:val="00CB304C"/>
    <w:rsid w:val="00CB3933"/>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1049"/>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FAD"/>
    <w:rsid w:val="00CE074B"/>
    <w:rsid w:val="00CE0789"/>
    <w:rsid w:val="00CE0E8D"/>
    <w:rsid w:val="00CE1A03"/>
    <w:rsid w:val="00CE233E"/>
    <w:rsid w:val="00CE2346"/>
    <w:rsid w:val="00CE25B2"/>
    <w:rsid w:val="00CE2748"/>
    <w:rsid w:val="00CE312F"/>
    <w:rsid w:val="00CE3529"/>
    <w:rsid w:val="00CE35C8"/>
    <w:rsid w:val="00CE3962"/>
    <w:rsid w:val="00CE43FA"/>
    <w:rsid w:val="00CE4D0A"/>
    <w:rsid w:val="00CE4D1A"/>
    <w:rsid w:val="00CE4E8A"/>
    <w:rsid w:val="00CE5105"/>
    <w:rsid w:val="00CE5525"/>
    <w:rsid w:val="00CE56BD"/>
    <w:rsid w:val="00CE5EC0"/>
    <w:rsid w:val="00CE68AD"/>
    <w:rsid w:val="00CE6BA5"/>
    <w:rsid w:val="00CE6EA4"/>
    <w:rsid w:val="00CE6F15"/>
    <w:rsid w:val="00CE6F9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CF9"/>
    <w:rsid w:val="00D01F93"/>
    <w:rsid w:val="00D021E8"/>
    <w:rsid w:val="00D02AA3"/>
    <w:rsid w:val="00D0334D"/>
    <w:rsid w:val="00D0374D"/>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85A"/>
    <w:rsid w:val="00D25920"/>
    <w:rsid w:val="00D259B0"/>
    <w:rsid w:val="00D259C2"/>
    <w:rsid w:val="00D26586"/>
    <w:rsid w:val="00D26C3F"/>
    <w:rsid w:val="00D27185"/>
    <w:rsid w:val="00D27338"/>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6F05"/>
    <w:rsid w:val="00D36F87"/>
    <w:rsid w:val="00D37DF9"/>
    <w:rsid w:val="00D37E4E"/>
    <w:rsid w:val="00D40672"/>
    <w:rsid w:val="00D417D8"/>
    <w:rsid w:val="00D41F78"/>
    <w:rsid w:val="00D42687"/>
    <w:rsid w:val="00D42ABC"/>
    <w:rsid w:val="00D42E6C"/>
    <w:rsid w:val="00D430A5"/>
    <w:rsid w:val="00D4351C"/>
    <w:rsid w:val="00D43B80"/>
    <w:rsid w:val="00D44348"/>
    <w:rsid w:val="00D4485C"/>
    <w:rsid w:val="00D44988"/>
    <w:rsid w:val="00D45828"/>
    <w:rsid w:val="00D45B4C"/>
    <w:rsid w:val="00D45BA4"/>
    <w:rsid w:val="00D45C8D"/>
    <w:rsid w:val="00D471AF"/>
    <w:rsid w:val="00D471E2"/>
    <w:rsid w:val="00D4724F"/>
    <w:rsid w:val="00D47A34"/>
    <w:rsid w:val="00D50252"/>
    <w:rsid w:val="00D50519"/>
    <w:rsid w:val="00D50702"/>
    <w:rsid w:val="00D50779"/>
    <w:rsid w:val="00D50D4C"/>
    <w:rsid w:val="00D51601"/>
    <w:rsid w:val="00D51EC3"/>
    <w:rsid w:val="00D51ECB"/>
    <w:rsid w:val="00D520DE"/>
    <w:rsid w:val="00D5264C"/>
    <w:rsid w:val="00D52BBC"/>
    <w:rsid w:val="00D537FE"/>
    <w:rsid w:val="00D53CC9"/>
    <w:rsid w:val="00D54A6A"/>
    <w:rsid w:val="00D54B8F"/>
    <w:rsid w:val="00D55848"/>
    <w:rsid w:val="00D55951"/>
    <w:rsid w:val="00D559F0"/>
    <w:rsid w:val="00D56455"/>
    <w:rsid w:val="00D5650F"/>
    <w:rsid w:val="00D56594"/>
    <w:rsid w:val="00D576A4"/>
    <w:rsid w:val="00D57EB6"/>
    <w:rsid w:val="00D608C0"/>
    <w:rsid w:val="00D60D6D"/>
    <w:rsid w:val="00D6128C"/>
    <w:rsid w:val="00D63B22"/>
    <w:rsid w:val="00D63DF9"/>
    <w:rsid w:val="00D66009"/>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85C"/>
    <w:rsid w:val="00D828B1"/>
    <w:rsid w:val="00D82A55"/>
    <w:rsid w:val="00D830F8"/>
    <w:rsid w:val="00D83174"/>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0E18"/>
    <w:rsid w:val="00D9193A"/>
    <w:rsid w:val="00D91D05"/>
    <w:rsid w:val="00D923B2"/>
    <w:rsid w:val="00D92463"/>
    <w:rsid w:val="00D924E7"/>
    <w:rsid w:val="00D927B5"/>
    <w:rsid w:val="00D92981"/>
    <w:rsid w:val="00D92C81"/>
    <w:rsid w:val="00D93037"/>
    <w:rsid w:val="00D93E64"/>
    <w:rsid w:val="00D93F64"/>
    <w:rsid w:val="00D94CA4"/>
    <w:rsid w:val="00D95E99"/>
    <w:rsid w:val="00D965D5"/>
    <w:rsid w:val="00D96F7C"/>
    <w:rsid w:val="00D9714B"/>
    <w:rsid w:val="00D97DA2"/>
    <w:rsid w:val="00DA0485"/>
    <w:rsid w:val="00DA1A3A"/>
    <w:rsid w:val="00DA1FC3"/>
    <w:rsid w:val="00DA2351"/>
    <w:rsid w:val="00DA249E"/>
    <w:rsid w:val="00DA2D3D"/>
    <w:rsid w:val="00DA35D9"/>
    <w:rsid w:val="00DA3855"/>
    <w:rsid w:val="00DA39BA"/>
    <w:rsid w:val="00DA3A03"/>
    <w:rsid w:val="00DA4C30"/>
    <w:rsid w:val="00DA52B3"/>
    <w:rsid w:val="00DA538E"/>
    <w:rsid w:val="00DA5FB3"/>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2159"/>
    <w:rsid w:val="00DD218B"/>
    <w:rsid w:val="00DD28BA"/>
    <w:rsid w:val="00DD2A18"/>
    <w:rsid w:val="00DD3044"/>
    <w:rsid w:val="00DD33D1"/>
    <w:rsid w:val="00DD3985"/>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A9A"/>
    <w:rsid w:val="00DE3D2C"/>
    <w:rsid w:val="00DE57D0"/>
    <w:rsid w:val="00DE5E82"/>
    <w:rsid w:val="00DE5EC5"/>
    <w:rsid w:val="00DE5F7F"/>
    <w:rsid w:val="00DE5FA6"/>
    <w:rsid w:val="00DE5FC9"/>
    <w:rsid w:val="00DE6792"/>
    <w:rsid w:val="00DE6AA1"/>
    <w:rsid w:val="00DE77A3"/>
    <w:rsid w:val="00DE7EF7"/>
    <w:rsid w:val="00DF015B"/>
    <w:rsid w:val="00DF02EC"/>
    <w:rsid w:val="00DF0404"/>
    <w:rsid w:val="00DF10FC"/>
    <w:rsid w:val="00DF1185"/>
    <w:rsid w:val="00DF1299"/>
    <w:rsid w:val="00DF132C"/>
    <w:rsid w:val="00DF155A"/>
    <w:rsid w:val="00DF1620"/>
    <w:rsid w:val="00DF1A70"/>
    <w:rsid w:val="00DF1E5F"/>
    <w:rsid w:val="00DF224B"/>
    <w:rsid w:val="00DF23A8"/>
    <w:rsid w:val="00DF2EE1"/>
    <w:rsid w:val="00DF2F27"/>
    <w:rsid w:val="00DF36B6"/>
    <w:rsid w:val="00DF4296"/>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2A86"/>
    <w:rsid w:val="00E22D2A"/>
    <w:rsid w:val="00E24071"/>
    <w:rsid w:val="00E24142"/>
    <w:rsid w:val="00E24DCA"/>
    <w:rsid w:val="00E24EBC"/>
    <w:rsid w:val="00E2522C"/>
    <w:rsid w:val="00E2552F"/>
    <w:rsid w:val="00E2599B"/>
    <w:rsid w:val="00E2656E"/>
    <w:rsid w:val="00E26759"/>
    <w:rsid w:val="00E2710C"/>
    <w:rsid w:val="00E272BD"/>
    <w:rsid w:val="00E27428"/>
    <w:rsid w:val="00E305B4"/>
    <w:rsid w:val="00E305DE"/>
    <w:rsid w:val="00E31AFA"/>
    <w:rsid w:val="00E31CB7"/>
    <w:rsid w:val="00E32463"/>
    <w:rsid w:val="00E324EE"/>
    <w:rsid w:val="00E3367B"/>
    <w:rsid w:val="00E34D2F"/>
    <w:rsid w:val="00E34DB1"/>
    <w:rsid w:val="00E35931"/>
    <w:rsid w:val="00E359FF"/>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E16"/>
    <w:rsid w:val="00E5290C"/>
    <w:rsid w:val="00E52990"/>
    <w:rsid w:val="00E52DED"/>
    <w:rsid w:val="00E53593"/>
    <w:rsid w:val="00E53730"/>
    <w:rsid w:val="00E5410A"/>
    <w:rsid w:val="00E5438D"/>
    <w:rsid w:val="00E54511"/>
    <w:rsid w:val="00E54E50"/>
    <w:rsid w:val="00E55288"/>
    <w:rsid w:val="00E56429"/>
    <w:rsid w:val="00E5682A"/>
    <w:rsid w:val="00E57577"/>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FA"/>
    <w:rsid w:val="00E7004F"/>
    <w:rsid w:val="00E70615"/>
    <w:rsid w:val="00E7159E"/>
    <w:rsid w:val="00E7161E"/>
    <w:rsid w:val="00E71BE3"/>
    <w:rsid w:val="00E72004"/>
    <w:rsid w:val="00E7207B"/>
    <w:rsid w:val="00E722CF"/>
    <w:rsid w:val="00E72880"/>
    <w:rsid w:val="00E7347A"/>
    <w:rsid w:val="00E73798"/>
    <w:rsid w:val="00E7384D"/>
    <w:rsid w:val="00E75383"/>
    <w:rsid w:val="00E75A36"/>
    <w:rsid w:val="00E75A47"/>
    <w:rsid w:val="00E75BB6"/>
    <w:rsid w:val="00E75C2B"/>
    <w:rsid w:val="00E75D8C"/>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F57"/>
    <w:rsid w:val="00E900DA"/>
    <w:rsid w:val="00E91044"/>
    <w:rsid w:val="00E910D3"/>
    <w:rsid w:val="00E91CBA"/>
    <w:rsid w:val="00E92097"/>
    <w:rsid w:val="00E92154"/>
    <w:rsid w:val="00E923CF"/>
    <w:rsid w:val="00E93685"/>
    <w:rsid w:val="00E93B65"/>
    <w:rsid w:val="00E93C8C"/>
    <w:rsid w:val="00E93FED"/>
    <w:rsid w:val="00E94F33"/>
    <w:rsid w:val="00E95111"/>
    <w:rsid w:val="00E95D57"/>
    <w:rsid w:val="00E95FDF"/>
    <w:rsid w:val="00E960AD"/>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0B2"/>
    <w:rsid w:val="00EB6C97"/>
    <w:rsid w:val="00EB7E87"/>
    <w:rsid w:val="00EC0317"/>
    <w:rsid w:val="00EC1CEB"/>
    <w:rsid w:val="00EC1DC0"/>
    <w:rsid w:val="00EC1DC2"/>
    <w:rsid w:val="00EC1E09"/>
    <w:rsid w:val="00EC210E"/>
    <w:rsid w:val="00EC21EC"/>
    <w:rsid w:val="00EC24B8"/>
    <w:rsid w:val="00EC268C"/>
    <w:rsid w:val="00EC3753"/>
    <w:rsid w:val="00EC3FB6"/>
    <w:rsid w:val="00EC471E"/>
    <w:rsid w:val="00EC4E71"/>
    <w:rsid w:val="00EC5409"/>
    <w:rsid w:val="00EC581D"/>
    <w:rsid w:val="00EC5B29"/>
    <w:rsid w:val="00EC5BC4"/>
    <w:rsid w:val="00EC5F1C"/>
    <w:rsid w:val="00EC7AEB"/>
    <w:rsid w:val="00ED033A"/>
    <w:rsid w:val="00ED0365"/>
    <w:rsid w:val="00ED0512"/>
    <w:rsid w:val="00ED0865"/>
    <w:rsid w:val="00ED0C1C"/>
    <w:rsid w:val="00ED1353"/>
    <w:rsid w:val="00ED1C60"/>
    <w:rsid w:val="00ED2EB9"/>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59E"/>
    <w:rsid w:val="00EE25C8"/>
    <w:rsid w:val="00EE28C5"/>
    <w:rsid w:val="00EE2F09"/>
    <w:rsid w:val="00EE3244"/>
    <w:rsid w:val="00EE3FB2"/>
    <w:rsid w:val="00EE47C5"/>
    <w:rsid w:val="00EE490C"/>
    <w:rsid w:val="00EE4E57"/>
    <w:rsid w:val="00EE5738"/>
    <w:rsid w:val="00EE58BD"/>
    <w:rsid w:val="00EE5DDB"/>
    <w:rsid w:val="00EE5E59"/>
    <w:rsid w:val="00EE6108"/>
    <w:rsid w:val="00EE706B"/>
    <w:rsid w:val="00EE73D0"/>
    <w:rsid w:val="00EE7CB0"/>
    <w:rsid w:val="00EE7CD1"/>
    <w:rsid w:val="00EF08A8"/>
    <w:rsid w:val="00EF167B"/>
    <w:rsid w:val="00EF1C90"/>
    <w:rsid w:val="00EF2496"/>
    <w:rsid w:val="00EF2647"/>
    <w:rsid w:val="00EF270A"/>
    <w:rsid w:val="00EF41A8"/>
    <w:rsid w:val="00EF44FB"/>
    <w:rsid w:val="00EF474F"/>
    <w:rsid w:val="00EF5122"/>
    <w:rsid w:val="00EF5554"/>
    <w:rsid w:val="00EF5AD8"/>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F30"/>
    <w:rsid w:val="00F11675"/>
    <w:rsid w:val="00F123DA"/>
    <w:rsid w:val="00F12557"/>
    <w:rsid w:val="00F1268D"/>
    <w:rsid w:val="00F127C8"/>
    <w:rsid w:val="00F12881"/>
    <w:rsid w:val="00F12C62"/>
    <w:rsid w:val="00F13321"/>
    <w:rsid w:val="00F134BA"/>
    <w:rsid w:val="00F13599"/>
    <w:rsid w:val="00F13A71"/>
    <w:rsid w:val="00F13B28"/>
    <w:rsid w:val="00F14DCD"/>
    <w:rsid w:val="00F151AB"/>
    <w:rsid w:val="00F156A0"/>
    <w:rsid w:val="00F15730"/>
    <w:rsid w:val="00F15AB9"/>
    <w:rsid w:val="00F16B7A"/>
    <w:rsid w:val="00F16CE3"/>
    <w:rsid w:val="00F176A6"/>
    <w:rsid w:val="00F17A24"/>
    <w:rsid w:val="00F202C2"/>
    <w:rsid w:val="00F204B3"/>
    <w:rsid w:val="00F20C3D"/>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40101"/>
    <w:rsid w:val="00F404F7"/>
    <w:rsid w:val="00F40CCA"/>
    <w:rsid w:val="00F41968"/>
    <w:rsid w:val="00F41E02"/>
    <w:rsid w:val="00F42AA4"/>
    <w:rsid w:val="00F42D97"/>
    <w:rsid w:val="00F42F0E"/>
    <w:rsid w:val="00F42FCF"/>
    <w:rsid w:val="00F436B2"/>
    <w:rsid w:val="00F43813"/>
    <w:rsid w:val="00F43FEE"/>
    <w:rsid w:val="00F440B0"/>
    <w:rsid w:val="00F44114"/>
    <w:rsid w:val="00F4492F"/>
    <w:rsid w:val="00F44D46"/>
    <w:rsid w:val="00F45030"/>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7D8"/>
    <w:rsid w:val="00F62869"/>
    <w:rsid w:val="00F62ED4"/>
    <w:rsid w:val="00F63264"/>
    <w:rsid w:val="00F634E4"/>
    <w:rsid w:val="00F6379E"/>
    <w:rsid w:val="00F64047"/>
    <w:rsid w:val="00F65171"/>
    <w:rsid w:val="00F6533A"/>
    <w:rsid w:val="00F6560D"/>
    <w:rsid w:val="00F6676A"/>
    <w:rsid w:val="00F669BD"/>
    <w:rsid w:val="00F67844"/>
    <w:rsid w:val="00F67B09"/>
    <w:rsid w:val="00F70221"/>
    <w:rsid w:val="00F705F6"/>
    <w:rsid w:val="00F70795"/>
    <w:rsid w:val="00F70799"/>
    <w:rsid w:val="00F70A8B"/>
    <w:rsid w:val="00F70B8D"/>
    <w:rsid w:val="00F70F0F"/>
    <w:rsid w:val="00F71236"/>
    <w:rsid w:val="00F71936"/>
    <w:rsid w:val="00F71F81"/>
    <w:rsid w:val="00F724FB"/>
    <w:rsid w:val="00F726B8"/>
    <w:rsid w:val="00F72A26"/>
    <w:rsid w:val="00F733C3"/>
    <w:rsid w:val="00F73E15"/>
    <w:rsid w:val="00F746A1"/>
    <w:rsid w:val="00F74820"/>
    <w:rsid w:val="00F74F08"/>
    <w:rsid w:val="00F7506D"/>
    <w:rsid w:val="00F755DD"/>
    <w:rsid w:val="00F756DD"/>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C52"/>
    <w:rsid w:val="00F840EC"/>
    <w:rsid w:val="00F84802"/>
    <w:rsid w:val="00F84948"/>
    <w:rsid w:val="00F84B25"/>
    <w:rsid w:val="00F85B72"/>
    <w:rsid w:val="00F8652A"/>
    <w:rsid w:val="00F86540"/>
    <w:rsid w:val="00F865CE"/>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681F"/>
    <w:rsid w:val="00FA7373"/>
    <w:rsid w:val="00FB0261"/>
    <w:rsid w:val="00FB0CBF"/>
    <w:rsid w:val="00FB18F6"/>
    <w:rsid w:val="00FB2A52"/>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1EA7"/>
    <w:rsid w:val="00FC26DB"/>
    <w:rsid w:val="00FC2866"/>
    <w:rsid w:val="00FC2869"/>
    <w:rsid w:val="00FC2F9E"/>
    <w:rsid w:val="00FC3102"/>
    <w:rsid w:val="00FC3848"/>
    <w:rsid w:val="00FC39ED"/>
    <w:rsid w:val="00FC3D40"/>
    <w:rsid w:val="00FC3E1B"/>
    <w:rsid w:val="00FC4419"/>
    <w:rsid w:val="00FC47E2"/>
    <w:rsid w:val="00FC4AA5"/>
    <w:rsid w:val="00FC4B88"/>
    <w:rsid w:val="00FC4BB8"/>
    <w:rsid w:val="00FC4DD8"/>
    <w:rsid w:val="00FC5148"/>
    <w:rsid w:val="00FC56F0"/>
    <w:rsid w:val="00FC6524"/>
    <w:rsid w:val="00FC6B58"/>
    <w:rsid w:val="00FC6DE3"/>
    <w:rsid w:val="00FC711D"/>
    <w:rsid w:val="00FC75AC"/>
    <w:rsid w:val="00FC7984"/>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1041"/>
    <w:rsid w:val="00FE1614"/>
    <w:rsid w:val="00FE1D32"/>
    <w:rsid w:val="00FE24CB"/>
    <w:rsid w:val="00FE323F"/>
    <w:rsid w:val="00FE3473"/>
    <w:rsid w:val="00FE38E5"/>
    <w:rsid w:val="00FE4049"/>
    <w:rsid w:val="00FE4794"/>
    <w:rsid w:val="00FE480F"/>
    <w:rsid w:val="00FE4998"/>
    <w:rsid w:val="00FE4CA2"/>
    <w:rsid w:val="00FE5382"/>
    <w:rsid w:val="00FE57DE"/>
    <w:rsid w:val="00FE6715"/>
    <w:rsid w:val="00FE719F"/>
    <w:rsid w:val="00FE795F"/>
    <w:rsid w:val="00FE7A68"/>
    <w:rsid w:val="00FF00A3"/>
    <w:rsid w:val="00FF0231"/>
    <w:rsid w:val="00FF056D"/>
    <w:rsid w:val="00FF0F87"/>
    <w:rsid w:val="00FF19D5"/>
    <w:rsid w:val="00FF1C9B"/>
    <w:rsid w:val="00FF1D49"/>
    <w:rsid w:val="00FF203B"/>
    <w:rsid w:val="00FF2562"/>
    <w:rsid w:val="00FF3A41"/>
    <w:rsid w:val="00FF3E5B"/>
    <w:rsid w:val="00FF5183"/>
    <w:rsid w:val="00FF57E4"/>
    <w:rsid w:val="00FF5E26"/>
    <w:rsid w:val="00FF5ECD"/>
    <w:rsid w:val="00FF6D57"/>
    <w:rsid w:val="00FF78E5"/>
    <w:rsid w:val="010D7DD7"/>
    <w:rsid w:val="011E3D92"/>
    <w:rsid w:val="012C5FAF"/>
    <w:rsid w:val="016F283F"/>
    <w:rsid w:val="0194674A"/>
    <w:rsid w:val="01995B0E"/>
    <w:rsid w:val="01AF3D99"/>
    <w:rsid w:val="01B42948"/>
    <w:rsid w:val="01D50B3C"/>
    <w:rsid w:val="01D6466C"/>
    <w:rsid w:val="01E274B5"/>
    <w:rsid w:val="02056D00"/>
    <w:rsid w:val="021F7DC1"/>
    <w:rsid w:val="0239626F"/>
    <w:rsid w:val="02447B02"/>
    <w:rsid w:val="02493090"/>
    <w:rsid w:val="02511F9D"/>
    <w:rsid w:val="028916DF"/>
    <w:rsid w:val="02906A7A"/>
    <w:rsid w:val="02985DC6"/>
    <w:rsid w:val="02EB239A"/>
    <w:rsid w:val="03393105"/>
    <w:rsid w:val="034C2E62"/>
    <w:rsid w:val="036D5585"/>
    <w:rsid w:val="0374238F"/>
    <w:rsid w:val="03800D34"/>
    <w:rsid w:val="03842DE7"/>
    <w:rsid w:val="03A10CAA"/>
    <w:rsid w:val="03A314B8"/>
    <w:rsid w:val="03C52F1A"/>
    <w:rsid w:val="03D42E2E"/>
    <w:rsid w:val="03D8291E"/>
    <w:rsid w:val="03D82B98"/>
    <w:rsid w:val="03EA66E6"/>
    <w:rsid w:val="03F83E8B"/>
    <w:rsid w:val="041E22FB"/>
    <w:rsid w:val="0422003D"/>
    <w:rsid w:val="043F299D"/>
    <w:rsid w:val="045B4EA6"/>
    <w:rsid w:val="046A46B1"/>
    <w:rsid w:val="049D5915"/>
    <w:rsid w:val="04C7745A"/>
    <w:rsid w:val="04F01EE9"/>
    <w:rsid w:val="052C3149"/>
    <w:rsid w:val="05347716"/>
    <w:rsid w:val="05545FD4"/>
    <w:rsid w:val="056F4631"/>
    <w:rsid w:val="058D24D1"/>
    <w:rsid w:val="05C518FE"/>
    <w:rsid w:val="05C56868"/>
    <w:rsid w:val="05E11832"/>
    <w:rsid w:val="05F3515E"/>
    <w:rsid w:val="0620235A"/>
    <w:rsid w:val="06463672"/>
    <w:rsid w:val="06D422E1"/>
    <w:rsid w:val="075E75DE"/>
    <w:rsid w:val="07754928"/>
    <w:rsid w:val="07835682"/>
    <w:rsid w:val="07A539BD"/>
    <w:rsid w:val="07B72767"/>
    <w:rsid w:val="07BB67DE"/>
    <w:rsid w:val="07F046C2"/>
    <w:rsid w:val="07F40C15"/>
    <w:rsid w:val="08077E72"/>
    <w:rsid w:val="081128A2"/>
    <w:rsid w:val="08163393"/>
    <w:rsid w:val="08332819"/>
    <w:rsid w:val="083E7A3A"/>
    <w:rsid w:val="08882DD0"/>
    <w:rsid w:val="08B374B6"/>
    <w:rsid w:val="09063A89"/>
    <w:rsid w:val="09297FF5"/>
    <w:rsid w:val="093700E7"/>
    <w:rsid w:val="093966C8"/>
    <w:rsid w:val="09470C3E"/>
    <w:rsid w:val="0963712E"/>
    <w:rsid w:val="09816C5A"/>
    <w:rsid w:val="09CC2AAC"/>
    <w:rsid w:val="0A1641A0"/>
    <w:rsid w:val="0A652D3E"/>
    <w:rsid w:val="0A656ED5"/>
    <w:rsid w:val="0ADA51CD"/>
    <w:rsid w:val="0AE5151C"/>
    <w:rsid w:val="0B2E6DF8"/>
    <w:rsid w:val="0B326F2A"/>
    <w:rsid w:val="0B3348DE"/>
    <w:rsid w:val="0B792C38"/>
    <w:rsid w:val="0B81389B"/>
    <w:rsid w:val="0BB27EF8"/>
    <w:rsid w:val="0BD5530E"/>
    <w:rsid w:val="0BD969CF"/>
    <w:rsid w:val="0C0C21B7"/>
    <w:rsid w:val="0C14470F"/>
    <w:rsid w:val="0C1E2888"/>
    <w:rsid w:val="0C201336"/>
    <w:rsid w:val="0C3B6140"/>
    <w:rsid w:val="0C3E79DE"/>
    <w:rsid w:val="0C607954"/>
    <w:rsid w:val="0C6E110E"/>
    <w:rsid w:val="0C92213C"/>
    <w:rsid w:val="0CA904A4"/>
    <w:rsid w:val="0CC2027E"/>
    <w:rsid w:val="0CCE2B10"/>
    <w:rsid w:val="0CD36378"/>
    <w:rsid w:val="0CD60C01"/>
    <w:rsid w:val="0CE91F70"/>
    <w:rsid w:val="0D1C7D1F"/>
    <w:rsid w:val="0D26294C"/>
    <w:rsid w:val="0D3161A1"/>
    <w:rsid w:val="0D556D8D"/>
    <w:rsid w:val="0D6276FC"/>
    <w:rsid w:val="0D70006B"/>
    <w:rsid w:val="0D84032B"/>
    <w:rsid w:val="0D9B23F8"/>
    <w:rsid w:val="0DCE08EE"/>
    <w:rsid w:val="0DE34AE4"/>
    <w:rsid w:val="0E4B1F3E"/>
    <w:rsid w:val="0E9438E5"/>
    <w:rsid w:val="0E9B1118"/>
    <w:rsid w:val="0ECD6DF7"/>
    <w:rsid w:val="0EEA6919"/>
    <w:rsid w:val="0EEB4CF5"/>
    <w:rsid w:val="0EFE31FC"/>
    <w:rsid w:val="0F1F58A5"/>
    <w:rsid w:val="0F221070"/>
    <w:rsid w:val="0F2A74C4"/>
    <w:rsid w:val="0F2B28FC"/>
    <w:rsid w:val="0F3C0B05"/>
    <w:rsid w:val="0F4F0957"/>
    <w:rsid w:val="0F9C3E1A"/>
    <w:rsid w:val="0FAB0EE6"/>
    <w:rsid w:val="10466E61"/>
    <w:rsid w:val="105668F7"/>
    <w:rsid w:val="107C13BF"/>
    <w:rsid w:val="109A0F5B"/>
    <w:rsid w:val="10A27F31"/>
    <w:rsid w:val="10BB15FD"/>
    <w:rsid w:val="10CA1D7D"/>
    <w:rsid w:val="110A66FB"/>
    <w:rsid w:val="110F36F7"/>
    <w:rsid w:val="11103304"/>
    <w:rsid w:val="11366ED6"/>
    <w:rsid w:val="116F4196"/>
    <w:rsid w:val="11807BE6"/>
    <w:rsid w:val="11914399"/>
    <w:rsid w:val="11927058"/>
    <w:rsid w:val="11FA7559"/>
    <w:rsid w:val="120E171E"/>
    <w:rsid w:val="1212797A"/>
    <w:rsid w:val="127557DC"/>
    <w:rsid w:val="12816876"/>
    <w:rsid w:val="12977E48"/>
    <w:rsid w:val="12D54B49"/>
    <w:rsid w:val="1311486C"/>
    <w:rsid w:val="131E40C5"/>
    <w:rsid w:val="138A175B"/>
    <w:rsid w:val="13AF4F03"/>
    <w:rsid w:val="14263231"/>
    <w:rsid w:val="143D524C"/>
    <w:rsid w:val="146F4D21"/>
    <w:rsid w:val="14736E66"/>
    <w:rsid w:val="147C5FAF"/>
    <w:rsid w:val="147F458F"/>
    <w:rsid w:val="14860174"/>
    <w:rsid w:val="1534169A"/>
    <w:rsid w:val="15436065"/>
    <w:rsid w:val="15837132"/>
    <w:rsid w:val="159D4B97"/>
    <w:rsid w:val="15C03E03"/>
    <w:rsid w:val="15CC1BB7"/>
    <w:rsid w:val="162A25EB"/>
    <w:rsid w:val="16353C00"/>
    <w:rsid w:val="16735895"/>
    <w:rsid w:val="16BA5EB3"/>
    <w:rsid w:val="16BE28AF"/>
    <w:rsid w:val="16D927DD"/>
    <w:rsid w:val="16FD2A55"/>
    <w:rsid w:val="17067C1A"/>
    <w:rsid w:val="17366761"/>
    <w:rsid w:val="177C01F0"/>
    <w:rsid w:val="17967349"/>
    <w:rsid w:val="179E3EFA"/>
    <w:rsid w:val="17A80401"/>
    <w:rsid w:val="17AF353E"/>
    <w:rsid w:val="17CE6630"/>
    <w:rsid w:val="17FD6E5C"/>
    <w:rsid w:val="184E796B"/>
    <w:rsid w:val="18B04FBB"/>
    <w:rsid w:val="18B3705E"/>
    <w:rsid w:val="18B54B84"/>
    <w:rsid w:val="18F27B86"/>
    <w:rsid w:val="18FA6A3B"/>
    <w:rsid w:val="190E33B2"/>
    <w:rsid w:val="19486FEA"/>
    <w:rsid w:val="194A1770"/>
    <w:rsid w:val="195C4D12"/>
    <w:rsid w:val="198F7ACB"/>
    <w:rsid w:val="19E27BFB"/>
    <w:rsid w:val="19FF69FF"/>
    <w:rsid w:val="1A0F24DC"/>
    <w:rsid w:val="1A4C32C6"/>
    <w:rsid w:val="1A5C26E5"/>
    <w:rsid w:val="1A613215"/>
    <w:rsid w:val="1A7A6085"/>
    <w:rsid w:val="1AA36883"/>
    <w:rsid w:val="1AA4449A"/>
    <w:rsid w:val="1AB0041E"/>
    <w:rsid w:val="1AB27051"/>
    <w:rsid w:val="1AFF0AFE"/>
    <w:rsid w:val="1B28788F"/>
    <w:rsid w:val="1B360468"/>
    <w:rsid w:val="1B38452B"/>
    <w:rsid w:val="1B401424"/>
    <w:rsid w:val="1B4A1EFB"/>
    <w:rsid w:val="1B4F19F8"/>
    <w:rsid w:val="1B60171F"/>
    <w:rsid w:val="1B744685"/>
    <w:rsid w:val="1B903686"/>
    <w:rsid w:val="1BD95505"/>
    <w:rsid w:val="1BF27E9D"/>
    <w:rsid w:val="1C5B1EE6"/>
    <w:rsid w:val="1CAB69CA"/>
    <w:rsid w:val="1CB33AD0"/>
    <w:rsid w:val="1CBB1081"/>
    <w:rsid w:val="1CDC3027"/>
    <w:rsid w:val="1D6F5C49"/>
    <w:rsid w:val="1D8E5099"/>
    <w:rsid w:val="1DB4038D"/>
    <w:rsid w:val="1DCA08C1"/>
    <w:rsid w:val="1DCB4E4A"/>
    <w:rsid w:val="1E087E4C"/>
    <w:rsid w:val="1E296894"/>
    <w:rsid w:val="1E3173A3"/>
    <w:rsid w:val="1E3D5D47"/>
    <w:rsid w:val="1E4E1D03"/>
    <w:rsid w:val="1E766E25"/>
    <w:rsid w:val="1E94348E"/>
    <w:rsid w:val="1ECC44FA"/>
    <w:rsid w:val="1ED0096A"/>
    <w:rsid w:val="1EE93DB3"/>
    <w:rsid w:val="1EF108E0"/>
    <w:rsid w:val="1EFD698B"/>
    <w:rsid w:val="1F063325"/>
    <w:rsid w:val="1F1A1836"/>
    <w:rsid w:val="1F253AB8"/>
    <w:rsid w:val="1F311295"/>
    <w:rsid w:val="1F691F02"/>
    <w:rsid w:val="1F6D60EA"/>
    <w:rsid w:val="1F86727A"/>
    <w:rsid w:val="1FBC5DF5"/>
    <w:rsid w:val="1FC7371A"/>
    <w:rsid w:val="1FE2748A"/>
    <w:rsid w:val="1FF90588"/>
    <w:rsid w:val="20336B1C"/>
    <w:rsid w:val="208D1D8F"/>
    <w:rsid w:val="209F239D"/>
    <w:rsid w:val="20AE6A88"/>
    <w:rsid w:val="20C3623F"/>
    <w:rsid w:val="20C4005A"/>
    <w:rsid w:val="20F052F3"/>
    <w:rsid w:val="20F2349D"/>
    <w:rsid w:val="21250680"/>
    <w:rsid w:val="213D6736"/>
    <w:rsid w:val="214B42D7"/>
    <w:rsid w:val="21781212"/>
    <w:rsid w:val="21AB746C"/>
    <w:rsid w:val="21B83F86"/>
    <w:rsid w:val="21BE719F"/>
    <w:rsid w:val="221178A8"/>
    <w:rsid w:val="221213CF"/>
    <w:rsid w:val="221E19EC"/>
    <w:rsid w:val="22327A92"/>
    <w:rsid w:val="22340084"/>
    <w:rsid w:val="223849BE"/>
    <w:rsid w:val="2254540E"/>
    <w:rsid w:val="22576CAC"/>
    <w:rsid w:val="22636AE2"/>
    <w:rsid w:val="22665141"/>
    <w:rsid w:val="22CE3412"/>
    <w:rsid w:val="231D53A2"/>
    <w:rsid w:val="23244DE0"/>
    <w:rsid w:val="236D5383"/>
    <w:rsid w:val="238166D6"/>
    <w:rsid w:val="23B7504C"/>
    <w:rsid w:val="23D34A58"/>
    <w:rsid w:val="23DA1A43"/>
    <w:rsid w:val="24184152"/>
    <w:rsid w:val="242500D9"/>
    <w:rsid w:val="242D5F16"/>
    <w:rsid w:val="24571307"/>
    <w:rsid w:val="246833F2"/>
    <w:rsid w:val="247B3126"/>
    <w:rsid w:val="24D33D4B"/>
    <w:rsid w:val="24E545B3"/>
    <w:rsid w:val="25110A2A"/>
    <w:rsid w:val="251A0B90"/>
    <w:rsid w:val="251F61A7"/>
    <w:rsid w:val="25252228"/>
    <w:rsid w:val="254E4396"/>
    <w:rsid w:val="2567153B"/>
    <w:rsid w:val="25672EFA"/>
    <w:rsid w:val="256C0944"/>
    <w:rsid w:val="25753ECD"/>
    <w:rsid w:val="25BD00FE"/>
    <w:rsid w:val="25CB28DB"/>
    <w:rsid w:val="26083315"/>
    <w:rsid w:val="2630659C"/>
    <w:rsid w:val="26307F40"/>
    <w:rsid w:val="26446DE3"/>
    <w:rsid w:val="26877DFE"/>
    <w:rsid w:val="26946721"/>
    <w:rsid w:val="269669E7"/>
    <w:rsid w:val="26A270C1"/>
    <w:rsid w:val="26A65413"/>
    <w:rsid w:val="26AD240F"/>
    <w:rsid w:val="26B25D32"/>
    <w:rsid w:val="26B97F35"/>
    <w:rsid w:val="26D27249"/>
    <w:rsid w:val="26D7699F"/>
    <w:rsid w:val="26EA00EF"/>
    <w:rsid w:val="26EF7DFB"/>
    <w:rsid w:val="270C4AA5"/>
    <w:rsid w:val="27374C7D"/>
    <w:rsid w:val="27441EF5"/>
    <w:rsid w:val="2747574B"/>
    <w:rsid w:val="276D7AF2"/>
    <w:rsid w:val="277F1584"/>
    <w:rsid w:val="27AC6CA1"/>
    <w:rsid w:val="288D0333"/>
    <w:rsid w:val="28926C90"/>
    <w:rsid w:val="28B46C06"/>
    <w:rsid w:val="28BF09DE"/>
    <w:rsid w:val="28C9248A"/>
    <w:rsid w:val="28DC43AF"/>
    <w:rsid w:val="28E13773"/>
    <w:rsid w:val="28F74D45"/>
    <w:rsid w:val="28FD67FF"/>
    <w:rsid w:val="293722C0"/>
    <w:rsid w:val="29977D32"/>
    <w:rsid w:val="29A273A6"/>
    <w:rsid w:val="29B42C36"/>
    <w:rsid w:val="29D75F7F"/>
    <w:rsid w:val="2A3B6ADF"/>
    <w:rsid w:val="2A885A56"/>
    <w:rsid w:val="2A8F072F"/>
    <w:rsid w:val="2AB729DE"/>
    <w:rsid w:val="2AF94DA4"/>
    <w:rsid w:val="2B64127E"/>
    <w:rsid w:val="2B774624"/>
    <w:rsid w:val="2B822FEC"/>
    <w:rsid w:val="2BCB6C93"/>
    <w:rsid w:val="2BD64271"/>
    <w:rsid w:val="2BEC0BF4"/>
    <w:rsid w:val="2BED77E9"/>
    <w:rsid w:val="2C0167A4"/>
    <w:rsid w:val="2C027343"/>
    <w:rsid w:val="2C094E9B"/>
    <w:rsid w:val="2C126F44"/>
    <w:rsid w:val="2C347FC6"/>
    <w:rsid w:val="2C4C2422"/>
    <w:rsid w:val="2C7A72BE"/>
    <w:rsid w:val="2C923702"/>
    <w:rsid w:val="2C954FA0"/>
    <w:rsid w:val="2C9A7D75"/>
    <w:rsid w:val="2C9F5E1F"/>
    <w:rsid w:val="2CAD22EA"/>
    <w:rsid w:val="2CC17412"/>
    <w:rsid w:val="2CD86C3B"/>
    <w:rsid w:val="2CFC0B7C"/>
    <w:rsid w:val="2D320A41"/>
    <w:rsid w:val="2D7C1E99"/>
    <w:rsid w:val="2D9C512F"/>
    <w:rsid w:val="2DB640F0"/>
    <w:rsid w:val="2DEA30CA"/>
    <w:rsid w:val="2E083213"/>
    <w:rsid w:val="2E0917A2"/>
    <w:rsid w:val="2E2B796A"/>
    <w:rsid w:val="2E30575E"/>
    <w:rsid w:val="2E9976CE"/>
    <w:rsid w:val="2ECE6548"/>
    <w:rsid w:val="2ED52EBC"/>
    <w:rsid w:val="2EF01B85"/>
    <w:rsid w:val="2EF01DEE"/>
    <w:rsid w:val="2EF17594"/>
    <w:rsid w:val="2F1403FE"/>
    <w:rsid w:val="2F401D3C"/>
    <w:rsid w:val="2F5B24E1"/>
    <w:rsid w:val="2F7E6F0B"/>
    <w:rsid w:val="2F860BD0"/>
    <w:rsid w:val="2F86523C"/>
    <w:rsid w:val="2F8A7EF2"/>
    <w:rsid w:val="2FA95C88"/>
    <w:rsid w:val="2FAB3CC5"/>
    <w:rsid w:val="2FC6460C"/>
    <w:rsid w:val="2FE5289C"/>
    <w:rsid w:val="3041370F"/>
    <w:rsid w:val="305331A8"/>
    <w:rsid w:val="3062519A"/>
    <w:rsid w:val="307B59E5"/>
    <w:rsid w:val="309506C7"/>
    <w:rsid w:val="30B87FED"/>
    <w:rsid w:val="30B966D1"/>
    <w:rsid w:val="30BD239F"/>
    <w:rsid w:val="30C31DCB"/>
    <w:rsid w:val="30C52DBB"/>
    <w:rsid w:val="30D14C7E"/>
    <w:rsid w:val="31191585"/>
    <w:rsid w:val="312B50A3"/>
    <w:rsid w:val="31894FD2"/>
    <w:rsid w:val="31BA1A73"/>
    <w:rsid w:val="31F03994"/>
    <w:rsid w:val="321B5F48"/>
    <w:rsid w:val="32207918"/>
    <w:rsid w:val="32453A27"/>
    <w:rsid w:val="325133BE"/>
    <w:rsid w:val="3263064A"/>
    <w:rsid w:val="32866B73"/>
    <w:rsid w:val="32902492"/>
    <w:rsid w:val="329F5F42"/>
    <w:rsid w:val="32A43132"/>
    <w:rsid w:val="32AC0C06"/>
    <w:rsid w:val="32F01183"/>
    <w:rsid w:val="32F96C6C"/>
    <w:rsid w:val="331429F5"/>
    <w:rsid w:val="331A1D5C"/>
    <w:rsid w:val="33344EF5"/>
    <w:rsid w:val="337D24B8"/>
    <w:rsid w:val="33C837B3"/>
    <w:rsid w:val="33FB393B"/>
    <w:rsid w:val="340116DE"/>
    <w:rsid w:val="34117602"/>
    <w:rsid w:val="344457D1"/>
    <w:rsid w:val="34806536"/>
    <w:rsid w:val="34883ED3"/>
    <w:rsid w:val="34B166F0"/>
    <w:rsid w:val="34C46423"/>
    <w:rsid w:val="34CA77B1"/>
    <w:rsid w:val="34CC693E"/>
    <w:rsid w:val="34D332FE"/>
    <w:rsid w:val="34D55C1E"/>
    <w:rsid w:val="35020CF9"/>
    <w:rsid w:val="35040F15"/>
    <w:rsid w:val="35067CBB"/>
    <w:rsid w:val="351A24E7"/>
    <w:rsid w:val="351F18AB"/>
    <w:rsid w:val="3537750C"/>
    <w:rsid w:val="3537798C"/>
    <w:rsid w:val="35466E38"/>
    <w:rsid w:val="356A2329"/>
    <w:rsid w:val="357C04F3"/>
    <w:rsid w:val="35A40002"/>
    <w:rsid w:val="35A6206D"/>
    <w:rsid w:val="35B2271F"/>
    <w:rsid w:val="35B75F88"/>
    <w:rsid w:val="35C13FC9"/>
    <w:rsid w:val="35D46B3A"/>
    <w:rsid w:val="35FF41CE"/>
    <w:rsid w:val="36023E3B"/>
    <w:rsid w:val="362A0508"/>
    <w:rsid w:val="36372B05"/>
    <w:rsid w:val="364257B6"/>
    <w:rsid w:val="3653711E"/>
    <w:rsid w:val="366652B8"/>
    <w:rsid w:val="36A738F6"/>
    <w:rsid w:val="36EC6AFA"/>
    <w:rsid w:val="371B2546"/>
    <w:rsid w:val="372A42BA"/>
    <w:rsid w:val="374A4436"/>
    <w:rsid w:val="374B2E2B"/>
    <w:rsid w:val="37585548"/>
    <w:rsid w:val="375F68D7"/>
    <w:rsid w:val="37D72911"/>
    <w:rsid w:val="37EA5922"/>
    <w:rsid w:val="38140676"/>
    <w:rsid w:val="38206C2F"/>
    <w:rsid w:val="38276B93"/>
    <w:rsid w:val="382D2531"/>
    <w:rsid w:val="382D2E86"/>
    <w:rsid w:val="382E58B8"/>
    <w:rsid w:val="386153A2"/>
    <w:rsid w:val="38657F1D"/>
    <w:rsid w:val="38AC3431"/>
    <w:rsid w:val="38E173A8"/>
    <w:rsid w:val="392F2E16"/>
    <w:rsid w:val="39504729"/>
    <w:rsid w:val="39B12CEE"/>
    <w:rsid w:val="39B60304"/>
    <w:rsid w:val="39D60FA5"/>
    <w:rsid w:val="39D92970"/>
    <w:rsid w:val="39DC0787"/>
    <w:rsid w:val="39DC5FBD"/>
    <w:rsid w:val="39E00529"/>
    <w:rsid w:val="39F452CD"/>
    <w:rsid w:val="3A0B64A7"/>
    <w:rsid w:val="3A345DF9"/>
    <w:rsid w:val="3A3A7BEF"/>
    <w:rsid w:val="3A574DDA"/>
    <w:rsid w:val="3ACD1DA9"/>
    <w:rsid w:val="3AD3075A"/>
    <w:rsid w:val="3AEA64B7"/>
    <w:rsid w:val="3AF74C02"/>
    <w:rsid w:val="3B0312A1"/>
    <w:rsid w:val="3B146A06"/>
    <w:rsid w:val="3B717625"/>
    <w:rsid w:val="3B781D15"/>
    <w:rsid w:val="3BE73A1E"/>
    <w:rsid w:val="3BF70E8C"/>
    <w:rsid w:val="3BF910A8"/>
    <w:rsid w:val="3C0059A5"/>
    <w:rsid w:val="3C0271FA"/>
    <w:rsid w:val="3C134E78"/>
    <w:rsid w:val="3C185099"/>
    <w:rsid w:val="3C2105FF"/>
    <w:rsid w:val="3C4900D6"/>
    <w:rsid w:val="3C5067EE"/>
    <w:rsid w:val="3C53008C"/>
    <w:rsid w:val="3C5C33E5"/>
    <w:rsid w:val="3CDD2778"/>
    <w:rsid w:val="3CDE3DFA"/>
    <w:rsid w:val="3D10496D"/>
    <w:rsid w:val="3D3B124C"/>
    <w:rsid w:val="3D583BAC"/>
    <w:rsid w:val="3D866B18"/>
    <w:rsid w:val="3D8D43BC"/>
    <w:rsid w:val="3DA05553"/>
    <w:rsid w:val="3DA0781E"/>
    <w:rsid w:val="3DA72764"/>
    <w:rsid w:val="3DC2196D"/>
    <w:rsid w:val="3DE454E5"/>
    <w:rsid w:val="3DE6565C"/>
    <w:rsid w:val="3DF6345D"/>
    <w:rsid w:val="3E1D0952"/>
    <w:rsid w:val="3E265A58"/>
    <w:rsid w:val="3E2B5515"/>
    <w:rsid w:val="3E4D4F28"/>
    <w:rsid w:val="3E566392"/>
    <w:rsid w:val="3E6A003B"/>
    <w:rsid w:val="3E832EAB"/>
    <w:rsid w:val="3EA11583"/>
    <w:rsid w:val="3ED92EC4"/>
    <w:rsid w:val="3EE13701"/>
    <w:rsid w:val="3F143D5A"/>
    <w:rsid w:val="3F1A4BB3"/>
    <w:rsid w:val="3F300D14"/>
    <w:rsid w:val="3F827606"/>
    <w:rsid w:val="3F966C0E"/>
    <w:rsid w:val="3FBB5800"/>
    <w:rsid w:val="40192BA6"/>
    <w:rsid w:val="402E4641"/>
    <w:rsid w:val="402E5098"/>
    <w:rsid w:val="4032514F"/>
    <w:rsid w:val="403703F1"/>
    <w:rsid w:val="40436D96"/>
    <w:rsid w:val="40671125"/>
    <w:rsid w:val="40776A3F"/>
    <w:rsid w:val="41105CD2"/>
    <w:rsid w:val="412F08A6"/>
    <w:rsid w:val="416C40CA"/>
    <w:rsid w:val="41735459"/>
    <w:rsid w:val="41766EA9"/>
    <w:rsid w:val="41870F04"/>
    <w:rsid w:val="4193231D"/>
    <w:rsid w:val="41961147"/>
    <w:rsid w:val="41BF069E"/>
    <w:rsid w:val="41EA1493"/>
    <w:rsid w:val="41F06AA9"/>
    <w:rsid w:val="41F92AC6"/>
    <w:rsid w:val="421C10AE"/>
    <w:rsid w:val="422229DB"/>
    <w:rsid w:val="42550A18"/>
    <w:rsid w:val="426E3527"/>
    <w:rsid w:val="429D496A"/>
    <w:rsid w:val="42BF46CD"/>
    <w:rsid w:val="42E90FF2"/>
    <w:rsid w:val="42F41450"/>
    <w:rsid w:val="42F473A1"/>
    <w:rsid w:val="430D6B32"/>
    <w:rsid w:val="43200A8B"/>
    <w:rsid w:val="437217EA"/>
    <w:rsid w:val="43AB7156"/>
    <w:rsid w:val="43FF60DE"/>
    <w:rsid w:val="441E62C0"/>
    <w:rsid w:val="443133A9"/>
    <w:rsid w:val="4453331F"/>
    <w:rsid w:val="447334B4"/>
    <w:rsid w:val="44A41DCD"/>
    <w:rsid w:val="44EC107E"/>
    <w:rsid w:val="450703F9"/>
    <w:rsid w:val="45325D14"/>
    <w:rsid w:val="45366C08"/>
    <w:rsid w:val="45543180"/>
    <w:rsid w:val="45575091"/>
    <w:rsid w:val="45644E54"/>
    <w:rsid w:val="4577128F"/>
    <w:rsid w:val="45811C7C"/>
    <w:rsid w:val="45906116"/>
    <w:rsid w:val="45931B8C"/>
    <w:rsid w:val="45B20519"/>
    <w:rsid w:val="45B55914"/>
    <w:rsid w:val="45DB42AF"/>
    <w:rsid w:val="45EF2552"/>
    <w:rsid w:val="460A6E00"/>
    <w:rsid w:val="461D2E08"/>
    <w:rsid w:val="463158E2"/>
    <w:rsid w:val="46570FBE"/>
    <w:rsid w:val="4681606A"/>
    <w:rsid w:val="468B3EFB"/>
    <w:rsid w:val="468C48C7"/>
    <w:rsid w:val="469A6FE4"/>
    <w:rsid w:val="470A6193"/>
    <w:rsid w:val="470B7EE1"/>
    <w:rsid w:val="47166D8A"/>
    <w:rsid w:val="47385210"/>
    <w:rsid w:val="475510F8"/>
    <w:rsid w:val="47A11F37"/>
    <w:rsid w:val="47B520F5"/>
    <w:rsid w:val="47D46525"/>
    <w:rsid w:val="47D76015"/>
    <w:rsid w:val="47DC4F5C"/>
    <w:rsid w:val="47E30E5E"/>
    <w:rsid w:val="47F81B94"/>
    <w:rsid w:val="48472598"/>
    <w:rsid w:val="485F5EDD"/>
    <w:rsid w:val="488167F4"/>
    <w:rsid w:val="489F5472"/>
    <w:rsid w:val="48B40671"/>
    <w:rsid w:val="48C621F7"/>
    <w:rsid w:val="48EC789E"/>
    <w:rsid w:val="49107C37"/>
    <w:rsid w:val="49210164"/>
    <w:rsid w:val="49555444"/>
    <w:rsid w:val="499B5738"/>
    <w:rsid w:val="499C7825"/>
    <w:rsid w:val="499F244D"/>
    <w:rsid w:val="4A34774F"/>
    <w:rsid w:val="4A371FA0"/>
    <w:rsid w:val="4A3D66DE"/>
    <w:rsid w:val="4A8561FD"/>
    <w:rsid w:val="4A9138C5"/>
    <w:rsid w:val="4A973F3F"/>
    <w:rsid w:val="4ABE46B5"/>
    <w:rsid w:val="4ACF7478"/>
    <w:rsid w:val="4AF96BC7"/>
    <w:rsid w:val="4B182BCD"/>
    <w:rsid w:val="4B2C0426"/>
    <w:rsid w:val="4B315A3D"/>
    <w:rsid w:val="4B4A7B64"/>
    <w:rsid w:val="4B62209A"/>
    <w:rsid w:val="4B862A85"/>
    <w:rsid w:val="4B895879"/>
    <w:rsid w:val="4B8D35BB"/>
    <w:rsid w:val="4B9F1B8C"/>
    <w:rsid w:val="4BCF12F9"/>
    <w:rsid w:val="4BD411EA"/>
    <w:rsid w:val="4BDC3BFA"/>
    <w:rsid w:val="4BDC48DF"/>
    <w:rsid w:val="4BFA6210"/>
    <w:rsid w:val="4C0A0489"/>
    <w:rsid w:val="4C1930A0"/>
    <w:rsid w:val="4C1C049B"/>
    <w:rsid w:val="4C4A5008"/>
    <w:rsid w:val="4C5916EF"/>
    <w:rsid w:val="4C6D5B21"/>
    <w:rsid w:val="4C9E35A6"/>
    <w:rsid w:val="4CEF36E2"/>
    <w:rsid w:val="4CEF4DC5"/>
    <w:rsid w:val="4D3335ED"/>
    <w:rsid w:val="4D341814"/>
    <w:rsid w:val="4D663824"/>
    <w:rsid w:val="4D732CDE"/>
    <w:rsid w:val="4D746EAC"/>
    <w:rsid w:val="4D7A36CB"/>
    <w:rsid w:val="4DAD0C10"/>
    <w:rsid w:val="4DB74F29"/>
    <w:rsid w:val="4DDB0581"/>
    <w:rsid w:val="4DFF1E22"/>
    <w:rsid w:val="4E0D2505"/>
    <w:rsid w:val="4E257655"/>
    <w:rsid w:val="4E4075E2"/>
    <w:rsid w:val="4E5466E1"/>
    <w:rsid w:val="4EE51018"/>
    <w:rsid w:val="4F0C5D1C"/>
    <w:rsid w:val="4F227C49"/>
    <w:rsid w:val="4F2E29BF"/>
    <w:rsid w:val="4F372380"/>
    <w:rsid w:val="4F372FFB"/>
    <w:rsid w:val="4F563CC4"/>
    <w:rsid w:val="4F5663A6"/>
    <w:rsid w:val="4F6939F7"/>
    <w:rsid w:val="4F7A20A8"/>
    <w:rsid w:val="4F9071D6"/>
    <w:rsid w:val="4FA57B27"/>
    <w:rsid w:val="4FB1539E"/>
    <w:rsid w:val="4FDA66A3"/>
    <w:rsid w:val="4FF84D7B"/>
    <w:rsid w:val="500B2420"/>
    <w:rsid w:val="501A101B"/>
    <w:rsid w:val="5025116D"/>
    <w:rsid w:val="50632130"/>
    <w:rsid w:val="50744D49"/>
    <w:rsid w:val="50AC1F47"/>
    <w:rsid w:val="50D92D37"/>
    <w:rsid w:val="50F47C38"/>
    <w:rsid w:val="510B7A55"/>
    <w:rsid w:val="512C1180"/>
    <w:rsid w:val="51340035"/>
    <w:rsid w:val="518A5306"/>
    <w:rsid w:val="51AB479B"/>
    <w:rsid w:val="51B15B29"/>
    <w:rsid w:val="51BD002A"/>
    <w:rsid w:val="51BE1BBC"/>
    <w:rsid w:val="51DA0BDC"/>
    <w:rsid w:val="521F68D8"/>
    <w:rsid w:val="522C710D"/>
    <w:rsid w:val="52395ECD"/>
    <w:rsid w:val="5252180B"/>
    <w:rsid w:val="526C37BE"/>
    <w:rsid w:val="52804889"/>
    <w:rsid w:val="52A31394"/>
    <w:rsid w:val="52C10D75"/>
    <w:rsid w:val="52C673B2"/>
    <w:rsid w:val="532279AC"/>
    <w:rsid w:val="53BD4881"/>
    <w:rsid w:val="53C27FF8"/>
    <w:rsid w:val="53CC6619"/>
    <w:rsid w:val="53E4465E"/>
    <w:rsid w:val="53F87A3F"/>
    <w:rsid w:val="53FD2283"/>
    <w:rsid w:val="54207F39"/>
    <w:rsid w:val="5425405E"/>
    <w:rsid w:val="54453340"/>
    <w:rsid w:val="546038E7"/>
    <w:rsid w:val="54806794"/>
    <w:rsid w:val="5492579E"/>
    <w:rsid w:val="549E1A80"/>
    <w:rsid w:val="54A83213"/>
    <w:rsid w:val="54B05C07"/>
    <w:rsid w:val="54C658F4"/>
    <w:rsid w:val="54D65C14"/>
    <w:rsid w:val="54DF6509"/>
    <w:rsid w:val="550C4BD7"/>
    <w:rsid w:val="55307D52"/>
    <w:rsid w:val="55371339"/>
    <w:rsid w:val="554C1D56"/>
    <w:rsid w:val="55572986"/>
    <w:rsid w:val="556D1D67"/>
    <w:rsid w:val="55774994"/>
    <w:rsid w:val="558414D6"/>
    <w:rsid w:val="56053FC8"/>
    <w:rsid w:val="560B59D8"/>
    <w:rsid w:val="562C577E"/>
    <w:rsid w:val="56502273"/>
    <w:rsid w:val="565340FA"/>
    <w:rsid w:val="567E2150"/>
    <w:rsid w:val="569C6DA8"/>
    <w:rsid w:val="56AD5F59"/>
    <w:rsid w:val="56B61904"/>
    <w:rsid w:val="56C60774"/>
    <w:rsid w:val="56E542AB"/>
    <w:rsid w:val="570B1838"/>
    <w:rsid w:val="57622118"/>
    <w:rsid w:val="576378C6"/>
    <w:rsid w:val="576757A8"/>
    <w:rsid w:val="57853398"/>
    <w:rsid w:val="57B12A52"/>
    <w:rsid w:val="580544D9"/>
    <w:rsid w:val="582726A1"/>
    <w:rsid w:val="584F05EC"/>
    <w:rsid w:val="585711D8"/>
    <w:rsid w:val="586F3C21"/>
    <w:rsid w:val="58931AE5"/>
    <w:rsid w:val="58953AAF"/>
    <w:rsid w:val="58BA3515"/>
    <w:rsid w:val="58C45F54"/>
    <w:rsid w:val="58FA0338"/>
    <w:rsid w:val="59480B21"/>
    <w:rsid w:val="597B512C"/>
    <w:rsid w:val="59993190"/>
    <w:rsid w:val="59A73A9A"/>
    <w:rsid w:val="5A1035F7"/>
    <w:rsid w:val="5A183FED"/>
    <w:rsid w:val="5A2F2CC8"/>
    <w:rsid w:val="5A5B4887"/>
    <w:rsid w:val="5A5E3F05"/>
    <w:rsid w:val="5A7A2F5C"/>
    <w:rsid w:val="5A83754C"/>
    <w:rsid w:val="5A9A061F"/>
    <w:rsid w:val="5AAE2C06"/>
    <w:rsid w:val="5AB5456B"/>
    <w:rsid w:val="5AE66844"/>
    <w:rsid w:val="5AF63B00"/>
    <w:rsid w:val="5AF80E2D"/>
    <w:rsid w:val="5B150ED7"/>
    <w:rsid w:val="5BA069F2"/>
    <w:rsid w:val="5BA74225"/>
    <w:rsid w:val="5C10702D"/>
    <w:rsid w:val="5C152601"/>
    <w:rsid w:val="5C182A2D"/>
    <w:rsid w:val="5C591F03"/>
    <w:rsid w:val="5C651676"/>
    <w:rsid w:val="5C7B120D"/>
    <w:rsid w:val="5C8A1B2F"/>
    <w:rsid w:val="5D13037F"/>
    <w:rsid w:val="5D1458EA"/>
    <w:rsid w:val="5D352EBF"/>
    <w:rsid w:val="5D3B7615"/>
    <w:rsid w:val="5D4E6CF7"/>
    <w:rsid w:val="5D645056"/>
    <w:rsid w:val="5D8365CC"/>
    <w:rsid w:val="5DD13A18"/>
    <w:rsid w:val="5DDC5CDC"/>
    <w:rsid w:val="5DF634D1"/>
    <w:rsid w:val="5DFC2FFA"/>
    <w:rsid w:val="5E341674"/>
    <w:rsid w:val="5E36034D"/>
    <w:rsid w:val="5E552A0F"/>
    <w:rsid w:val="5E581806"/>
    <w:rsid w:val="5EC56770"/>
    <w:rsid w:val="5F1073D0"/>
    <w:rsid w:val="5F561B72"/>
    <w:rsid w:val="5F8048A6"/>
    <w:rsid w:val="5FA97E40"/>
    <w:rsid w:val="5FE22FDD"/>
    <w:rsid w:val="60593614"/>
    <w:rsid w:val="606007BB"/>
    <w:rsid w:val="6094289E"/>
    <w:rsid w:val="609D1752"/>
    <w:rsid w:val="60A24FBB"/>
    <w:rsid w:val="60AC7F66"/>
    <w:rsid w:val="61023CAB"/>
    <w:rsid w:val="6106379C"/>
    <w:rsid w:val="611D1FCC"/>
    <w:rsid w:val="61330309"/>
    <w:rsid w:val="6151253D"/>
    <w:rsid w:val="616E1341"/>
    <w:rsid w:val="61972646"/>
    <w:rsid w:val="61B9495B"/>
    <w:rsid w:val="61BF10D9"/>
    <w:rsid w:val="61BF394A"/>
    <w:rsid w:val="61F8640D"/>
    <w:rsid w:val="62133759"/>
    <w:rsid w:val="62261C1B"/>
    <w:rsid w:val="623C143F"/>
    <w:rsid w:val="6241016B"/>
    <w:rsid w:val="62411979"/>
    <w:rsid w:val="624502F4"/>
    <w:rsid w:val="62487121"/>
    <w:rsid w:val="626C1660"/>
    <w:rsid w:val="62774225"/>
    <w:rsid w:val="627E3805"/>
    <w:rsid w:val="6280132C"/>
    <w:rsid w:val="628726BA"/>
    <w:rsid w:val="628A21AA"/>
    <w:rsid w:val="62961CE2"/>
    <w:rsid w:val="62AC22DC"/>
    <w:rsid w:val="62BF00A6"/>
    <w:rsid w:val="62D653F0"/>
    <w:rsid w:val="62D84CC4"/>
    <w:rsid w:val="62DA4EE0"/>
    <w:rsid w:val="62DD6A50"/>
    <w:rsid w:val="62F615EE"/>
    <w:rsid w:val="63055C5C"/>
    <w:rsid w:val="63061A8A"/>
    <w:rsid w:val="630F26B0"/>
    <w:rsid w:val="632679EE"/>
    <w:rsid w:val="63416268"/>
    <w:rsid w:val="63464323"/>
    <w:rsid w:val="6364795D"/>
    <w:rsid w:val="63A22BFD"/>
    <w:rsid w:val="63B958B4"/>
    <w:rsid w:val="63E25510"/>
    <w:rsid w:val="641066DF"/>
    <w:rsid w:val="6497295D"/>
    <w:rsid w:val="64CA2D32"/>
    <w:rsid w:val="64DC4A2F"/>
    <w:rsid w:val="64DD1E43"/>
    <w:rsid w:val="64E45EF7"/>
    <w:rsid w:val="64EF4547"/>
    <w:rsid w:val="64F658D5"/>
    <w:rsid w:val="65257F68"/>
    <w:rsid w:val="65433422"/>
    <w:rsid w:val="655E40F7"/>
    <w:rsid w:val="657C14D3"/>
    <w:rsid w:val="65AF446B"/>
    <w:rsid w:val="65D752B4"/>
    <w:rsid w:val="660A5ADC"/>
    <w:rsid w:val="6626795D"/>
    <w:rsid w:val="66541BDE"/>
    <w:rsid w:val="667F3EFA"/>
    <w:rsid w:val="66803B32"/>
    <w:rsid w:val="66870AC6"/>
    <w:rsid w:val="6691014E"/>
    <w:rsid w:val="66C832A1"/>
    <w:rsid w:val="66C87CCE"/>
    <w:rsid w:val="66D71736"/>
    <w:rsid w:val="6723497B"/>
    <w:rsid w:val="67410D28"/>
    <w:rsid w:val="674B46F1"/>
    <w:rsid w:val="674E6DCA"/>
    <w:rsid w:val="677435B2"/>
    <w:rsid w:val="677F6056"/>
    <w:rsid w:val="67C223E6"/>
    <w:rsid w:val="67D0452E"/>
    <w:rsid w:val="67EF75F1"/>
    <w:rsid w:val="67F51E74"/>
    <w:rsid w:val="67F65BEC"/>
    <w:rsid w:val="67FA392E"/>
    <w:rsid w:val="680447AD"/>
    <w:rsid w:val="683E7CBF"/>
    <w:rsid w:val="684F4F11"/>
    <w:rsid w:val="6858016C"/>
    <w:rsid w:val="68B24209"/>
    <w:rsid w:val="68BA5430"/>
    <w:rsid w:val="68E41A1C"/>
    <w:rsid w:val="69107D30"/>
    <w:rsid w:val="69124F16"/>
    <w:rsid w:val="69390486"/>
    <w:rsid w:val="697119CE"/>
    <w:rsid w:val="69956513"/>
    <w:rsid w:val="699C0F47"/>
    <w:rsid w:val="69BD2E65"/>
    <w:rsid w:val="69C867E5"/>
    <w:rsid w:val="69CD5C14"/>
    <w:rsid w:val="69CF0D33"/>
    <w:rsid w:val="69F50186"/>
    <w:rsid w:val="6A0445F0"/>
    <w:rsid w:val="6A1F3085"/>
    <w:rsid w:val="6A234EB3"/>
    <w:rsid w:val="6A4610AD"/>
    <w:rsid w:val="6A795CC5"/>
    <w:rsid w:val="6A813E93"/>
    <w:rsid w:val="6A906F5C"/>
    <w:rsid w:val="6A921BE8"/>
    <w:rsid w:val="6AB53970"/>
    <w:rsid w:val="6AB97AD1"/>
    <w:rsid w:val="6ADD2CF4"/>
    <w:rsid w:val="6AEE5E05"/>
    <w:rsid w:val="6B0074AE"/>
    <w:rsid w:val="6B1A4B5B"/>
    <w:rsid w:val="6B243EA1"/>
    <w:rsid w:val="6B3B6738"/>
    <w:rsid w:val="6B8143A2"/>
    <w:rsid w:val="6B9156FC"/>
    <w:rsid w:val="6B9946B3"/>
    <w:rsid w:val="6B9D1512"/>
    <w:rsid w:val="6BB42357"/>
    <w:rsid w:val="6BE518DA"/>
    <w:rsid w:val="6BF608B1"/>
    <w:rsid w:val="6C276F3A"/>
    <w:rsid w:val="6C327B3B"/>
    <w:rsid w:val="6C4C4C1E"/>
    <w:rsid w:val="6C671463"/>
    <w:rsid w:val="6C6B4DFB"/>
    <w:rsid w:val="6C7007C7"/>
    <w:rsid w:val="6C9500C9"/>
    <w:rsid w:val="6CA43E69"/>
    <w:rsid w:val="6CBC11B2"/>
    <w:rsid w:val="6CF23940"/>
    <w:rsid w:val="6CFB10D7"/>
    <w:rsid w:val="6D147240"/>
    <w:rsid w:val="6D175EDC"/>
    <w:rsid w:val="6D4742F1"/>
    <w:rsid w:val="6D68758C"/>
    <w:rsid w:val="6D723F67"/>
    <w:rsid w:val="6DB868EA"/>
    <w:rsid w:val="6DC01176"/>
    <w:rsid w:val="6DE45ECC"/>
    <w:rsid w:val="6DE76850"/>
    <w:rsid w:val="6E054DDB"/>
    <w:rsid w:val="6E6721AC"/>
    <w:rsid w:val="6EDC3CAF"/>
    <w:rsid w:val="6EE662F5"/>
    <w:rsid w:val="6EF52990"/>
    <w:rsid w:val="6F06705D"/>
    <w:rsid w:val="6F477C56"/>
    <w:rsid w:val="6F977CB5"/>
    <w:rsid w:val="6F993A2D"/>
    <w:rsid w:val="6FA17290"/>
    <w:rsid w:val="6FA67EF8"/>
    <w:rsid w:val="6FB20BD4"/>
    <w:rsid w:val="6FBA59BE"/>
    <w:rsid w:val="6FDE58E3"/>
    <w:rsid w:val="7026309C"/>
    <w:rsid w:val="70296B3E"/>
    <w:rsid w:val="703A6FBE"/>
    <w:rsid w:val="7047792D"/>
    <w:rsid w:val="70611204"/>
    <w:rsid w:val="70983CE4"/>
    <w:rsid w:val="70BA2CE7"/>
    <w:rsid w:val="70C8281B"/>
    <w:rsid w:val="70E62CA2"/>
    <w:rsid w:val="713E488C"/>
    <w:rsid w:val="7165620F"/>
    <w:rsid w:val="717039F8"/>
    <w:rsid w:val="71950A73"/>
    <w:rsid w:val="71B7463E"/>
    <w:rsid w:val="71E60A7F"/>
    <w:rsid w:val="721455EC"/>
    <w:rsid w:val="721910BE"/>
    <w:rsid w:val="726716F8"/>
    <w:rsid w:val="72A9151F"/>
    <w:rsid w:val="730C2768"/>
    <w:rsid w:val="73424E40"/>
    <w:rsid w:val="7348106F"/>
    <w:rsid w:val="735A1725"/>
    <w:rsid w:val="739534EB"/>
    <w:rsid w:val="739F35DC"/>
    <w:rsid w:val="73CC7326"/>
    <w:rsid w:val="73CD639B"/>
    <w:rsid w:val="73D5156F"/>
    <w:rsid w:val="741E2752"/>
    <w:rsid w:val="74583EB6"/>
    <w:rsid w:val="745A5E80"/>
    <w:rsid w:val="745F3497"/>
    <w:rsid w:val="749D668F"/>
    <w:rsid w:val="74B77420"/>
    <w:rsid w:val="74D13AD5"/>
    <w:rsid w:val="74F04A56"/>
    <w:rsid w:val="74FA2C30"/>
    <w:rsid w:val="752244C4"/>
    <w:rsid w:val="754373F3"/>
    <w:rsid w:val="754B57C9"/>
    <w:rsid w:val="754D5C4B"/>
    <w:rsid w:val="75695C4F"/>
    <w:rsid w:val="757E5B9F"/>
    <w:rsid w:val="758331B5"/>
    <w:rsid w:val="75932CCC"/>
    <w:rsid w:val="765C7562"/>
    <w:rsid w:val="766A1941"/>
    <w:rsid w:val="76C240A7"/>
    <w:rsid w:val="76D8308D"/>
    <w:rsid w:val="76DA416A"/>
    <w:rsid w:val="7725204A"/>
    <w:rsid w:val="772779E0"/>
    <w:rsid w:val="772B5915"/>
    <w:rsid w:val="772F05CC"/>
    <w:rsid w:val="77324E93"/>
    <w:rsid w:val="773C1DDE"/>
    <w:rsid w:val="77444D05"/>
    <w:rsid w:val="775246B7"/>
    <w:rsid w:val="776204D1"/>
    <w:rsid w:val="77636D28"/>
    <w:rsid w:val="776D2369"/>
    <w:rsid w:val="778E4093"/>
    <w:rsid w:val="779C67B0"/>
    <w:rsid w:val="77B5517C"/>
    <w:rsid w:val="77C460AF"/>
    <w:rsid w:val="77CB733A"/>
    <w:rsid w:val="77D20B8D"/>
    <w:rsid w:val="77D632DB"/>
    <w:rsid w:val="781E69D1"/>
    <w:rsid w:val="78224A61"/>
    <w:rsid w:val="78252301"/>
    <w:rsid w:val="78986584"/>
    <w:rsid w:val="78DA69F4"/>
    <w:rsid w:val="78EA354B"/>
    <w:rsid w:val="7901747F"/>
    <w:rsid w:val="79096A4C"/>
    <w:rsid w:val="791B4953"/>
    <w:rsid w:val="7947274B"/>
    <w:rsid w:val="796E7CD8"/>
    <w:rsid w:val="79A14858"/>
    <w:rsid w:val="79C30024"/>
    <w:rsid w:val="7A0940BA"/>
    <w:rsid w:val="7A263B6B"/>
    <w:rsid w:val="7A2A00A3"/>
    <w:rsid w:val="7AAD5E5B"/>
    <w:rsid w:val="7AE069B4"/>
    <w:rsid w:val="7AF46346"/>
    <w:rsid w:val="7B0F5EBF"/>
    <w:rsid w:val="7B130FB9"/>
    <w:rsid w:val="7B5A48E1"/>
    <w:rsid w:val="7B643141"/>
    <w:rsid w:val="7B745108"/>
    <w:rsid w:val="7BA7127F"/>
    <w:rsid w:val="7BAC28D0"/>
    <w:rsid w:val="7BC65BA9"/>
    <w:rsid w:val="7BD71E38"/>
    <w:rsid w:val="7BF64EDE"/>
    <w:rsid w:val="7C400C1E"/>
    <w:rsid w:val="7CB43A32"/>
    <w:rsid w:val="7CC66C84"/>
    <w:rsid w:val="7CE9109A"/>
    <w:rsid w:val="7D0746CC"/>
    <w:rsid w:val="7D15778E"/>
    <w:rsid w:val="7D407BDD"/>
    <w:rsid w:val="7D543B7E"/>
    <w:rsid w:val="7DCC1471"/>
    <w:rsid w:val="7DD11708"/>
    <w:rsid w:val="7DEE4A4F"/>
    <w:rsid w:val="7E1D4C4C"/>
    <w:rsid w:val="7E433A7E"/>
    <w:rsid w:val="7E521976"/>
    <w:rsid w:val="7E665422"/>
    <w:rsid w:val="7E7F72F0"/>
    <w:rsid w:val="7E843AFA"/>
    <w:rsid w:val="7E8A5499"/>
    <w:rsid w:val="7E8B290D"/>
    <w:rsid w:val="7E8D6E52"/>
    <w:rsid w:val="7E8E5955"/>
    <w:rsid w:val="7E953F59"/>
    <w:rsid w:val="7EAE6230"/>
    <w:rsid w:val="7EB02B41"/>
    <w:rsid w:val="7EB77A2B"/>
    <w:rsid w:val="7EBD579E"/>
    <w:rsid w:val="7EC167BD"/>
    <w:rsid w:val="7EEF69EF"/>
    <w:rsid w:val="7F0653CC"/>
    <w:rsid w:val="7F272D9E"/>
    <w:rsid w:val="7F313C82"/>
    <w:rsid w:val="7F477001"/>
    <w:rsid w:val="7FA27C7E"/>
    <w:rsid w:val="7FAC50B6"/>
    <w:rsid w:val="7FAD3455"/>
    <w:rsid w:val="7FBC58C7"/>
    <w:rsid w:val="7FD44C9D"/>
    <w:rsid w:val="979F7D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66"/>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67"/>
    <w:qFormat/>
    <w:uiPriority w:val="99"/>
    <w:pPr>
      <w:keepNext/>
      <w:keepLines/>
      <w:spacing w:before="260" w:after="260" w:line="416" w:lineRule="auto"/>
      <w:outlineLvl w:val="2"/>
    </w:pPr>
    <w:rPr>
      <w:b/>
      <w:bCs/>
      <w:sz w:val="32"/>
      <w:szCs w:val="32"/>
    </w:rPr>
  </w:style>
  <w:style w:type="paragraph" w:styleId="5">
    <w:name w:val="heading 4"/>
    <w:basedOn w:val="1"/>
    <w:next w:val="1"/>
    <w:link w:val="68"/>
    <w:qFormat/>
    <w:uiPriority w:val="99"/>
    <w:pPr>
      <w:keepNext/>
      <w:keepLines/>
      <w:spacing w:line="360" w:lineRule="auto"/>
      <w:outlineLvl w:val="3"/>
    </w:pPr>
    <w:rPr>
      <w:rFonts w:ascii="Arial" w:hAnsi="Arial"/>
      <w:b/>
      <w:bCs/>
      <w:sz w:val="28"/>
      <w:szCs w:val="28"/>
    </w:rPr>
  </w:style>
  <w:style w:type="paragraph" w:styleId="6">
    <w:name w:val="heading 5"/>
    <w:basedOn w:val="1"/>
    <w:next w:val="7"/>
    <w:link w:val="69"/>
    <w:qFormat/>
    <w:uiPriority w:val="99"/>
    <w:pPr>
      <w:keepNext/>
      <w:keepLines/>
      <w:spacing w:before="280" w:after="290" w:line="376" w:lineRule="auto"/>
      <w:outlineLvl w:val="4"/>
    </w:pPr>
    <w:rPr>
      <w:b/>
      <w:bCs/>
      <w:sz w:val="28"/>
      <w:szCs w:val="28"/>
    </w:rPr>
  </w:style>
  <w:style w:type="paragraph" w:styleId="8">
    <w:name w:val="heading 6"/>
    <w:basedOn w:val="1"/>
    <w:next w:val="1"/>
    <w:link w:val="71"/>
    <w:qFormat/>
    <w:uiPriority w:val="9"/>
    <w:pPr>
      <w:keepNext/>
      <w:keepLines/>
      <w:spacing w:before="240" w:after="64" w:line="317" w:lineRule="auto"/>
      <w:outlineLvl w:val="5"/>
    </w:pPr>
    <w:rPr>
      <w:rFonts w:ascii="Cambria" w:hAnsi="Cambria"/>
      <w:b/>
      <w:bCs/>
      <w:kern w:val="0"/>
      <w:sz w:val="24"/>
    </w:rPr>
  </w:style>
  <w:style w:type="paragraph" w:styleId="9">
    <w:name w:val="heading 7"/>
    <w:basedOn w:val="1"/>
    <w:next w:val="1"/>
    <w:link w:val="72"/>
    <w:qFormat/>
    <w:uiPriority w:val="9"/>
    <w:pPr>
      <w:keepNext/>
      <w:keepLines/>
      <w:spacing w:before="240" w:after="64" w:line="317" w:lineRule="auto"/>
      <w:outlineLvl w:val="6"/>
    </w:pPr>
    <w:rPr>
      <w:b/>
      <w:bCs/>
      <w:kern w:val="0"/>
      <w:sz w:val="24"/>
    </w:rPr>
  </w:style>
  <w:style w:type="paragraph" w:styleId="10">
    <w:name w:val="heading 8"/>
    <w:basedOn w:val="1"/>
    <w:next w:val="1"/>
    <w:link w:val="73"/>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74"/>
    <w:qFormat/>
    <w:uiPriority w:val="9"/>
    <w:pPr>
      <w:keepNext/>
      <w:keepLines/>
      <w:spacing w:before="240" w:after="64" w:line="317" w:lineRule="auto"/>
      <w:outlineLvl w:val="8"/>
    </w:pPr>
    <w:rPr>
      <w:rFonts w:ascii="Cambria" w:hAnsi="Cambria"/>
      <w:kern w:val="0"/>
      <w:sz w:val="2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70"/>
    <w:qFormat/>
    <w:uiPriority w:val="99"/>
    <w:pPr>
      <w:ind w:firstLine="420"/>
    </w:pPr>
    <w:rPr>
      <w:szCs w:val="20"/>
    </w:rPr>
  </w:style>
  <w:style w:type="paragraph" w:styleId="12">
    <w:name w:val="toc 7"/>
    <w:basedOn w:val="1"/>
    <w:next w:val="1"/>
    <w:qFormat/>
    <w:uiPriority w:val="39"/>
    <w:pPr>
      <w:ind w:left="2520" w:leftChars="1200"/>
    </w:pPr>
    <w:rPr>
      <w:rFonts w:ascii="Calibri" w:hAnsi="Calibri" w:cs="Calibri"/>
      <w:szCs w:val="21"/>
    </w:r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99"/>
    <w:rPr>
      <w:rFonts w:ascii="Cambria" w:hAnsi="Cambria" w:eastAsia="黑体" w:cs="Cambria"/>
      <w:sz w:val="20"/>
      <w:szCs w:val="20"/>
    </w:rPr>
  </w:style>
  <w:style w:type="paragraph" w:styleId="15">
    <w:name w:val="Document Map"/>
    <w:basedOn w:val="1"/>
    <w:link w:val="75"/>
    <w:qFormat/>
    <w:uiPriority w:val="99"/>
    <w:pPr>
      <w:shd w:val="clear" w:color="auto" w:fill="000080"/>
    </w:pPr>
    <w:rPr>
      <w:sz w:val="24"/>
      <w:shd w:val="clear" w:color="auto" w:fill="000080"/>
    </w:rPr>
  </w:style>
  <w:style w:type="paragraph" w:styleId="16">
    <w:name w:val="annotation text"/>
    <w:basedOn w:val="1"/>
    <w:link w:val="76"/>
    <w:qFormat/>
    <w:uiPriority w:val="99"/>
    <w:pPr>
      <w:jc w:val="left"/>
    </w:pPr>
  </w:style>
  <w:style w:type="paragraph" w:styleId="17">
    <w:name w:val="Body Text 3"/>
    <w:basedOn w:val="1"/>
    <w:link w:val="77"/>
    <w:unhideWhenUsed/>
    <w:qFormat/>
    <w:uiPriority w:val="99"/>
    <w:pPr>
      <w:spacing w:after="120"/>
    </w:pPr>
    <w:rPr>
      <w:sz w:val="16"/>
      <w:szCs w:val="16"/>
    </w:rPr>
  </w:style>
  <w:style w:type="paragraph" w:styleId="18">
    <w:name w:val="Body Text"/>
    <w:basedOn w:val="1"/>
    <w:link w:val="78"/>
    <w:unhideWhenUsed/>
    <w:qFormat/>
    <w:uiPriority w:val="99"/>
    <w:pPr>
      <w:spacing w:after="120"/>
    </w:pPr>
  </w:style>
  <w:style w:type="paragraph" w:styleId="19">
    <w:name w:val="Body Text Indent"/>
    <w:basedOn w:val="1"/>
    <w:link w:val="79"/>
    <w:qFormat/>
    <w:uiPriority w:val="0"/>
    <w:pPr>
      <w:ind w:firstLine="830" w:firstLineChars="352"/>
    </w:pPr>
    <w:rPr>
      <w:rFonts w:ascii="仿宋_GB2312" w:eastAsia="仿宋_GB2312"/>
      <w:kern w:val="0"/>
      <w:sz w:val="32"/>
      <w:szCs w:val="20"/>
    </w:rPr>
  </w:style>
  <w:style w:type="paragraph" w:styleId="20">
    <w:name w:val="List 2"/>
    <w:basedOn w:val="1"/>
    <w:unhideWhenUsed/>
    <w:qFormat/>
    <w:uiPriority w:val="99"/>
    <w:pPr>
      <w:ind w:left="100" w:leftChars="200" w:hanging="200" w:hangingChars="200"/>
      <w:contextualSpacing/>
    </w:pPr>
  </w:style>
  <w:style w:type="paragraph" w:styleId="21">
    <w:name w:val="index 4"/>
    <w:basedOn w:val="1"/>
    <w:next w:val="1"/>
    <w:semiHidden/>
    <w:qFormat/>
    <w:uiPriority w:val="99"/>
    <w:pPr>
      <w:ind w:left="600" w:leftChars="600"/>
    </w:pPr>
    <w:rPr>
      <w:szCs w:val="21"/>
    </w:rPr>
  </w:style>
  <w:style w:type="paragraph" w:styleId="22">
    <w:name w:val="toc 5"/>
    <w:basedOn w:val="1"/>
    <w:next w:val="1"/>
    <w:qFormat/>
    <w:uiPriority w:val="39"/>
    <w:pPr>
      <w:ind w:left="1680" w:leftChars="800"/>
    </w:pPr>
    <w:rPr>
      <w:rFonts w:ascii="Calibri" w:hAnsi="Calibri" w:cs="Calibri"/>
      <w:szCs w:val="21"/>
    </w:rPr>
  </w:style>
  <w:style w:type="paragraph" w:styleId="23">
    <w:name w:val="toc 3"/>
    <w:basedOn w:val="1"/>
    <w:next w:val="1"/>
    <w:qFormat/>
    <w:uiPriority w:val="39"/>
    <w:pPr>
      <w:ind w:left="840" w:leftChars="400"/>
    </w:pPr>
    <w:rPr>
      <w:szCs w:val="21"/>
    </w:rPr>
  </w:style>
  <w:style w:type="paragraph" w:styleId="24">
    <w:name w:val="Plain Text"/>
    <w:basedOn w:val="1"/>
    <w:link w:val="80"/>
    <w:qFormat/>
    <w:uiPriority w:val="0"/>
    <w:rPr>
      <w:rFonts w:ascii="宋体" w:hAnsi="Courier New"/>
      <w:kern w:val="0"/>
      <w:sz w:val="20"/>
      <w:szCs w:val="21"/>
    </w:rPr>
  </w:style>
  <w:style w:type="paragraph" w:styleId="25">
    <w:name w:val="toc 8"/>
    <w:basedOn w:val="1"/>
    <w:next w:val="1"/>
    <w:qFormat/>
    <w:uiPriority w:val="39"/>
    <w:pPr>
      <w:ind w:left="2940" w:leftChars="1400"/>
    </w:pPr>
    <w:rPr>
      <w:rFonts w:ascii="Calibri" w:hAnsi="Calibri" w:cs="Calibri"/>
      <w:szCs w:val="21"/>
    </w:rPr>
  </w:style>
  <w:style w:type="paragraph" w:styleId="26">
    <w:name w:val="Date"/>
    <w:basedOn w:val="1"/>
    <w:next w:val="1"/>
    <w:link w:val="81"/>
    <w:unhideWhenUsed/>
    <w:qFormat/>
    <w:uiPriority w:val="99"/>
    <w:pPr>
      <w:ind w:left="100" w:leftChars="2500"/>
    </w:pPr>
  </w:style>
  <w:style w:type="paragraph" w:styleId="27">
    <w:name w:val="Body Text Indent 2"/>
    <w:basedOn w:val="1"/>
    <w:link w:val="82"/>
    <w:qFormat/>
    <w:uiPriority w:val="99"/>
    <w:pPr>
      <w:spacing w:after="120" w:line="480" w:lineRule="auto"/>
      <w:ind w:left="420" w:leftChars="200"/>
    </w:pPr>
    <w:rPr>
      <w:sz w:val="24"/>
    </w:rPr>
  </w:style>
  <w:style w:type="paragraph" w:styleId="28">
    <w:name w:val="Balloon Text"/>
    <w:basedOn w:val="1"/>
    <w:link w:val="83"/>
    <w:qFormat/>
    <w:uiPriority w:val="99"/>
    <w:rPr>
      <w:sz w:val="18"/>
      <w:szCs w:val="18"/>
    </w:rPr>
  </w:style>
  <w:style w:type="paragraph" w:styleId="29">
    <w:name w:val="footer"/>
    <w:basedOn w:val="1"/>
    <w:link w:val="84"/>
    <w:unhideWhenUsed/>
    <w:qFormat/>
    <w:uiPriority w:val="99"/>
    <w:pPr>
      <w:tabs>
        <w:tab w:val="center" w:pos="4153"/>
        <w:tab w:val="right" w:pos="8306"/>
      </w:tabs>
      <w:snapToGrid w:val="0"/>
      <w:jc w:val="left"/>
    </w:pPr>
    <w:rPr>
      <w:kern w:val="0"/>
      <w:sz w:val="18"/>
      <w:szCs w:val="18"/>
    </w:rPr>
  </w:style>
  <w:style w:type="paragraph" w:styleId="30">
    <w:name w:val="header"/>
    <w:basedOn w:val="1"/>
    <w:link w:val="8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style>
  <w:style w:type="paragraph" w:styleId="32">
    <w:name w:val="toc 4"/>
    <w:basedOn w:val="1"/>
    <w:next w:val="1"/>
    <w:qFormat/>
    <w:uiPriority w:val="39"/>
    <w:pPr>
      <w:ind w:left="1260" w:leftChars="600"/>
    </w:pPr>
    <w:rPr>
      <w:rFonts w:ascii="Calibri" w:hAnsi="Calibri" w:cs="Calibri"/>
      <w:szCs w:val="21"/>
    </w:rPr>
  </w:style>
  <w:style w:type="paragraph" w:styleId="33">
    <w:name w:val="Subtitle"/>
    <w:basedOn w:val="1"/>
    <w:next w:val="1"/>
    <w:link w:val="86"/>
    <w:qFormat/>
    <w:uiPriority w:val="11"/>
    <w:pPr>
      <w:spacing w:before="240" w:after="60" w:line="312" w:lineRule="auto"/>
      <w:jc w:val="center"/>
      <w:outlineLvl w:val="1"/>
    </w:pPr>
    <w:rPr>
      <w:rFonts w:ascii="Cambria" w:hAnsi="Cambria"/>
      <w:b/>
      <w:bCs/>
      <w:kern w:val="28"/>
      <w:sz w:val="32"/>
      <w:szCs w:val="32"/>
    </w:rPr>
  </w:style>
  <w:style w:type="paragraph" w:styleId="34">
    <w:name w:val="footnote text"/>
    <w:basedOn w:val="1"/>
    <w:link w:val="87"/>
    <w:qFormat/>
    <w:uiPriority w:val="99"/>
    <w:pPr>
      <w:adjustRightInd w:val="0"/>
      <w:spacing w:line="312" w:lineRule="atLeast"/>
      <w:jc w:val="left"/>
      <w:textAlignment w:val="baseline"/>
    </w:pPr>
    <w:rPr>
      <w:kern w:val="0"/>
      <w:sz w:val="18"/>
      <w:szCs w:val="18"/>
    </w:rPr>
  </w:style>
  <w:style w:type="paragraph" w:styleId="35">
    <w:name w:val="toc 6"/>
    <w:basedOn w:val="1"/>
    <w:next w:val="1"/>
    <w:qFormat/>
    <w:uiPriority w:val="39"/>
    <w:pPr>
      <w:ind w:left="2100" w:leftChars="1000"/>
    </w:pPr>
    <w:rPr>
      <w:rFonts w:ascii="Calibri" w:hAnsi="Calibri" w:cs="Calibri"/>
      <w:szCs w:val="21"/>
    </w:rPr>
  </w:style>
  <w:style w:type="paragraph" w:styleId="36">
    <w:name w:val="toc 2"/>
    <w:basedOn w:val="1"/>
    <w:next w:val="1"/>
    <w:unhideWhenUsed/>
    <w:qFormat/>
    <w:uiPriority w:val="39"/>
    <w:pPr>
      <w:tabs>
        <w:tab w:val="right" w:leader="dot" w:pos="8296"/>
      </w:tabs>
      <w:ind w:left="420" w:leftChars="200"/>
    </w:pPr>
  </w:style>
  <w:style w:type="paragraph" w:styleId="37">
    <w:name w:val="toc 9"/>
    <w:basedOn w:val="1"/>
    <w:next w:val="1"/>
    <w:qFormat/>
    <w:uiPriority w:val="39"/>
    <w:pPr>
      <w:ind w:left="3360" w:leftChars="1600"/>
    </w:pPr>
    <w:rPr>
      <w:rFonts w:ascii="Calibri" w:hAnsi="Calibri" w:cs="Calibri"/>
      <w:szCs w:val="21"/>
    </w:rPr>
  </w:style>
  <w:style w:type="paragraph" w:styleId="38">
    <w:name w:val="Body Text 2"/>
    <w:basedOn w:val="1"/>
    <w:next w:val="18"/>
    <w:qFormat/>
    <w:uiPriority w:val="0"/>
    <w:pPr>
      <w:spacing w:after="120" w:line="480" w:lineRule="auto"/>
    </w:pPr>
  </w:style>
  <w:style w:type="paragraph" w:styleId="39">
    <w:name w:val="HTML Preformatted"/>
    <w:basedOn w:val="1"/>
    <w:link w:val="8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0">
    <w:name w:val="Normal (Web)"/>
    <w:basedOn w:val="1"/>
    <w:unhideWhenUsed/>
    <w:qFormat/>
    <w:uiPriority w:val="0"/>
    <w:rPr>
      <w:rFonts w:ascii="Calibri" w:hAnsi="Calibri"/>
      <w:kern w:val="0"/>
      <w:sz w:val="24"/>
    </w:rPr>
  </w:style>
  <w:style w:type="paragraph" w:styleId="41">
    <w:name w:val="Title"/>
    <w:basedOn w:val="1"/>
    <w:next w:val="1"/>
    <w:link w:val="89"/>
    <w:qFormat/>
    <w:uiPriority w:val="99"/>
    <w:pPr>
      <w:spacing w:before="240" w:after="60"/>
      <w:jc w:val="center"/>
      <w:outlineLvl w:val="0"/>
    </w:pPr>
    <w:rPr>
      <w:rFonts w:ascii="Cambria" w:hAnsi="Cambria"/>
      <w:b/>
      <w:bCs/>
      <w:sz w:val="32"/>
      <w:szCs w:val="32"/>
    </w:rPr>
  </w:style>
  <w:style w:type="paragraph" w:styleId="42">
    <w:name w:val="annotation subject"/>
    <w:basedOn w:val="16"/>
    <w:next w:val="16"/>
    <w:link w:val="90"/>
    <w:qFormat/>
    <w:uiPriority w:val="99"/>
    <w:rPr>
      <w:b/>
      <w:bCs/>
    </w:rPr>
  </w:style>
  <w:style w:type="paragraph" w:styleId="43">
    <w:name w:val="Body Text First Indent"/>
    <w:basedOn w:val="18"/>
    <w:qFormat/>
    <w:uiPriority w:val="0"/>
    <w:pPr>
      <w:spacing w:after="120"/>
      <w:ind w:firstLine="420" w:firstLineChars="100"/>
    </w:pPr>
    <w:rPr>
      <w:rFonts w:ascii="Arial" w:hAnsi="Arial" w:eastAsia="Arial" w:cs="Arial"/>
      <w:lang w:val="en-US" w:bidi="ar-SA"/>
    </w:rPr>
  </w:style>
  <w:style w:type="table" w:styleId="45">
    <w:name w:val="Table Grid"/>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7">
    <w:name w:val="Strong"/>
    <w:qFormat/>
    <w:uiPriority w:val="22"/>
    <w:rPr>
      <w:b/>
      <w:bCs/>
    </w:rPr>
  </w:style>
  <w:style w:type="character" w:styleId="48">
    <w:name w:val="endnote reference"/>
    <w:unhideWhenUsed/>
    <w:qFormat/>
    <w:uiPriority w:val="99"/>
    <w:rPr>
      <w:vertAlign w:val="superscript"/>
    </w:rPr>
  </w:style>
  <w:style w:type="character" w:styleId="49">
    <w:name w:val="page number"/>
    <w:qFormat/>
    <w:uiPriority w:val="99"/>
  </w:style>
  <w:style w:type="character" w:styleId="50">
    <w:name w:val="FollowedHyperlink"/>
    <w:qFormat/>
    <w:uiPriority w:val="0"/>
    <w:rPr>
      <w:color w:val="800080"/>
      <w:u w:val="single"/>
    </w:rPr>
  </w:style>
  <w:style w:type="character" w:styleId="51">
    <w:name w:val="Emphasis"/>
    <w:qFormat/>
    <w:uiPriority w:val="99"/>
    <w:rPr>
      <w:i/>
      <w:iCs/>
    </w:rPr>
  </w:style>
  <w:style w:type="character" w:styleId="52">
    <w:name w:val="HTML Definition"/>
    <w:basedOn w:val="46"/>
    <w:unhideWhenUsed/>
    <w:qFormat/>
    <w:uiPriority w:val="99"/>
  </w:style>
  <w:style w:type="character" w:styleId="53">
    <w:name w:val="HTML Typewriter"/>
    <w:basedOn w:val="46"/>
    <w:unhideWhenUsed/>
    <w:qFormat/>
    <w:uiPriority w:val="99"/>
    <w:rPr>
      <w:rFonts w:hint="default" w:ascii="monospace" w:hAnsi="monospace" w:eastAsia="monospace" w:cs="monospace"/>
      <w:sz w:val="20"/>
    </w:rPr>
  </w:style>
  <w:style w:type="character" w:styleId="54">
    <w:name w:val="HTML Acronym"/>
    <w:basedOn w:val="46"/>
    <w:unhideWhenUsed/>
    <w:qFormat/>
    <w:uiPriority w:val="99"/>
  </w:style>
  <w:style w:type="character" w:styleId="55">
    <w:name w:val="HTML Variable"/>
    <w:basedOn w:val="46"/>
    <w:unhideWhenUsed/>
    <w:qFormat/>
    <w:uiPriority w:val="99"/>
  </w:style>
  <w:style w:type="character" w:styleId="56">
    <w:name w:val="Hyperlink"/>
    <w:unhideWhenUsed/>
    <w:qFormat/>
    <w:uiPriority w:val="99"/>
    <w:rPr>
      <w:color w:val="0000FF"/>
      <w:u w:val="single"/>
    </w:rPr>
  </w:style>
  <w:style w:type="character" w:styleId="57">
    <w:name w:val="HTML Code"/>
    <w:basedOn w:val="46"/>
    <w:unhideWhenUsed/>
    <w:qFormat/>
    <w:uiPriority w:val="99"/>
    <w:rPr>
      <w:rFonts w:hint="default" w:ascii="monospace" w:hAnsi="monospace" w:eastAsia="monospace" w:cs="monospace"/>
      <w:sz w:val="20"/>
    </w:rPr>
  </w:style>
  <w:style w:type="character" w:styleId="58">
    <w:name w:val="annotation reference"/>
    <w:qFormat/>
    <w:uiPriority w:val="0"/>
    <w:rPr>
      <w:sz w:val="21"/>
      <w:szCs w:val="21"/>
    </w:rPr>
  </w:style>
  <w:style w:type="character" w:styleId="59">
    <w:name w:val="HTML Cite"/>
    <w:basedOn w:val="46"/>
    <w:unhideWhenUsed/>
    <w:qFormat/>
    <w:uiPriority w:val="99"/>
  </w:style>
  <w:style w:type="character" w:styleId="60">
    <w:name w:val="footnote reference"/>
    <w:unhideWhenUsed/>
    <w:qFormat/>
    <w:uiPriority w:val="0"/>
    <w:rPr>
      <w:vertAlign w:val="superscript"/>
    </w:rPr>
  </w:style>
  <w:style w:type="character" w:styleId="61">
    <w:name w:val="HTML Keyboard"/>
    <w:basedOn w:val="46"/>
    <w:unhideWhenUsed/>
    <w:qFormat/>
    <w:uiPriority w:val="99"/>
    <w:rPr>
      <w:rFonts w:hint="default" w:ascii="monospace" w:hAnsi="monospace" w:eastAsia="monospace" w:cs="monospace"/>
      <w:sz w:val="20"/>
    </w:rPr>
  </w:style>
  <w:style w:type="character" w:styleId="62">
    <w:name w:val="HTML Sample"/>
    <w:basedOn w:val="46"/>
    <w:unhideWhenUsed/>
    <w:qFormat/>
    <w:uiPriority w:val="99"/>
    <w:rPr>
      <w:rFonts w:ascii="monospace" w:hAnsi="monospace" w:eastAsia="monospace" w:cs="monospace"/>
    </w:rPr>
  </w:style>
  <w:style w:type="paragraph" w:customStyle="1" w:styleId="63">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64">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character" w:customStyle="1" w:styleId="65">
    <w:name w:val="标题 1 字符"/>
    <w:link w:val="2"/>
    <w:qFormat/>
    <w:uiPriority w:val="99"/>
    <w:rPr>
      <w:b/>
      <w:bCs/>
      <w:kern w:val="44"/>
      <w:sz w:val="44"/>
      <w:szCs w:val="44"/>
    </w:rPr>
  </w:style>
  <w:style w:type="character" w:customStyle="1" w:styleId="66">
    <w:name w:val="标题 2 字符"/>
    <w:link w:val="3"/>
    <w:qFormat/>
    <w:uiPriority w:val="9"/>
    <w:rPr>
      <w:rFonts w:ascii="Cambria" w:hAnsi="Cambria" w:eastAsia="宋体" w:cs="Times New Roman"/>
      <w:b/>
      <w:bCs/>
      <w:kern w:val="2"/>
      <w:sz w:val="32"/>
      <w:szCs w:val="32"/>
    </w:rPr>
  </w:style>
  <w:style w:type="character" w:customStyle="1" w:styleId="67">
    <w:name w:val="标题 3 字符"/>
    <w:link w:val="4"/>
    <w:qFormat/>
    <w:uiPriority w:val="99"/>
    <w:rPr>
      <w:b/>
      <w:bCs/>
      <w:kern w:val="2"/>
      <w:sz w:val="32"/>
      <w:szCs w:val="32"/>
    </w:rPr>
  </w:style>
  <w:style w:type="character" w:customStyle="1" w:styleId="68">
    <w:name w:val="标题 4 字符"/>
    <w:link w:val="5"/>
    <w:qFormat/>
    <w:uiPriority w:val="99"/>
    <w:rPr>
      <w:rFonts w:ascii="Arial" w:hAnsi="Arial"/>
      <w:b/>
      <w:bCs/>
      <w:kern w:val="2"/>
      <w:sz w:val="28"/>
      <w:szCs w:val="28"/>
    </w:rPr>
  </w:style>
  <w:style w:type="character" w:customStyle="1" w:styleId="69">
    <w:name w:val="标题 5 字符"/>
    <w:link w:val="6"/>
    <w:qFormat/>
    <w:uiPriority w:val="99"/>
    <w:rPr>
      <w:rFonts w:ascii="Times New Roman" w:hAnsi="Times New Roman"/>
      <w:b/>
      <w:bCs/>
      <w:kern w:val="2"/>
      <w:sz w:val="28"/>
      <w:szCs w:val="28"/>
    </w:rPr>
  </w:style>
  <w:style w:type="character" w:customStyle="1" w:styleId="70">
    <w:name w:val="正文缩进 字符"/>
    <w:link w:val="7"/>
    <w:qFormat/>
    <w:uiPriority w:val="99"/>
    <w:rPr>
      <w:kern w:val="2"/>
      <w:sz w:val="21"/>
    </w:rPr>
  </w:style>
  <w:style w:type="character" w:customStyle="1" w:styleId="71">
    <w:name w:val="标题 6 字符"/>
    <w:link w:val="8"/>
    <w:qFormat/>
    <w:uiPriority w:val="9"/>
    <w:rPr>
      <w:rFonts w:ascii="Cambria" w:hAnsi="Cambria"/>
      <w:b/>
      <w:bCs/>
      <w:sz w:val="24"/>
      <w:szCs w:val="24"/>
    </w:rPr>
  </w:style>
  <w:style w:type="character" w:customStyle="1" w:styleId="72">
    <w:name w:val="标题 7 字符"/>
    <w:link w:val="9"/>
    <w:qFormat/>
    <w:uiPriority w:val="9"/>
    <w:rPr>
      <w:b/>
      <w:bCs/>
      <w:sz w:val="24"/>
      <w:szCs w:val="24"/>
    </w:rPr>
  </w:style>
  <w:style w:type="character" w:customStyle="1" w:styleId="73">
    <w:name w:val="标题 8 字符"/>
    <w:link w:val="10"/>
    <w:semiHidden/>
    <w:qFormat/>
    <w:uiPriority w:val="9"/>
    <w:rPr>
      <w:rFonts w:ascii="等线 Light" w:hAnsi="等线 Light" w:eastAsia="等线 Light" w:cs="Times New Roman"/>
      <w:kern w:val="2"/>
      <w:sz w:val="24"/>
      <w:szCs w:val="24"/>
    </w:rPr>
  </w:style>
  <w:style w:type="character" w:customStyle="1" w:styleId="74">
    <w:name w:val="标题 9 字符"/>
    <w:link w:val="11"/>
    <w:qFormat/>
    <w:uiPriority w:val="9"/>
    <w:rPr>
      <w:rFonts w:ascii="Cambria" w:hAnsi="Cambria"/>
      <w:szCs w:val="21"/>
    </w:rPr>
  </w:style>
  <w:style w:type="character" w:customStyle="1" w:styleId="75">
    <w:name w:val="文档结构图 字符"/>
    <w:link w:val="15"/>
    <w:qFormat/>
    <w:uiPriority w:val="99"/>
    <w:rPr>
      <w:kern w:val="2"/>
      <w:sz w:val="24"/>
      <w:szCs w:val="24"/>
      <w:shd w:val="clear" w:color="auto" w:fill="000080"/>
    </w:rPr>
  </w:style>
  <w:style w:type="character" w:customStyle="1" w:styleId="76">
    <w:name w:val="批注文字 字符2"/>
    <w:link w:val="16"/>
    <w:qFormat/>
    <w:uiPriority w:val="99"/>
    <w:rPr>
      <w:rFonts w:ascii="Times New Roman" w:hAnsi="Times New Roman"/>
      <w:kern w:val="2"/>
      <w:sz w:val="21"/>
      <w:szCs w:val="24"/>
    </w:rPr>
  </w:style>
  <w:style w:type="character" w:customStyle="1" w:styleId="77">
    <w:name w:val="正文文本 3 字符"/>
    <w:link w:val="17"/>
    <w:semiHidden/>
    <w:qFormat/>
    <w:uiPriority w:val="99"/>
    <w:rPr>
      <w:kern w:val="2"/>
      <w:sz w:val="16"/>
      <w:szCs w:val="16"/>
    </w:rPr>
  </w:style>
  <w:style w:type="character" w:customStyle="1" w:styleId="78">
    <w:name w:val="正文文本 字符1"/>
    <w:link w:val="18"/>
    <w:qFormat/>
    <w:uiPriority w:val="99"/>
    <w:rPr>
      <w:rFonts w:ascii="Times New Roman" w:hAnsi="Times New Roman"/>
      <w:kern w:val="2"/>
      <w:sz w:val="21"/>
      <w:szCs w:val="24"/>
    </w:rPr>
  </w:style>
  <w:style w:type="character" w:customStyle="1" w:styleId="79">
    <w:name w:val="正文文本缩进 字符"/>
    <w:link w:val="19"/>
    <w:qFormat/>
    <w:uiPriority w:val="0"/>
    <w:rPr>
      <w:rFonts w:ascii="仿宋_GB2312" w:hAnsi="Times New Roman" w:eastAsia="仿宋_GB2312" w:cs="Times New Roman"/>
      <w:sz w:val="32"/>
      <w:szCs w:val="20"/>
    </w:rPr>
  </w:style>
  <w:style w:type="character" w:customStyle="1" w:styleId="80">
    <w:name w:val="纯文本 字符3"/>
    <w:link w:val="24"/>
    <w:qFormat/>
    <w:uiPriority w:val="99"/>
    <w:rPr>
      <w:rFonts w:ascii="宋体" w:hAnsi="Courier New" w:eastAsia="宋体" w:cs="Courier New"/>
      <w:szCs w:val="21"/>
    </w:rPr>
  </w:style>
  <w:style w:type="character" w:customStyle="1" w:styleId="81">
    <w:name w:val="日期 字符"/>
    <w:link w:val="26"/>
    <w:qFormat/>
    <w:uiPriority w:val="99"/>
    <w:rPr>
      <w:rFonts w:ascii="Times New Roman" w:hAnsi="Times New Roman"/>
      <w:kern w:val="2"/>
      <w:sz w:val="21"/>
      <w:szCs w:val="24"/>
    </w:rPr>
  </w:style>
  <w:style w:type="character" w:customStyle="1" w:styleId="82">
    <w:name w:val="正文文本缩进 2 字符"/>
    <w:link w:val="27"/>
    <w:qFormat/>
    <w:uiPriority w:val="99"/>
    <w:rPr>
      <w:kern w:val="2"/>
      <w:sz w:val="24"/>
      <w:szCs w:val="24"/>
    </w:rPr>
  </w:style>
  <w:style w:type="character" w:customStyle="1" w:styleId="83">
    <w:name w:val="批注框文本 字符"/>
    <w:link w:val="28"/>
    <w:qFormat/>
    <w:locked/>
    <w:uiPriority w:val="99"/>
    <w:rPr>
      <w:kern w:val="2"/>
      <w:sz w:val="18"/>
      <w:szCs w:val="18"/>
    </w:rPr>
  </w:style>
  <w:style w:type="character" w:customStyle="1" w:styleId="84">
    <w:name w:val="页脚 字符"/>
    <w:link w:val="29"/>
    <w:qFormat/>
    <w:uiPriority w:val="99"/>
    <w:rPr>
      <w:sz w:val="18"/>
      <w:szCs w:val="18"/>
    </w:rPr>
  </w:style>
  <w:style w:type="character" w:customStyle="1" w:styleId="85">
    <w:name w:val="页眉 字符"/>
    <w:link w:val="30"/>
    <w:qFormat/>
    <w:uiPriority w:val="99"/>
    <w:rPr>
      <w:sz w:val="18"/>
      <w:szCs w:val="18"/>
    </w:rPr>
  </w:style>
  <w:style w:type="character" w:customStyle="1" w:styleId="86">
    <w:name w:val="副标题 字符"/>
    <w:link w:val="33"/>
    <w:qFormat/>
    <w:uiPriority w:val="11"/>
    <w:rPr>
      <w:rFonts w:ascii="Cambria" w:hAnsi="Cambria"/>
      <w:b/>
      <w:bCs/>
      <w:kern w:val="28"/>
      <w:sz w:val="32"/>
      <w:szCs w:val="32"/>
    </w:rPr>
  </w:style>
  <w:style w:type="character" w:customStyle="1" w:styleId="87">
    <w:name w:val="脚注文本 字符"/>
    <w:link w:val="34"/>
    <w:qFormat/>
    <w:uiPriority w:val="99"/>
    <w:rPr>
      <w:sz w:val="18"/>
      <w:szCs w:val="18"/>
    </w:rPr>
  </w:style>
  <w:style w:type="character" w:customStyle="1" w:styleId="88">
    <w:name w:val="HTML 预设格式 字符"/>
    <w:link w:val="39"/>
    <w:qFormat/>
    <w:uiPriority w:val="99"/>
    <w:rPr>
      <w:rFonts w:ascii="宋体" w:hAnsi="宋体"/>
      <w:sz w:val="24"/>
      <w:szCs w:val="24"/>
    </w:rPr>
  </w:style>
  <w:style w:type="character" w:customStyle="1" w:styleId="89">
    <w:name w:val="标题 字符"/>
    <w:link w:val="41"/>
    <w:qFormat/>
    <w:uiPriority w:val="99"/>
    <w:rPr>
      <w:rFonts w:ascii="Cambria" w:hAnsi="Cambria"/>
      <w:b/>
      <w:bCs/>
      <w:kern w:val="2"/>
      <w:sz w:val="32"/>
      <w:szCs w:val="32"/>
    </w:rPr>
  </w:style>
  <w:style w:type="character" w:customStyle="1" w:styleId="90">
    <w:name w:val="批注主题 字符"/>
    <w:link w:val="42"/>
    <w:qFormat/>
    <w:uiPriority w:val="99"/>
    <w:rPr>
      <w:rFonts w:ascii="Times New Roman" w:hAnsi="Times New Roman"/>
      <w:b/>
      <w:bCs/>
      <w:kern w:val="2"/>
      <w:sz w:val="21"/>
      <w:szCs w:val="24"/>
    </w:rPr>
  </w:style>
  <w:style w:type="character" w:customStyle="1" w:styleId="91">
    <w:name w:val="访问过的超链接1"/>
    <w:qFormat/>
    <w:uiPriority w:val="99"/>
    <w:rPr>
      <w:color w:val="800080"/>
      <w:u w:val="single"/>
    </w:rPr>
  </w:style>
  <w:style w:type="character" w:customStyle="1" w:styleId="92">
    <w:name w:val="书籍标题1"/>
    <w:qFormat/>
    <w:uiPriority w:val="99"/>
    <w:rPr>
      <w:b/>
      <w:bCs/>
      <w:smallCaps/>
      <w:spacing w:val="5"/>
    </w:rPr>
  </w:style>
  <w:style w:type="character" w:customStyle="1" w:styleId="93">
    <w:name w:val="Body text|5_"/>
    <w:link w:val="94"/>
    <w:qFormat/>
    <w:uiPriority w:val="0"/>
    <w:rPr>
      <w:rFonts w:ascii="宋体" w:hAnsi="宋体" w:cs="宋体"/>
      <w:sz w:val="52"/>
      <w:szCs w:val="52"/>
      <w:lang w:val="zh-CN" w:bidi="zh-CN"/>
    </w:rPr>
  </w:style>
  <w:style w:type="paragraph" w:customStyle="1" w:styleId="94">
    <w:name w:val="Body text|5"/>
    <w:basedOn w:val="1"/>
    <w:link w:val="93"/>
    <w:qFormat/>
    <w:uiPriority w:val="0"/>
    <w:pPr>
      <w:jc w:val="center"/>
    </w:pPr>
    <w:rPr>
      <w:rFonts w:ascii="宋体" w:hAnsi="宋体" w:cs="宋体"/>
      <w:kern w:val="0"/>
      <w:sz w:val="52"/>
      <w:szCs w:val="52"/>
      <w:lang w:val="zh-CN" w:bidi="zh-CN"/>
    </w:rPr>
  </w:style>
  <w:style w:type="character" w:customStyle="1" w:styleId="95">
    <w:name w:val="Body text|1_"/>
    <w:link w:val="96"/>
    <w:qFormat/>
    <w:uiPriority w:val="0"/>
    <w:rPr>
      <w:rFonts w:ascii="宋体" w:hAnsi="宋体" w:cs="宋体"/>
      <w:kern w:val="2"/>
      <w:sz w:val="21"/>
      <w:lang w:val="zh-CN" w:bidi="zh-CN"/>
    </w:rPr>
  </w:style>
  <w:style w:type="paragraph" w:customStyle="1" w:styleId="96">
    <w:name w:val="Body text|1"/>
    <w:basedOn w:val="1"/>
    <w:link w:val="95"/>
    <w:qFormat/>
    <w:uiPriority w:val="0"/>
    <w:pPr>
      <w:spacing w:line="360" w:lineRule="auto"/>
      <w:ind w:firstLine="400"/>
    </w:pPr>
    <w:rPr>
      <w:rFonts w:ascii="宋体" w:hAnsi="宋体" w:cs="宋体"/>
      <w:szCs w:val="20"/>
      <w:lang w:val="zh-CN" w:bidi="zh-CN"/>
    </w:rPr>
  </w:style>
  <w:style w:type="character" w:customStyle="1" w:styleId="97">
    <w:name w:val="Table caption|1_"/>
    <w:link w:val="98"/>
    <w:qFormat/>
    <w:uiPriority w:val="0"/>
    <w:rPr>
      <w:rFonts w:ascii="宋体" w:hAnsi="宋体" w:cs="宋体"/>
      <w:lang w:val="zh-CN" w:bidi="zh-CN"/>
    </w:rPr>
  </w:style>
  <w:style w:type="paragraph" w:customStyle="1" w:styleId="98">
    <w:name w:val="Table caption|1"/>
    <w:basedOn w:val="1"/>
    <w:link w:val="97"/>
    <w:qFormat/>
    <w:uiPriority w:val="0"/>
    <w:pPr>
      <w:jc w:val="left"/>
    </w:pPr>
    <w:rPr>
      <w:rFonts w:ascii="宋体" w:hAnsi="宋体" w:cs="宋体"/>
      <w:kern w:val="0"/>
      <w:sz w:val="20"/>
      <w:szCs w:val="20"/>
      <w:lang w:val="zh-CN" w:bidi="zh-CN"/>
    </w:rPr>
  </w:style>
  <w:style w:type="character" w:customStyle="1" w:styleId="99">
    <w:name w:val="Heading #4|1_"/>
    <w:link w:val="100"/>
    <w:qFormat/>
    <w:uiPriority w:val="0"/>
    <w:rPr>
      <w:rFonts w:ascii="宋体" w:hAnsi="宋体" w:cs="宋体"/>
      <w:lang w:val="zh-CN" w:bidi="zh-CN"/>
    </w:rPr>
  </w:style>
  <w:style w:type="paragraph" w:customStyle="1" w:styleId="100">
    <w:name w:val="Heading #4|1"/>
    <w:basedOn w:val="1"/>
    <w:link w:val="99"/>
    <w:qFormat/>
    <w:uiPriority w:val="0"/>
    <w:pPr>
      <w:spacing w:after="120"/>
      <w:jc w:val="left"/>
      <w:outlineLvl w:val="3"/>
    </w:pPr>
    <w:rPr>
      <w:rFonts w:ascii="宋体" w:hAnsi="宋体" w:cs="宋体"/>
      <w:kern w:val="0"/>
      <w:sz w:val="20"/>
      <w:szCs w:val="20"/>
      <w:lang w:val="zh-CN" w:bidi="zh-CN"/>
    </w:rPr>
  </w:style>
  <w:style w:type="character" w:customStyle="1" w:styleId="101">
    <w:name w:val="Body text|2_"/>
    <w:link w:val="102"/>
    <w:qFormat/>
    <w:uiPriority w:val="0"/>
    <w:rPr>
      <w:sz w:val="21"/>
    </w:rPr>
  </w:style>
  <w:style w:type="paragraph" w:customStyle="1" w:styleId="102">
    <w:name w:val="Body text|2"/>
    <w:basedOn w:val="1"/>
    <w:link w:val="101"/>
    <w:qFormat/>
    <w:uiPriority w:val="0"/>
    <w:pPr>
      <w:spacing w:after="30"/>
      <w:ind w:firstLine="420"/>
      <w:jc w:val="left"/>
    </w:pPr>
    <w:rPr>
      <w:kern w:val="0"/>
      <w:szCs w:val="20"/>
    </w:rPr>
  </w:style>
  <w:style w:type="character" w:customStyle="1" w:styleId="103">
    <w:name w:val="Heading #1|1_"/>
    <w:link w:val="104"/>
    <w:qFormat/>
    <w:uiPriority w:val="0"/>
    <w:rPr>
      <w:rFonts w:ascii="宋体" w:hAnsi="宋体" w:cs="宋体"/>
      <w:sz w:val="38"/>
      <w:szCs w:val="38"/>
      <w:lang w:val="zh-CN" w:bidi="zh-CN"/>
    </w:rPr>
  </w:style>
  <w:style w:type="paragraph" w:customStyle="1" w:styleId="104">
    <w:name w:val="Heading #1|1"/>
    <w:basedOn w:val="1"/>
    <w:link w:val="103"/>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05">
    <w:name w:val="Header or footer|2_"/>
    <w:link w:val="106"/>
    <w:qFormat/>
    <w:uiPriority w:val="0"/>
    <w:rPr>
      <w:lang w:val="zh-CN" w:bidi="zh-CN"/>
    </w:rPr>
  </w:style>
  <w:style w:type="paragraph" w:customStyle="1" w:styleId="106">
    <w:name w:val="Header or footer|2"/>
    <w:basedOn w:val="1"/>
    <w:link w:val="105"/>
    <w:qFormat/>
    <w:uiPriority w:val="0"/>
    <w:pPr>
      <w:jc w:val="left"/>
    </w:pPr>
    <w:rPr>
      <w:kern w:val="0"/>
      <w:sz w:val="20"/>
      <w:szCs w:val="20"/>
      <w:lang w:val="zh-CN" w:bidi="zh-CN"/>
    </w:rPr>
  </w:style>
  <w:style w:type="character" w:customStyle="1" w:styleId="107">
    <w:name w:val="Title Char"/>
    <w:qFormat/>
    <w:uiPriority w:val="99"/>
    <w:rPr>
      <w:rFonts w:ascii="Cambria" w:hAnsi="Cambria" w:cs="Cambria"/>
      <w:b/>
      <w:bCs/>
      <w:sz w:val="32"/>
      <w:szCs w:val="32"/>
    </w:rPr>
  </w:style>
  <w:style w:type="character" w:customStyle="1" w:styleId="108">
    <w:name w:val="Body text|3_"/>
    <w:link w:val="109"/>
    <w:qFormat/>
    <w:uiPriority w:val="0"/>
    <w:rPr>
      <w:rFonts w:ascii="宋体" w:hAnsi="宋体" w:cs="宋体"/>
      <w:lang w:val="zh-CN" w:bidi="zh-CN"/>
    </w:rPr>
  </w:style>
  <w:style w:type="paragraph" w:customStyle="1" w:styleId="109">
    <w:name w:val="Body text|3"/>
    <w:basedOn w:val="1"/>
    <w:link w:val="108"/>
    <w:qFormat/>
    <w:uiPriority w:val="0"/>
    <w:pPr>
      <w:spacing w:after="340"/>
      <w:jc w:val="left"/>
    </w:pPr>
    <w:rPr>
      <w:rFonts w:ascii="宋体" w:hAnsi="宋体" w:cs="宋体"/>
      <w:kern w:val="0"/>
      <w:sz w:val="20"/>
      <w:szCs w:val="20"/>
      <w:lang w:val="zh-CN" w:bidi="zh-CN"/>
    </w:rPr>
  </w:style>
  <w:style w:type="character" w:customStyle="1" w:styleId="110">
    <w:name w:val="Table of contents|1_"/>
    <w:link w:val="111"/>
    <w:qFormat/>
    <w:uiPriority w:val="0"/>
    <w:rPr>
      <w:rFonts w:ascii="宋体" w:hAnsi="宋体" w:cs="宋体"/>
      <w:lang w:val="zh-CN" w:bidi="zh-CN"/>
    </w:rPr>
  </w:style>
  <w:style w:type="paragraph" w:customStyle="1" w:styleId="111">
    <w:name w:val="Table of contents|1"/>
    <w:basedOn w:val="1"/>
    <w:link w:val="110"/>
    <w:qFormat/>
    <w:uiPriority w:val="0"/>
    <w:pPr>
      <w:spacing w:after="100"/>
      <w:ind w:firstLine="600"/>
      <w:jc w:val="left"/>
    </w:pPr>
    <w:rPr>
      <w:rFonts w:ascii="宋体" w:hAnsi="宋体" w:cs="宋体"/>
      <w:kern w:val="0"/>
      <w:sz w:val="20"/>
      <w:szCs w:val="20"/>
      <w:lang w:val="zh-CN" w:bidi="zh-CN"/>
    </w:rPr>
  </w:style>
  <w:style w:type="character" w:customStyle="1" w:styleId="112">
    <w:name w:val="Date Char"/>
    <w:qFormat/>
    <w:uiPriority w:val="99"/>
    <w:rPr>
      <w:rFonts w:eastAsia="宋体"/>
      <w:kern w:val="2"/>
      <w:sz w:val="24"/>
      <w:szCs w:val="24"/>
      <w:lang w:val="en-US" w:eastAsia="zh-CN"/>
    </w:rPr>
  </w:style>
  <w:style w:type="character" w:customStyle="1" w:styleId="113">
    <w:name w:val="Char Char9"/>
    <w:qFormat/>
    <w:uiPriority w:val="99"/>
    <w:rPr>
      <w:rFonts w:eastAsia="宋体"/>
      <w:b/>
      <w:bCs/>
      <w:kern w:val="44"/>
      <w:sz w:val="44"/>
      <w:szCs w:val="44"/>
      <w:lang w:val="en-US" w:eastAsia="zh-CN"/>
    </w:rPr>
  </w:style>
  <w:style w:type="character" w:customStyle="1" w:styleId="114">
    <w:name w:val="Document Map Char"/>
    <w:qFormat/>
    <w:uiPriority w:val="99"/>
    <w:rPr>
      <w:rFonts w:eastAsia="宋体"/>
      <w:kern w:val="2"/>
      <w:sz w:val="24"/>
      <w:szCs w:val="24"/>
      <w:lang w:val="en-US" w:eastAsia="zh-CN"/>
    </w:rPr>
  </w:style>
  <w:style w:type="character" w:customStyle="1" w:styleId="115">
    <w:name w:val="Header Char"/>
    <w:qFormat/>
    <w:uiPriority w:val="99"/>
    <w:rPr>
      <w:rFonts w:eastAsia="宋体"/>
      <w:kern w:val="2"/>
      <w:sz w:val="18"/>
      <w:szCs w:val="18"/>
      <w:lang w:val="en-US" w:eastAsia="zh-CN"/>
    </w:rPr>
  </w:style>
  <w:style w:type="character" w:customStyle="1" w:styleId="116">
    <w:name w:val="明显参考1"/>
    <w:qFormat/>
    <w:uiPriority w:val="99"/>
    <w:rPr>
      <w:b/>
      <w:bCs/>
      <w:smallCaps/>
      <w:color w:val="auto"/>
      <w:spacing w:val="5"/>
      <w:u w:val="single"/>
    </w:rPr>
  </w:style>
  <w:style w:type="character" w:customStyle="1" w:styleId="117">
    <w:name w:val="Heading 1 Char"/>
    <w:qFormat/>
    <w:uiPriority w:val="99"/>
    <w:rPr>
      <w:rFonts w:eastAsia="宋体"/>
      <w:b/>
      <w:bCs/>
      <w:kern w:val="44"/>
      <w:sz w:val="44"/>
      <w:szCs w:val="44"/>
      <w:lang w:val="en-US" w:eastAsia="zh-CN"/>
    </w:rPr>
  </w:style>
  <w:style w:type="character" w:customStyle="1" w:styleId="118">
    <w:name w:val="Comment Text Char"/>
    <w:qFormat/>
    <w:uiPriority w:val="99"/>
    <w:rPr>
      <w:sz w:val="24"/>
      <w:szCs w:val="24"/>
    </w:rPr>
  </w:style>
  <w:style w:type="character" w:customStyle="1" w:styleId="119">
    <w:name w:val="Char Char23"/>
    <w:qFormat/>
    <w:uiPriority w:val="99"/>
    <w:rPr>
      <w:rFonts w:eastAsia="宋体"/>
      <w:b/>
      <w:bCs/>
      <w:kern w:val="44"/>
      <w:sz w:val="44"/>
      <w:szCs w:val="44"/>
      <w:lang w:val="en-US" w:eastAsia="zh-CN"/>
    </w:rPr>
  </w:style>
  <w:style w:type="character" w:customStyle="1" w:styleId="120">
    <w:name w:val="Char Char181"/>
    <w:qFormat/>
    <w:uiPriority w:val="99"/>
    <w:rPr>
      <w:b/>
      <w:bCs/>
      <w:kern w:val="44"/>
      <w:sz w:val="44"/>
      <w:szCs w:val="44"/>
    </w:rPr>
  </w:style>
  <w:style w:type="character" w:customStyle="1" w:styleId="121">
    <w:name w:val="Char Char22"/>
    <w:qFormat/>
    <w:uiPriority w:val="99"/>
    <w:rPr>
      <w:rFonts w:ascii="Times New Roman" w:hAnsi="Times New Roman" w:eastAsia="宋体" w:cs="Times New Roman"/>
      <w:b/>
      <w:bCs/>
      <w:kern w:val="44"/>
      <w:sz w:val="44"/>
      <w:szCs w:val="44"/>
    </w:rPr>
  </w:style>
  <w:style w:type="character" w:customStyle="1" w:styleId="122">
    <w:name w:val="引用 Char1"/>
    <w:qFormat/>
    <w:uiPriority w:val="99"/>
    <w:rPr>
      <w:rFonts w:ascii="Times New Roman" w:hAnsi="Times New Roman" w:eastAsia="宋体" w:cs="Times New Roman"/>
      <w:i/>
      <w:iCs/>
      <w:color w:val="000000"/>
      <w:sz w:val="24"/>
      <w:szCs w:val="24"/>
    </w:rPr>
  </w:style>
  <w:style w:type="character" w:customStyle="1" w:styleId="123">
    <w:name w:val="Heading 3 Char1"/>
    <w:qFormat/>
    <w:uiPriority w:val="99"/>
    <w:rPr>
      <w:rFonts w:eastAsia="宋体"/>
      <w:b/>
      <w:bCs/>
      <w:kern w:val="2"/>
      <w:sz w:val="32"/>
      <w:szCs w:val="32"/>
      <w:lang w:val="en-US" w:eastAsia="zh-CN"/>
    </w:rPr>
  </w:style>
  <w:style w:type="character" w:customStyle="1" w:styleId="124">
    <w:name w:val="明显强调1"/>
    <w:qFormat/>
    <w:uiPriority w:val="99"/>
    <w:rPr>
      <w:b/>
      <w:bCs/>
      <w:i/>
      <w:iCs/>
      <w:color w:val="4F81BD"/>
    </w:rPr>
  </w:style>
  <w:style w:type="character" w:customStyle="1" w:styleId="125">
    <w:name w:val="明显引用 Char1"/>
    <w:qFormat/>
    <w:uiPriority w:val="99"/>
    <w:rPr>
      <w:rFonts w:ascii="Times New Roman" w:hAnsi="Times New Roman" w:eastAsia="宋体" w:cs="Times New Roman"/>
      <w:b/>
      <w:bCs/>
      <w:i/>
      <w:iCs/>
      <w:color w:val="4F81BD"/>
      <w:sz w:val="24"/>
      <w:szCs w:val="24"/>
    </w:rPr>
  </w:style>
  <w:style w:type="character" w:customStyle="1" w:styleId="126">
    <w:name w:val="标题 Char2"/>
    <w:qFormat/>
    <w:uiPriority w:val="99"/>
    <w:rPr>
      <w:rFonts w:ascii="Cambria" w:hAnsi="Cambria" w:eastAsia="宋体" w:cs="Cambria"/>
      <w:b/>
      <w:bCs/>
      <w:sz w:val="32"/>
      <w:szCs w:val="32"/>
    </w:rPr>
  </w:style>
  <w:style w:type="character" w:customStyle="1" w:styleId="127">
    <w:name w:val="标题 Char1"/>
    <w:qFormat/>
    <w:uiPriority w:val="99"/>
    <w:rPr>
      <w:rFonts w:ascii="Cambria" w:hAnsi="Cambria" w:eastAsia="宋体" w:cs="Cambria"/>
      <w:b/>
      <w:bCs/>
      <w:sz w:val="32"/>
      <w:szCs w:val="32"/>
    </w:rPr>
  </w:style>
  <w:style w:type="character" w:customStyle="1" w:styleId="128">
    <w:name w:val="Heading 5 Char"/>
    <w:qFormat/>
    <w:uiPriority w:val="99"/>
    <w:rPr>
      <w:rFonts w:eastAsia="宋体"/>
      <w:b/>
      <w:bCs/>
      <w:kern w:val="2"/>
      <w:sz w:val="28"/>
      <w:szCs w:val="28"/>
      <w:lang w:val="en-US" w:eastAsia="zh-CN"/>
    </w:rPr>
  </w:style>
  <w:style w:type="character" w:customStyle="1" w:styleId="129">
    <w:name w:val="标题 1 字符1"/>
    <w:qFormat/>
    <w:uiPriority w:val="0"/>
    <w:rPr>
      <w:b/>
      <w:bCs/>
      <w:kern w:val="44"/>
      <w:sz w:val="44"/>
      <w:szCs w:val="44"/>
    </w:rPr>
  </w:style>
  <w:style w:type="character" w:customStyle="1" w:styleId="130">
    <w:name w:val="明显引用 Char"/>
    <w:link w:val="131"/>
    <w:qFormat/>
    <w:locked/>
    <w:uiPriority w:val="99"/>
    <w:rPr>
      <w:b/>
      <w:bCs/>
      <w:i/>
      <w:iCs/>
      <w:color w:val="4F81BD"/>
    </w:rPr>
  </w:style>
  <w:style w:type="paragraph" w:customStyle="1" w:styleId="131">
    <w:name w:val="明显引用1"/>
    <w:basedOn w:val="1"/>
    <w:next w:val="1"/>
    <w:link w:val="130"/>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32">
    <w:name w:val="textcontents"/>
    <w:qFormat/>
    <w:uiPriority w:val="99"/>
  </w:style>
  <w:style w:type="character" w:customStyle="1" w:styleId="133">
    <w:name w:val="Char Char19"/>
    <w:qFormat/>
    <w:uiPriority w:val="99"/>
    <w:rPr>
      <w:rFonts w:ascii="Arial" w:hAnsi="Arial" w:eastAsia="宋体" w:cs="Arial"/>
      <w:b/>
      <w:bCs/>
      <w:sz w:val="28"/>
      <w:szCs w:val="28"/>
    </w:rPr>
  </w:style>
  <w:style w:type="character" w:customStyle="1" w:styleId="134">
    <w:name w:val="批注文字 Char"/>
    <w:qFormat/>
    <w:uiPriority w:val="99"/>
    <w:rPr>
      <w:rFonts w:ascii="Times New Roman" w:hAnsi="Times New Roman"/>
      <w:kern w:val="2"/>
      <w:sz w:val="21"/>
      <w:szCs w:val="24"/>
    </w:rPr>
  </w:style>
  <w:style w:type="character" w:customStyle="1" w:styleId="135">
    <w:name w:val="标题5 Char Char"/>
    <w:link w:val="136"/>
    <w:qFormat/>
    <w:locked/>
    <w:uiPriority w:val="99"/>
    <w:rPr>
      <w:rFonts w:ascii="Arial" w:hAnsi="Arial" w:cs="Arial"/>
      <w:b/>
      <w:bCs/>
      <w:sz w:val="32"/>
      <w:szCs w:val="32"/>
    </w:rPr>
  </w:style>
  <w:style w:type="paragraph" w:customStyle="1" w:styleId="136">
    <w:name w:val="标题5"/>
    <w:basedOn w:val="4"/>
    <w:link w:val="135"/>
    <w:qFormat/>
    <w:uiPriority w:val="99"/>
    <w:pPr>
      <w:spacing w:line="413" w:lineRule="auto"/>
    </w:pPr>
    <w:rPr>
      <w:rFonts w:ascii="Arial" w:hAnsi="Arial"/>
      <w:kern w:val="0"/>
    </w:rPr>
  </w:style>
  <w:style w:type="character" w:customStyle="1" w:styleId="137">
    <w:name w:val="纯文本 字符"/>
    <w:qFormat/>
    <w:uiPriority w:val="0"/>
    <w:rPr>
      <w:rFonts w:ascii="宋体" w:hAnsi="Courier New" w:eastAsia="宋体" w:cs="Courier New"/>
      <w:szCs w:val="21"/>
    </w:rPr>
  </w:style>
  <w:style w:type="character" w:customStyle="1" w:styleId="138">
    <w:name w:val="引用 Char"/>
    <w:link w:val="139"/>
    <w:qFormat/>
    <w:locked/>
    <w:uiPriority w:val="99"/>
    <w:rPr>
      <w:i/>
      <w:iCs/>
      <w:color w:val="000000"/>
    </w:rPr>
  </w:style>
  <w:style w:type="paragraph" w:customStyle="1" w:styleId="139">
    <w:name w:val="引用1"/>
    <w:basedOn w:val="1"/>
    <w:next w:val="1"/>
    <w:link w:val="138"/>
    <w:qFormat/>
    <w:uiPriority w:val="99"/>
    <w:rPr>
      <w:i/>
      <w:iCs/>
      <w:color w:val="000000"/>
      <w:kern w:val="0"/>
      <w:sz w:val="20"/>
      <w:szCs w:val="20"/>
    </w:rPr>
  </w:style>
  <w:style w:type="character" w:customStyle="1" w:styleId="140">
    <w:name w:val="纯文本 Char"/>
    <w:qFormat/>
    <w:uiPriority w:val="0"/>
    <w:rPr>
      <w:rFonts w:ascii="宋体" w:hAnsi="Courier New" w:eastAsia="宋体" w:cs="Courier New"/>
      <w:szCs w:val="21"/>
    </w:rPr>
  </w:style>
  <w:style w:type="character" w:customStyle="1" w:styleId="141">
    <w:name w:val="日期 Char1"/>
    <w:qFormat/>
    <w:uiPriority w:val="99"/>
    <w:rPr>
      <w:rFonts w:ascii="Times New Roman" w:hAnsi="Times New Roman" w:eastAsia="宋体" w:cs="Times New Roman"/>
      <w:sz w:val="24"/>
      <w:szCs w:val="24"/>
    </w:rPr>
  </w:style>
  <w:style w:type="character" w:customStyle="1" w:styleId="142">
    <w:name w:val="纯文本 字符2"/>
    <w:qFormat/>
    <w:uiPriority w:val="0"/>
    <w:rPr>
      <w:rFonts w:ascii="宋体" w:hAnsi="Courier New" w:eastAsia="宋体" w:cs="Courier New"/>
      <w:szCs w:val="21"/>
    </w:rPr>
  </w:style>
  <w:style w:type="character" w:customStyle="1" w:styleId="143">
    <w:name w:val="Char Char91"/>
    <w:qFormat/>
    <w:uiPriority w:val="99"/>
    <w:rPr>
      <w:rFonts w:eastAsia="宋体"/>
      <w:b/>
      <w:bCs/>
      <w:kern w:val="44"/>
      <w:sz w:val="44"/>
      <w:szCs w:val="44"/>
      <w:lang w:val="en-US" w:eastAsia="zh-CN"/>
    </w:rPr>
  </w:style>
  <w:style w:type="character" w:customStyle="1" w:styleId="144">
    <w:name w:val="批注文字 字符1"/>
    <w:qFormat/>
    <w:uiPriority w:val="0"/>
    <w:rPr>
      <w:rFonts w:ascii="Times New Roman" w:hAnsi="Times New Roman"/>
      <w:kern w:val="2"/>
      <w:sz w:val="21"/>
      <w:szCs w:val="24"/>
    </w:rPr>
  </w:style>
  <w:style w:type="character" w:customStyle="1" w:styleId="145">
    <w:name w:val="Char Char6"/>
    <w:qFormat/>
    <w:uiPriority w:val="99"/>
    <w:rPr>
      <w:rFonts w:eastAsia="宋体"/>
      <w:b/>
      <w:bCs/>
      <w:kern w:val="44"/>
      <w:sz w:val="44"/>
      <w:szCs w:val="44"/>
      <w:lang w:val="en-US" w:eastAsia="zh-CN"/>
    </w:rPr>
  </w:style>
  <w:style w:type="character" w:customStyle="1" w:styleId="14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7">
    <w:name w:val="Comment Text Char1"/>
    <w:qFormat/>
    <w:uiPriority w:val="99"/>
    <w:rPr>
      <w:sz w:val="24"/>
      <w:szCs w:val="24"/>
    </w:rPr>
  </w:style>
  <w:style w:type="character" w:customStyle="1" w:styleId="148">
    <w:name w:val="纯文本 字符1"/>
    <w:qFormat/>
    <w:uiPriority w:val="0"/>
    <w:rPr>
      <w:rFonts w:ascii="宋体" w:hAnsi="Courier New"/>
    </w:rPr>
  </w:style>
  <w:style w:type="character" w:customStyle="1" w:styleId="149">
    <w:name w:val="Footer Char"/>
    <w:qFormat/>
    <w:uiPriority w:val="99"/>
    <w:rPr>
      <w:rFonts w:eastAsia="宋体"/>
      <w:kern w:val="2"/>
      <w:sz w:val="18"/>
      <w:szCs w:val="18"/>
      <w:lang w:val="en-US" w:eastAsia="zh-CN"/>
    </w:rPr>
  </w:style>
  <w:style w:type="character" w:customStyle="1" w:styleId="150">
    <w:name w:val="正文文本 Char"/>
    <w:qFormat/>
    <w:uiPriority w:val="99"/>
    <w:rPr>
      <w:rFonts w:ascii="Times New Roman" w:hAnsi="Times New Roman"/>
      <w:kern w:val="2"/>
      <w:sz w:val="21"/>
      <w:szCs w:val="24"/>
    </w:rPr>
  </w:style>
  <w:style w:type="character" w:customStyle="1" w:styleId="151">
    <w:name w:val="Body Text Indent 2 Char"/>
    <w:qFormat/>
    <w:uiPriority w:val="99"/>
    <w:rPr>
      <w:rFonts w:eastAsia="宋体"/>
      <w:kern w:val="2"/>
      <w:sz w:val="24"/>
      <w:szCs w:val="24"/>
      <w:lang w:val="en-US" w:eastAsia="zh-CN"/>
    </w:rPr>
  </w:style>
  <w:style w:type="character" w:customStyle="1" w:styleId="152">
    <w:name w:val="批注文字 字符"/>
    <w:qFormat/>
    <w:uiPriority w:val="0"/>
    <w:rPr>
      <w:rFonts w:ascii="Times New Roman" w:hAnsi="Times New Roman"/>
      <w:kern w:val="2"/>
      <w:sz w:val="21"/>
      <w:szCs w:val="24"/>
    </w:rPr>
  </w:style>
  <w:style w:type="character" w:customStyle="1" w:styleId="153">
    <w:name w:val="标题 2 Char"/>
    <w:qFormat/>
    <w:uiPriority w:val="99"/>
    <w:rPr>
      <w:rFonts w:ascii="Cambria" w:hAnsi="Cambria" w:eastAsia="宋体" w:cs="Times New Roman"/>
      <w:b/>
      <w:bCs/>
      <w:kern w:val="2"/>
      <w:sz w:val="32"/>
      <w:szCs w:val="32"/>
    </w:rPr>
  </w:style>
  <w:style w:type="character" w:customStyle="1" w:styleId="154">
    <w:name w:val="标题 8 Char"/>
    <w:qFormat/>
    <w:uiPriority w:val="9"/>
    <w:rPr>
      <w:rFonts w:ascii="Arial" w:hAnsi="Arial" w:eastAsia="黑体"/>
      <w:kern w:val="2"/>
      <w:sz w:val="24"/>
      <w:szCs w:val="24"/>
    </w:rPr>
  </w:style>
  <w:style w:type="character" w:customStyle="1" w:styleId="155">
    <w:name w:val="apple-style-span"/>
    <w:qFormat/>
    <w:uiPriority w:val="0"/>
  </w:style>
  <w:style w:type="character" w:customStyle="1" w:styleId="156">
    <w:name w:val="正文文本 字符"/>
    <w:qFormat/>
    <w:uiPriority w:val="0"/>
    <w:rPr>
      <w:rFonts w:ascii="Times New Roman" w:hAnsi="Times New Roman"/>
      <w:kern w:val="2"/>
      <w:sz w:val="21"/>
      <w:szCs w:val="24"/>
    </w:rPr>
  </w:style>
  <w:style w:type="character" w:customStyle="1" w:styleId="157">
    <w:name w:val="批注文字 Char2"/>
    <w:qFormat/>
    <w:uiPriority w:val="0"/>
    <w:rPr>
      <w:rFonts w:ascii="Times New Roman" w:hAnsi="Times New Roman"/>
      <w:kern w:val="2"/>
      <w:sz w:val="21"/>
      <w:szCs w:val="24"/>
    </w:rPr>
  </w:style>
  <w:style w:type="character" w:customStyle="1" w:styleId="158">
    <w:name w:val="正文2 Char Char"/>
    <w:link w:val="159"/>
    <w:qFormat/>
    <w:uiPriority w:val="0"/>
    <w:rPr>
      <w:kern w:val="2"/>
      <w:sz w:val="24"/>
    </w:rPr>
  </w:style>
  <w:style w:type="paragraph" w:customStyle="1" w:styleId="159">
    <w:name w:val="正文2"/>
    <w:basedOn w:val="1"/>
    <w:next w:val="1"/>
    <w:link w:val="158"/>
    <w:qFormat/>
    <w:uiPriority w:val="0"/>
    <w:pPr>
      <w:adjustRightInd w:val="0"/>
      <w:spacing w:before="156" w:line="360" w:lineRule="auto"/>
      <w:ind w:firstLine="510" w:firstLineChars="200"/>
    </w:pPr>
    <w:rPr>
      <w:sz w:val="24"/>
      <w:szCs w:val="20"/>
    </w:rPr>
  </w:style>
  <w:style w:type="character" w:customStyle="1" w:styleId="160">
    <w:name w:val="不明显强调1"/>
    <w:qFormat/>
    <w:uiPriority w:val="99"/>
    <w:rPr>
      <w:i/>
      <w:iCs/>
      <w:color w:val="808080"/>
    </w:rPr>
  </w:style>
  <w:style w:type="character" w:customStyle="1" w:styleId="161">
    <w:name w:val="Body text|6_"/>
    <w:link w:val="162"/>
    <w:qFormat/>
    <w:uiPriority w:val="0"/>
    <w:rPr>
      <w:rFonts w:ascii="Arial" w:hAnsi="Arial" w:eastAsia="Arial" w:cs="Arial"/>
      <w:lang w:val="zh-CN"/>
    </w:rPr>
  </w:style>
  <w:style w:type="paragraph" w:customStyle="1" w:styleId="162">
    <w:name w:val="Body text|6"/>
    <w:basedOn w:val="1"/>
    <w:link w:val="161"/>
    <w:qFormat/>
    <w:uiPriority w:val="0"/>
    <w:pPr>
      <w:ind w:hanging="2220"/>
      <w:jc w:val="left"/>
    </w:pPr>
    <w:rPr>
      <w:rFonts w:ascii="Arial" w:hAnsi="Arial" w:eastAsia="Arial"/>
      <w:kern w:val="0"/>
      <w:sz w:val="20"/>
      <w:szCs w:val="20"/>
      <w:lang w:val="zh-CN"/>
    </w:rPr>
  </w:style>
  <w:style w:type="character" w:customStyle="1" w:styleId="163">
    <w:name w:val="批注文字 Char Char"/>
    <w:qFormat/>
    <w:uiPriority w:val="99"/>
    <w:rPr>
      <w:rFonts w:ascii="宋体" w:hAnsi="Times New Roman" w:eastAsia="宋体" w:cs="宋体"/>
      <w:sz w:val="20"/>
      <w:szCs w:val="20"/>
    </w:rPr>
  </w:style>
  <w:style w:type="character" w:customStyle="1" w:styleId="164">
    <w:name w:val="Heading 3 Char"/>
    <w:qFormat/>
    <w:uiPriority w:val="99"/>
    <w:rPr>
      <w:b/>
      <w:bCs/>
      <w:kern w:val="2"/>
      <w:sz w:val="32"/>
      <w:szCs w:val="32"/>
    </w:rPr>
  </w:style>
  <w:style w:type="character" w:customStyle="1" w:styleId="165">
    <w:name w:val="Heading 2 Char"/>
    <w:qFormat/>
    <w:uiPriority w:val="99"/>
    <w:rPr>
      <w:rFonts w:ascii="Arial" w:hAnsi="Arial" w:eastAsia="黑体" w:cs="Arial"/>
      <w:b/>
      <w:bCs/>
      <w:kern w:val="2"/>
      <w:sz w:val="32"/>
      <w:szCs w:val="32"/>
      <w:lang w:val="en-US" w:eastAsia="zh-CN"/>
    </w:rPr>
  </w:style>
  <w:style w:type="character" w:customStyle="1" w:styleId="166">
    <w:name w:val="Balloon Text Char"/>
    <w:qFormat/>
    <w:uiPriority w:val="99"/>
    <w:rPr>
      <w:sz w:val="18"/>
      <w:szCs w:val="18"/>
    </w:rPr>
  </w:style>
  <w:style w:type="character" w:customStyle="1" w:styleId="167">
    <w:name w:val="文档结构图 Char1"/>
    <w:qFormat/>
    <w:uiPriority w:val="99"/>
    <w:rPr>
      <w:rFonts w:ascii="宋体" w:hAnsi="Times New Roman" w:eastAsia="宋体" w:cs="宋体"/>
      <w:sz w:val="18"/>
      <w:szCs w:val="18"/>
    </w:rPr>
  </w:style>
  <w:style w:type="character" w:customStyle="1" w:styleId="168">
    <w:name w:val="Footnote Text Char"/>
    <w:qFormat/>
    <w:uiPriority w:val="99"/>
    <w:rPr>
      <w:rFonts w:eastAsia="宋体"/>
      <w:sz w:val="18"/>
      <w:szCs w:val="18"/>
      <w:lang w:val="en-US" w:eastAsia="zh-CN"/>
    </w:rPr>
  </w:style>
  <w:style w:type="character" w:customStyle="1" w:styleId="169">
    <w:name w:val="Char Char21"/>
    <w:qFormat/>
    <w:uiPriority w:val="99"/>
    <w:rPr>
      <w:rFonts w:ascii="Arial" w:hAnsi="Arial" w:eastAsia="黑体" w:cs="Arial"/>
      <w:b/>
      <w:bCs/>
      <w:sz w:val="32"/>
      <w:szCs w:val="32"/>
    </w:rPr>
  </w:style>
  <w:style w:type="character" w:customStyle="1" w:styleId="170">
    <w:name w:val="Other|1_"/>
    <w:link w:val="171"/>
    <w:qFormat/>
    <w:uiPriority w:val="0"/>
    <w:rPr>
      <w:rFonts w:ascii="宋体" w:hAnsi="宋体" w:cs="宋体"/>
      <w:lang w:val="zh-CN" w:bidi="zh-CN"/>
    </w:rPr>
  </w:style>
  <w:style w:type="paragraph" w:customStyle="1" w:styleId="171">
    <w:name w:val="Other|1"/>
    <w:basedOn w:val="1"/>
    <w:link w:val="170"/>
    <w:qFormat/>
    <w:uiPriority w:val="0"/>
    <w:pPr>
      <w:spacing w:line="360" w:lineRule="auto"/>
      <w:ind w:firstLine="400"/>
      <w:jc w:val="left"/>
    </w:pPr>
    <w:rPr>
      <w:rFonts w:ascii="宋体" w:hAnsi="宋体" w:cs="宋体"/>
      <w:kern w:val="0"/>
      <w:sz w:val="20"/>
      <w:szCs w:val="20"/>
      <w:lang w:val="zh-CN" w:bidi="zh-CN"/>
    </w:rPr>
  </w:style>
  <w:style w:type="character" w:customStyle="1" w:styleId="172">
    <w:name w:val="Body Text Indent Char"/>
    <w:qFormat/>
    <w:uiPriority w:val="99"/>
    <w:rPr>
      <w:rFonts w:ascii="宋体" w:hAnsi="宋体" w:eastAsia="宋体" w:cs="宋体"/>
      <w:kern w:val="2"/>
      <w:sz w:val="21"/>
      <w:szCs w:val="21"/>
      <w:lang w:val="en-US" w:eastAsia="zh-CN"/>
    </w:rPr>
  </w:style>
  <w:style w:type="character" w:customStyle="1" w:styleId="173">
    <w:name w:val="不明显参考1"/>
    <w:qFormat/>
    <w:uiPriority w:val="99"/>
    <w:rPr>
      <w:smallCaps/>
      <w:color w:val="auto"/>
      <w:u w:val="single"/>
    </w:rPr>
  </w:style>
  <w:style w:type="character" w:customStyle="1" w:styleId="174">
    <w:name w:val="Heading 4 Char"/>
    <w:qFormat/>
    <w:uiPriority w:val="99"/>
    <w:rPr>
      <w:rFonts w:ascii="Arial" w:hAnsi="Arial" w:eastAsia="宋体" w:cs="Arial"/>
      <w:b/>
      <w:bCs/>
      <w:kern w:val="2"/>
      <w:sz w:val="28"/>
      <w:szCs w:val="28"/>
      <w:lang w:val="en-US" w:eastAsia="zh-CN"/>
    </w:rPr>
  </w:style>
  <w:style w:type="character" w:customStyle="1" w:styleId="175">
    <w:name w:val="Body text|7_"/>
    <w:link w:val="176"/>
    <w:qFormat/>
    <w:uiPriority w:val="0"/>
    <w:rPr>
      <w:rFonts w:ascii="Courier New" w:hAnsi="Courier New" w:eastAsia="Courier New" w:cs="Courier New"/>
      <w:b/>
      <w:bCs/>
      <w:sz w:val="8"/>
      <w:szCs w:val="8"/>
      <w:lang w:val="zh-CN"/>
    </w:rPr>
  </w:style>
  <w:style w:type="paragraph" w:customStyle="1" w:styleId="176">
    <w:name w:val="Body text|7"/>
    <w:basedOn w:val="1"/>
    <w:link w:val="175"/>
    <w:qFormat/>
    <w:uiPriority w:val="0"/>
    <w:pPr>
      <w:ind w:hanging="1760"/>
      <w:jc w:val="left"/>
    </w:pPr>
    <w:rPr>
      <w:rFonts w:ascii="Courier New" w:hAnsi="Courier New" w:eastAsia="Courier New"/>
      <w:b/>
      <w:bCs/>
      <w:kern w:val="0"/>
      <w:sz w:val="8"/>
      <w:szCs w:val="8"/>
      <w:lang w:val="zh-CN"/>
    </w:rPr>
  </w:style>
  <w:style w:type="character" w:customStyle="1" w:styleId="177">
    <w:name w:val="Char Char20"/>
    <w:qFormat/>
    <w:uiPriority w:val="99"/>
    <w:rPr>
      <w:rFonts w:ascii="Times New Roman" w:hAnsi="Times New Roman" w:eastAsia="宋体" w:cs="Times New Roman"/>
      <w:b/>
      <w:bCs/>
      <w:sz w:val="32"/>
      <w:szCs w:val="32"/>
    </w:rPr>
  </w:style>
  <w:style w:type="character" w:customStyle="1" w:styleId="178">
    <w:name w:val="Body text|4_"/>
    <w:link w:val="179"/>
    <w:qFormat/>
    <w:uiPriority w:val="0"/>
    <w:rPr>
      <w:rFonts w:ascii="宋体" w:hAnsi="宋体" w:cs="宋体"/>
      <w:b/>
      <w:bCs/>
      <w:sz w:val="17"/>
      <w:szCs w:val="17"/>
      <w:lang w:val="zh-CN" w:bidi="zh-CN"/>
    </w:rPr>
  </w:style>
  <w:style w:type="paragraph" w:customStyle="1" w:styleId="179">
    <w:name w:val="Body text|4"/>
    <w:basedOn w:val="1"/>
    <w:link w:val="178"/>
    <w:qFormat/>
    <w:uiPriority w:val="0"/>
    <w:pPr>
      <w:spacing w:line="281" w:lineRule="exact"/>
      <w:jc w:val="center"/>
    </w:pPr>
    <w:rPr>
      <w:rFonts w:ascii="宋体" w:hAnsi="宋体" w:cs="宋体"/>
      <w:b/>
      <w:bCs/>
      <w:kern w:val="0"/>
      <w:sz w:val="17"/>
      <w:szCs w:val="17"/>
      <w:lang w:val="zh-CN" w:bidi="zh-CN"/>
    </w:rPr>
  </w:style>
  <w:style w:type="character" w:customStyle="1" w:styleId="180">
    <w:name w:val="Comment Subject Char"/>
    <w:qFormat/>
    <w:uiPriority w:val="99"/>
    <w:rPr>
      <w:b/>
      <w:bCs/>
      <w:sz w:val="24"/>
      <w:szCs w:val="24"/>
    </w:rPr>
  </w:style>
  <w:style w:type="character" w:customStyle="1" w:styleId="181">
    <w:name w:val="Heading #2|1_"/>
    <w:link w:val="182"/>
    <w:qFormat/>
    <w:uiPriority w:val="0"/>
    <w:rPr>
      <w:rFonts w:ascii="宋体" w:hAnsi="宋体" w:cs="宋体"/>
      <w:sz w:val="34"/>
      <w:szCs w:val="34"/>
      <w:lang w:val="zh-CN" w:bidi="zh-CN"/>
    </w:rPr>
  </w:style>
  <w:style w:type="paragraph" w:customStyle="1" w:styleId="182">
    <w:name w:val="Heading #2|1"/>
    <w:basedOn w:val="1"/>
    <w:link w:val="181"/>
    <w:qFormat/>
    <w:uiPriority w:val="0"/>
    <w:pPr>
      <w:spacing w:after="900"/>
      <w:jc w:val="center"/>
      <w:outlineLvl w:val="1"/>
    </w:pPr>
    <w:rPr>
      <w:rFonts w:ascii="宋体" w:hAnsi="宋体" w:cs="宋体"/>
      <w:kern w:val="0"/>
      <w:sz w:val="34"/>
      <w:szCs w:val="34"/>
      <w:lang w:val="zh-CN" w:bidi="zh-CN"/>
    </w:rPr>
  </w:style>
  <w:style w:type="character" w:customStyle="1" w:styleId="183">
    <w:name w:val="批注框文本 Char1"/>
    <w:qFormat/>
    <w:uiPriority w:val="99"/>
    <w:rPr>
      <w:rFonts w:ascii="Times New Roman" w:hAnsi="Times New Roman" w:eastAsia="宋体" w:cs="Times New Roman"/>
      <w:sz w:val="18"/>
      <w:szCs w:val="18"/>
    </w:rPr>
  </w:style>
  <w:style w:type="character" w:customStyle="1" w:styleId="184">
    <w:name w:val="Char Char18"/>
    <w:qFormat/>
    <w:uiPriority w:val="99"/>
    <w:rPr>
      <w:rFonts w:ascii="Times New Roman" w:hAnsi="Times New Roman" w:eastAsia="宋体" w:cs="Times New Roman"/>
      <w:b/>
      <w:bCs/>
      <w:sz w:val="28"/>
      <w:szCs w:val="28"/>
    </w:rPr>
  </w:style>
  <w:style w:type="character" w:customStyle="1" w:styleId="185">
    <w:name w:val="批注主题 Char1"/>
    <w:qFormat/>
    <w:uiPriority w:val="99"/>
    <w:rPr>
      <w:rFonts w:ascii="Times New Roman" w:hAnsi="Times New Roman" w:eastAsia="宋体" w:cs="Times New Roman"/>
      <w:b/>
      <w:bCs/>
      <w:sz w:val="24"/>
      <w:szCs w:val="24"/>
    </w:rPr>
  </w:style>
  <w:style w:type="character" w:customStyle="1" w:styleId="186">
    <w:name w:val="Char Char24"/>
    <w:qFormat/>
    <w:uiPriority w:val="99"/>
    <w:rPr>
      <w:rFonts w:eastAsia="宋体"/>
      <w:b/>
      <w:bCs/>
      <w:kern w:val="44"/>
      <w:sz w:val="44"/>
      <w:szCs w:val="44"/>
      <w:lang w:val="en-US" w:eastAsia="zh-CN"/>
    </w:rPr>
  </w:style>
  <w:style w:type="character" w:customStyle="1" w:styleId="187">
    <w:name w:val="标题4 Char Char"/>
    <w:link w:val="188"/>
    <w:qFormat/>
    <w:locked/>
    <w:uiPriority w:val="99"/>
    <w:rPr>
      <w:rFonts w:ascii="Arial" w:hAnsi="Arial" w:cs="Arial"/>
      <w:b/>
      <w:bCs/>
      <w:sz w:val="32"/>
      <w:szCs w:val="32"/>
    </w:rPr>
  </w:style>
  <w:style w:type="paragraph" w:customStyle="1" w:styleId="188">
    <w:name w:val="标题4"/>
    <w:basedOn w:val="3"/>
    <w:next w:val="21"/>
    <w:link w:val="187"/>
    <w:qFormat/>
    <w:uiPriority w:val="99"/>
    <w:pPr>
      <w:spacing w:before="60" w:after="60" w:line="413" w:lineRule="auto"/>
    </w:pPr>
    <w:rPr>
      <w:rFonts w:ascii="Arial" w:hAnsi="Arial"/>
      <w:kern w:val="0"/>
    </w:rPr>
  </w:style>
  <w:style w:type="character" w:customStyle="1" w:styleId="189">
    <w:name w:val="Plain Text Char"/>
    <w:qFormat/>
    <w:uiPriority w:val="99"/>
    <w:rPr>
      <w:rFonts w:ascii="宋体" w:hAnsi="Courier New" w:eastAsia="宋体" w:cs="宋体"/>
      <w:sz w:val="24"/>
      <w:szCs w:val="24"/>
    </w:rPr>
  </w:style>
  <w:style w:type="character" w:customStyle="1" w:styleId="190">
    <w:name w:val="Header or footer|1_"/>
    <w:link w:val="191"/>
    <w:qFormat/>
    <w:uiPriority w:val="0"/>
    <w:rPr>
      <w:sz w:val="17"/>
      <w:szCs w:val="17"/>
      <w:lang w:val="zh-CN" w:bidi="zh-CN"/>
    </w:rPr>
  </w:style>
  <w:style w:type="paragraph" w:customStyle="1" w:styleId="191">
    <w:name w:val="Header or footer|1"/>
    <w:basedOn w:val="1"/>
    <w:link w:val="190"/>
    <w:qFormat/>
    <w:uiPriority w:val="0"/>
    <w:pPr>
      <w:jc w:val="center"/>
    </w:pPr>
    <w:rPr>
      <w:kern w:val="0"/>
      <w:sz w:val="17"/>
      <w:szCs w:val="17"/>
      <w:lang w:val="zh-CN" w:bidi="zh-CN"/>
    </w:rPr>
  </w:style>
  <w:style w:type="character" w:customStyle="1" w:styleId="192">
    <w:name w:val="Heading #3|1_"/>
    <w:link w:val="193"/>
    <w:qFormat/>
    <w:uiPriority w:val="0"/>
    <w:rPr>
      <w:rFonts w:ascii="宋体" w:hAnsi="宋体" w:cs="宋体"/>
      <w:sz w:val="28"/>
      <w:szCs w:val="28"/>
      <w:lang w:val="zh-CN" w:bidi="zh-CN"/>
    </w:rPr>
  </w:style>
  <w:style w:type="paragraph" w:customStyle="1" w:styleId="193">
    <w:name w:val="Heading #3|1"/>
    <w:basedOn w:val="1"/>
    <w:link w:val="192"/>
    <w:qFormat/>
    <w:uiPriority w:val="0"/>
    <w:pPr>
      <w:spacing w:after="570"/>
      <w:jc w:val="center"/>
      <w:outlineLvl w:val="2"/>
    </w:pPr>
    <w:rPr>
      <w:rFonts w:ascii="宋体" w:hAnsi="宋体" w:cs="宋体"/>
      <w:kern w:val="0"/>
      <w:sz w:val="28"/>
      <w:szCs w:val="28"/>
      <w:lang w:val="zh-CN" w:bidi="zh-CN"/>
    </w:rPr>
  </w:style>
  <w:style w:type="character" w:styleId="194">
    <w:name w:val="Placeholder Text"/>
    <w:unhideWhenUsed/>
    <w:qFormat/>
    <w:uiPriority w:val="99"/>
    <w:rPr>
      <w:color w:val="808080"/>
    </w:rPr>
  </w:style>
  <w:style w:type="paragraph" w:customStyle="1" w:styleId="195">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styleId="196">
    <w:name w:val="List Paragraph"/>
    <w:basedOn w:val="1"/>
    <w:qFormat/>
    <w:uiPriority w:val="34"/>
    <w:pPr>
      <w:ind w:firstLine="420" w:firstLineChars="200"/>
    </w:pPr>
  </w:style>
  <w:style w:type="paragraph" w:customStyle="1" w:styleId="197">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19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99">
    <w:name w:val="Char Char Char Char Char Char Char"/>
    <w:basedOn w:val="1"/>
    <w:qFormat/>
    <w:uiPriority w:val="99"/>
    <w:pPr>
      <w:widowControl/>
      <w:spacing w:after="160" w:line="240" w:lineRule="exact"/>
      <w:jc w:val="left"/>
    </w:pPr>
    <w:rPr>
      <w:szCs w:val="21"/>
    </w:rPr>
  </w:style>
  <w:style w:type="paragraph" w:customStyle="1" w:styleId="200">
    <w:name w:val="Char"/>
    <w:basedOn w:val="1"/>
    <w:qFormat/>
    <w:uiPriority w:val="99"/>
    <w:pPr>
      <w:widowControl/>
      <w:spacing w:after="160" w:line="240" w:lineRule="exact"/>
      <w:jc w:val="left"/>
    </w:pPr>
    <w:rPr>
      <w:szCs w:val="21"/>
    </w:rPr>
  </w:style>
  <w:style w:type="paragraph" w:customStyle="1" w:styleId="201">
    <w:name w:val="默认段落字体 Para Char Char Char Char Char Char Char Char Char1 Char Char Char Char"/>
    <w:basedOn w:val="1"/>
    <w:qFormat/>
    <w:uiPriority w:val="0"/>
    <w:rPr>
      <w:rFonts w:ascii="Tahoma" w:hAnsi="Tahoma"/>
      <w:sz w:val="24"/>
      <w:szCs w:val="20"/>
    </w:rPr>
  </w:style>
  <w:style w:type="paragraph" w:customStyle="1" w:styleId="202">
    <w:name w:val="Table Paragraph"/>
    <w:basedOn w:val="1"/>
    <w:qFormat/>
    <w:uiPriority w:val="1"/>
    <w:pPr>
      <w:jc w:val="left"/>
    </w:pPr>
    <w:rPr>
      <w:rFonts w:ascii="Calibri" w:hAnsi="Calibri"/>
      <w:kern w:val="0"/>
      <w:sz w:val="22"/>
      <w:szCs w:val="22"/>
      <w:lang w:eastAsia="en-US"/>
    </w:rPr>
  </w:style>
  <w:style w:type="paragraph" w:customStyle="1" w:styleId="20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4">
    <w:name w:val="样式1"/>
    <w:basedOn w:val="1"/>
    <w:next w:val="5"/>
    <w:qFormat/>
    <w:uiPriority w:val="99"/>
    <w:pPr>
      <w:spacing w:line="360" w:lineRule="auto"/>
      <w:ind w:firstLine="420" w:firstLineChars="200"/>
    </w:pPr>
    <w:rPr>
      <w:rFonts w:ascii="宋体" w:hAnsi="宋体" w:cs="宋体"/>
      <w:szCs w:val="21"/>
    </w:rPr>
  </w:style>
  <w:style w:type="paragraph" w:customStyle="1" w:styleId="205">
    <w:name w:val="列出段落1"/>
    <w:basedOn w:val="1"/>
    <w:qFormat/>
    <w:uiPriority w:val="99"/>
    <w:pPr>
      <w:ind w:firstLine="420" w:firstLineChars="200"/>
    </w:pPr>
    <w:rPr>
      <w:rFonts w:ascii="Calibri" w:hAnsi="Calibri" w:cs="Calibri"/>
      <w:szCs w:val="21"/>
    </w:rPr>
  </w:style>
  <w:style w:type="paragraph" w:customStyle="1" w:styleId="206">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7">
    <w:name w:val="TOC 标题1"/>
    <w:basedOn w:val="2"/>
    <w:next w:val="1"/>
    <w:qFormat/>
    <w:uiPriority w:val="99"/>
    <w:pPr>
      <w:spacing w:line="576" w:lineRule="auto"/>
      <w:outlineLvl w:val="9"/>
    </w:pPr>
    <w:rPr>
      <w:rFonts w:ascii="Calibri" w:hAnsi="Calibri" w:eastAsia="黑体" w:cs="Calibri"/>
      <w:lang w:val="zh-CN"/>
    </w:rPr>
  </w:style>
  <w:style w:type="paragraph" w:customStyle="1" w:styleId="208">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09">
    <w:name w:val="p0"/>
    <w:basedOn w:val="1"/>
    <w:qFormat/>
    <w:uiPriority w:val="99"/>
    <w:pPr>
      <w:widowControl/>
    </w:pPr>
    <w:rPr>
      <w:rFonts w:ascii="Calibri" w:hAnsi="Calibri" w:cs="Calibri"/>
      <w:kern w:val="0"/>
      <w:szCs w:val="21"/>
    </w:rPr>
  </w:style>
  <w:style w:type="paragraph" w:customStyle="1" w:styleId="210">
    <w:name w:val="1"/>
    <w:basedOn w:val="1"/>
    <w:next w:val="1"/>
    <w:qFormat/>
    <w:uiPriority w:val="99"/>
    <w:rPr>
      <w:szCs w:val="21"/>
    </w:rPr>
  </w:style>
  <w:style w:type="paragraph" w:customStyle="1" w:styleId="211">
    <w:name w:val="列出段落2"/>
    <w:basedOn w:val="1"/>
    <w:qFormat/>
    <w:uiPriority w:val="99"/>
    <w:pPr>
      <w:ind w:firstLine="420" w:firstLineChars="200"/>
    </w:pPr>
    <w:rPr>
      <w:rFonts w:ascii="Calibri" w:hAnsi="Calibri" w:cs="Calibri"/>
      <w:szCs w:val="21"/>
    </w:rPr>
  </w:style>
  <w:style w:type="paragraph" w:customStyle="1" w:styleId="212">
    <w:name w:val="修订1"/>
    <w:qFormat/>
    <w:uiPriority w:val="99"/>
    <w:rPr>
      <w:rFonts w:ascii="Times New Roman" w:hAnsi="Times New Roman" w:eastAsia="宋体" w:cs="Times New Roman"/>
      <w:kern w:val="2"/>
      <w:sz w:val="21"/>
      <w:szCs w:val="21"/>
      <w:lang w:val="en-US" w:eastAsia="zh-CN" w:bidi="ar-SA"/>
    </w:rPr>
  </w:style>
  <w:style w:type="paragraph" w:customStyle="1" w:styleId="213">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4">
    <w:name w:val="修订11"/>
    <w:qFormat/>
    <w:uiPriority w:val="99"/>
    <w:rPr>
      <w:rFonts w:ascii="Times New Roman" w:hAnsi="Times New Roman" w:eastAsia="宋体" w:cs="Times New Roman"/>
      <w:kern w:val="2"/>
      <w:sz w:val="21"/>
      <w:szCs w:val="21"/>
      <w:lang w:val="en-US" w:eastAsia="zh-CN" w:bidi="ar-SA"/>
    </w:rPr>
  </w:style>
  <w:style w:type="paragraph" w:customStyle="1" w:styleId="215">
    <w:name w:val="2-2ji"/>
    <w:basedOn w:val="3"/>
    <w:qFormat/>
    <w:uiPriority w:val="99"/>
    <w:pPr>
      <w:spacing w:before="0" w:after="0" w:line="360" w:lineRule="auto"/>
      <w:jc w:val="center"/>
    </w:pPr>
    <w:rPr>
      <w:rFonts w:ascii="宋体" w:hAnsi="宋体" w:cs="宋体"/>
      <w:sz w:val="36"/>
      <w:szCs w:val="36"/>
      <w:lang w:val="zh-CN"/>
    </w:rPr>
  </w:style>
  <w:style w:type="paragraph" w:customStyle="1" w:styleId="216">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17">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18">
    <w:name w:val="Char1"/>
    <w:basedOn w:val="1"/>
    <w:qFormat/>
    <w:uiPriority w:val="99"/>
    <w:pPr>
      <w:widowControl/>
      <w:spacing w:after="160" w:line="240" w:lineRule="exact"/>
      <w:jc w:val="left"/>
    </w:pPr>
    <w:rPr>
      <w:szCs w:val="21"/>
    </w:rPr>
  </w:style>
  <w:style w:type="paragraph" w:customStyle="1" w:styleId="219">
    <w:name w:val="_Style 37"/>
    <w:basedOn w:val="1"/>
    <w:next w:val="1"/>
    <w:qFormat/>
    <w:uiPriority w:val="99"/>
    <w:rPr>
      <w:szCs w:val="21"/>
    </w:rPr>
  </w:style>
  <w:style w:type="paragraph" w:customStyle="1" w:styleId="220">
    <w:name w:val="样式 标题 3 + (中文) 黑体 小四 非加粗 段前: 7.8 磅 段后: 0 磅 行距: 固定值 20 磅"/>
    <w:basedOn w:val="4"/>
    <w:qFormat/>
    <w:uiPriority w:val="99"/>
    <w:pPr>
      <w:spacing w:before="0" w:after="0" w:line="400" w:lineRule="exact"/>
    </w:pPr>
    <w:rPr>
      <w:rFonts w:eastAsia="黑体"/>
      <w:b w:val="0"/>
      <w:bCs w:val="0"/>
      <w:lang w:val="zh-CN"/>
    </w:rPr>
  </w:style>
  <w:style w:type="paragraph" w:styleId="22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2">
    <w:name w:val="正正正正"/>
    <w:basedOn w:val="18"/>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23">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character" w:customStyle="1" w:styleId="224">
    <w:name w:val="bookmark-item"/>
    <w:qFormat/>
    <w:uiPriority w:val="0"/>
  </w:style>
  <w:style w:type="character" w:customStyle="1" w:styleId="225">
    <w:name w:val="纯文本 Char2"/>
    <w:qFormat/>
    <w:uiPriority w:val="0"/>
    <w:rPr>
      <w:rFonts w:ascii="宋体" w:hAnsi="Courier New" w:eastAsia="宋体" w:cs="Courier New"/>
      <w:szCs w:val="21"/>
    </w:rPr>
  </w:style>
  <w:style w:type="character" w:customStyle="1" w:styleId="226">
    <w:name w:val="页脚 Char1"/>
    <w:qFormat/>
    <w:uiPriority w:val="99"/>
    <w:rPr>
      <w:rFonts w:ascii="Times New Roman" w:hAnsi="Times New Roman" w:eastAsia="宋体" w:cs="Times New Roman"/>
      <w:sz w:val="18"/>
      <w:szCs w:val="18"/>
    </w:rPr>
  </w:style>
  <w:style w:type="paragraph" w:customStyle="1" w:styleId="227">
    <w:name w:val="正文_3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8">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0">
    <w:name w:val="正文_3"/>
    <w:next w:val="23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正文文本_2"/>
    <w:basedOn w:val="230"/>
    <w:next w:val="230"/>
    <w:qFormat/>
    <w:uiPriority w:val="99"/>
    <w:pPr>
      <w:spacing w:after="120"/>
    </w:pPr>
    <w:rPr>
      <w:rFonts w:ascii="Times New Roman" w:hAnsi="Times New Roman"/>
      <w:szCs w:val="24"/>
    </w:rPr>
  </w:style>
  <w:style w:type="paragraph" w:customStyle="1" w:styleId="232">
    <w:name w:val="标题 4_1"/>
    <w:basedOn w:val="230"/>
    <w:next w:val="230"/>
    <w:qFormat/>
    <w:uiPriority w:val="0"/>
    <w:pPr>
      <w:keepNext/>
      <w:keepLines/>
      <w:spacing w:before="280" w:after="290" w:line="372" w:lineRule="auto"/>
      <w:outlineLvl w:val="3"/>
    </w:pPr>
    <w:rPr>
      <w:rFonts w:ascii="Cambria" w:hAnsi="Cambria"/>
      <w:b/>
      <w:bCs/>
      <w:sz w:val="28"/>
      <w:szCs w:val="28"/>
    </w:rPr>
  </w:style>
  <w:style w:type="paragraph" w:customStyle="1" w:styleId="233">
    <w:name w:val="正文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34">
    <w:name w:val="first-child"/>
    <w:basedOn w:val="46"/>
    <w:qFormat/>
    <w:uiPriority w:val="0"/>
  </w:style>
  <w:style w:type="character" w:customStyle="1" w:styleId="235">
    <w:name w:val="NormalCharacter"/>
    <w:qFormat/>
    <w:uiPriority w:val="0"/>
  </w:style>
  <w:style w:type="character" w:customStyle="1" w:styleId="236">
    <w:name w:val="layui-layer-tabnow"/>
    <w:basedOn w:val="46"/>
    <w:qFormat/>
    <w:uiPriority w:val="0"/>
    <w:rPr>
      <w:bdr w:val="single" w:color="CCCCCC" w:sz="6" w:space="0"/>
      <w:shd w:val="clear" w:color="auto" w:fill="FFFFFF"/>
    </w:rPr>
  </w:style>
  <w:style w:type="paragraph" w:customStyle="1" w:styleId="237">
    <w:name w:val="Normal_0"/>
    <w:qFormat/>
    <w:uiPriority w:val="0"/>
    <w:rPr>
      <w:rFonts w:ascii="Times New Roman" w:hAnsi="Times New Roman" w:eastAsia="Times New Roman" w:cs="Times New Roman"/>
      <w:sz w:val="24"/>
      <w:szCs w:val="24"/>
      <w:lang w:val="en-US" w:eastAsia="zh-CN" w:bidi="ar-SA"/>
    </w:rPr>
  </w:style>
  <w:style w:type="paragraph" w:customStyle="1" w:styleId="23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9">
    <w:name w:val="正文3"/>
    <w:qFormat/>
    <w:uiPriority w:val="0"/>
    <w:rPr>
      <w:rFonts w:ascii="Times New Roman" w:hAnsi="Times New Roman" w:eastAsia="Times New Roman" w:cs="Times New Roman"/>
      <w:sz w:val="24"/>
      <w:szCs w:val="24"/>
      <w:lang w:val="en-US" w:eastAsia="zh-CN" w:bidi="ar-SA"/>
    </w:rPr>
  </w:style>
  <w:style w:type="paragraph" w:customStyle="1" w:styleId="24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1">
    <w:name w:val="Normal_18"/>
    <w:qFormat/>
    <w:uiPriority w:val="0"/>
    <w:rPr>
      <w:rFonts w:ascii="Times New Roman" w:hAnsi="Times New Roman" w:eastAsia="Times New Roman" w:cs="Times New Roman"/>
      <w:sz w:val="24"/>
      <w:szCs w:val="24"/>
      <w:lang w:val="en-US" w:eastAsia="zh-CN" w:bidi="ar-SA"/>
    </w:rPr>
  </w:style>
  <w:style w:type="character" w:customStyle="1" w:styleId="242">
    <w:name w:val="批注文字 Char1"/>
    <w:qFormat/>
    <w:uiPriority w:val="99"/>
    <w:rPr>
      <w:rFonts w:ascii="Times New Roman" w:hAnsi="Times New Roman"/>
      <w:kern w:val="2"/>
      <w:sz w:val="21"/>
      <w:szCs w:val="24"/>
    </w:rPr>
  </w:style>
  <w:style w:type="character" w:customStyle="1" w:styleId="243">
    <w:name w:val="纯文本 Char1"/>
    <w:qFormat/>
    <w:uiPriority w:val="99"/>
    <w:rPr>
      <w:rFonts w:ascii="宋体" w:hAnsi="Courier New" w:eastAsia="宋体" w:cs="Courier New"/>
      <w:szCs w:val="21"/>
    </w:rPr>
  </w:style>
  <w:style w:type="paragraph" w:customStyle="1" w:styleId="244">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45">
    <w:name w:val="表格文字"/>
    <w:basedOn w:val="1"/>
    <w:qFormat/>
    <w:uiPriority w:val="0"/>
    <w:pPr>
      <w:keepNext w:val="0"/>
      <w:keepLines w:val="0"/>
      <w:widowControl w:val="0"/>
      <w:suppressLineNumbers w:val="0"/>
      <w:spacing w:before="0" w:beforeAutospacing="0" w:after="0" w:afterAutospacing="0" w:line="0" w:lineRule="atLeast"/>
      <w:ind w:left="0" w:right="0"/>
      <w:jc w:val="center"/>
    </w:pPr>
    <w:rPr>
      <w:rFonts w:hint="default" w:ascii="Times New Roman" w:hAnsi="Times New Roman" w:cs="Times New Roman"/>
      <w:kern w:val="2"/>
      <w:sz w:val="28"/>
      <w:szCs w:val="28"/>
      <w:lang w:val="en-US" w:eastAsia="zh-CN" w:bidi="ar"/>
    </w:rPr>
  </w:style>
  <w:style w:type="paragraph" w:customStyle="1" w:styleId="246">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7">
    <w:name w:val="正文_2_0_0"/>
    <w:next w:val="2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8">
    <w:name w:val="表格文字_0"/>
    <w:basedOn w:val="247"/>
    <w:qFormat/>
    <w:uiPriority w:val="0"/>
    <w:pPr>
      <w:jc w:val="left"/>
    </w:pPr>
    <w:rPr>
      <w:bCs/>
      <w:spacing w:val="10"/>
      <w:kern w:val="0"/>
      <w:sz w:val="24"/>
    </w:rPr>
  </w:style>
  <w:style w:type="paragraph" w:customStyle="1" w:styleId="249">
    <w:name w:val="正文_2_0"/>
    <w:next w:val="25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0">
    <w:name w:val="正文文本_1"/>
    <w:basedOn w:val="249"/>
    <w:next w:val="249"/>
    <w:qFormat/>
    <w:uiPriority w:val="99"/>
    <w:pPr>
      <w:spacing w:after="120"/>
    </w:pPr>
    <w:rPr>
      <w:rFonts w:ascii="Times New Roman" w:hAnsi="Times New Roman"/>
      <w:szCs w:val="24"/>
    </w:rPr>
  </w:style>
  <w:style w:type="paragraph" w:customStyle="1" w:styleId="251">
    <w:name w:val="正文_2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2">
    <w:name w:val="Table Text"/>
    <w:basedOn w:val="1"/>
    <w:semiHidden/>
    <w:qFormat/>
    <w:uiPriority w:val="0"/>
    <w:rPr>
      <w:rFonts w:ascii="宋体" w:hAnsi="宋体" w:eastAsia="宋体" w:cs="宋体"/>
      <w:sz w:val="20"/>
      <w:szCs w:val="20"/>
      <w:lang w:val="en-US" w:eastAsia="en-US" w:bidi="ar-SA"/>
    </w:rPr>
  </w:style>
  <w:style w:type="table" w:customStyle="1" w:styleId="25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86</Pages>
  <Words>16831</Words>
  <Characters>18039</Characters>
  <Lines>687</Lines>
  <Paragraphs>193</Paragraphs>
  <TotalTime>93</TotalTime>
  <ScaleCrop>false</ScaleCrop>
  <LinksUpToDate>false</LinksUpToDate>
  <CharactersWithSpaces>18327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2024-05-21T07:07:00Z</dcterms:created>
  <dc:creator>唐冰</dc:creator>
  <cp:lastModifiedBy>黄工</cp:lastModifiedBy>
  <cp:lastPrinted>2024-08-12T07:16:00Z</cp:lastPrinted>
  <dcterms:modified xsi:type="dcterms:W3CDTF">2025-07-14T05:58:38Z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CE9A8A20A910404FB2DA9B2B064178C8_13</vt:lpwstr>
  </property>
  <property fmtid="{D5CDD505-2E9C-101B-9397-08002B2CF9AE}" pid="4" name="KSOTemplateDocerSaveRecord">
    <vt:lpwstr>eyJoZGlkIjoiZGE5NDY0ZDg0NTMyYzVmOTAyNDAzZGVlNTg4Y2ZkNDgiLCJ1c2VySWQiOiIyMjczMDQ4MzkifQ==</vt:lpwstr>
  </property>
</Properties>
</file>