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94B35">
      <w:pPr>
        <w:spacing w:line="258" w:lineRule="auto"/>
        <w:rPr>
          <w:rFonts w:ascii="宋体" w:hAnsi="宋体" w:eastAsia="宋体" w:cs="宋体"/>
          <w:color w:val="auto"/>
        </w:rPr>
      </w:pPr>
    </w:p>
    <w:p w14:paraId="0DC2806D">
      <w:pPr>
        <w:pStyle w:val="4"/>
        <w:numPr>
          <w:ilvl w:val="3"/>
          <w:numId w:val="0"/>
        </w:numPr>
        <w:rPr>
          <w:rFonts w:ascii="宋体" w:hAnsi="宋体" w:eastAsia="宋体" w:cs="宋体"/>
          <w:color w:val="auto"/>
          <w:sz w:val="40"/>
          <w:szCs w:val="40"/>
          <w:lang w:eastAsia="zh-CN"/>
        </w:rPr>
      </w:pPr>
      <w:r>
        <w:rPr>
          <w:rFonts w:hint="eastAsia" w:ascii="宋体" w:hAnsi="宋体" w:eastAsia="宋体" w:cs="宋体"/>
          <w:color w:val="auto"/>
          <w:lang w:eastAsia="zh-CN"/>
        </w:rPr>
        <w:drawing>
          <wp:anchor distT="0" distB="0" distL="114300" distR="114300" simplePos="0" relativeHeight="251660288" behindDoc="0" locked="0" layoutInCell="1" allowOverlap="1">
            <wp:simplePos x="0" y="0"/>
            <wp:positionH relativeFrom="column">
              <wp:posOffset>-92710</wp:posOffset>
            </wp:positionH>
            <wp:positionV relativeFrom="paragraph">
              <wp:posOffset>8890</wp:posOffset>
            </wp:positionV>
            <wp:extent cx="6004560" cy="1294765"/>
            <wp:effectExtent l="0" t="0" r="15240" b="635"/>
            <wp:wrapSquare wrapText="bothSides"/>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34" cstate="print"/>
                    <a:stretch>
                      <a:fillRect/>
                    </a:stretch>
                  </pic:blipFill>
                  <pic:spPr>
                    <a:xfrm>
                      <a:off x="0" y="0"/>
                      <a:ext cx="6004560" cy="1294765"/>
                    </a:xfrm>
                    <a:prstGeom prst="rect">
                      <a:avLst/>
                    </a:prstGeom>
                    <a:noFill/>
                    <a:ln>
                      <a:noFill/>
                    </a:ln>
                  </pic:spPr>
                </pic:pic>
              </a:graphicData>
            </a:graphic>
          </wp:anchor>
        </w:drawing>
      </w:r>
    </w:p>
    <w:p w14:paraId="56D6B167">
      <w:pPr>
        <w:spacing w:line="259" w:lineRule="auto"/>
        <w:rPr>
          <w:rFonts w:ascii="宋体" w:hAnsi="宋体" w:eastAsia="宋体" w:cs="宋体"/>
          <w:color w:val="auto"/>
        </w:rPr>
      </w:pPr>
    </w:p>
    <w:p w14:paraId="0EAAFBB6">
      <w:pPr>
        <w:spacing w:line="259" w:lineRule="auto"/>
        <w:rPr>
          <w:rFonts w:ascii="宋体" w:hAnsi="宋体" w:eastAsia="宋体" w:cs="宋体"/>
          <w:color w:val="auto"/>
        </w:rPr>
      </w:pPr>
    </w:p>
    <w:p w14:paraId="45EC1724">
      <w:pPr>
        <w:spacing w:line="259" w:lineRule="auto"/>
        <w:rPr>
          <w:rFonts w:ascii="宋体" w:hAnsi="宋体" w:eastAsia="宋体" w:cs="宋体"/>
          <w:color w:val="auto"/>
        </w:rPr>
      </w:pPr>
    </w:p>
    <w:p w14:paraId="36783A5E">
      <w:pPr>
        <w:pStyle w:val="8"/>
        <w:spacing w:before="230" w:line="223" w:lineRule="auto"/>
        <w:ind w:left="1747"/>
        <w:outlineLvl w:val="0"/>
        <w:rPr>
          <w:b/>
          <w:bCs/>
          <w:color w:val="auto"/>
          <w:spacing w:val="-1"/>
          <w:sz w:val="71"/>
          <w:szCs w:val="71"/>
          <w:lang w:eastAsia="zh-CN"/>
        </w:rPr>
      </w:pPr>
      <w:r>
        <w:rPr>
          <w:rFonts w:hint="eastAsia"/>
          <w:b/>
          <w:bCs/>
          <w:color w:val="auto"/>
          <w:spacing w:val="-1"/>
          <w:sz w:val="71"/>
          <w:szCs w:val="71"/>
          <w:lang w:eastAsia="zh-CN"/>
        </w:rPr>
        <w:t>竞争性磋商文件</w:t>
      </w:r>
      <w:bookmarkStart w:id="40" w:name="_GoBack"/>
      <w:bookmarkEnd w:id="40"/>
    </w:p>
    <w:p w14:paraId="48902B8A">
      <w:pPr>
        <w:pStyle w:val="8"/>
        <w:spacing w:before="230" w:line="223" w:lineRule="auto"/>
        <w:ind w:left="1747" w:firstLine="1313" w:firstLineChars="600"/>
        <w:outlineLvl w:val="0"/>
        <w:rPr>
          <w:b/>
          <w:bCs/>
          <w:color w:val="auto"/>
          <w:spacing w:val="-1"/>
          <w:sz w:val="22"/>
          <w:szCs w:val="22"/>
          <w:lang w:eastAsia="zh-CN"/>
        </w:rPr>
      </w:pPr>
      <w:r>
        <w:rPr>
          <w:rFonts w:hint="eastAsia"/>
          <w:b/>
          <w:bCs/>
          <w:color w:val="auto"/>
          <w:spacing w:val="-1"/>
          <w:sz w:val="22"/>
          <w:szCs w:val="22"/>
          <w:lang w:eastAsia="zh-CN"/>
        </w:rPr>
        <w:t>（全程电子化流程）</w:t>
      </w:r>
    </w:p>
    <w:p w14:paraId="135BA720">
      <w:pPr>
        <w:pStyle w:val="8"/>
        <w:spacing w:before="97" w:line="371" w:lineRule="auto"/>
        <w:ind w:right="1369"/>
        <w:rPr>
          <w:b/>
          <w:bCs/>
          <w:color w:val="auto"/>
          <w:spacing w:val="3"/>
          <w:sz w:val="30"/>
          <w:szCs w:val="30"/>
          <w:lang w:eastAsia="zh-CN"/>
        </w:rPr>
      </w:pPr>
    </w:p>
    <w:p w14:paraId="03CB41A0">
      <w:pPr>
        <w:pStyle w:val="8"/>
        <w:spacing w:before="97" w:line="360" w:lineRule="auto"/>
        <w:ind w:right="1369"/>
        <w:rPr>
          <w:b/>
          <w:bCs/>
          <w:color w:val="auto"/>
          <w:spacing w:val="3"/>
          <w:sz w:val="30"/>
          <w:szCs w:val="30"/>
          <w:lang w:eastAsia="zh-CN"/>
        </w:rPr>
      </w:pPr>
    </w:p>
    <w:p w14:paraId="15D1F0C3">
      <w:pPr>
        <w:rPr>
          <w:rFonts w:ascii="宋体" w:hAnsi="宋体" w:eastAsia="宋体" w:cs="宋体"/>
          <w:color w:val="auto"/>
          <w:lang w:eastAsia="zh-CN"/>
        </w:rPr>
      </w:pPr>
    </w:p>
    <w:p w14:paraId="14888806">
      <w:pPr>
        <w:spacing w:line="360" w:lineRule="auto"/>
        <w:rPr>
          <w:rFonts w:ascii="宋体" w:hAnsi="宋体" w:eastAsia="宋体" w:cs="宋体"/>
          <w:b/>
          <w:bCs/>
          <w:color w:val="auto"/>
          <w:spacing w:val="-3"/>
          <w:sz w:val="30"/>
          <w:szCs w:val="30"/>
          <w:lang w:eastAsia="zh-CN"/>
        </w:rPr>
      </w:pPr>
      <w:r>
        <w:rPr>
          <w:rFonts w:hint="eastAsia" w:ascii="宋体" w:hAnsi="宋体" w:eastAsia="宋体" w:cs="宋体"/>
          <w:b/>
          <w:bCs/>
          <w:color w:val="auto"/>
          <w:spacing w:val="-3"/>
          <w:sz w:val="30"/>
          <w:szCs w:val="30"/>
          <w:lang w:eastAsia="zh-CN"/>
        </w:rPr>
        <w:t>项目名称：钟山县2025年29张有机认证证书续证（认证）项目</w:t>
      </w:r>
    </w:p>
    <w:p w14:paraId="71DD1E7E">
      <w:pPr>
        <w:pStyle w:val="8"/>
        <w:spacing w:before="97" w:line="360" w:lineRule="auto"/>
        <w:ind w:left="654" w:right="1369" w:firstLine="1476" w:firstLineChars="500"/>
        <w:rPr>
          <w:color w:val="auto"/>
          <w:sz w:val="30"/>
          <w:szCs w:val="30"/>
          <w:lang w:eastAsia="zh-CN"/>
        </w:rPr>
      </w:pPr>
      <w:r>
        <w:rPr>
          <w:rFonts w:hint="eastAsia"/>
          <w:b/>
          <w:bCs/>
          <w:color w:val="auto"/>
          <w:spacing w:val="-3"/>
          <w:sz w:val="30"/>
          <w:szCs w:val="30"/>
          <w:lang w:eastAsia="zh-CN"/>
        </w:rPr>
        <w:t>项目编号：HZZC2025-C3-220138-ZKGS</w:t>
      </w:r>
    </w:p>
    <w:p w14:paraId="640D31D9">
      <w:pPr>
        <w:spacing w:line="252" w:lineRule="auto"/>
        <w:rPr>
          <w:rFonts w:ascii="宋体" w:hAnsi="宋体" w:eastAsia="宋体" w:cs="宋体"/>
          <w:color w:val="auto"/>
          <w:lang w:eastAsia="zh-CN"/>
        </w:rPr>
      </w:pPr>
    </w:p>
    <w:p w14:paraId="760C89D7">
      <w:pPr>
        <w:spacing w:line="253" w:lineRule="auto"/>
        <w:rPr>
          <w:rFonts w:ascii="宋体" w:hAnsi="宋体" w:eastAsia="宋体" w:cs="宋体"/>
          <w:color w:val="auto"/>
          <w:lang w:eastAsia="zh-CN"/>
        </w:rPr>
      </w:pPr>
    </w:p>
    <w:p w14:paraId="59980B25">
      <w:pPr>
        <w:spacing w:line="253" w:lineRule="auto"/>
        <w:rPr>
          <w:rFonts w:ascii="宋体" w:hAnsi="宋体" w:eastAsia="宋体" w:cs="宋体"/>
          <w:color w:val="auto"/>
          <w:lang w:eastAsia="zh-CN"/>
        </w:rPr>
      </w:pPr>
    </w:p>
    <w:p w14:paraId="344E461A">
      <w:pPr>
        <w:spacing w:line="253" w:lineRule="auto"/>
        <w:rPr>
          <w:rFonts w:ascii="宋体" w:hAnsi="宋体" w:eastAsia="宋体" w:cs="宋体"/>
          <w:color w:val="auto"/>
          <w:lang w:eastAsia="zh-CN"/>
        </w:rPr>
      </w:pPr>
    </w:p>
    <w:p w14:paraId="7466BD0E">
      <w:pPr>
        <w:spacing w:line="253" w:lineRule="auto"/>
        <w:rPr>
          <w:rFonts w:ascii="宋体" w:hAnsi="宋体" w:eastAsia="宋体" w:cs="宋体"/>
          <w:color w:val="auto"/>
          <w:lang w:eastAsia="zh-CN"/>
        </w:rPr>
      </w:pPr>
    </w:p>
    <w:p w14:paraId="71A64187">
      <w:pPr>
        <w:spacing w:line="253" w:lineRule="auto"/>
        <w:rPr>
          <w:rFonts w:ascii="宋体" w:hAnsi="宋体" w:eastAsia="宋体" w:cs="宋体"/>
          <w:color w:val="auto"/>
          <w:lang w:eastAsia="zh-CN"/>
        </w:rPr>
      </w:pPr>
    </w:p>
    <w:p w14:paraId="7AA42940">
      <w:pPr>
        <w:spacing w:line="253" w:lineRule="auto"/>
        <w:rPr>
          <w:rFonts w:ascii="宋体" w:hAnsi="宋体" w:eastAsia="宋体" w:cs="宋体"/>
          <w:color w:val="auto"/>
          <w:lang w:eastAsia="zh-CN"/>
        </w:rPr>
      </w:pPr>
    </w:p>
    <w:p w14:paraId="43635E37">
      <w:pPr>
        <w:pStyle w:val="8"/>
        <w:spacing w:before="101" w:line="225" w:lineRule="auto"/>
        <w:ind w:left="181" w:firstLine="1197" w:firstLineChars="400"/>
        <w:rPr>
          <w:color w:val="auto"/>
          <w:lang w:eastAsia="zh-CN"/>
        </w:rPr>
      </w:pPr>
      <w:r>
        <w:rPr>
          <w:rFonts w:hint="eastAsia"/>
          <w:b/>
          <w:bCs/>
          <w:color w:val="auto"/>
          <w:spacing w:val="-6"/>
          <w:lang w:eastAsia="zh-CN"/>
        </w:rPr>
        <w:t>采</w:t>
      </w:r>
      <w:r>
        <w:rPr>
          <w:rFonts w:hint="eastAsia"/>
          <w:color w:val="auto"/>
          <w:spacing w:val="-90"/>
          <w:lang w:eastAsia="zh-CN"/>
        </w:rPr>
        <w:t xml:space="preserve"> </w:t>
      </w:r>
      <w:r>
        <w:rPr>
          <w:rFonts w:hint="eastAsia"/>
          <w:b/>
          <w:bCs/>
          <w:color w:val="auto"/>
          <w:spacing w:val="-6"/>
          <w:lang w:eastAsia="zh-CN"/>
        </w:rPr>
        <w:t>购</w:t>
      </w:r>
      <w:r>
        <w:rPr>
          <w:rFonts w:hint="eastAsia"/>
          <w:color w:val="auto"/>
          <w:spacing w:val="-89"/>
          <w:lang w:eastAsia="zh-CN"/>
        </w:rPr>
        <w:t xml:space="preserve"> </w:t>
      </w:r>
      <w:r>
        <w:rPr>
          <w:rFonts w:hint="eastAsia"/>
          <w:b/>
          <w:bCs/>
          <w:color w:val="auto"/>
          <w:spacing w:val="-6"/>
          <w:lang w:eastAsia="zh-CN"/>
        </w:rPr>
        <w:t>人：</w:t>
      </w:r>
      <w:bookmarkStart w:id="0" w:name="OLE_LINK10"/>
      <w:r>
        <w:rPr>
          <w:rFonts w:hint="eastAsia"/>
          <w:b/>
          <w:bCs/>
          <w:color w:val="auto"/>
          <w:spacing w:val="-6"/>
          <w:lang w:eastAsia="zh-CN"/>
        </w:rPr>
        <w:t>钟山县市场监督管理局</w:t>
      </w:r>
      <w:bookmarkEnd w:id="0"/>
    </w:p>
    <w:p w14:paraId="123B1F48">
      <w:pPr>
        <w:spacing w:line="286" w:lineRule="auto"/>
        <w:rPr>
          <w:rFonts w:ascii="宋体" w:hAnsi="宋体" w:eastAsia="宋体" w:cs="宋体"/>
          <w:color w:val="auto"/>
          <w:lang w:eastAsia="zh-CN"/>
        </w:rPr>
      </w:pPr>
    </w:p>
    <w:p w14:paraId="32E4FEEA">
      <w:pPr>
        <w:spacing w:line="287" w:lineRule="auto"/>
        <w:rPr>
          <w:rFonts w:ascii="宋体" w:hAnsi="宋体" w:eastAsia="宋体" w:cs="宋体"/>
          <w:color w:val="auto"/>
          <w:lang w:eastAsia="zh-CN"/>
        </w:rPr>
      </w:pPr>
    </w:p>
    <w:p w14:paraId="3FD98FE3">
      <w:pPr>
        <w:spacing w:line="287" w:lineRule="auto"/>
        <w:rPr>
          <w:rFonts w:ascii="宋体" w:hAnsi="宋体" w:eastAsia="宋体" w:cs="宋体"/>
          <w:color w:val="auto"/>
          <w:lang w:eastAsia="zh-CN"/>
        </w:rPr>
      </w:pPr>
    </w:p>
    <w:p w14:paraId="77BCFB17">
      <w:pPr>
        <w:pStyle w:val="8"/>
        <w:spacing w:before="101" w:line="357" w:lineRule="auto"/>
        <w:ind w:left="2851" w:leftChars="576" w:right="460" w:hanging="1641" w:hangingChars="534"/>
        <w:rPr>
          <w:color w:val="auto"/>
          <w:lang w:eastAsia="zh-CN"/>
        </w:rPr>
      </w:pPr>
      <w:r>
        <w:rPr>
          <w:rFonts w:hint="eastAsia"/>
          <w:b/>
          <w:bCs/>
          <w:color w:val="auto"/>
          <w:spacing w:val="-2"/>
          <w:lang w:eastAsia="zh-CN"/>
        </w:rPr>
        <w:t>采购代</w:t>
      </w:r>
      <w:r>
        <w:rPr>
          <w:rFonts w:hint="eastAsia"/>
          <w:color w:val="auto"/>
          <w:spacing w:val="-85"/>
          <w:lang w:eastAsia="zh-CN"/>
        </w:rPr>
        <w:t xml:space="preserve"> </w:t>
      </w:r>
      <w:r>
        <w:rPr>
          <w:rFonts w:hint="eastAsia"/>
          <w:b/>
          <w:bCs/>
          <w:color w:val="auto"/>
          <w:spacing w:val="-2"/>
          <w:lang w:eastAsia="zh-CN"/>
        </w:rPr>
        <w:t>理机</w:t>
      </w:r>
      <w:r>
        <w:rPr>
          <w:rFonts w:hint="eastAsia"/>
          <w:color w:val="auto"/>
          <w:spacing w:val="-88"/>
          <w:lang w:eastAsia="zh-CN"/>
        </w:rPr>
        <w:t xml:space="preserve"> </w:t>
      </w:r>
      <w:r>
        <w:rPr>
          <w:rFonts w:hint="eastAsia"/>
          <w:b/>
          <w:bCs/>
          <w:color w:val="auto"/>
          <w:spacing w:val="-2"/>
          <w:lang w:eastAsia="zh-CN"/>
        </w:rPr>
        <w:t>构：中科高盛咨询集团有限公司</w:t>
      </w:r>
    </w:p>
    <w:p w14:paraId="62BE8ABA">
      <w:pPr>
        <w:spacing w:line="332" w:lineRule="auto"/>
        <w:rPr>
          <w:rFonts w:ascii="宋体" w:hAnsi="宋体" w:eastAsia="宋体" w:cs="宋体"/>
          <w:color w:val="auto"/>
          <w:lang w:eastAsia="zh-CN"/>
        </w:rPr>
      </w:pPr>
    </w:p>
    <w:p w14:paraId="3E88A46C">
      <w:pPr>
        <w:pStyle w:val="8"/>
        <w:spacing w:before="101" w:line="357" w:lineRule="auto"/>
        <w:ind w:left="3062" w:leftChars="1458" w:right="460" w:firstLine="820" w:firstLineChars="267"/>
        <w:rPr>
          <w:color w:val="auto"/>
          <w:sz w:val="43"/>
          <w:szCs w:val="43"/>
          <w:lang w:eastAsia="zh-CN"/>
        </w:rPr>
      </w:pPr>
      <w:r>
        <w:rPr>
          <w:rFonts w:hint="eastAsia"/>
          <w:b/>
          <w:bCs/>
          <w:color w:val="auto"/>
          <w:spacing w:val="-2"/>
          <w:lang w:eastAsia="zh-CN"/>
        </w:rPr>
        <w:t>2025年</w:t>
      </w:r>
      <w:r>
        <w:rPr>
          <w:rFonts w:hint="eastAsia"/>
          <w:b/>
          <w:bCs/>
          <w:color w:val="auto"/>
          <w:spacing w:val="-2"/>
          <w:lang w:val="en-US" w:eastAsia="zh-CN"/>
        </w:rPr>
        <w:t>11</w:t>
      </w:r>
      <w:r>
        <w:rPr>
          <w:rFonts w:hint="eastAsia"/>
          <w:b/>
          <w:bCs/>
          <w:color w:val="auto"/>
          <w:spacing w:val="-2"/>
          <w:lang w:eastAsia="zh-CN"/>
        </w:rPr>
        <w:t>月</w:t>
      </w:r>
      <w:r>
        <w:rPr>
          <w:rFonts w:hint="eastAsia"/>
          <w:b/>
          <w:bCs/>
          <w:color w:val="auto"/>
          <w:spacing w:val="-2"/>
          <w:lang w:val="en-US" w:eastAsia="zh-CN"/>
        </w:rPr>
        <w:t>27</w:t>
      </w:r>
      <w:r>
        <w:rPr>
          <w:rFonts w:hint="eastAsia"/>
          <w:b/>
          <w:bCs/>
          <w:color w:val="auto"/>
          <w:spacing w:val="-2"/>
          <w:lang w:eastAsia="zh-CN"/>
        </w:rPr>
        <w:t>日</w:t>
      </w:r>
    </w:p>
    <w:p w14:paraId="7FB1D6A2">
      <w:pPr>
        <w:pStyle w:val="8"/>
        <w:spacing w:before="100" w:line="226" w:lineRule="auto"/>
        <w:rPr>
          <w:color w:val="auto"/>
          <w:sz w:val="43"/>
          <w:szCs w:val="43"/>
          <w:lang w:eastAsia="zh-CN"/>
        </w:rPr>
        <w:sectPr>
          <w:footerReference r:id="rId3" w:type="default"/>
          <w:pgSz w:w="11905" w:h="16838"/>
          <w:pgMar w:top="1134" w:right="1134" w:bottom="1134" w:left="1134" w:header="0" w:footer="562" w:gutter="0"/>
          <w:cols w:space="0" w:num="1"/>
        </w:sectPr>
      </w:pPr>
    </w:p>
    <w:sdt>
      <w:sdtPr>
        <w:rPr>
          <w:rFonts w:hint="eastAsia"/>
          <w:color w:val="auto"/>
          <w:sz w:val="43"/>
          <w:szCs w:val="43"/>
        </w:rPr>
        <w:id w:val="1"/>
        <w:docPartObj>
          <w:docPartGallery w:val="Table of Contents"/>
          <w:docPartUnique/>
        </w:docPartObj>
      </w:sdtPr>
      <w:sdtEndPr>
        <w:rPr>
          <w:rFonts w:hint="eastAsia"/>
          <w:color w:val="auto"/>
          <w:sz w:val="28"/>
          <w:szCs w:val="28"/>
        </w:rPr>
      </w:sdtEndPr>
      <w:sdtContent>
        <w:p w14:paraId="6C6A84D4">
          <w:pPr>
            <w:pStyle w:val="8"/>
            <w:spacing w:before="100" w:line="226" w:lineRule="auto"/>
            <w:ind w:left="3568"/>
            <w:rPr>
              <w:color w:val="auto"/>
              <w:sz w:val="43"/>
              <w:szCs w:val="43"/>
              <w:lang w:eastAsia="zh-CN"/>
            </w:rPr>
          </w:pPr>
          <w:r>
            <w:rPr>
              <w:rFonts w:hint="eastAsia"/>
              <w:b/>
              <w:bCs/>
              <w:color w:val="auto"/>
              <w:spacing w:val="-51"/>
              <w:sz w:val="43"/>
              <w:szCs w:val="43"/>
              <w:lang w:eastAsia="zh-CN"/>
            </w:rPr>
            <w:t>目</w:t>
          </w:r>
          <w:r>
            <w:rPr>
              <w:rFonts w:hint="eastAsia"/>
              <w:color w:val="auto"/>
              <w:spacing w:val="12"/>
              <w:sz w:val="43"/>
              <w:szCs w:val="43"/>
              <w:lang w:eastAsia="zh-CN"/>
            </w:rPr>
            <w:t xml:space="preserve">   </w:t>
          </w:r>
          <w:r>
            <w:rPr>
              <w:rFonts w:hint="eastAsia"/>
              <w:b/>
              <w:bCs/>
              <w:color w:val="auto"/>
              <w:spacing w:val="-51"/>
              <w:sz w:val="43"/>
              <w:szCs w:val="43"/>
              <w:lang w:eastAsia="zh-CN"/>
            </w:rPr>
            <w:t>录</w:t>
          </w:r>
        </w:p>
        <w:p w14:paraId="76FEEE6A">
          <w:pPr>
            <w:spacing w:line="241" w:lineRule="auto"/>
            <w:rPr>
              <w:rFonts w:ascii="宋体" w:hAnsi="宋体" w:eastAsia="宋体" w:cs="宋体"/>
              <w:color w:val="auto"/>
              <w:lang w:eastAsia="zh-CN"/>
            </w:rPr>
          </w:pPr>
        </w:p>
        <w:p w14:paraId="3D711AD4">
          <w:pPr>
            <w:spacing w:line="241" w:lineRule="auto"/>
            <w:rPr>
              <w:rFonts w:ascii="宋体" w:hAnsi="宋体" w:eastAsia="宋体" w:cs="宋体"/>
              <w:color w:val="auto"/>
              <w:lang w:eastAsia="zh-CN"/>
            </w:rPr>
          </w:pPr>
        </w:p>
        <w:p w14:paraId="08242576">
          <w:pPr>
            <w:pStyle w:val="8"/>
            <w:tabs>
              <w:tab w:val="right" w:leader="dot" w:pos="8679"/>
            </w:tabs>
            <w:spacing w:before="91" w:line="186" w:lineRule="auto"/>
            <w:ind w:left="231"/>
            <w:rPr>
              <w:color w:val="auto"/>
              <w:sz w:val="28"/>
              <w:szCs w:val="28"/>
              <w:lang w:eastAsia="zh-CN"/>
            </w:rPr>
          </w:pPr>
          <w:r>
            <w:rPr>
              <w:color w:val="auto"/>
            </w:rPr>
            <w:fldChar w:fldCharType="begin"/>
          </w:r>
          <w:r>
            <w:rPr>
              <w:color w:val="auto"/>
            </w:rPr>
            <w:instrText xml:space="preserve"> HYPERLINK \l "bookmark2" </w:instrText>
          </w:r>
          <w:r>
            <w:rPr>
              <w:color w:val="auto"/>
            </w:rPr>
            <w:fldChar w:fldCharType="separate"/>
          </w:r>
          <w:r>
            <w:rPr>
              <w:rFonts w:hint="eastAsia"/>
              <w:color w:val="auto"/>
              <w:spacing w:val="-1"/>
              <w:sz w:val="28"/>
              <w:szCs w:val="28"/>
              <w:lang w:eastAsia="zh-CN"/>
            </w:rPr>
            <w:t>第一章 竞争性磋商公告</w:t>
          </w:r>
          <w:r>
            <w:rPr>
              <w:rFonts w:hint="eastAsia"/>
              <w:color w:val="auto"/>
              <w:spacing w:val="-53"/>
              <w:sz w:val="28"/>
              <w:szCs w:val="28"/>
              <w:lang w:eastAsia="zh-CN"/>
            </w:rPr>
            <w:t xml:space="preserve"> </w:t>
          </w:r>
          <w:r>
            <w:rPr>
              <w:rFonts w:hint="eastAsia"/>
              <w:color w:val="auto"/>
              <w:sz w:val="28"/>
              <w:szCs w:val="28"/>
              <w:lang w:eastAsia="zh-CN"/>
            </w:rPr>
            <w:tab/>
          </w:r>
          <w:r>
            <w:rPr>
              <w:rFonts w:hint="eastAsia"/>
              <w:color w:val="auto"/>
              <w:spacing w:val="-33"/>
              <w:sz w:val="28"/>
              <w:szCs w:val="28"/>
              <w:lang w:eastAsia="zh-CN"/>
            </w:rPr>
            <w:t xml:space="preserve"> </w:t>
          </w:r>
          <w:r>
            <w:rPr>
              <w:rFonts w:hint="eastAsia"/>
              <w:color w:val="auto"/>
              <w:spacing w:val="-14"/>
              <w:sz w:val="28"/>
              <w:szCs w:val="28"/>
              <w:lang w:eastAsia="zh-CN"/>
            </w:rPr>
            <w:t>2</w:t>
          </w:r>
          <w:r>
            <w:rPr>
              <w:rFonts w:hint="eastAsia"/>
              <w:color w:val="auto"/>
              <w:spacing w:val="-14"/>
              <w:sz w:val="28"/>
              <w:szCs w:val="28"/>
              <w:lang w:eastAsia="zh-CN"/>
            </w:rPr>
            <w:fldChar w:fldCharType="end"/>
          </w:r>
        </w:p>
        <w:p w14:paraId="6B82E034">
          <w:pPr>
            <w:spacing w:line="249" w:lineRule="auto"/>
            <w:rPr>
              <w:rFonts w:ascii="宋体" w:hAnsi="宋体" w:eastAsia="宋体" w:cs="宋体"/>
              <w:color w:val="auto"/>
              <w:lang w:eastAsia="zh-CN"/>
            </w:rPr>
          </w:pPr>
        </w:p>
        <w:p w14:paraId="7F617980">
          <w:pPr>
            <w:pStyle w:val="8"/>
            <w:tabs>
              <w:tab w:val="right" w:leader="dot" w:pos="8679"/>
            </w:tabs>
            <w:spacing w:before="91" w:line="186" w:lineRule="auto"/>
            <w:ind w:left="231"/>
            <w:rPr>
              <w:color w:val="auto"/>
              <w:sz w:val="28"/>
              <w:szCs w:val="28"/>
              <w:lang w:eastAsia="zh-CN"/>
            </w:rPr>
          </w:pPr>
          <w:r>
            <w:rPr>
              <w:color w:val="auto"/>
            </w:rPr>
            <w:fldChar w:fldCharType="begin"/>
          </w:r>
          <w:r>
            <w:rPr>
              <w:color w:val="auto"/>
            </w:rPr>
            <w:instrText xml:space="preserve"> HYPERLINK \l "bookmark4" </w:instrText>
          </w:r>
          <w:r>
            <w:rPr>
              <w:color w:val="auto"/>
            </w:rPr>
            <w:fldChar w:fldCharType="separate"/>
          </w:r>
          <w:r>
            <w:rPr>
              <w:rFonts w:hint="eastAsia"/>
              <w:color w:val="auto"/>
              <w:spacing w:val="-1"/>
              <w:sz w:val="28"/>
              <w:szCs w:val="28"/>
              <w:lang w:eastAsia="zh-CN"/>
            </w:rPr>
            <w:t>第二章 供应商须知</w:t>
          </w:r>
          <w:r>
            <w:rPr>
              <w:rFonts w:hint="eastAsia"/>
              <w:color w:val="auto"/>
              <w:spacing w:val="-55"/>
              <w:sz w:val="28"/>
              <w:szCs w:val="28"/>
              <w:lang w:eastAsia="zh-CN"/>
            </w:rPr>
            <w:t xml:space="preserve"> </w:t>
          </w:r>
          <w:r>
            <w:rPr>
              <w:rFonts w:hint="eastAsia"/>
              <w:color w:val="auto"/>
              <w:sz w:val="28"/>
              <w:szCs w:val="28"/>
              <w:lang w:eastAsia="zh-CN"/>
            </w:rPr>
            <w:tab/>
          </w:r>
          <w:r>
            <w:rPr>
              <w:rFonts w:hint="eastAsia"/>
              <w:color w:val="auto"/>
              <w:spacing w:val="-36"/>
              <w:sz w:val="28"/>
              <w:szCs w:val="28"/>
              <w:lang w:eastAsia="zh-CN"/>
            </w:rPr>
            <w:t xml:space="preserve"> </w:t>
          </w:r>
          <w:r>
            <w:rPr>
              <w:rFonts w:hint="eastAsia"/>
              <w:color w:val="auto"/>
              <w:spacing w:val="-17"/>
              <w:sz w:val="28"/>
              <w:szCs w:val="28"/>
              <w:lang w:eastAsia="zh-CN"/>
            </w:rPr>
            <w:t>5</w:t>
          </w:r>
          <w:r>
            <w:rPr>
              <w:rFonts w:hint="eastAsia"/>
              <w:color w:val="auto"/>
              <w:spacing w:val="-17"/>
              <w:sz w:val="28"/>
              <w:szCs w:val="28"/>
              <w:lang w:eastAsia="zh-CN"/>
            </w:rPr>
            <w:fldChar w:fldCharType="end"/>
          </w:r>
        </w:p>
        <w:p w14:paraId="028C1100">
          <w:pPr>
            <w:spacing w:line="249" w:lineRule="auto"/>
            <w:rPr>
              <w:rFonts w:ascii="宋体" w:hAnsi="宋体" w:eastAsia="宋体" w:cs="宋体"/>
              <w:color w:val="auto"/>
              <w:lang w:eastAsia="zh-CN"/>
            </w:rPr>
          </w:pPr>
        </w:p>
        <w:p w14:paraId="00F8ECE6">
          <w:pPr>
            <w:pStyle w:val="8"/>
            <w:tabs>
              <w:tab w:val="right" w:leader="dot" w:pos="8680"/>
            </w:tabs>
            <w:spacing w:before="91" w:line="186" w:lineRule="auto"/>
            <w:ind w:left="231"/>
            <w:rPr>
              <w:color w:val="auto"/>
              <w:sz w:val="28"/>
              <w:szCs w:val="28"/>
              <w:lang w:eastAsia="zh-CN"/>
            </w:rPr>
          </w:pPr>
          <w:r>
            <w:rPr>
              <w:color w:val="auto"/>
            </w:rPr>
            <w:fldChar w:fldCharType="begin"/>
          </w:r>
          <w:r>
            <w:rPr>
              <w:color w:val="auto"/>
            </w:rPr>
            <w:instrText xml:space="preserve"> HYPERLINK \l "bookmark6" </w:instrText>
          </w:r>
          <w:r>
            <w:rPr>
              <w:color w:val="auto"/>
            </w:rPr>
            <w:fldChar w:fldCharType="separate"/>
          </w:r>
          <w:r>
            <w:rPr>
              <w:rFonts w:hint="eastAsia"/>
              <w:color w:val="auto"/>
              <w:spacing w:val="-2"/>
              <w:sz w:val="28"/>
              <w:szCs w:val="28"/>
              <w:lang w:eastAsia="zh-CN"/>
            </w:rPr>
            <w:t>第三章 采购需求</w:t>
          </w:r>
          <w:r>
            <w:rPr>
              <w:rFonts w:hint="eastAsia"/>
              <w:color w:val="auto"/>
              <w:spacing w:val="-48"/>
              <w:sz w:val="28"/>
              <w:szCs w:val="28"/>
              <w:lang w:eastAsia="zh-CN"/>
            </w:rPr>
            <w:t xml:space="preserve"> </w:t>
          </w:r>
          <w:r>
            <w:rPr>
              <w:rFonts w:hint="eastAsia"/>
              <w:color w:val="auto"/>
              <w:sz w:val="28"/>
              <w:szCs w:val="28"/>
              <w:lang w:eastAsia="zh-CN"/>
            </w:rPr>
            <w:tab/>
          </w:r>
          <w:r>
            <w:rPr>
              <w:rFonts w:hint="eastAsia"/>
              <w:color w:val="auto"/>
              <w:spacing w:val="-37"/>
              <w:sz w:val="28"/>
              <w:szCs w:val="28"/>
              <w:lang w:eastAsia="zh-CN"/>
            </w:rPr>
            <w:t xml:space="preserve"> </w:t>
          </w:r>
          <w:r>
            <w:rPr>
              <w:rFonts w:hint="eastAsia"/>
              <w:color w:val="auto"/>
              <w:spacing w:val="-7"/>
              <w:sz w:val="28"/>
              <w:szCs w:val="28"/>
              <w:lang w:eastAsia="zh-CN"/>
            </w:rPr>
            <w:t>23</w:t>
          </w:r>
          <w:r>
            <w:rPr>
              <w:rFonts w:hint="eastAsia"/>
              <w:color w:val="auto"/>
              <w:spacing w:val="-7"/>
              <w:sz w:val="28"/>
              <w:szCs w:val="28"/>
              <w:lang w:eastAsia="zh-CN"/>
            </w:rPr>
            <w:fldChar w:fldCharType="end"/>
          </w:r>
        </w:p>
        <w:p w14:paraId="00841D16">
          <w:pPr>
            <w:spacing w:line="249" w:lineRule="auto"/>
            <w:rPr>
              <w:rFonts w:ascii="宋体" w:hAnsi="宋体" w:eastAsia="宋体" w:cs="宋体"/>
              <w:color w:val="auto"/>
              <w:lang w:eastAsia="zh-CN"/>
            </w:rPr>
          </w:pPr>
        </w:p>
        <w:p w14:paraId="74E8DE63">
          <w:pPr>
            <w:pStyle w:val="8"/>
            <w:tabs>
              <w:tab w:val="right" w:leader="dot" w:pos="8680"/>
            </w:tabs>
            <w:spacing w:before="91" w:line="186" w:lineRule="auto"/>
            <w:ind w:left="231"/>
            <w:rPr>
              <w:color w:val="auto"/>
              <w:sz w:val="28"/>
              <w:szCs w:val="28"/>
              <w:lang w:eastAsia="zh-CN"/>
            </w:rPr>
          </w:pPr>
          <w:r>
            <w:rPr>
              <w:color w:val="auto"/>
            </w:rPr>
            <w:fldChar w:fldCharType="begin"/>
          </w:r>
          <w:r>
            <w:rPr>
              <w:color w:val="auto"/>
            </w:rPr>
            <w:instrText xml:space="preserve"> HYPERLINK \l "bookmark8" </w:instrText>
          </w:r>
          <w:r>
            <w:rPr>
              <w:color w:val="auto"/>
            </w:rPr>
            <w:fldChar w:fldCharType="separate"/>
          </w:r>
          <w:r>
            <w:rPr>
              <w:rFonts w:hint="eastAsia"/>
              <w:color w:val="auto"/>
              <w:spacing w:val="-1"/>
              <w:sz w:val="28"/>
              <w:szCs w:val="28"/>
              <w:lang w:eastAsia="zh-CN"/>
            </w:rPr>
            <w:t>第四章 评审程序、评审方法和评审标准</w:t>
          </w:r>
          <w:r>
            <w:rPr>
              <w:rFonts w:hint="eastAsia"/>
              <w:color w:val="auto"/>
              <w:spacing w:val="-45"/>
              <w:sz w:val="28"/>
              <w:szCs w:val="28"/>
              <w:lang w:eastAsia="zh-CN"/>
            </w:rPr>
            <w:t xml:space="preserve"> </w:t>
          </w:r>
          <w:r>
            <w:rPr>
              <w:rFonts w:hint="eastAsia"/>
              <w:color w:val="auto"/>
              <w:sz w:val="28"/>
              <w:szCs w:val="28"/>
              <w:lang w:eastAsia="zh-CN"/>
            </w:rPr>
            <w:tab/>
          </w:r>
          <w:r>
            <w:rPr>
              <w:rFonts w:hint="eastAsia"/>
              <w:color w:val="auto"/>
              <w:spacing w:val="-14"/>
              <w:sz w:val="28"/>
              <w:szCs w:val="28"/>
              <w:lang w:eastAsia="zh-CN"/>
            </w:rPr>
            <w:t xml:space="preserve"> </w:t>
          </w:r>
          <w:r>
            <w:rPr>
              <w:rFonts w:hint="eastAsia"/>
              <w:color w:val="auto"/>
              <w:spacing w:val="-8"/>
              <w:sz w:val="28"/>
              <w:szCs w:val="28"/>
              <w:lang w:eastAsia="zh-CN"/>
            </w:rPr>
            <w:t>30</w:t>
          </w:r>
          <w:r>
            <w:rPr>
              <w:rFonts w:hint="eastAsia"/>
              <w:color w:val="auto"/>
              <w:spacing w:val="-8"/>
              <w:sz w:val="28"/>
              <w:szCs w:val="28"/>
              <w:lang w:eastAsia="zh-CN"/>
            </w:rPr>
            <w:fldChar w:fldCharType="end"/>
          </w:r>
        </w:p>
        <w:p w14:paraId="637E59D1">
          <w:pPr>
            <w:spacing w:line="249" w:lineRule="auto"/>
            <w:rPr>
              <w:rFonts w:ascii="宋体" w:hAnsi="宋体" w:eastAsia="宋体" w:cs="宋体"/>
              <w:color w:val="auto"/>
              <w:lang w:eastAsia="zh-CN"/>
            </w:rPr>
          </w:pPr>
        </w:p>
        <w:p w14:paraId="7A5F3C32">
          <w:pPr>
            <w:pStyle w:val="8"/>
            <w:tabs>
              <w:tab w:val="right" w:leader="dot" w:pos="8680"/>
            </w:tabs>
            <w:spacing w:before="91" w:line="186" w:lineRule="auto"/>
            <w:ind w:left="231"/>
            <w:rPr>
              <w:color w:val="auto"/>
              <w:sz w:val="28"/>
              <w:szCs w:val="28"/>
              <w:lang w:eastAsia="zh-CN"/>
            </w:rPr>
          </w:pPr>
          <w:bookmarkStart w:id="1" w:name="bookmark9"/>
          <w:bookmarkEnd w:id="1"/>
          <w:r>
            <w:rPr>
              <w:rFonts w:hint="eastAsia"/>
              <w:color w:val="auto"/>
            </w:rPr>
            <w:fldChar w:fldCharType="begin"/>
          </w:r>
          <w:r>
            <w:rPr>
              <w:rFonts w:hint="eastAsia"/>
              <w:color w:val="auto"/>
              <w:lang w:eastAsia="zh-CN"/>
            </w:rPr>
            <w:instrText xml:space="preserve"> HYPERLINK \l "bookmark10" </w:instrText>
          </w:r>
          <w:r>
            <w:rPr>
              <w:rFonts w:hint="eastAsia"/>
              <w:color w:val="auto"/>
            </w:rPr>
            <w:fldChar w:fldCharType="separate"/>
          </w:r>
          <w:r>
            <w:rPr>
              <w:rFonts w:hint="eastAsia"/>
              <w:color w:val="auto"/>
              <w:spacing w:val="-4"/>
              <w:sz w:val="28"/>
              <w:szCs w:val="28"/>
              <w:lang w:eastAsia="zh-CN"/>
            </w:rPr>
            <w:t>第五章</w:t>
          </w:r>
          <w:r>
            <w:rPr>
              <w:rFonts w:hint="eastAsia"/>
              <w:color w:val="auto"/>
              <w:spacing w:val="26"/>
              <w:sz w:val="28"/>
              <w:szCs w:val="28"/>
              <w:lang w:eastAsia="zh-CN"/>
            </w:rPr>
            <w:t xml:space="preserve"> </w:t>
          </w:r>
          <w:r>
            <w:rPr>
              <w:rFonts w:hint="eastAsia"/>
              <w:color w:val="auto"/>
              <w:spacing w:val="-4"/>
              <w:sz w:val="28"/>
              <w:szCs w:val="28"/>
              <w:lang w:eastAsia="zh-CN"/>
            </w:rPr>
            <w:t>响应文件格式</w:t>
          </w:r>
          <w:r>
            <w:rPr>
              <w:rFonts w:hint="eastAsia"/>
              <w:color w:val="auto"/>
              <w:spacing w:val="-53"/>
              <w:sz w:val="28"/>
              <w:szCs w:val="28"/>
              <w:lang w:eastAsia="zh-CN"/>
            </w:rPr>
            <w:t xml:space="preserve"> </w:t>
          </w:r>
          <w:r>
            <w:rPr>
              <w:rFonts w:hint="eastAsia"/>
              <w:color w:val="auto"/>
              <w:sz w:val="28"/>
              <w:szCs w:val="28"/>
              <w:lang w:eastAsia="zh-CN"/>
            </w:rPr>
            <w:tab/>
          </w:r>
          <w:r>
            <w:rPr>
              <w:rFonts w:hint="eastAsia"/>
              <w:color w:val="auto"/>
              <w:spacing w:val="-33"/>
              <w:sz w:val="28"/>
              <w:szCs w:val="28"/>
              <w:lang w:eastAsia="zh-CN"/>
            </w:rPr>
            <w:t xml:space="preserve"> </w:t>
          </w:r>
          <w:r>
            <w:rPr>
              <w:rFonts w:hint="eastAsia"/>
              <w:color w:val="auto"/>
              <w:spacing w:val="-8"/>
              <w:sz w:val="28"/>
              <w:szCs w:val="28"/>
              <w:lang w:eastAsia="zh-CN"/>
            </w:rPr>
            <w:t>37</w:t>
          </w:r>
          <w:r>
            <w:rPr>
              <w:rFonts w:hint="eastAsia"/>
              <w:color w:val="auto"/>
              <w:spacing w:val="-8"/>
              <w:sz w:val="28"/>
              <w:szCs w:val="28"/>
            </w:rPr>
            <w:fldChar w:fldCharType="end"/>
          </w:r>
        </w:p>
        <w:p w14:paraId="60D7C500">
          <w:pPr>
            <w:spacing w:line="249" w:lineRule="auto"/>
            <w:rPr>
              <w:rFonts w:ascii="宋体" w:hAnsi="宋体" w:eastAsia="宋体" w:cs="宋体"/>
              <w:color w:val="auto"/>
              <w:lang w:eastAsia="zh-CN"/>
            </w:rPr>
          </w:pPr>
        </w:p>
        <w:p w14:paraId="4A6666FB">
          <w:pPr>
            <w:pStyle w:val="8"/>
            <w:tabs>
              <w:tab w:val="right" w:leader="dot" w:pos="8680"/>
            </w:tabs>
            <w:spacing w:before="92" w:line="220" w:lineRule="auto"/>
            <w:ind w:left="231"/>
            <w:rPr>
              <w:color w:val="auto"/>
              <w:sz w:val="28"/>
              <w:szCs w:val="28"/>
              <w:lang w:eastAsia="zh-CN"/>
            </w:rPr>
          </w:pPr>
          <w:r>
            <w:rPr>
              <w:color w:val="auto"/>
            </w:rPr>
            <w:fldChar w:fldCharType="begin"/>
          </w:r>
          <w:r>
            <w:rPr>
              <w:color w:val="auto"/>
            </w:rPr>
            <w:instrText xml:space="preserve"> HYPERLINK \l "bookmark12" </w:instrText>
          </w:r>
          <w:r>
            <w:rPr>
              <w:color w:val="auto"/>
            </w:rPr>
            <w:fldChar w:fldCharType="separate"/>
          </w:r>
          <w:r>
            <w:rPr>
              <w:rFonts w:hint="eastAsia"/>
              <w:color w:val="auto"/>
              <w:spacing w:val="-2"/>
              <w:sz w:val="28"/>
              <w:szCs w:val="28"/>
              <w:lang w:eastAsia="zh-CN"/>
            </w:rPr>
            <w:t>第六章 合同文本</w:t>
          </w:r>
          <w:r>
            <w:rPr>
              <w:rFonts w:hint="eastAsia"/>
              <w:color w:val="auto"/>
              <w:spacing w:val="-48"/>
              <w:sz w:val="28"/>
              <w:szCs w:val="28"/>
              <w:lang w:eastAsia="zh-CN"/>
            </w:rPr>
            <w:t xml:space="preserve"> </w:t>
          </w:r>
          <w:r>
            <w:rPr>
              <w:rFonts w:hint="eastAsia"/>
              <w:color w:val="auto"/>
              <w:sz w:val="28"/>
              <w:szCs w:val="28"/>
              <w:lang w:eastAsia="zh-CN"/>
            </w:rPr>
            <w:tab/>
          </w:r>
          <w:r>
            <w:rPr>
              <w:rFonts w:hint="eastAsia"/>
              <w:color w:val="auto"/>
              <w:spacing w:val="-35"/>
              <w:sz w:val="28"/>
              <w:szCs w:val="28"/>
              <w:lang w:eastAsia="zh-CN"/>
            </w:rPr>
            <w:t xml:space="preserve"> </w:t>
          </w:r>
          <w:r>
            <w:rPr>
              <w:rFonts w:hint="eastAsia"/>
              <w:color w:val="auto"/>
              <w:spacing w:val="-8"/>
              <w:sz w:val="28"/>
              <w:szCs w:val="28"/>
              <w:lang w:eastAsia="zh-CN"/>
            </w:rPr>
            <w:t>59</w:t>
          </w:r>
          <w:r>
            <w:rPr>
              <w:rFonts w:hint="eastAsia"/>
              <w:color w:val="auto"/>
              <w:spacing w:val="-8"/>
              <w:sz w:val="28"/>
              <w:szCs w:val="28"/>
              <w:lang w:eastAsia="zh-CN"/>
            </w:rPr>
            <w:fldChar w:fldCharType="end"/>
          </w:r>
        </w:p>
      </w:sdtContent>
    </w:sdt>
    <w:p w14:paraId="7FF771F7">
      <w:pPr>
        <w:spacing w:line="220" w:lineRule="auto"/>
        <w:rPr>
          <w:rFonts w:ascii="宋体" w:hAnsi="宋体" w:eastAsia="宋体" w:cs="宋体"/>
          <w:color w:val="auto"/>
          <w:sz w:val="28"/>
          <w:szCs w:val="28"/>
          <w:lang w:eastAsia="zh-CN"/>
        </w:rPr>
        <w:sectPr>
          <w:footerReference r:id="rId4" w:type="default"/>
          <w:pgSz w:w="11905" w:h="16838"/>
          <w:pgMar w:top="1134" w:right="1134" w:bottom="1134" w:left="1134" w:header="0" w:footer="1202" w:gutter="0"/>
          <w:pgNumType w:start="1"/>
          <w:cols w:space="0" w:num="1"/>
        </w:sectPr>
      </w:pPr>
    </w:p>
    <w:p w14:paraId="101A9B6B">
      <w:pPr>
        <w:pStyle w:val="8"/>
        <w:spacing w:before="113" w:line="360" w:lineRule="auto"/>
        <w:ind w:left="3025"/>
        <w:outlineLvl w:val="0"/>
        <w:rPr>
          <w:color w:val="auto"/>
          <w:spacing w:val="-1"/>
          <w:sz w:val="32"/>
          <w:szCs w:val="32"/>
          <w:lang w:eastAsia="zh-CN"/>
        </w:rPr>
      </w:pPr>
      <w:bookmarkStart w:id="2" w:name="bookmark1"/>
      <w:bookmarkEnd w:id="2"/>
      <w:bookmarkStart w:id="3" w:name="bookmark2"/>
      <w:bookmarkEnd w:id="3"/>
      <w:r>
        <w:rPr>
          <w:rFonts w:hint="eastAsia"/>
          <w:color w:val="auto"/>
          <w:spacing w:val="-1"/>
          <w:sz w:val="32"/>
          <w:szCs w:val="32"/>
          <w:lang w:eastAsia="zh-CN"/>
        </w:rPr>
        <w:t>第一章 竞争性磋商公告</w:t>
      </w:r>
    </w:p>
    <w:p w14:paraId="18875570">
      <w:pPr>
        <w:spacing w:line="360" w:lineRule="auto"/>
        <w:jc w:val="center"/>
        <w:rPr>
          <w:rFonts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中科高盛咨询集团有限公司关于钟山县2025年29张有机认证证书续证（认证）项目</w:t>
      </w:r>
    </w:p>
    <w:p w14:paraId="18A13E69">
      <w:pPr>
        <w:spacing w:line="360" w:lineRule="auto"/>
        <w:jc w:val="center"/>
        <w:rPr>
          <w:rFonts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（项目编号：HZZC2025-C3-220138-ZKGS）竞争性磋商公告（远程异地评标）</w:t>
      </w:r>
    </w:p>
    <w:tbl>
      <w:tblPr>
        <w:tblStyle w:val="20"/>
        <w:tblW w:w="981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11"/>
      </w:tblGrid>
      <w:tr w14:paraId="3681927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84" w:hRule="atLeast"/>
        </w:trPr>
        <w:tc>
          <w:tcPr>
            <w:tcW w:w="9811" w:type="dxa"/>
          </w:tcPr>
          <w:p w14:paraId="709085D9">
            <w:pPr>
              <w:pStyle w:val="19"/>
              <w:spacing w:before="152" w:line="220" w:lineRule="auto"/>
              <w:rPr>
                <w:color w:val="auto"/>
                <w:lang w:eastAsia="zh-CN"/>
              </w:rPr>
            </w:pPr>
            <w:r>
              <w:rPr>
                <w:rFonts w:hint="eastAsia"/>
                <w:color w:val="auto"/>
                <w:spacing w:val="-4"/>
                <w:lang w:eastAsia="zh-CN"/>
              </w:rPr>
              <w:t>项目概况</w:t>
            </w:r>
          </w:p>
          <w:p w14:paraId="00C87712">
            <w:pPr>
              <w:pStyle w:val="19"/>
              <w:spacing w:before="212" w:line="352" w:lineRule="auto"/>
              <w:ind w:right="41" w:firstLine="480" w:firstLineChars="200"/>
              <w:rPr>
                <w:color w:val="auto"/>
                <w:lang w:eastAsia="zh-CN"/>
              </w:rPr>
            </w:pPr>
            <w:r>
              <w:rPr>
                <w:rFonts w:hint="eastAsia"/>
                <w:color w:val="auto"/>
                <w:lang w:eastAsia="zh-CN"/>
              </w:rPr>
              <w:t>钟山县2025年29张有机认证证书续证（认证）项目的潜在供应商应在规定的时间内登录广西政府采购云平台线上获取采购文件，并于2025年12月09日15:00（北京时间）前提交响应文件。</w:t>
            </w:r>
          </w:p>
        </w:tc>
      </w:tr>
    </w:tbl>
    <w:p w14:paraId="5FC2ECA0">
      <w:pPr>
        <w:pStyle w:val="8"/>
        <w:spacing w:before="148"/>
        <w:ind w:left="581"/>
        <w:rPr>
          <w:color w:val="auto"/>
          <w:sz w:val="24"/>
          <w:szCs w:val="24"/>
          <w:lang w:eastAsia="zh-CN"/>
        </w:rPr>
      </w:pPr>
      <w:r>
        <w:rPr>
          <w:rFonts w:hint="eastAsia"/>
          <w:b/>
          <w:bCs/>
          <w:color w:val="auto"/>
          <w:spacing w:val="-4"/>
          <w:sz w:val="24"/>
          <w:szCs w:val="24"/>
          <w:lang w:eastAsia="zh-CN"/>
        </w:rPr>
        <w:t>一、项目基本情况</w:t>
      </w:r>
    </w:p>
    <w:p w14:paraId="5C431AE4">
      <w:pPr>
        <w:pStyle w:val="8"/>
        <w:spacing w:before="154"/>
        <w:ind w:left="595"/>
        <w:rPr>
          <w:color w:val="auto"/>
          <w:sz w:val="24"/>
          <w:szCs w:val="24"/>
          <w:lang w:eastAsia="zh-CN"/>
        </w:rPr>
      </w:pPr>
      <w:r>
        <w:rPr>
          <w:rFonts w:hint="eastAsia"/>
          <w:color w:val="auto"/>
          <w:spacing w:val="-1"/>
          <w:sz w:val="24"/>
          <w:szCs w:val="24"/>
          <w:lang w:eastAsia="zh-CN"/>
        </w:rPr>
        <w:t>项目编号：HZZC2025-C3-220138-ZKGS</w:t>
      </w:r>
    </w:p>
    <w:p w14:paraId="606DBB30">
      <w:pPr>
        <w:pStyle w:val="8"/>
        <w:spacing w:before="156"/>
        <w:ind w:left="580"/>
        <w:rPr>
          <w:color w:val="auto"/>
          <w:sz w:val="24"/>
          <w:szCs w:val="24"/>
          <w:lang w:eastAsia="zh-CN"/>
        </w:rPr>
      </w:pPr>
      <w:r>
        <w:rPr>
          <w:rFonts w:hint="eastAsia"/>
          <w:color w:val="auto"/>
          <w:spacing w:val="-1"/>
          <w:sz w:val="24"/>
          <w:szCs w:val="24"/>
          <w:lang w:eastAsia="zh-CN"/>
        </w:rPr>
        <w:t>项目名称：钟山县2025年29张有机认证证书续证（认证）项目</w:t>
      </w:r>
    </w:p>
    <w:p w14:paraId="414EC753">
      <w:pPr>
        <w:pStyle w:val="8"/>
        <w:spacing w:before="156"/>
        <w:ind w:left="576" w:right="668" w:firstLine="5"/>
        <w:rPr>
          <w:color w:val="auto"/>
          <w:spacing w:val="4"/>
          <w:sz w:val="24"/>
          <w:szCs w:val="24"/>
          <w:lang w:eastAsia="zh-CN"/>
        </w:rPr>
      </w:pPr>
      <w:r>
        <w:rPr>
          <w:rFonts w:hint="eastAsia"/>
          <w:color w:val="auto"/>
          <w:spacing w:val="-2"/>
          <w:sz w:val="24"/>
          <w:szCs w:val="24"/>
          <w:lang w:eastAsia="zh-CN"/>
        </w:rPr>
        <w:t>采购方式：竞争性磋商</w:t>
      </w:r>
      <w:r>
        <w:rPr>
          <w:rFonts w:hint="eastAsia"/>
          <w:color w:val="auto"/>
          <w:spacing w:val="4"/>
          <w:sz w:val="24"/>
          <w:szCs w:val="24"/>
          <w:lang w:eastAsia="zh-CN"/>
        </w:rPr>
        <w:t xml:space="preserve">  </w:t>
      </w:r>
    </w:p>
    <w:p w14:paraId="7FDF2136">
      <w:pPr>
        <w:pStyle w:val="8"/>
        <w:spacing w:before="156" w:line="360" w:lineRule="auto"/>
        <w:ind w:left="576" w:right="668" w:firstLine="5"/>
        <w:rPr>
          <w:color w:val="auto"/>
          <w:spacing w:val="-2"/>
          <w:sz w:val="24"/>
          <w:szCs w:val="24"/>
          <w:lang w:eastAsia="zh-CN"/>
        </w:rPr>
      </w:pPr>
      <w:r>
        <w:rPr>
          <w:rFonts w:hint="eastAsia"/>
          <w:color w:val="auto"/>
          <w:spacing w:val="-2"/>
          <w:sz w:val="24"/>
          <w:szCs w:val="24"/>
          <w:lang w:eastAsia="zh-CN"/>
        </w:rPr>
        <w:t>预算金额（元）：人民币</w:t>
      </w:r>
      <w:r>
        <w:rPr>
          <w:rFonts w:hint="eastAsia"/>
          <w:color w:val="auto"/>
          <w:spacing w:val="-2"/>
          <w:sz w:val="24"/>
          <w:szCs w:val="24"/>
          <w:lang w:val="en-US" w:eastAsia="zh-CN"/>
        </w:rPr>
        <w:t>壹佰壹拾陆万元整</w:t>
      </w:r>
      <w:r>
        <w:rPr>
          <w:rFonts w:hint="eastAsia"/>
          <w:color w:val="auto"/>
          <w:spacing w:val="-2"/>
          <w:sz w:val="24"/>
          <w:szCs w:val="24"/>
          <w:lang w:eastAsia="zh-CN"/>
        </w:rPr>
        <w:t>（¥：</w:t>
      </w:r>
      <w:r>
        <w:rPr>
          <w:rFonts w:hint="eastAsia"/>
          <w:color w:val="auto"/>
          <w:spacing w:val="-2"/>
          <w:sz w:val="24"/>
          <w:szCs w:val="24"/>
          <w:lang w:val="en-US" w:eastAsia="zh-CN"/>
        </w:rPr>
        <w:t>1160</w:t>
      </w:r>
      <w:r>
        <w:rPr>
          <w:rFonts w:hint="eastAsia"/>
          <w:color w:val="auto"/>
          <w:spacing w:val="-2"/>
          <w:sz w:val="24"/>
          <w:szCs w:val="24"/>
          <w:lang w:eastAsia="zh-CN"/>
        </w:rPr>
        <w:t>000.00）</w:t>
      </w:r>
    </w:p>
    <w:p w14:paraId="6E5BBF2B">
      <w:pPr>
        <w:pStyle w:val="8"/>
        <w:spacing w:before="156" w:line="360" w:lineRule="auto"/>
        <w:ind w:left="576" w:right="668" w:firstLine="5"/>
        <w:rPr>
          <w:color w:val="auto"/>
          <w:spacing w:val="-2"/>
          <w:sz w:val="24"/>
          <w:szCs w:val="24"/>
          <w:lang w:eastAsia="zh-CN"/>
        </w:rPr>
      </w:pPr>
      <w:r>
        <w:rPr>
          <w:rFonts w:hint="eastAsia"/>
          <w:color w:val="auto"/>
          <w:spacing w:val="-2"/>
          <w:sz w:val="24"/>
          <w:szCs w:val="24"/>
          <w:lang w:eastAsia="zh-CN"/>
        </w:rPr>
        <w:t>最高限价：本项目以预算金额为最高限价。</w:t>
      </w:r>
    </w:p>
    <w:p w14:paraId="68AB9CBE">
      <w:pPr>
        <w:pStyle w:val="8"/>
        <w:spacing w:before="35" w:line="360" w:lineRule="auto"/>
        <w:ind w:right="179" w:firstLine="488" w:firstLineChars="200"/>
        <w:rPr>
          <w:color w:val="auto"/>
          <w:spacing w:val="-1"/>
          <w:sz w:val="24"/>
          <w:szCs w:val="24"/>
          <w:lang w:eastAsia="zh-CN"/>
        </w:rPr>
      </w:pPr>
      <w:r>
        <w:rPr>
          <w:rFonts w:hint="eastAsia"/>
          <w:color w:val="auto"/>
          <w:spacing w:val="2"/>
          <w:sz w:val="24"/>
          <w:szCs w:val="24"/>
          <w:lang w:eastAsia="zh-CN"/>
        </w:rPr>
        <w:t>采购需求：</w:t>
      </w:r>
      <w:r>
        <w:rPr>
          <w:rFonts w:hint="eastAsia"/>
          <w:color w:val="auto"/>
          <w:spacing w:val="-1"/>
          <w:sz w:val="24"/>
          <w:szCs w:val="24"/>
          <w:lang w:eastAsia="zh-CN"/>
        </w:rPr>
        <w:t>钟山县2025年29张有机认证证书续证（认证）项目，具体详见采购文件采购需求。</w:t>
      </w:r>
    </w:p>
    <w:p w14:paraId="34D4A0AA">
      <w:pPr>
        <w:pStyle w:val="8"/>
        <w:spacing w:before="35" w:line="360" w:lineRule="auto"/>
        <w:ind w:left="97" w:right="179" w:firstLine="481"/>
        <w:rPr>
          <w:color w:val="auto"/>
          <w:spacing w:val="-3"/>
          <w:sz w:val="24"/>
          <w:szCs w:val="24"/>
          <w:lang w:eastAsia="zh-CN"/>
        </w:rPr>
      </w:pPr>
      <w:r>
        <w:rPr>
          <w:rFonts w:hint="eastAsia"/>
          <w:color w:val="auto"/>
          <w:spacing w:val="-3"/>
          <w:sz w:val="24"/>
          <w:szCs w:val="24"/>
          <w:lang w:eastAsia="zh-CN"/>
        </w:rPr>
        <w:t>合同履行期限：</w:t>
      </w:r>
      <w:r>
        <w:rPr>
          <w:rFonts w:hint="eastAsia"/>
          <w:color w:val="auto"/>
          <w:spacing w:val="-3"/>
          <w:sz w:val="24"/>
          <w:szCs w:val="24"/>
          <w:lang w:val="en-US" w:eastAsia="zh-CN"/>
        </w:rPr>
        <w:t>2025年12月28日前完成全部有机认证工作</w:t>
      </w:r>
      <w:r>
        <w:rPr>
          <w:rFonts w:hint="eastAsia"/>
          <w:color w:val="auto"/>
          <w:spacing w:val="-3"/>
          <w:sz w:val="24"/>
          <w:szCs w:val="24"/>
          <w:lang w:eastAsia="zh-CN"/>
        </w:rPr>
        <w:t>。</w:t>
      </w:r>
    </w:p>
    <w:p w14:paraId="4F5D9D07">
      <w:pPr>
        <w:pStyle w:val="8"/>
        <w:spacing w:before="39" w:line="360" w:lineRule="auto"/>
        <w:ind w:left="578" w:right="2777" w:firstLine="4"/>
        <w:rPr>
          <w:color w:val="auto"/>
          <w:sz w:val="24"/>
          <w:szCs w:val="24"/>
          <w:lang w:eastAsia="zh-CN"/>
        </w:rPr>
      </w:pPr>
      <w:r>
        <w:rPr>
          <w:rFonts w:hint="eastAsia"/>
          <w:color w:val="auto"/>
          <w:sz w:val="24"/>
          <w:szCs w:val="24"/>
          <w:lang w:eastAsia="zh-CN"/>
        </w:rPr>
        <w:t xml:space="preserve"> </w:t>
      </w:r>
      <w:r>
        <w:rPr>
          <w:rFonts w:hint="eastAsia"/>
          <w:color w:val="auto"/>
          <w:spacing w:val="-1"/>
          <w:sz w:val="24"/>
          <w:szCs w:val="24"/>
          <w:lang w:eastAsia="zh-CN"/>
        </w:rPr>
        <w:t>本项目不接受联合体竞标。</w:t>
      </w:r>
    </w:p>
    <w:p w14:paraId="1F84D389">
      <w:pPr>
        <w:pStyle w:val="8"/>
        <w:spacing w:before="36" w:line="220" w:lineRule="auto"/>
        <w:ind w:left="581"/>
        <w:rPr>
          <w:color w:val="auto"/>
          <w:sz w:val="24"/>
          <w:szCs w:val="24"/>
          <w:lang w:eastAsia="zh-CN"/>
        </w:rPr>
      </w:pPr>
      <w:r>
        <w:rPr>
          <w:rFonts w:hint="eastAsia"/>
          <w:b/>
          <w:bCs/>
          <w:color w:val="auto"/>
          <w:spacing w:val="-3"/>
          <w:sz w:val="24"/>
          <w:szCs w:val="24"/>
          <w:lang w:eastAsia="zh-CN"/>
        </w:rPr>
        <w:t>二、申请人的资格要求：</w:t>
      </w:r>
    </w:p>
    <w:p w14:paraId="0821273D">
      <w:pPr>
        <w:pStyle w:val="8"/>
        <w:tabs>
          <w:tab w:val="left" w:pos="5670"/>
        </w:tabs>
        <w:spacing w:before="155" w:line="324" w:lineRule="auto"/>
        <w:ind w:left="580" w:right="-326" w:firstLine="14"/>
        <w:rPr>
          <w:color w:val="auto"/>
          <w:sz w:val="24"/>
          <w:szCs w:val="24"/>
          <w:lang w:eastAsia="zh-CN"/>
        </w:rPr>
      </w:pPr>
      <w:r>
        <w:rPr>
          <w:rFonts w:hint="eastAsia"/>
          <w:color w:val="auto"/>
          <w:spacing w:val="-3"/>
          <w:sz w:val="24"/>
          <w:szCs w:val="24"/>
          <w:lang w:eastAsia="zh-CN"/>
        </w:rPr>
        <w:t>1.满足《中华人民共和国政府采购法》第</w:t>
      </w:r>
      <w:r>
        <w:rPr>
          <w:rFonts w:hint="eastAsia"/>
          <w:color w:val="auto"/>
          <w:spacing w:val="-4"/>
          <w:sz w:val="24"/>
          <w:szCs w:val="24"/>
          <w:lang w:eastAsia="zh-CN"/>
        </w:rPr>
        <w:t>二十二条的规定，具有独立承担民事责任的能力；</w:t>
      </w:r>
    </w:p>
    <w:p w14:paraId="1E4B5F38">
      <w:pPr>
        <w:pStyle w:val="8"/>
        <w:tabs>
          <w:tab w:val="left" w:pos="5670"/>
        </w:tabs>
        <w:spacing w:before="155" w:line="324" w:lineRule="auto"/>
        <w:ind w:left="580" w:right="-326" w:firstLine="14"/>
        <w:rPr>
          <w:color w:val="auto"/>
          <w:sz w:val="24"/>
          <w:szCs w:val="24"/>
          <w:lang w:eastAsia="zh-CN"/>
        </w:rPr>
      </w:pPr>
      <w:r>
        <w:rPr>
          <w:rFonts w:hint="eastAsia"/>
          <w:color w:val="auto"/>
          <w:spacing w:val="-1"/>
          <w:sz w:val="24"/>
          <w:szCs w:val="24"/>
          <w:lang w:eastAsia="zh-CN"/>
        </w:rPr>
        <w:t>2.落实政府采购政策需满足：</w:t>
      </w:r>
      <w:bookmarkStart w:id="4" w:name="OLE_LINK9"/>
      <w:r>
        <w:rPr>
          <w:rFonts w:hint="eastAsia"/>
          <w:color w:val="auto"/>
          <w:spacing w:val="-1"/>
          <w:sz w:val="24"/>
          <w:szCs w:val="24"/>
          <w:lang w:eastAsia="zh-CN"/>
        </w:rPr>
        <w:t>本项目属于专门面向中小企业采购的项目；</w:t>
      </w:r>
      <w:bookmarkEnd w:id="4"/>
    </w:p>
    <w:p w14:paraId="0D1698E4">
      <w:pPr>
        <w:pStyle w:val="8"/>
        <w:spacing w:before="36" w:line="326" w:lineRule="auto"/>
        <w:ind w:left="97" w:firstLine="472"/>
        <w:rPr>
          <w:rFonts w:hint="eastAsia"/>
          <w:color w:val="auto"/>
          <w:spacing w:val="-1"/>
          <w:sz w:val="24"/>
          <w:szCs w:val="24"/>
          <w:lang w:eastAsia="zh-CN"/>
        </w:rPr>
      </w:pPr>
      <w:r>
        <w:rPr>
          <w:rFonts w:hint="eastAsia"/>
          <w:color w:val="auto"/>
          <w:spacing w:val="-1"/>
          <w:sz w:val="24"/>
          <w:szCs w:val="24"/>
          <w:lang w:eastAsia="zh-CN"/>
        </w:rPr>
        <w:t>3.本项目的特定资格要求：</w:t>
      </w:r>
    </w:p>
    <w:p w14:paraId="02E8B5FE">
      <w:pPr>
        <w:pStyle w:val="8"/>
        <w:spacing w:before="36" w:line="326" w:lineRule="auto"/>
        <w:ind w:left="97" w:firstLine="1006" w:firstLineChars="423"/>
        <w:rPr>
          <w:rFonts w:hint="eastAsia"/>
          <w:color w:val="auto"/>
          <w:spacing w:val="-1"/>
          <w:sz w:val="24"/>
          <w:szCs w:val="24"/>
          <w:lang w:eastAsia="zh-CN"/>
        </w:rPr>
      </w:pPr>
      <w:r>
        <w:rPr>
          <w:rFonts w:hint="eastAsia"/>
          <w:color w:val="auto"/>
          <w:spacing w:val="-1"/>
          <w:sz w:val="24"/>
          <w:szCs w:val="24"/>
          <w:lang w:val="en-US" w:eastAsia="zh-CN"/>
        </w:rPr>
        <w:t>3.1供应商需具备</w:t>
      </w:r>
      <w:r>
        <w:rPr>
          <w:rFonts w:hint="eastAsia"/>
          <w:color w:val="auto"/>
          <w:spacing w:val="-1"/>
          <w:sz w:val="24"/>
          <w:szCs w:val="24"/>
          <w:lang w:eastAsia="zh-CN"/>
        </w:rPr>
        <w:t>有机认证的相关资质</w:t>
      </w:r>
      <w:r>
        <w:rPr>
          <w:rFonts w:hint="eastAsia"/>
          <w:color w:val="auto"/>
          <w:spacing w:val="-1"/>
          <w:sz w:val="24"/>
          <w:szCs w:val="24"/>
          <w:lang w:val="en-US" w:eastAsia="zh-CN"/>
        </w:rPr>
        <w:t>并</w:t>
      </w:r>
      <w:r>
        <w:rPr>
          <w:rFonts w:hint="eastAsia"/>
          <w:color w:val="auto"/>
          <w:spacing w:val="-1"/>
          <w:sz w:val="24"/>
          <w:szCs w:val="24"/>
          <w:lang w:eastAsia="zh-CN"/>
        </w:rPr>
        <w:t>获得CNAS认</w:t>
      </w:r>
      <w:r>
        <w:rPr>
          <w:rFonts w:hint="eastAsia"/>
          <w:color w:val="auto"/>
          <w:spacing w:val="-1"/>
          <w:sz w:val="24"/>
          <w:szCs w:val="24"/>
          <w:lang w:val="en-US" w:eastAsia="zh-CN"/>
        </w:rPr>
        <w:t>可</w:t>
      </w:r>
      <w:r>
        <w:rPr>
          <w:rFonts w:hint="eastAsia"/>
          <w:color w:val="auto"/>
          <w:spacing w:val="-1"/>
          <w:sz w:val="24"/>
          <w:szCs w:val="24"/>
          <w:lang w:eastAsia="zh-CN"/>
        </w:rPr>
        <w:t>；</w:t>
      </w:r>
    </w:p>
    <w:p w14:paraId="179CE921">
      <w:pPr>
        <w:pStyle w:val="8"/>
        <w:spacing w:before="36" w:line="326" w:lineRule="auto"/>
        <w:ind w:left="97" w:firstLine="1006" w:firstLineChars="423"/>
        <w:rPr>
          <w:rFonts w:hint="eastAsia"/>
          <w:color w:val="auto"/>
          <w:spacing w:val="-1"/>
          <w:sz w:val="24"/>
          <w:szCs w:val="24"/>
          <w:lang w:eastAsia="zh-CN"/>
        </w:rPr>
      </w:pPr>
      <w:r>
        <w:rPr>
          <w:rFonts w:hint="eastAsia"/>
          <w:color w:val="auto"/>
          <w:spacing w:val="-1"/>
          <w:sz w:val="24"/>
          <w:szCs w:val="24"/>
          <w:lang w:val="en-US" w:eastAsia="zh-CN"/>
        </w:rPr>
        <w:t>3.2供应商3</w:t>
      </w:r>
      <w:r>
        <w:rPr>
          <w:rFonts w:hint="eastAsia"/>
          <w:color w:val="auto"/>
          <w:spacing w:val="-1"/>
          <w:sz w:val="24"/>
          <w:szCs w:val="24"/>
          <w:lang w:eastAsia="zh-CN"/>
        </w:rPr>
        <w:t>年内不得在“信用中国”网站（www.creditchina.gov.cn）、中国政府采购网（www.ccgp.gov.cn）及国家企业信用信息公示系统（https://shiming.gsxt.gov.cn/index.html）等渠道列入失信被执行人、重大税收违法案件当事人名单、政府采购严重违法失信行为记录名单及其他不符合《中华人民共和国政府采购法》第二十二条规定条件；</w:t>
      </w:r>
    </w:p>
    <w:p w14:paraId="53020971">
      <w:pPr>
        <w:pStyle w:val="8"/>
        <w:spacing w:before="33" w:line="220" w:lineRule="auto"/>
        <w:ind w:left="577"/>
        <w:rPr>
          <w:color w:val="auto"/>
          <w:sz w:val="24"/>
          <w:szCs w:val="24"/>
          <w:lang w:eastAsia="zh-CN"/>
        </w:rPr>
      </w:pPr>
      <w:r>
        <w:rPr>
          <w:rFonts w:hint="eastAsia"/>
          <w:b/>
          <w:bCs/>
          <w:color w:val="auto"/>
          <w:spacing w:val="-3"/>
          <w:sz w:val="24"/>
          <w:szCs w:val="24"/>
          <w:lang w:eastAsia="zh-CN"/>
        </w:rPr>
        <w:t>三、获取采购文件：</w:t>
      </w:r>
    </w:p>
    <w:p w14:paraId="6D8B7711">
      <w:pPr>
        <w:pStyle w:val="8"/>
        <w:spacing w:before="136" w:line="367" w:lineRule="auto"/>
        <w:ind w:left="99" w:right="120" w:firstLine="495"/>
        <w:rPr>
          <w:color w:val="auto"/>
          <w:sz w:val="24"/>
          <w:szCs w:val="24"/>
          <w:lang w:eastAsia="zh-CN"/>
        </w:rPr>
      </w:pPr>
      <w:r>
        <w:rPr>
          <w:rFonts w:hint="eastAsia"/>
          <w:color w:val="auto"/>
          <w:spacing w:val="-11"/>
          <w:sz w:val="24"/>
          <w:szCs w:val="24"/>
          <w:lang w:eastAsia="zh-CN"/>
        </w:rPr>
        <w:t>1.时间：202</w:t>
      </w:r>
      <w:r>
        <w:rPr>
          <w:rFonts w:hint="eastAsia"/>
          <w:color w:val="auto"/>
          <w:spacing w:val="-11"/>
          <w:sz w:val="24"/>
          <w:szCs w:val="24"/>
          <w:lang w:val="en-US" w:eastAsia="zh-CN"/>
        </w:rPr>
        <w:t>5</w:t>
      </w:r>
      <w:r>
        <w:rPr>
          <w:rFonts w:hint="eastAsia"/>
          <w:color w:val="auto"/>
          <w:spacing w:val="-50"/>
          <w:sz w:val="24"/>
          <w:szCs w:val="24"/>
          <w:lang w:eastAsia="zh-CN"/>
        </w:rPr>
        <w:t xml:space="preserve"> </w:t>
      </w:r>
      <w:r>
        <w:rPr>
          <w:rFonts w:hint="eastAsia"/>
          <w:color w:val="auto"/>
          <w:spacing w:val="-11"/>
          <w:sz w:val="24"/>
          <w:szCs w:val="24"/>
          <w:lang w:eastAsia="zh-CN"/>
        </w:rPr>
        <w:t>年</w:t>
      </w:r>
      <w:r>
        <w:rPr>
          <w:rFonts w:hint="eastAsia"/>
          <w:color w:val="auto"/>
          <w:spacing w:val="-11"/>
          <w:sz w:val="24"/>
          <w:szCs w:val="24"/>
          <w:lang w:val="en-US" w:eastAsia="zh-CN"/>
        </w:rPr>
        <w:t>11</w:t>
      </w:r>
      <w:r>
        <w:rPr>
          <w:rFonts w:hint="eastAsia"/>
          <w:color w:val="auto"/>
          <w:spacing w:val="-11"/>
          <w:sz w:val="24"/>
          <w:szCs w:val="24"/>
          <w:lang w:eastAsia="zh-CN"/>
        </w:rPr>
        <w:t>月</w:t>
      </w:r>
      <w:r>
        <w:rPr>
          <w:rFonts w:hint="eastAsia"/>
          <w:color w:val="auto"/>
          <w:spacing w:val="-11"/>
          <w:sz w:val="24"/>
          <w:szCs w:val="24"/>
          <w:lang w:val="en-US" w:eastAsia="zh-CN"/>
        </w:rPr>
        <w:t>27</w:t>
      </w:r>
      <w:r>
        <w:rPr>
          <w:rFonts w:hint="eastAsia"/>
          <w:color w:val="auto"/>
          <w:spacing w:val="-11"/>
          <w:sz w:val="24"/>
          <w:szCs w:val="24"/>
          <w:lang w:eastAsia="zh-CN"/>
        </w:rPr>
        <w:t>日至</w:t>
      </w:r>
      <w:r>
        <w:rPr>
          <w:rFonts w:hint="eastAsia"/>
          <w:color w:val="auto"/>
          <w:spacing w:val="-48"/>
          <w:sz w:val="24"/>
          <w:szCs w:val="24"/>
          <w:lang w:eastAsia="zh-CN"/>
        </w:rPr>
        <w:t xml:space="preserve"> </w:t>
      </w:r>
      <w:r>
        <w:rPr>
          <w:rFonts w:hint="eastAsia"/>
          <w:color w:val="auto"/>
          <w:spacing w:val="-11"/>
          <w:sz w:val="24"/>
          <w:szCs w:val="24"/>
          <w:lang w:eastAsia="zh-CN"/>
        </w:rPr>
        <w:t>202</w:t>
      </w:r>
      <w:r>
        <w:rPr>
          <w:rFonts w:hint="eastAsia"/>
          <w:color w:val="auto"/>
          <w:spacing w:val="-11"/>
          <w:sz w:val="24"/>
          <w:szCs w:val="24"/>
          <w:lang w:val="en-US" w:eastAsia="zh-CN"/>
        </w:rPr>
        <w:t>5</w:t>
      </w:r>
      <w:r>
        <w:rPr>
          <w:rFonts w:hint="eastAsia"/>
          <w:color w:val="auto"/>
          <w:spacing w:val="-11"/>
          <w:sz w:val="24"/>
          <w:szCs w:val="24"/>
          <w:lang w:eastAsia="zh-CN"/>
        </w:rPr>
        <w:t>年</w:t>
      </w:r>
      <w:r>
        <w:rPr>
          <w:rFonts w:hint="eastAsia"/>
          <w:color w:val="auto"/>
          <w:spacing w:val="-32"/>
          <w:sz w:val="24"/>
          <w:szCs w:val="24"/>
          <w:lang w:val="en-US" w:eastAsia="zh-CN"/>
        </w:rPr>
        <w:t>12</w:t>
      </w:r>
      <w:r>
        <w:rPr>
          <w:rFonts w:hint="eastAsia"/>
          <w:color w:val="auto"/>
          <w:spacing w:val="-11"/>
          <w:sz w:val="24"/>
          <w:szCs w:val="24"/>
          <w:lang w:eastAsia="zh-CN"/>
        </w:rPr>
        <w:t>月</w:t>
      </w:r>
      <w:r>
        <w:rPr>
          <w:rFonts w:hint="eastAsia"/>
          <w:color w:val="auto"/>
          <w:spacing w:val="-11"/>
          <w:sz w:val="24"/>
          <w:szCs w:val="24"/>
          <w:lang w:val="en-US" w:eastAsia="zh-CN"/>
        </w:rPr>
        <w:t>4</w:t>
      </w:r>
      <w:r>
        <w:rPr>
          <w:rFonts w:hint="eastAsia"/>
          <w:color w:val="auto"/>
          <w:spacing w:val="-11"/>
          <w:sz w:val="24"/>
          <w:szCs w:val="24"/>
          <w:lang w:eastAsia="zh-CN"/>
        </w:rPr>
        <w:t>日</w:t>
      </w:r>
      <w:r>
        <w:rPr>
          <w:rFonts w:hint="eastAsia"/>
          <w:color w:val="auto"/>
          <w:spacing w:val="-12"/>
          <w:sz w:val="24"/>
          <w:szCs w:val="24"/>
          <w:lang w:eastAsia="zh-CN"/>
        </w:rPr>
        <w:t>，每天上午</w:t>
      </w:r>
      <w:r>
        <w:rPr>
          <w:rFonts w:hint="eastAsia"/>
          <w:color w:val="auto"/>
          <w:spacing w:val="-49"/>
          <w:sz w:val="24"/>
          <w:szCs w:val="24"/>
          <w:lang w:eastAsia="zh-CN"/>
        </w:rPr>
        <w:t xml:space="preserve"> </w:t>
      </w:r>
      <w:r>
        <w:rPr>
          <w:rFonts w:hint="eastAsia"/>
          <w:color w:val="auto"/>
          <w:spacing w:val="-12"/>
          <w:sz w:val="24"/>
          <w:szCs w:val="24"/>
          <w:u w:val="single"/>
          <w:lang w:eastAsia="zh-CN"/>
        </w:rPr>
        <w:t>08：00</w:t>
      </w:r>
      <w:r>
        <w:rPr>
          <w:rFonts w:hint="eastAsia"/>
          <w:color w:val="auto"/>
          <w:spacing w:val="-49"/>
          <w:sz w:val="24"/>
          <w:szCs w:val="24"/>
          <w:u w:val="single"/>
          <w:lang w:eastAsia="zh-CN"/>
        </w:rPr>
        <w:t xml:space="preserve"> </w:t>
      </w:r>
      <w:r>
        <w:rPr>
          <w:rFonts w:hint="eastAsia"/>
          <w:color w:val="auto"/>
          <w:spacing w:val="-12"/>
          <w:sz w:val="24"/>
          <w:szCs w:val="24"/>
          <w:lang w:eastAsia="zh-CN"/>
        </w:rPr>
        <w:t>至</w:t>
      </w:r>
      <w:r>
        <w:rPr>
          <w:rFonts w:hint="eastAsia"/>
          <w:color w:val="auto"/>
          <w:spacing w:val="-60"/>
          <w:sz w:val="24"/>
          <w:szCs w:val="24"/>
          <w:lang w:eastAsia="zh-CN"/>
        </w:rPr>
        <w:t xml:space="preserve"> </w:t>
      </w:r>
      <w:r>
        <w:rPr>
          <w:rFonts w:hint="eastAsia"/>
          <w:color w:val="auto"/>
          <w:spacing w:val="-93"/>
          <w:sz w:val="24"/>
          <w:szCs w:val="24"/>
          <w:u w:val="single"/>
          <w:lang w:eastAsia="zh-CN"/>
        </w:rPr>
        <w:t xml:space="preserve"> </w:t>
      </w:r>
      <w:r>
        <w:rPr>
          <w:rFonts w:hint="eastAsia"/>
          <w:color w:val="auto"/>
          <w:spacing w:val="-12"/>
          <w:sz w:val="24"/>
          <w:szCs w:val="24"/>
          <w:u w:val="single"/>
          <w:lang w:eastAsia="zh-CN"/>
        </w:rPr>
        <w:t>12：00</w:t>
      </w:r>
      <w:r>
        <w:rPr>
          <w:rFonts w:hint="eastAsia"/>
          <w:color w:val="auto"/>
          <w:spacing w:val="-12"/>
          <w:sz w:val="24"/>
          <w:szCs w:val="24"/>
          <w:lang w:eastAsia="zh-CN"/>
        </w:rPr>
        <w:t>，下午</w:t>
      </w:r>
      <w:r>
        <w:rPr>
          <w:rFonts w:hint="eastAsia"/>
          <w:color w:val="auto"/>
          <w:spacing w:val="-60"/>
          <w:sz w:val="24"/>
          <w:szCs w:val="24"/>
          <w:lang w:eastAsia="zh-CN"/>
        </w:rPr>
        <w:t xml:space="preserve"> </w:t>
      </w:r>
      <w:r>
        <w:rPr>
          <w:rFonts w:hint="eastAsia"/>
          <w:color w:val="auto"/>
          <w:spacing w:val="-92"/>
          <w:sz w:val="24"/>
          <w:szCs w:val="24"/>
          <w:u w:val="single"/>
          <w:lang w:eastAsia="zh-CN"/>
        </w:rPr>
        <w:t xml:space="preserve"> </w:t>
      </w:r>
      <w:r>
        <w:rPr>
          <w:rFonts w:hint="eastAsia"/>
          <w:color w:val="auto"/>
          <w:spacing w:val="-12"/>
          <w:sz w:val="24"/>
          <w:szCs w:val="24"/>
          <w:u w:val="single"/>
          <w:lang w:eastAsia="zh-CN"/>
        </w:rPr>
        <w:t>15：</w:t>
      </w:r>
      <w:r>
        <w:rPr>
          <w:rFonts w:hint="eastAsia"/>
          <w:color w:val="auto"/>
          <w:spacing w:val="-3"/>
          <w:sz w:val="24"/>
          <w:szCs w:val="24"/>
          <w:u w:val="single"/>
          <w:lang w:eastAsia="zh-CN"/>
        </w:rPr>
        <w:t>00</w:t>
      </w:r>
      <w:r>
        <w:rPr>
          <w:rFonts w:hint="eastAsia"/>
          <w:color w:val="auto"/>
          <w:spacing w:val="-49"/>
          <w:sz w:val="24"/>
          <w:szCs w:val="24"/>
          <w:u w:val="single"/>
          <w:lang w:eastAsia="zh-CN"/>
        </w:rPr>
        <w:t xml:space="preserve"> </w:t>
      </w:r>
      <w:r>
        <w:rPr>
          <w:rFonts w:hint="eastAsia"/>
          <w:color w:val="auto"/>
          <w:spacing w:val="-3"/>
          <w:sz w:val="24"/>
          <w:szCs w:val="24"/>
          <w:lang w:eastAsia="zh-CN"/>
        </w:rPr>
        <w:t>至</w:t>
      </w:r>
      <w:r>
        <w:rPr>
          <w:rFonts w:hint="eastAsia"/>
          <w:color w:val="auto"/>
          <w:spacing w:val="-61"/>
          <w:sz w:val="24"/>
          <w:szCs w:val="24"/>
          <w:lang w:eastAsia="zh-CN"/>
        </w:rPr>
        <w:t xml:space="preserve"> </w:t>
      </w:r>
      <w:r>
        <w:rPr>
          <w:rFonts w:hint="eastAsia"/>
          <w:color w:val="auto"/>
          <w:spacing w:val="-92"/>
          <w:sz w:val="24"/>
          <w:szCs w:val="24"/>
          <w:u w:val="single"/>
          <w:lang w:eastAsia="zh-CN"/>
        </w:rPr>
        <w:t xml:space="preserve"> </w:t>
      </w:r>
      <w:r>
        <w:rPr>
          <w:rFonts w:hint="eastAsia"/>
          <w:color w:val="auto"/>
          <w:spacing w:val="-3"/>
          <w:sz w:val="24"/>
          <w:szCs w:val="24"/>
          <w:u w:val="single"/>
          <w:lang w:eastAsia="zh-CN"/>
        </w:rPr>
        <w:t>18：00</w:t>
      </w:r>
      <w:r>
        <w:rPr>
          <w:rFonts w:hint="eastAsia"/>
          <w:color w:val="auto"/>
          <w:spacing w:val="-3"/>
          <w:sz w:val="24"/>
          <w:szCs w:val="24"/>
          <w:lang w:eastAsia="zh-CN"/>
        </w:rPr>
        <w:t>（北京时间，法定节假日除外</w:t>
      </w:r>
      <w:r>
        <w:rPr>
          <w:rFonts w:hint="eastAsia"/>
          <w:color w:val="auto"/>
          <w:spacing w:val="6"/>
          <w:sz w:val="24"/>
          <w:szCs w:val="24"/>
          <w:lang w:eastAsia="zh-CN"/>
        </w:rPr>
        <w:t>）；</w:t>
      </w:r>
    </w:p>
    <w:p w14:paraId="197928B9">
      <w:pPr>
        <w:pStyle w:val="8"/>
        <w:spacing w:before="57" w:line="360" w:lineRule="auto"/>
        <w:ind w:left="666"/>
        <w:rPr>
          <w:color w:val="auto"/>
          <w:sz w:val="24"/>
          <w:szCs w:val="24"/>
          <w:lang w:eastAsia="zh-CN"/>
        </w:rPr>
      </w:pPr>
      <w:r>
        <w:rPr>
          <w:rFonts w:hint="eastAsia"/>
          <w:color w:val="auto"/>
          <w:spacing w:val="-1"/>
          <w:sz w:val="24"/>
          <w:szCs w:val="24"/>
          <w:lang w:eastAsia="zh-CN"/>
        </w:rPr>
        <w:t>地点（网址</w:t>
      </w:r>
      <w:r>
        <w:rPr>
          <w:rFonts w:hint="eastAsia"/>
          <w:color w:val="auto"/>
          <w:spacing w:val="11"/>
          <w:sz w:val="24"/>
          <w:szCs w:val="24"/>
          <w:lang w:eastAsia="zh-CN"/>
        </w:rPr>
        <w:t>）：</w:t>
      </w:r>
      <w:r>
        <w:rPr>
          <w:rFonts w:hint="eastAsia"/>
          <w:color w:val="auto"/>
          <w:spacing w:val="-8"/>
          <w:sz w:val="24"/>
          <w:szCs w:val="24"/>
          <w:lang w:eastAsia="zh-CN"/>
        </w:rPr>
        <w:t>广西政府采购云平台线上获取</w:t>
      </w:r>
    </w:p>
    <w:p w14:paraId="276F02E5">
      <w:pPr>
        <w:pStyle w:val="8"/>
        <w:spacing w:before="48" w:line="360" w:lineRule="auto"/>
        <w:ind w:firstLine="714" w:firstLineChars="300"/>
        <w:rPr>
          <w:b/>
          <w:bCs/>
          <w:color w:val="auto"/>
          <w:spacing w:val="-6"/>
          <w:sz w:val="24"/>
          <w:szCs w:val="24"/>
        </w:rPr>
      </w:pPr>
      <w:r>
        <w:rPr>
          <w:rFonts w:hint="eastAsia"/>
          <w:color w:val="auto"/>
          <w:spacing w:val="-1"/>
          <w:sz w:val="24"/>
          <w:szCs w:val="24"/>
        </w:rPr>
        <w:t>方式：网上下载</w:t>
      </w:r>
      <w:r>
        <w:rPr>
          <w:rFonts w:hint="eastAsia"/>
          <w:color w:val="auto"/>
          <w:spacing w:val="-8"/>
          <w:sz w:val="24"/>
          <w:szCs w:val="24"/>
        </w:rPr>
        <w:t>。供应商登录广西政府采购云平台https://www.gcy.zfcg.gxzf.gov.cn/在线申请获取采购文件（进入“项目采购”应用，在获取采购文件菜单中选择项目，申请获取采购文件）</w:t>
      </w:r>
      <w:r>
        <w:rPr>
          <w:rFonts w:hint="eastAsia"/>
          <w:color w:val="auto"/>
          <w:spacing w:val="-11"/>
          <w:sz w:val="24"/>
          <w:szCs w:val="24"/>
        </w:rPr>
        <w:t>-找到本项目-点击“申请获取采购文件</w:t>
      </w:r>
      <w:r>
        <w:rPr>
          <w:rFonts w:hint="eastAsia"/>
          <w:color w:val="auto"/>
          <w:spacing w:val="-8"/>
          <w:sz w:val="24"/>
          <w:szCs w:val="24"/>
        </w:rPr>
        <w:t xml:space="preserve"> ”）</w:t>
      </w:r>
    </w:p>
    <w:p w14:paraId="18A3A775">
      <w:pPr>
        <w:pStyle w:val="8"/>
        <w:spacing w:before="48" w:line="360" w:lineRule="auto"/>
        <w:ind w:left="23"/>
        <w:jc w:val="both"/>
        <w:rPr>
          <w:color w:val="auto"/>
          <w:sz w:val="24"/>
          <w:szCs w:val="24"/>
          <w:lang w:eastAsia="zh-CN"/>
        </w:rPr>
      </w:pPr>
      <w:r>
        <w:rPr>
          <w:rFonts w:hint="eastAsia"/>
          <w:b/>
          <w:bCs/>
          <w:color w:val="auto"/>
          <w:spacing w:val="-6"/>
          <w:sz w:val="24"/>
          <w:szCs w:val="24"/>
          <w:lang w:eastAsia="zh-CN"/>
        </w:rPr>
        <w:t>四、响应文件提交：</w:t>
      </w:r>
    </w:p>
    <w:p w14:paraId="3B53EC4F">
      <w:pPr>
        <w:pStyle w:val="8"/>
        <w:spacing w:before="21" w:line="360" w:lineRule="auto"/>
        <w:ind w:left="1" w:right="120" w:firstLine="481"/>
        <w:jc w:val="both"/>
        <w:rPr>
          <w:color w:val="auto"/>
          <w:spacing w:val="-11"/>
          <w:sz w:val="24"/>
          <w:szCs w:val="24"/>
          <w:lang w:eastAsia="zh-CN"/>
        </w:rPr>
      </w:pPr>
      <w:r>
        <w:rPr>
          <w:rFonts w:hint="eastAsia"/>
          <w:color w:val="auto"/>
          <w:spacing w:val="-11"/>
          <w:sz w:val="24"/>
          <w:szCs w:val="24"/>
          <w:lang w:eastAsia="zh-CN"/>
        </w:rPr>
        <w:t>截止时间：2025年12月09日15:00（北京时间）</w:t>
      </w:r>
    </w:p>
    <w:p w14:paraId="7C204209">
      <w:pPr>
        <w:pStyle w:val="8"/>
        <w:spacing w:before="21" w:line="360" w:lineRule="auto"/>
        <w:ind w:right="120" w:firstLine="436" w:firstLineChars="200"/>
        <w:jc w:val="both"/>
        <w:rPr>
          <w:color w:val="auto"/>
          <w:sz w:val="24"/>
          <w:szCs w:val="24"/>
          <w:lang w:eastAsia="zh-CN"/>
        </w:rPr>
      </w:pPr>
      <w:r>
        <w:rPr>
          <w:rFonts w:hint="eastAsia"/>
          <w:color w:val="auto"/>
          <w:spacing w:val="-11"/>
          <w:sz w:val="24"/>
          <w:szCs w:val="24"/>
          <w:lang w:eastAsia="zh-CN"/>
        </w:rPr>
        <w:t xml:space="preserve">地点（网址）：请登录广西政府采购云平台投标客户端投标 </w:t>
      </w:r>
      <w:r>
        <w:rPr>
          <w:rFonts w:hint="eastAsia"/>
          <w:color w:val="auto"/>
          <w:spacing w:val="-1"/>
          <w:sz w:val="24"/>
          <w:szCs w:val="24"/>
          <w:lang w:eastAsia="zh-CN"/>
        </w:rPr>
        <w:t>。</w:t>
      </w:r>
    </w:p>
    <w:p w14:paraId="25D0D018">
      <w:pPr>
        <w:pStyle w:val="8"/>
        <w:spacing w:before="56" w:line="222" w:lineRule="auto"/>
        <w:ind w:left="4"/>
        <w:rPr>
          <w:color w:val="auto"/>
          <w:sz w:val="24"/>
          <w:szCs w:val="24"/>
          <w:lang w:eastAsia="zh-CN"/>
        </w:rPr>
      </w:pPr>
      <w:r>
        <w:rPr>
          <w:rFonts w:hint="eastAsia"/>
          <w:b/>
          <w:bCs/>
          <w:color w:val="auto"/>
          <w:spacing w:val="-5"/>
          <w:sz w:val="24"/>
          <w:szCs w:val="24"/>
          <w:lang w:eastAsia="zh-CN"/>
        </w:rPr>
        <w:t>五、开启：</w:t>
      </w:r>
    </w:p>
    <w:p w14:paraId="4DE225BE">
      <w:pPr>
        <w:pStyle w:val="8"/>
        <w:spacing w:before="151" w:line="220" w:lineRule="auto"/>
        <w:ind w:left="438"/>
        <w:rPr>
          <w:color w:val="auto"/>
          <w:sz w:val="24"/>
          <w:szCs w:val="24"/>
          <w:lang w:eastAsia="zh-CN"/>
        </w:rPr>
      </w:pPr>
      <w:r>
        <w:rPr>
          <w:rFonts w:hint="eastAsia"/>
          <w:color w:val="auto"/>
          <w:spacing w:val="-10"/>
          <w:sz w:val="24"/>
          <w:szCs w:val="24"/>
          <w:lang w:eastAsia="zh-CN"/>
        </w:rPr>
        <w:t>1.时间：2025年12月09日15:00</w:t>
      </w:r>
      <w:r>
        <w:rPr>
          <w:rFonts w:hint="eastAsia"/>
          <w:color w:val="auto"/>
          <w:spacing w:val="-11"/>
          <w:sz w:val="24"/>
          <w:szCs w:val="24"/>
          <w:lang w:eastAsia="zh-CN"/>
        </w:rPr>
        <w:t>（北京时间）</w:t>
      </w:r>
    </w:p>
    <w:p w14:paraId="0AE2884B">
      <w:pPr>
        <w:pStyle w:val="8"/>
        <w:spacing w:before="159" w:line="330" w:lineRule="auto"/>
        <w:ind w:right="-442" w:firstLine="472" w:firstLineChars="200"/>
        <w:rPr>
          <w:color w:val="auto"/>
          <w:sz w:val="24"/>
          <w:szCs w:val="24"/>
          <w:lang w:eastAsia="zh-CN"/>
        </w:rPr>
      </w:pPr>
      <w:r>
        <w:rPr>
          <w:rFonts w:hint="eastAsia"/>
          <w:color w:val="auto"/>
          <w:spacing w:val="-2"/>
          <w:sz w:val="24"/>
          <w:szCs w:val="24"/>
          <w:lang w:eastAsia="zh-CN"/>
        </w:rPr>
        <w:t>2.地点：通过广西政府采购云平台实行在线解密开启。</w:t>
      </w:r>
    </w:p>
    <w:p w14:paraId="6177C245">
      <w:pPr>
        <w:pStyle w:val="8"/>
        <w:spacing w:before="34" w:line="219" w:lineRule="auto"/>
        <w:ind w:left="2"/>
        <w:rPr>
          <w:color w:val="auto"/>
          <w:sz w:val="24"/>
          <w:szCs w:val="24"/>
          <w:lang w:eastAsia="zh-CN"/>
        </w:rPr>
      </w:pPr>
      <w:r>
        <w:rPr>
          <w:rFonts w:hint="eastAsia"/>
          <w:b/>
          <w:bCs/>
          <w:color w:val="auto"/>
          <w:spacing w:val="-4"/>
          <w:sz w:val="24"/>
          <w:szCs w:val="24"/>
          <w:lang w:eastAsia="zh-CN"/>
        </w:rPr>
        <w:t>六、公告期限：</w:t>
      </w:r>
    </w:p>
    <w:p w14:paraId="7C51CBCA">
      <w:pPr>
        <w:pStyle w:val="8"/>
        <w:spacing w:before="154" w:line="219" w:lineRule="auto"/>
        <w:ind w:left="520"/>
        <w:rPr>
          <w:color w:val="auto"/>
          <w:sz w:val="24"/>
          <w:szCs w:val="24"/>
          <w:lang w:eastAsia="zh-CN"/>
        </w:rPr>
      </w:pPr>
      <w:r>
        <w:rPr>
          <w:rFonts w:hint="eastAsia"/>
          <w:color w:val="auto"/>
          <w:spacing w:val="-5"/>
          <w:sz w:val="24"/>
          <w:szCs w:val="24"/>
          <w:lang w:eastAsia="zh-CN"/>
        </w:rPr>
        <w:t>自本公告发布之日起</w:t>
      </w:r>
      <w:r>
        <w:rPr>
          <w:rFonts w:hint="eastAsia"/>
          <w:color w:val="auto"/>
          <w:spacing w:val="-45"/>
          <w:sz w:val="24"/>
          <w:szCs w:val="24"/>
          <w:lang w:eastAsia="zh-CN"/>
        </w:rPr>
        <w:t xml:space="preserve"> </w:t>
      </w:r>
      <w:r>
        <w:rPr>
          <w:rFonts w:hint="eastAsia"/>
          <w:color w:val="auto"/>
          <w:spacing w:val="-5"/>
          <w:sz w:val="24"/>
          <w:szCs w:val="24"/>
          <w:lang w:eastAsia="zh-CN"/>
        </w:rPr>
        <w:t>5</w:t>
      </w:r>
      <w:r>
        <w:rPr>
          <w:rFonts w:hint="eastAsia"/>
          <w:color w:val="auto"/>
          <w:spacing w:val="-50"/>
          <w:sz w:val="24"/>
          <w:szCs w:val="24"/>
          <w:lang w:eastAsia="zh-CN"/>
        </w:rPr>
        <w:t xml:space="preserve"> </w:t>
      </w:r>
      <w:r>
        <w:rPr>
          <w:rFonts w:hint="eastAsia"/>
          <w:color w:val="auto"/>
          <w:spacing w:val="-5"/>
          <w:sz w:val="24"/>
          <w:szCs w:val="24"/>
          <w:lang w:eastAsia="zh-CN"/>
        </w:rPr>
        <w:t>个工作日。</w:t>
      </w:r>
    </w:p>
    <w:p w14:paraId="11A3BC75">
      <w:pPr>
        <w:pStyle w:val="8"/>
        <w:spacing w:before="157" w:line="221" w:lineRule="auto"/>
        <w:rPr>
          <w:b/>
          <w:bCs/>
          <w:color w:val="auto"/>
          <w:spacing w:val="-3"/>
          <w:sz w:val="24"/>
          <w:szCs w:val="24"/>
          <w:lang w:eastAsia="zh-CN"/>
        </w:rPr>
      </w:pPr>
      <w:r>
        <w:rPr>
          <w:rFonts w:hint="eastAsia"/>
          <w:b/>
          <w:bCs/>
          <w:color w:val="auto"/>
          <w:spacing w:val="-3"/>
          <w:sz w:val="24"/>
          <w:szCs w:val="24"/>
          <w:lang w:eastAsia="zh-CN"/>
        </w:rPr>
        <w:t>七、其他补充事宜：</w:t>
      </w:r>
    </w:p>
    <w:p w14:paraId="23EE5224">
      <w:pPr>
        <w:pStyle w:val="8"/>
        <w:spacing w:before="32" w:line="332" w:lineRule="auto"/>
        <w:ind w:firstLine="476" w:firstLineChars="200"/>
        <w:rPr>
          <w:color w:val="auto"/>
          <w:spacing w:val="-1"/>
          <w:sz w:val="24"/>
          <w:szCs w:val="24"/>
          <w:lang w:eastAsia="zh-CN"/>
        </w:rPr>
      </w:pPr>
      <w:r>
        <w:rPr>
          <w:rFonts w:hint="eastAsia"/>
          <w:color w:val="auto"/>
          <w:spacing w:val="-1"/>
          <w:sz w:val="24"/>
          <w:szCs w:val="24"/>
          <w:lang w:eastAsia="zh-CN"/>
        </w:rPr>
        <w:t>1.本项目不需要缴纳磋商保证金。</w:t>
      </w:r>
    </w:p>
    <w:p w14:paraId="6003CC21">
      <w:pPr>
        <w:pStyle w:val="8"/>
        <w:spacing w:before="32" w:line="332" w:lineRule="auto"/>
        <w:ind w:firstLine="476" w:firstLineChars="200"/>
        <w:rPr>
          <w:color w:val="auto"/>
          <w:spacing w:val="-1"/>
          <w:sz w:val="24"/>
          <w:szCs w:val="24"/>
          <w:lang w:eastAsia="zh-CN"/>
        </w:rPr>
      </w:pPr>
      <w:r>
        <w:rPr>
          <w:rFonts w:hint="eastAsia"/>
          <w:color w:val="auto"/>
          <w:spacing w:val="-1"/>
          <w:sz w:val="24"/>
          <w:szCs w:val="24"/>
          <w:lang w:eastAsia="zh-CN"/>
        </w:rPr>
        <w:t>2.本项目需要落实的政府采购政策：满足《中华人民共和国政府采购法》第二十二条的规定，具有独立承担民事责任的能力；《政府采购促进中小企业发展管理办法》（财库〔2020〕46号）、《财政部、司法部关于政府采购支持监狱企业发展有关问题的通知》（财库〔2014〕68号）、《关于促进残疾人就业政府采购政策的通知》（财库〔2017〕141号）等政府采购相关政策。监狱企业、残疾人福利性单位视同小型、微型企业。</w:t>
      </w:r>
    </w:p>
    <w:p w14:paraId="281C9440">
      <w:pPr>
        <w:pStyle w:val="8"/>
        <w:spacing w:before="32" w:line="332" w:lineRule="auto"/>
        <w:ind w:firstLine="476" w:firstLineChars="200"/>
        <w:rPr>
          <w:color w:val="auto"/>
          <w:spacing w:val="-1"/>
          <w:sz w:val="24"/>
          <w:szCs w:val="24"/>
          <w:lang w:eastAsia="zh-CN"/>
        </w:rPr>
      </w:pPr>
      <w:r>
        <w:rPr>
          <w:rFonts w:hint="eastAsia"/>
          <w:color w:val="auto"/>
          <w:spacing w:val="-1"/>
          <w:sz w:val="24"/>
          <w:szCs w:val="24"/>
          <w:lang w:eastAsia="zh-CN"/>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E83B037">
      <w:pPr>
        <w:pStyle w:val="8"/>
        <w:spacing w:before="32" w:line="332" w:lineRule="auto"/>
        <w:ind w:firstLine="476" w:firstLineChars="200"/>
        <w:rPr>
          <w:color w:val="auto"/>
          <w:spacing w:val="-1"/>
          <w:sz w:val="24"/>
          <w:szCs w:val="24"/>
          <w:lang w:eastAsia="zh-CN"/>
        </w:rPr>
      </w:pPr>
      <w:r>
        <w:rPr>
          <w:rFonts w:hint="eastAsia"/>
          <w:color w:val="auto"/>
          <w:spacing w:val="-1"/>
          <w:sz w:val="24"/>
          <w:szCs w:val="24"/>
          <w:lang w:eastAsia="zh-CN"/>
        </w:rPr>
        <w:t>4.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3B7E0F59">
      <w:pPr>
        <w:pStyle w:val="8"/>
        <w:spacing w:before="32" w:line="332" w:lineRule="auto"/>
        <w:ind w:firstLine="476" w:firstLineChars="200"/>
        <w:rPr>
          <w:color w:val="auto"/>
          <w:spacing w:val="-1"/>
          <w:sz w:val="24"/>
          <w:szCs w:val="24"/>
          <w:lang w:eastAsia="zh-CN"/>
        </w:rPr>
      </w:pPr>
      <w:r>
        <w:rPr>
          <w:rFonts w:hint="eastAsia"/>
          <w:color w:val="auto"/>
          <w:spacing w:val="-1"/>
          <w:sz w:val="24"/>
          <w:szCs w:val="24"/>
          <w:lang w:eastAsia="zh-CN"/>
        </w:rPr>
        <w:t>5.监督部门：钟山县政府采购监督管理办公室，电话：0774-8989660</w:t>
      </w:r>
    </w:p>
    <w:p w14:paraId="16BB86A5">
      <w:pPr>
        <w:pStyle w:val="8"/>
        <w:spacing w:before="32" w:line="332" w:lineRule="auto"/>
        <w:ind w:firstLine="476" w:firstLineChars="200"/>
        <w:rPr>
          <w:color w:val="auto"/>
          <w:spacing w:val="-1"/>
          <w:sz w:val="24"/>
          <w:szCs w:val="24"/>
          <w:lang w:eastAsia="zh-CN"/>
        </w:rPr>
      </w:pPr>
      <w:r>
        <w:rPr>
          <w:rFonts w:hint="eastAsia"/>
          <w:color w:val="auto"/>
          <w:spacing w:val="-1"/>
          <w:sz w:val="24"/>
          <w:szCs w:val="24"/>
          <w:lang w:eastAsia="zh-CN"/>
        </w:rPr>
        <w:t>6.网上查询地址：中国政府采购网、广西政府采购网</w:t>
      </w:r>
    </w:p>
    <w:p w14:paraId="6C2FBD3A">
      <w:pPr>
        <w:pStyle w:val="8"/>
        <w:spacing w:before="32" w:line="332" w:lineRule="auto"/>
        <w:ind w:firstLine="476" w:firstLineChars="200"/>
        <w:rPr>
          <w:color w:val="auto"/>
          <w:spacing w:val="-1"/>
          <w:sz w:val="24"/>
          <w:szCs w:val="24"/>
          <w:lang w:eastAsia="zh-CN"/>
        </w:rPr>
      </w:pPr>
      <w:r>
        <w:rPr>
          <w:rFonts w:hint="eastAsia"/>
          <w:color w:val="auto"/>
          <w:spacing w:val="-1"/>
          <w:sz w:val="24"/>
          <w:szCs w:val="24"/>
          <w:lang w:eastAsia="zh-CN"/>
        </w:rPr>
        <w:t>7.“广西政府采购云平台”电子投标相关事宜说明：</w:t>
      </w:r>
    </w:p>
    <w:p w14:paraId="70718EB7">
      <w:pPr>
        <w:pStyle w:val="8"/>
        <w:spacing w:before="32" w:line="332" w:lineRule="auto"/>
        <w:rPr>
          <w:color w:val="auto"/>
          <w:spacing w:val="-1"/>
          <w:sz w:val="24"/>
          <w:szCs w:val="24"/>
          <w:lang w:eastAsia="zh-CN"/>
        </w:rPr>
      </w:pPr>
      <w:r>
        <w:rPr>
          <w:rFonts w:hint="eastAsia"/>
          <w:color w:val="auto"/>
          <w:spacing w:val="-1"/>
          <w:sz w:val="24"/>
          <w:szCs w:val="24"/>
          <w:lang w:eastAsia="zh-CN"/>
        </w:rPr>
        <w:t>（1）本项目实行全流程电子化采购，供应商通过“广西政府采购云平台”参与电子投标，并应做好以下相关准备工作：①在“广西政府采购云平台”注册成为正式供应商（操作方法详见广西政府采购云平台—服务中心—入驻与配置。原政采云平台正式供应商无需重新入驻）；②完成CA证书申领和绑定（费用由供应商自行承担，办理流程详见广西政府采购云平台—服务中心—项目采购—常见问题—CA管理，完成CA证书办理预计一周左右，建议供应商尽快办理。原政采云平台的CA证书可以继续使用）；③下载“广西政府采购云平台客户端”（操作方法详见广西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CA证书）。因供应商未做好相关准备工作等自身原因导致无法参加本项目电子投标或投标失败的，造成的一切后果，由供应商自行承担。</w:t>
      </w:r>
    </w:p>
    <w:p w14:paraId="132F4929">
      <w:pPr>
        <w:pStyle w:val="8"/>
        <w:spacing w:before="32" w:line="332" w:lineRule="auto"/>
        <w:rPr>
          <w:color w:val="auto"/>
          <w:spacing w:val="-1"/>
          <w:sz w:val="24"/>
          <w:szCs w:val="24"/>
          <w:lang w:eastAsia="zh-CN"/>
        </w:rPr>
      </w:pPr>
      <w:r>
        <w:rPr>
          <w:rFonts w:hint="eastAsia"/>
          <w:color w:val="auto"/>
          <w:spacing w:val="-1"/>
          <w:sz w:val="24"/>
          <w:szCs w:val="24"/>
          <w:lang w:eastAsia="zh-CN"/>
        </w:rPr>
        <w:t>（2）“广西政府采购云平台”与政采云平台操作流程一致，首次登录“广西政府采购云平台”账号密码与政采云账号密码一致，新旧平台数据相互独立，后续修改新平台密码不会影响政采云平台密码。供应商应及时熟悉掌握电子标系统操作（操作方法可参考政府采购云平台—服务中心—帮助文档—项目采购），如遇平台技术问题详询95763。</w:t>
      </w:r>
    </w:p>
    <w:p w14:paraId="0086A12B">
      <w:pPr>
        <w:pStyle w:val="8"/>
        <w:spacing w:before="32" w:line="332" w:lineRule="auto"/>
        <w:rPr>
          <w:rFonts w:hint="eastAsia"/>
          <w:color w:val="auto"/>
          <w:spacing w:val="-1"/>
          <w:sz w:val="24"/>
          <w:szCs w:val="24"/>
          <w:lang w:eastAsia="zh-CN"/>
        </w:rPr>
      </w:pPr>
      <w:r>
        <w:rPr>
          <w:rFonts w:hint="eastAsia"/>
          <w:color w:val="auto"/>
          <w:spacing w:val="-1"/>
          <w:sz w:val="24"/>
          <w:szCs w:val="24"/>
          <w:lang w:eastAsia="zh-CN"/>
        </w:rPr>
        <w:t>（3）电子响应文件的制作、加密、提交、解密等相关事宜详见竞争性磋商采购文件“第二章 供应商须知”。</w:t>
      </w:r>
    </w:p>
    <w:p w14:paraId="765137DF">
      <w:pPr>
        <w:pStyle w:val="8"/>
        <w:spacing w:before="32" w:line="332" w:lineRule="auto"/>
        <w:ind w:firstLine="476" w:firstLineChars="200"/>
        <w:rPr>
          <w:color w:val="auto"/>
          <w:spacing w:val="-1"/>
          <w:sz w:val="24"/>
          <w:szCs w:val="24"/>
          <w:lang w:eastAsia="zh-CN"/>
        </w:rPr>
      </w:pPr>
      <w:r>
        <w:rPr>
          <w:rFonts w:hint="eastAsia"/>
          <w:color w:val="auto"/>
          <w:spacing w:val="-1"/>
          <w:sz w:val="24"/>
          <w:szCs w:val="24"/>
          <w:lang w:eastAsia="zh-CN"/>
        </w:rPr>
        <w:t>8.评标说明注意事项：本项目采用远程异地评标，评审地址：评审主会场地址：中科高盛咨询集团有限公司（贺州市八步区贺州大道29号）；评审副会场地址：广西元诚工程咨询有限公司（百色市右江区龙景新都10楼，联系电话：0776-2831825）。</w:t>
      </w:r>
    </w:p>
    <w:p w14:paraId="0118AED7">
      <w:pPr>
        <w:pStyle w:val="8"/>
        <w:spacing w:before="42" w:line="219" w:lineRule="auto"/>
        <w:ind w:left="4"/>
        <w:rPr>
          <w:color w:val="auto"/>
          <w:sz w:val="24"/>
          <w:szCs w:val="24"/>
          <w:lang w:eastAsia="zh-CN"/>
        </w:rPr>
      </w:pPr>
      <w:r>
        <w:rPr>
          <w:rFonts w:hint="eastAsia"/>
          <w:b/>
          <w:bCs/>
          <w:color w:val="auto"/>
          <w:spacing w:val="-3"/>
          <w:sz w:val="24"/>
          <w:szCs w:val="24"/>
          <w:lang w:eastAsia="zh-CN"/>
        </w:rPr>
        <w:t>八、凡对本次采购提出询问，请按以下方式联系：</w:t>
      </w:r>
    </w:p>
    <w:p w14:paraId="2A1997C3">
      <w:pPr>
        <w:pStyle w:val="8"/>
        <w:spacing w:before="156" w:line="219" w:lineRule="auto"/>
        <w:ind w:left="498"/>
        <w:rPr>
          <w:color w:val="auto"/>
          <w:sz w:val="24"/>
          <w:szCs w:val="24"/>
          <w:lang w:eastAsia="zh-CN"/>
        </w:rPr>
      </w:pPr>
      <w:r>
        <w:rPr>
          <w:rFonts w:hint="eastAsia"/>
          <w:color w:val="auto"/>
          <w:spacing w:val="-4"/>
          <w:sz w:val="24"/>
          <w:szCs w:val="24"/>
          <w:lang w:eastAsia="zh-CN"/>
        </w:rPr>
        <w:t>1.采购人信息</w:t>
      </w:r>
    </w:p>
    <w:p w14:paraId="166BE380">
      <w:pPr>
        <w:pStyle w:val="8"/>
        <w:spacing w:before="156" w:line="219" w:lineRule="auto"/>
        <w:ind w:left="481"/>
        <w:rPr>
          <w:color w:val="auto"/>
          <w:spacing w:val="-2"/>
          <w:sz w:val="24"/>
          <w:szCs w:val="24"/>
          <w:lang w:eastAsia="zh-CN"/>
        </w:rPr>
      </w:pPr>
      <w:r>
        <w:rPr>
          <w:rFonts w:hint="eastAsia"/>
          <w:color w:val="auto"/>
          <w:spacing w:val="-2"/>
          <w:sz w:val="24"/>
          <w:szCs w:val="24"/>
          <w:lang w:eastAsia="zh-CN"/>
        </w:rPr>
        <w:t xml:space="preserve">名 称：钟山县市场监督管理局 </w:t>
      </w:r>
    </w:p>
    <w:p w14:paraId="040466D5">
      <w:pPr>
        <w:pStyle w:val="8"/>
        <w:spacing w:before="156" w:line="219" w:lineRule="auto"/>
        <w:ind w:left="481"/>
        <w:rPr>
          <w:color w:val="auto"/>
          <w:spacing w:val="-2"/>
          <w:sz w:val="24"/>
          <w:szCs w:val="24"/>
          <w:lang w:eastAsia="zh-CN"/>
        </w:rPr>
      </w:pPr>
      <w:r>
        <w:rPr>
          <w:rFonts w:hint="eastAsia"/>
          <w:color w:val="auto"/>
          <w:spacing w:val="-2"/>
          <w:sz w:val="24"/>
          <w:szCs w:val="24"/>
          <w:lang w:eastAsia="zh-CN"/>
        </w:rPr>
        <w:t>地址：贺州市钟山县钟山镇兴钟中路44号</w:t>
      </w:r>
    </w:p>
    <w:p w14:paraId="70B7BBC5">
      <w:pPr>
        <w:pStyle w:val="8"/>
        <w:spacing w:before="156" w:line="219" w:lineRule="auto"/>
        <w:ind w:left="481"/>
        <w:rPr>
          <w:rFonts w:hint="default"/>
          <w:color w:val="auto"/>
          <w:spacing w:val="-2"/>
          <w:sz w:val="24"/>
          <w:szCs w:val="24"/>
          <w:lang w:val="en-US" w:eastAsia="zh-CN"/>
        </w:rPr>
      </w:pPr>
      <w:bookmarkStart w:id="5" w:name="OLE_LINK6"/>
      <w:r>
        <w:rPr>
          <w:rFonts w:hint="eastAsia"/>
          <w:color w:val="auto"/>
          <w:spacing w:val="-2"/>
          <w:sz w:val="24"/>
          <w:szCs w:val="24"/>
          <w:lang w:eastAsia="zh-CN"/>
        </w:rPr>
        <w:t>联系人：</w:t>
      </w:r>
      <w:r>
        <w:rPr>
          <w:rFonts w:hint="eastAsia"/>
          <w:color w:val="auto"/>
          <w:spacing w:val="-2"/>
          <w:sz w:val="24"/>
          <w:szCs w:val="24"/>
          <w:lang w:val="en-US" w:eastAsia="zh-CN"/>
        </w:rPr>
        <w:t>钟阳</w:t>
      </w:r>
    </w:p>
    <w:p w14:paraId="41C1D241">
      <w:pPr>
        <w:pStyle w:val="8"/>
        <w:spacing w:before="156" w:line="219" w:lineRule="auto"/>
        <w:ind w:left="481"/>
        <w:rPr>
          <w:color w:val="auto"/>
          <w:sz w:val="24"/>
          <w:szCs w:val="24"/>
          <w:lang w:eastAsia="zh-CN"/>
        </w:rPr>
      </w:pPr>
      <w:r>
        <w:rPr>
          <w:rFonts w:hint="eastAsia"/>
          <w:color w:val="auto"/>
          <w:spacing w:val="-2"/>
          <w:sz w:val="24"/>
          <w:szCs w:val="24"/>
          <w:lang w:eastAsia="zh-CN"/>
        </w:rPr>
        <w:t>联系电话：0774-8983929</w:t>
      </w:r>
    </w:p>
    <w:bookmarkEnd w:id="5"/>
    <w:p w14:paraId="3244405F">
      <w:pPr>
        <w:pStyle w:val="8"/>
        <w:spacing w:before="154" w:line="219" w:lineRule="auto"/>
        <w:ind w:left="483"/>
        <w:rPr>
          <w:color w:val="auto"/>
          <w:sz w:val="24"/>
          <w:szCs w:val="24"/>
          <w:lang w:eastAsia="zh-CN"/>
        </w:rPr>
      </w:pPr>
      <w:r>
        <w:rPr>
          <w:rFonts w:hint="eastAsia"/>
          <w:color w:val="auto"/>
          <w:spacing w:val="-2"/>
          <w:sz w:val="24"/>
          <w:szCs w:val="24"/>
          <w:lang w:eastAsia="zh-CN"/>
        </w:rPr>
        <w:t>2.采购代理机构信息</w:t>
      </w:r>
    </w:p>
    <w:p w14:paraId="3842A64A">
      <w:pPr>
        <w:pStyle w:val="8"/>
        <w:spacing w:before="156" w:line="219" w:lineRule="auto"/>
        <w:ind w:left="498"/>
        <w:rPr>
          <w:color w:val="auto"/>
          <w:spacing w:val="-4"/>
          <w:sz w:val="24"/>
          <w:szCs w:val="24"/>
          <w:lang w:eastAsia="zh-CN"/>
        </w:rPr>
      </w:pPr>
      <w:r>
        <w:rPr>
          <w:rFonts w:hint="eastAsia"/>
          <w:color w:val="auto"/>
          <w:spacing w:val="-4"/>
          <w:sz w:val="24"/>
          <w:szCs w:val="24"/>
          <w:lang w:eastAsia="zh-CN"/>
        </w:rPr>
        <w:t>名    称：中科高盛咨询集团有限公司</w:t>
      </w:r>
    </w:p>
    <w:p w14:paraId="60856599">
      <w:pPr>
        <w:pStyle w:val="8"/>
        <w:spacing w:before="156" w:line="219" w:lineRule="auto"/>
        <w:ind w:left="498"/>
        <w:rPr>
          <w:color w:val="auto"/>
          <w:spacing w:val="-4"/>
          <w:sz w:val="24"/>
          <w:szCs w:val="24"/>
          <w:lang w:eastAsia="zh-CN"/>
        </w:rPr>
      </w:pPr>
      <w:r>
        <w:rPr>
          <w:rFonts w:hint="eastAsia"/>
          <w:color w:val="auto"/>
          <w:spacing w:val="-4"/>
          <w:sz w:val="24"/>
          <w:szCs w:val="24"/>
          <w:lang w:eastAsia="zh-CN"/>
        </w:rPr>
        <w:t>地    址：贺州市八步区贺州大道29号</w:t>
      </w:r>
    </w:p>
    <w:p w14:paraId="5646B7C2">
      <w:pPr>
        <w:pStyle w:val="8"/>
        <w:spacing w:before="156" w:line="219" w:lineRule="auto"/>
        <w:ind w:left="498"/>
        <w:rPr>
          <w:color w:val="auto"/>
          <w:spacing w:val="-4"/>
          <w:sz w:val="24"/>
          <w:szCs w:val="24"/>
          <w:lang w:eastAsia="zh-CN"/>
        </w:rPr>
      </w:pPr>
      <w:r>
        <w:rPr>
          <w:rFonts w:hint="eastAsia"/>
          <w:color w:val="auto"/>
          <w:spacing w:val="-4"/>
          <w:sz w:val="24"/>
          <w:szCs w:val="24"/>
          <w:lang w:eastAsia="zh-CN"/>
        </w:rPr>
        <w:t>项目联系人：邱致汉</w:t>
      </w:r>
    </w:p>
    <w:p w14:paraId="7F9C46A9">
      <w:pPr>
        <w:pStyle w:val="8"/>
        <w:spacing w:before="156" w:line="219" w:lineRule="auto"/>
        <w:ind w:left="498"/>
        <w:rPr>
          <w:rFonts w:ascii="宋体" w:hAnsi="宋体" w:eastAsia="宋体" w:cs="宋体"/>
          <w:color w:val="auto"/>
          <w:lang w:eastAsia="zh-CN"/>
        </w:rPr>
      </w:pPr>
      <w:r>
        <w:rPr>
          <w:rFonts w:hint="eastAsia"/>
          <w:color w:val="auto"/>
          <w:spacing w:val="-4"/>
          <w:sz w:val="24"/>
          <w:szCs w:val="24"/>
          <w:lang w:eastAsia="zh-CN"/>
        </w:rPr>
        <w:t>项目联系方式：0774-5137587</w:t>
      </w:r>
    </w:p>
    <w:p w14:paraId="4D0B57B0">
      <w:pPr>
        <w:spacing w:line="316" w:lineRule="auto"/>
        <w:jc w:val="right"/>
        <w:rPr>
          <w:rFonts w:ascii="宋体" w:hAnsi="宋体" w:eastAsia="宋体" w:cs="宋体"/>
          <w:color w:val="auto"/>
          <w:spacing w:val="-2"/>
          <w:sz w:val="24"/>
          <w:szCs w:val="24"/>
          <w:lang w:eastAsia="zh-CN"/>
        </w:rPr>
      </w:pPr>
      <w:r>
        <w:rPr>
          <w:rFonts w:hint="eastAsia" w:ascii="宋体" w:hAnsi="宋体" w:eastAsia="宋体" w:cs="宋体"/>
          <w:color w:val="auto"/>
          <w:spacing w:val="-4"/>
          <w:sz w:val="24"/>
          <w:szCs w:val="24"/>
          <w:lang w:eastAsia="zh-CN"/>
        </w:rPr>
        <w:t>采购人:</w:t>
      </w:r>
      <w:r>
        <w:rPr>
          <w:rFonts w:hint="eastAsia" w:ascii="宋体" w:hAnsi="宋体" w:eastAsia="宋体" w:cs="宋体"/>
          <w:color w:val="auto"/>
          <w:spacing w:val="-2"/>
          <w:sz w:val="24"/>
          <w:szCs w:val="24"/>
          <w:lang w:eastAsia="zh-CN"/>
        </w:rPr>
        <w:t xml:space="preserve">钟山县市场监督管理局 </w:t>
      </w:r>
    </w:p>
    <w:p w14:paraId="6E37F4EA">
      <w:pPr>
        <w:spacing w:line="317" w:lineRule="auto"/>
        <w:rPr>
          <w:rFonts w:ascii="宋体" w:hAnsi="宋体" w:eastAsia="宋体" w:cs="宋体"/>
          <w:color w:val="auto"/>
          <w:lang w:eastAsia="zh-CN"/>
        </w:rPr>
      </w:pPr>
    </w:p>
    <w:p w14:paraId="34D6991D">
      <w:pPr>
        <w:pStyle w:val="8"/>
        <w:spacing w:before="71" w:line="225" w:lineRule="auto"/>
        <w:jc w:val="right"/>
        <w:outlineLvl w:val="0"/>
        <w:rPr>
          <w:b/>
          <w:bCs/>
          <w:color w:val="auto"/>
          <w:spacing w:val="5"/>
          <w:sz w:val="35"/>
          <w:szCs w:val="35"/>
          <w:lang w:eastAsia="zh-CN"/>
        </w:rPr>
      </w:pPr>
      <w:bookmarkStart w:id="6" w:name="bookmark4"/>
      <w:bookmarkEnd w:id="6"/>
      <w:bookmarkStart w:id="7" w:name="bookmark3"/>
      <w:bookmarkEnd w:id="7"/>
      <w:r>
        <w:rPr>
          <w:rFonts w:hint="eastAsia"/>
          <w:color w:val="auto"/>
          <w:spacing w:val="-2"/>
          <w:sz w:val="24"/>
          <w:szCs w:val="24"/>
          <w:lang w:eastAsia="zh-CN"/>
        </w:rPr>
        <w:t>采购代理机构:</w:t>
      </w:r>
      <w:r>
        <w:rPr>
          <w:rFonts w:hint="eastAsia"/>
          <w:color w:val="auto"/>
          <w:spacing w:val="-4"/>
          <w:sz w:val="24"/>
          <w:szCs w:val="24"/>
          <w:lang w:eastAsia="zh-CN"/>
        </w:rPr>
        <w:t>中科高盛咨询集团有限公司</w:t>
      </w:r>
    </w:p>
    <w:p w14:paraId="08485834">
      <w:pPr>
        <w:pStyle w:val="8"/>
        <w:spacing w:before="71" w:line="225" w:lineRule="auto"/>
        <w:jc w:val="right"/>
        <w:outlineLvl w:val="0"/>
        <w:rPr>
          <w:rFonts w:hint="eastAsia"/>
          <w:color w:val="auto"/>
          <w:spacing w:val="-4"/>
          <w:sz w:val="24"/>
          <w:szCs w:val="24"/>
          <w:lang w:eastAsia="zh-CN"/>
        </w:rPr>
      </w:pPr>
      <w:r>
        <w:rPr>
          <w:rFonts w:hint="eastAsia"/>
          <w:color w:val="auto"/>
          <w:spacing w:val="-4"/>
          <w:sz w:val="24"/>
          <w:szCs w:val="24"/>
          <w:lang w:eastAsia="zh-CN"/>
        </w:rPr>
        <w:t>2025年</w:t>
      </w:r>
      <w:r>
        <w:rPr>
          <w:rFonts w:hint="eastAsia"/>
          <w:color w:val="auto"/>
          <w:spacing w:val="-4"/>
          <w:sz w:val="24"/>
          <w:szCs w:val="24"/>
          <w:lang w:val="en-US" w:eastAsia="zh-CN"/>
        </w:rPr>
        <w:t>11</w:t>
      </w:r>
      <w:r>
        <w:rPr>
          <w:rFonts w:hint="eastAsia"/>
          <w:color w:val="auto"/>
          <w:spacing w:val="-4"/>
          <w:sz w:val="24"/>
          <w:szCs w:val="24"/>
          <w:lang w:eastAsia="zh-CN"/>
        </w:rPr>
        <w:t>月</w:t>
      </w:r>
      <w:r>
        <w:rPr>
          <w:rFonts w:hint="eastAsia"/>
          <w:color w:val="auto"/>
          <w:spacing w:val="-4"/>
          <w:sz w:val="24"/>
          <w:szCs w:val="24"/>
          <w:lang w:val="en-US" w:eastAsia="zh-CN"/>
        </w:rPr>
        <w:t>27</w:t>
      </w:r>
      <w:r>
        <w:rPr>
          <w:rFonts w:hint="eastAsia"/>
          <w:color w:val="auto"/>
          <w:spacing w:val="-4"/>
          <w:sz w:val="24"/>
          <w:szCs w:val="24"/>
          <w:lang w:eastAsia="zh-CN"/>
        </w:rPr>
        <w:t>日</w:t>
      </w:r>
    </w:p>
    <w:p w14:paraId="7DA9ACB2">
      <w:pPr>
        <w:pStyle w:val="8"/>
        <w:spacing w:before="71" w:line="225" w:lineRule="auto"/>
        <w:jc w:val="right"/>
        <w:outlineLvl w:val="0"/>
        <w:rPr>
          <w:rFonts w:hint="eastAsia"/>
          <w:color w:val="auto"/>
          <w:spacing w:val="-4"/>
          <w:sz w:val="24"/>
          <w:szCs w:val="24"/>
          <w:lang w:eastAsia="zh-CN"/>
        </w:rPr>
      </w:pPr>
    </w:p>
    <w:p w14:paraId="274A7488">
      <w:pPr>
        <w:pStyle w:val="8"/>
        <w:spacing w:before="71" w:line="225" w:lineRule="auto"/>
        <w:ind w:left="2933"/>
        <w:outlineLvl w:val="0"/>
        <w:rPr>
          <w:color w:val="auto"/>
          <w:sz w:val="35"/>
          <w:szCs w:val="35"/>
          <w:lang w:eastAsia="zh-CN"/>
        </w:rPr>
      </w:pPr>
      <w:r>
        <w:rPr>
          <w:rFonts w:hint="eastAsia"/>
          <w:b/>
          <w:bCs/>
          <w:color w:val="auto"/>
          <w:spacing w:val="5"/>
          <w:sz w:val="35"/>
          <w:szCs w:val="35"/>
          <w:lang w:eastAsia="zh-CN"/>
        </w:rPr>
        <w:t>第二章</w:t>
      </w:r>
      <w:r>
        <w:rPr>
          <w:rFonts w:hint="eastAsia"/>
          <w:color w:val="auto"/>
          <w:spacing w:val="5"/>
          <w:sz w:val="35"/>
          <w:szCs w:val="35"/>
          <w:lang w:eastAsia="zh-CN"/>
        </w:rPr>
        <w:t xml:space="preserve"> </w:t>
      </w:r>
      <w:r>
        <w:rPr>
          <w:rFonts w:hint="eastAsia"/>
          <w:b/>
          <w:bCs/>
          <w:color w:val="auto"/>
          <w:spacing w:val="5"/>
          <w:sz w:val="35"/>
          <w:szCs w:val="35"/>
          <w:lang w:eastAsia="zh-CN"/>
        </w:rPr>
        <w:t>供应商须知</w:t>
      </w:r>
    </w:p>
    <w:p w14:paraId="41ECB1E5">
      <w:pPr>
        <w:spacing w:line="288" w:lineRule="auto"/>
        <w:rPr>
          <w:rFonts w:ascii="宋体" w:hAnsi="宋体" w:eastAsia="宋体" w:cs="宋体"/>
          <w:color w:val="auto"/>
          <w:lang w:eastAsia="zh-CN"/>
        </w:rPr>
      </w:pPr>
    </w:p>
    <w:p w14:paraId="5277B106">
      <w:pPr>
        <w:pStyle w:val="8"/>
        <w:spacing w:before="101" w:line="225" w:lineRule="auto"/>
        <w:ind w:left="3184"/>
        <w:rPr>
          <w:color w:val="auto"/>
        </w:rPr>
      </w:pPr>
      <w:r>
        <w:rPr>
          <w:rFonts w:hint="eastAsia"/>
          <w:b/>
          <w:bCs/>
          <w:color w:val="auto"/>
          <w:spacing w:val="6"/>
        </w:rPr>
        <w:t>供应商须知前附表</w:t>
      </w:r>
    </w:p>
    <w:p w14:paraId="733CB4E2">
      <w:pPr>
        <w:spacing w:line="381" w:lineRule="auto"/>
        <w:rPr>
          <w:rFonts w:ascii="宋体" w:hAnsi="宋体" w:eastAsia="宋体" w:cs="宋体"/>
          <w:color w:val="auto"/>
        </w:rPr>
      </w:pPr>
    </w:p>
    <w:tbl>
      <w:tblPr>
        <w:tblStyle w:val="16"/>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335"/>
      </w:tblGrid>
      <w:tr w14:paraId="11FD4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253DA3E3">
            <w:pPr>
              <w:spacing w:line="360" w:lineRule="auto"/>
              <w:jc w:val="center"/>
              <w:rPr>
                <w:rFonts w:ascii="宋体" w:hAnsi="宋体" w:eastAsia="宋体" w:cs="宋体"/>
                <w:b/>
                <w:color w:val="auto"/>
                <w:sz w:val="22"/>
                <w:szCs w:val="22"/>
              </w:rPr>
            </w:pPr>
            <w:r>
              <w:rPr>
                <w:rFonts w:hint="eastAsia" w:ascii="宋体" w:hAnsi="宋体" w:eastAsia="宋体" w:cs="宋体"/>
                <w:b/>
                <w:color w:val="auto"/>
                <w:sz w:val="22"/>
                <w:szCs w:val="22"/>
              </w:rPr>
              <w:t>条款号</w:t>
            </w:r>
          </w:p>
        </w:tc>
        <w:tc>
          <w:tcPr>
            <w:tcW w:w="8335" w:type="dxa"/>
          </w:tcPr>
          <w:p w14:paraId="553F60F2">
            <w:pPr>
              <w:spacing w:line="360" w:lineRule="auto"/>
              <w:jc w:val="center"/>
              <w:rPr>
                <w:rFonts w:ascii="宋体" w:hAnsi="宋体" w:eastAsia="宋体" w:cs="宋体"/>
                <w:b/>
                <w:color w:val="auto"/>
                <w:sz w:val="22"/>
                <w:szCs w:val="22"/>
              </w:rPr>
            </w:pPr>
            <w:r>
              <w:rPr>
                <w:rFonts w:hint="eastAsia" w:ascii="宋体" w:hAnsi="宋体" w:eastAsia="宋体" w:cs="宋体"/>
                <w:b/>
                <w:color w:val="auto"/>
                <w:sz w:val="22"/>
                <w:szCs w:val="22"/>
              </w:rPr>
              <w:t>内    容</w:t>
            </w:r>
          </w:p>
        </w:tc>
      </w:tr>
      <w:tr w14:paraId="6CFFA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EDC899">
            <w:pPr>
              <w:spacing w:line="360" w:lineRule="auto"/>
              <w:jc w:val="center"/>
              <w:rPr>
                <w:rFonts w:ascii="宋体" w:hAnsi="宋体" w:eastAsia="宋体" w:cs="宋体"/>
                <w:color w:val="auto"/>
                <w:sz w:val="22"/>
                <w:szCs w:val="22"/>
              </w:rPr>
            </w:pPr>
            <w:r>
              <w:rPr>
                <w:rFonts w:hint="eastAsia" w:ascii="宋体" w:hAnsi="宋体" w:eastAsia="宋体" w:cs="宋体"/>
                <w:color w:val="auto"/>
                <w:sz w:val="22"/>
                <w:szCs w:val="22"/>
              </w:rPr>
              <w:t>3</w:t>
            </w:r>
          </w:p>
        </w:tc>
        <w:tc>
          <w:tcPr>
            <w:tcW w:w="8335" w:type="dxa"/>
            <w:vAlign w:val="center"/>
          </w:tcPr>
          <w:p w14:paraId="3819379C">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供应商的资格条件：详见竞争性磋商公告</w:t>
            </w:r>
          </w:p>
        </w:tc>
      </w:tr>
      <w:tr w14:paraId="3180F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D24516F">
            <w:pPr>
              <w:spacing w:line="360" w:lineRule="auto"/>
              <w:jc w:val="center"/>
              <w:rPr>
                <w:rFonts w:ascii="宋体" w:hAnsi="宋体" w:eastAsia="宋体" w:cs="宋体"/>
                <w:color w:val="auto"/>
                <w:sz w:val="22"/>
                <w:szCs w:val="22"/>
              </w:rPr>
            </w:pPr>
            <w:r>
              <w:rPr>
                <w:rFonts w:hint="eastAsia" w:ascii="宋体" w:hAnsi="宋体" w:eastAsia="宋体" w:cs="宋体"/>
                <w:color w:val="auto"/>
                <w:sz w:val="22"/>
                <w:szCs w:val="22"/>
              </w:rPr>
              <w:t>5.1</w:t>
            </w:r>
          </w:p>
        </w:tc>
        <w:tc>
          <w:tcPr>
            <w:tcW w:w="8335" w:type="dxa"/>
            <w:vAlign w:val="center"/>
          </w:tcPr>
          <w:p w14:paraId="3863F409">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是否接受联合体竞标: 详见竞争性磋商公告</w:t>
            </w:r>
          </w:p>
        </w:tc>
      </w:tr>
      <w:tr w14:paraId="32BDC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A57110">
            <w:pPr>
              <w:spacing w:line="360" w:lineRule="auto"/>
              <w:jc w:val="center"/>
              <w:rPr>
                <w:rFonts w:ascii="宋体" w:hAnsi="宋体" w:eastAsia="宋体" w:cs="宋体"/>
                <w:color w:val="auto"/>
                <w:sz w:val="22"/>
                <w:szCs w:val="22"/>
              </w:rPr>
            </w:pPr>
            <w:r>
              <w:rPr>
                <w:rFonts w:hint="eastAsia" w:ascii="宋体" w:hAnsi="宋体" w:eastAsia="宋体" w:cs="宋体"/>
                <w:color w:val="auto"/>
                <w:sz w:val="22"/>
                <w:szCs w:val="22"/>
              </w:rPr>
              <w:t>5.2</w:t>
            </w:r>
          </w:p>
        </w:tc>
        <w:tc>
          <w:tcPr>
            <w:tcW w:w="8335" w:type="dxa"/>
            <w:vAlign w:val="center"/>
          </w:tcPr>
          <w:p w14:paraId="41EE4772">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如接受联合体竞标，联合体竞标要求如下：</w:t>
            </w:r>
          </w:p>
          <w:p w14:paraId="09ECA919">
            <w:pPr>
              <w:spacing w:line="360" w:lineRule="auto"/>
              <w:rPr>
                <w:rFonts w:ascii="宋体" w:hAnsi="宋体" w:eastAsia="宋体" w:cs="宋体"/>
                <w:color w:val="auto"/>
                <w:sz w:val="22"/>
                <w:szCs w:val="22"/>
              </w:rPr>
            </w:pPr>
            <w:r>
              <w:rPr>
                <w:rFonts w:hint="eastAsia" w:ascii="宋体" w:hAnsi="宋体" w:eastAsia="宋体" w:cs="宋体"/>
                <w:color w:val="auto"/>
                <w:sz w:val="22"/>
                <w:szCs w:val="22"/>
              </w:rPr>
              <w:t>本项目不接受联合体</w:t>
            </w:r>
          </w:p>
        </w:tc>
      </w:tr>
      <w:tr w14:paraId="6A2B3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7C9B1F">
            <w:pPr>
              <w:spacing w:line="360" w:lineRule="auto"/>
              <w:jc w:val="center"/>
              <w:rPr>
                <w:rFonts w:ascii="宋体" w:hAnsi="宋体" w:eastAsia="宋体" w:cs="宋体"/>
                <w:color w:val="auto"/>
                <w:sz w:val="22"/>
                <w:szCs w:val="22"/>
              </w:rPr>
            </w:pPr>
            <w:r>
              <w:rPr>
                <w:rFonts w:hint="eastAsia" w:ascii="宋体" w:hAnsi="宋体" w:eastAsia="宋体" w:cs="宋体"/>
                <w:color w:val="auto"/>
                <w:sz w:val="22"/>
                <w:szCs w:val="22"/>
              </w:rPr>
              <w:t>6.2</w:t>
            </w:r>
          </w:p>
        </w:tc>
        <w:tc>
          <w:tcPr>
            <w:tcW w:w="8335" w:type="dxa"/>
            <w:vAlign w:val="center"/>
          </w:tcPr>
          <w:p w14:paraId="6ED19377">
            <w:pPr>
              <w:pStyle w:val="6"/>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☑不允许分包</w:t>
            </w:r>
          </w:p>
          <w:p w14:paraId="19C04098">
            <w:pPr>
              <w:pStyle w:val="6"/>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□允许分包</w:t>
            </w:r>
          </w:p>
          <w:p w14:paraId="04F5B9D8">
            <w:pPr>
              <w:pStyle w:val="6"/>
              <w:spacing w:line="360" w:lineRule="auto"/>
              <w:rPr>
                <w:rFonts w:ascii="宋体" w:hAnsi="宋体" w:eastAsia="宋体" w:cs="宋体"/>
                <w:color w:val="auto"/>
                <w:sz w:val="22"/>
                <w:szCs w:val="22"/>
                <w:u w:val="single"/>
                <w:lang w:eastAsia="zh-CN"/>
              </w:rPr>
            </w:pPr>
            <w:r>
              <w:rPr>
                <w:rFonts w:hint="eastAsia" w:ascii="宋体" w:hAnsi="宋体" w:eastAsia="宋体" w:cs="宋体"/>
                <w:color w:val="auto"/>
                <w:sz w:val="22"/>
                <w:szCs w:val="22"/>
                <w:lang w:eastAsia="zh-CN"/>
              </w:rPr>
              <w:t>分包内容：</w:t>
            </w:r>
            <w:r>
              <w:rPr>
                <w:rFonts w:hint="eastAsia" w:ascii="宋体" w:hAnsi="宋体" w:eastAsia="宋体" w:cs="宋体"/>
                <w:color w:val="auto"/>
                <w:sz w:val="22"/>
                <w:szCs w:val="22"/>
                <w:u w:val="single"/>
                <w:lang w:eastAsia="zh-CN"/>
              </w:rPr>
              <w:t xml:space="preserve">                                     。</w:t>
            </w:r>
          </w:p>
          <w:p w14:paraId="22455A06">
            <w:pPr>
              <w:pStyle w:val="6"/>
              <w:spacing w:line="360" w:lineRule="auto"/>
              <w:rPr>
                <w:rFonts w:ascii="宋体" w:hAnsi="宋体" w:eastAsia="宋体" w:cs="宋体"/>
                <w:color w:val="auto"/>
                <w:sz w:val="22"/>
                <w:szCs w:val="22"/>
                <w:u w:val="single"/>
                <w:lang w:eastAsia="zh-CN"/>
              </w:rPr>
            </w:pPr>
            <w:r>
              <w:rPr>
                <w:rFonts w:hint="eastAsia" w:ascii="宋体" w:hAnsi="宋体" w:eastAsia="宋体" w:cs="宋体"/>
                <w:color w:val="auto"/>
                <w:sz w:val="22"/>
                <w:szCs w:val="22"/>
                <w:lang w:eastAsia="zh-CN"/>
              </w:rPr>
              <w:t>分包金额或者比例：</w:t>
            </w:r>
            <w:r>
              <w:rPr>
                <w:rFonts w:hint="eastAsia" w:ascii="宋体" w:hAnsi="宋体" w:eastAsia="宋体" w:cs="宋体"/>
                <w:color w:val="auto"/>
                <w:sz w:val="22"/>
                <w:szCs w:val="22"/>
                <w:u w:val="single"/>
                <w:lang w:eastAsia="zh-CN"/>
              </w:rPr>
              <w:t xml:space="preserve">                                     。</w:t>
            </w:r>
          </w:p>
          <w:p w14:paraId="78A74644">
            <w:pPr>
              <w:pStyle w:val="6"/>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分包供应商必须具备的资质：</w:t>
            </w:r>
            <w:r>
              <w:rPr>
                <w:rFonts w:hint="eastAsia" w:ascii="宋体" w:hAnsi="宋体" w:eastAsia="宋体" w:cs="宋体"/>
                <w:color w:val="auto"/>
                <w:sz w:val="22"/>
                <w:szCs w:val="22"/>
                <w:u w:val="single"/>
                <w:lang w:eastAsia="zh-CN"/>
              </w:rPr>
              <w:t xml:space="preserve">                                。</w:t>
            </w:r>
          </w:p>
        </w:tc>
      </w:tr>
      <w:tr w14:paraId="4B760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D87523">
            <w:pPr>
              <w:spacing w:line="360" w:lineRule="auto"/>
              <w:jc w:val="center"/>
              <w:rPr>
                <w:rFonts w:ascii="宋体" w:hAnsi="宋体" w:eastAsia="宋体" w:cs="宋体"/>
                <w:color w:val="auto"/>
                <w:sz w:val="22"/>
                <w:szCs w:val="22"/>
              </w:rPr>
            </w:pPr>
            <w:r>
              <w:rPr>
                <w:rFonts w:hint="eastAsia" w:ascii="宋体" w:hAnsi="宋体" w:eastAsia="宋体" w:cs="宋体"/>
                <w:color w:val="auto"/>
                <w:sz w:val="22"/>
                <w:szCs w:val="22"/>
              </w:rPr>
              <w:t>12.1.1</w:t>
            </w:r>
          </w:p>
        </w:tc>
        <w:tc>
          <w:tcPr>
            <w:tcW w:w="8335" w:type="dxa"/>
            <w:vAlign w:val="center"/>
          </w:tcPr>
          <w:p w14:paraId="0599A469">
            <w:pPr>
              <w:spacing w:line="360" w:lineRule="auto"/>
              <w:rPr>
                <w:rFonts w:ascii="宋体" w:hAnsi="宋体" w:eastAsia="宋体" w:cs="宋体"/>
                <w:b/>
                <w:color w:val="auto"/>
                <w:sz w:val="22"/>
                <w:szCs w:val="22"/>
                <w:lang w:eastAsia="zh-CN"/>
              </w:rPr>
            </w:pPr>
            <w:r>
              <w:rPr>
                <w:rFonts w:hint="eastAsia" w:ascii="宋体" w:hAnsi="宋体" w:eastAsia="宋体" w:cs="宋体"/>
                <w:b/>
                <w:color w:val="auto"/>
                <w:sz w:val="22"/>
                <w:szCs w:val="22"/>
                <w:lang w:eastAsia="zh-CN"/>
              </w:rPr>
              <w:t>资格证明文件</w:t>
            </w:r>
          </w:p>
          <w:p w14:paraId="4B2395DB">
            <w:pPr>
              <w:widowControl w:val="0"/>
              <w:spacing w:before="140" w:line="360" w:lineRule="auto"/>
              <w:ind w:left="115"/>
              <w:jc w:val="both"/>
              <w:rPr>
                <w:rFonts w:ascii="宋体" w:hAnsi="宋体" w:eastAsia="宋体" w:cs="宋体"/>
                <w:b/>
                <w:bCs/>
                <w:color w:val="auto"/>
                <w:spacing w:val="9"/>
                <w:sz w:val="22"/>
                <w:szCs w:val="22"/>
                <w:lang w:eastAsia="zh-CN"/>
              </w:rPr>
            </w:pPr>
            <w:r>
              <w:rPr>
                <w:rFonts w:hint="eastAsia" w:ascii="宋体" w:hAnsi="宋体" w:eastAsia="宋体" w:cs="宋体"/>
                <w:color w:val="auto"/>
                <w:spacing w:val="9"/>
                <w:sz w:val="22"/>
                <w:szCs w:val="22"/>
                <w:lang w:eastAsia="zh-CN"/>
              </w:rPr>
              <w:t>1.贺州市政府采购供应商信用承诺函(格式后附)</w:t>
            </w:r>
            <w:r>
              <w:rPr>
                <w:rFonts w:hint="eastAsia" w:ascii="宋体" w:hAnsi="宋体" w:eastAsia="宋体" w:cs="宋体"/>
                <w:b/>
                <w:bCs/>
                <w:color w:val="auto"/>
                <w:spacing w:val="9"/>
                <w:sz w:val="22"/>
                <w:szCs w:val="22"/>
                <w:lang w:eastAsia="zh-CN"/>
              </w:rPr>
              <w:t>（必须提供，否则响应文件按无效响应处理）</w:t>
            </w:r>
          </w:p>
          <w:p w14:paraId="3BC53617">
            <w:pPr>
              <w:widowControl w:val="0"/>
              <w:spacing w:before="140" w:line="360" w:lineRule="auto"/>
              <w:ind w:left="115"/>
              <w:jc w:val="both"/>
              <w:rPr>
                <w:rFonts w:ascii="宋体" w:hAnsi="宋体" w:eastAsia="宋体" w:cs="宋体"/>
                <w:b/>
                <w:bCs/>
                <w:color w:val="auto"/>
                <w:spacing w:val="9"/>
                <w:sz w:val="22"/>
                <w:szCs w:val="22"/>
                <w:lang w:eastAsia="zh-CN"/>
              </w:rPr>
            </w:pPr>
            <w:r>
              <w:rPr>
                <w:rFonts w:hint="eastAsia" w:ascii="宋体" w:hAnsi="宋体" w:eastAsia="宋体" w:cs="宋体"/>
                <w:color w:val="auto"/>
                <w:spacing w:val="9"/>
                <w:sz w:val="22"/>
                <w:szCs w:val="22"/>
                <w:lang w:eastAsia="zh-CN"/>
              </w:rPr>
              <w:t xml:space="preserve">2.供应商直接控股、管理关系信息表 (格式后附) ；  </w:t>
            </w:r>
            <w:r>
              <w:rPr>
                <w:rFonts w:hint="eastAsia" w:ascii="宋体" w:hAnsi="宋体" w:eastAsia="宋体" w:cs="宋体"/>
                <w:b/>
                <w:bCs/>
                <w:color w:val="auto"/>
                <w:spacing w:val="9"/>
                <w:sz w:val="22"/>
                <w:szCs w:val="22"/>
                <w:lang w:eastAsia="zh-CN"/>
              </w:rPr>
              <w:t>(必须提供，否则响应文件按无效响应处理)</w:t>
            </w:r>
          </w:p>
          <w:p w14:paraId="29E95210">
            <w:pPr>
              <w:widowControl w:val="0"/>
              <w:spacing w:before="140" w:line="360" w:lineRule="auto"/>
              <w:ind w:left="115"/>
              <w:jc w:val="both"/>
              <w:rPr>
                <w:rFonts w:hint="eastAsia" w:ascii="宋体" w:hAnsi="宋体" w:eastAsia="宋体" w:cs="宋体"/>
                <w:b/>
                <w:bCs/>
                <w:color w:val="auto"/>
                <w:spacing w:val="9"/>
                <w:sz w:val="22"/>
                <w:szCs w:val="22"/>
                <w:lang w:eastAsia="zh-CN"/>
              </w:rPr>
            </w:pPr>
            <w:r>
              <w:rPr>
                <w:rFonts w:hint="eastAsia" w:ascii="宋体" w:hAnsi="宋体" w:eastAsia="宋体" w:cs="宋体"/>
                <w:color w:val="auto"/>
                <w:spacing w:val="9"/>
                <w:sz w:val="22"/>
                <w:szCs w:val="22"/>
                <w:lang w:eastAsia="zh-CN"/>
              </w:rPr>
              <w:t xml:space="preserve">3.竞标声明 (格式后附) ； </w:t>
            </w:r>
            <w:r>
              <w:rPr>
                <w:rFonts w:hint="eastAsia" w:ascii="宋体" w:hAnsi="宋体" w:eastAsia="宋体" w:cs="宋体"/>
                <w:b/>
                <w:bCs/>
                <w:color w:val="auto"/>
                <w:spacing w:val="9"/>
                <w:sz w:val="22"/>
                <w:szCs w:val="22"/>
                <w:lang w:eastAsia="zh-CN"/>
              </w:rPr>
              <w:t xml:space="preserve"> (必须提供，否则响应文件按无效响应处理)</w:t>
            </w:r>
          </w:p>
          <w:p w14:paraId="5AA762C2">
            <w:pPr>
              <w:widowControl w:val="0"/>
              <w:spacing w:before="140" w:line="360" w:lineRule="auto"/>
              <w:ind w:left="115"/>
              <w:jc w:val="both"/>
              <w:rPr>
                <w:rFonts w:hint="eastAsia" w:ascii="宋体" w:hAnsi="宋体" w:eastAsia="宋体" w:cs="宋体"/>
                <w:b/>
                <w:bCs/>
                <w:color w:val="auto"/>
                <w:spacing w:val="9"/>
                <w:sz w:val="22"/>
                <w:szCs w:val="22"/>
                <w:lang w:eastAsia="zh-CN"/>
              </w:rPr>
            </w:pPr>
            <w:r>
              <w:rPr>
                <w:rFonts w:hint="eastAsia" w:ascii="宋体" w:hAnsi="宋体" w:eastAsia="宋体" w:cs="宋体"/>
                <w:color w:val="auto"/>
                <w:spacing w:val="9"/>
                <w:sz w:val="22"/>
                <w:szCs w:val="22"/>
                <w:lang w:val="en-US" w:eastAsia="zh-CN"/>
              </w:rPr>
              <w:t>4.供应商需具备</w:t>
            </w:r>
            <w:r>
              <w:rPr>
                <w:rFonts w:hint="eastAsia" w:ascii="宋体" w:hAnsi="宋体" w:eastAsia="宋体" w:cs="宋体"/>
                <w:color w:val="auto"/>
                <w:spacing w:val="9"/>
                <w:sz w:val="22"/>
                <w:szCs w:val="22"/>
                <w:lang w:eastAsia="zh-CN"/>
              </w:rPr>
              <w:t>有机认证的相关资质</w:t>
            </w:r>
            <w:r>
              <w:rPr>
                <w:rFonts w:hint="eastAsia" w:ascii="宋体" w:hAnsi="宋体" w:eastAsia="宋体" w:cs="宋体"/>
                <w:color w:val="auto"/>
                <w:spacing w:val="9"/>
                <w:sz w:val="22"/>
                <w:szCs w:val="22"/>
                <w:lang w:val="en-US" w:eastAsia="zh-CN"/>
              </w:rPr>
              <w:t>并</w:t>
            </w:r>
            <w:r>
              <w:rPr>
                <w:rFonts w:hint="eastAsia" w:ascii="宋体" w:hAnsi="宋体" w:eastAsia="宋体" w:cs="宋体"/>
                <w:color w:val="auto"/>
                <w:spacing w:val="9"/>
                <w:sz w:val="22"/>
                <w:szCs w:val="22"/>
                <w:lang w:eastAsia="zh-CN"/>
              </w:rPr>
              <w:t>获得CNAS认</w:t>
            </w:r>
            <w:r>
              <w:rPr>
                <w:rFonts w:hint="eastAsia" w:ascii="宋体" w:hAnsi="宋体" w:eastAsia="宋体" w:cs="宋体"/>
                <w:color w:val="auto"/>
                <w:spacing w:val="9"/>
                <w:sz w:val="22"/>
                <w:szCs w:val="22"/>
                <w:lang w:val="en-US" w:eastAsia="zh-CN"/>
              </w:rPr>
              <w:t>可；</w:t>
            </w:r>
            <w:r>
              <w:rPr>
                <w:rFonts w:hint="eastAsia" w:ascii="宋体" w:hAnsi="宋体" w:eastAsia="宋体" w:cs="宋体"/>
                <w:b/>
                <w:bCs/>
                <w:color w:val="auto"/>
                <w:spacing w:val="9"/>
                <w:sz w:val="22"/>
                <w:szCs w:val="22"/>
                <w:lang w:eastAsia="zh-CN"/>
              </w:rPr>
              <w:t>(必须提供，否则响应文件按无效响应处理)</w:t>
            </w:r>
          </w:p>
          <w:p w14:paraId="74DC9C0E">
            <w:pPr>
              <w:widowControl w:val="0"/>
              <w:spacing w:before="140" w:line="360" w:lineRule="auto"/>
              <w:ind w:left="115"/>
              <w:jc w:val="both"/>
              <w:rPr>
                <w:rFonts w:hint="default" w:ascii="宋体" w:hAnsi="宋体" w:eastAsia="宋体" w:cs="宋体"/>
                <w:snapToGrid w:val="0"/>
                <w:color w:val="auto"/>
                <w:spacing w:val="9"/>
                <w:sz w:val="22"/>
                <w:szCs w:val="22"/>
                <w:lang w:val="en-US" w:eastAsia="zh-CN" w:bidi="ar-SA"/>
              </w:rPr>
            </w:pPr>
            <w:r>
              <w:rPr>
                <w:rFonts w:hint="eastAsia" w:ascii="宋体" w:hAnsi="宋体" w:eastAsia="宋体" w:cs="宋体"/>
                <w:snapToGrid w:val="0"/>
                <w:color w:val="auto"/>
                <w:spacing w:val="9"/>
                <w:sz w:val="22"/>
                <w:szCs w:val="22"/>
                <w:lang w:val="en-US" w:eastAsia="zh-CN" w:bidi="ar-SA"/>
              </w:rPr>
              <w:t>5.</w:t>
            </w:r>
            <w:r>
              <w:rPr>
                <w:rFonts w:hint="default" w:ascii="宋体" w:hAnsi="宋体" w:eastAsia="宋体" w:cs="宋体"/>
                <w:snapToGrid w:val="0"/>
                <w:color w:val="auto"/>
                <w:spacing w:val="9"/>
                <w:sz w:val="22"/>
                <w:szCs w:val="22"/>
                <w:lang w:val="en-US" w:eastAsia="zh-CN" w:bidi="ar-SA"/>
              </w:rPr>
              <w:t>中小企业声明函</w:t>
            </w:r>
            <w:r>
              <w:rPr>
                <w:rFonts w:hint="eastAsia" w:ascii="宋体" w:hAnsi="宋体" w:eastAsia="宋体" w:cs="宋体"/>
                <w:snapToGrid w:val="0"/>
                <w:color w:val="auto"/>
                <w:spacing w:val="9"/>
                <w:sz w:val="22"/>
                <w:szCs w:val="22"/>
                <w:lang w:val="en-US" w:eastAsia="zh-CN" w:bidi="ar-SA"/>
              </w:rPr>
              <w:t>；</w:t>
            </w:r>
            <w:r>
              <w:rPr>
                <w:rFonts w:hint="eastAsia" w:ascii="宋体" w:hAnsi="宋体" w:eastAsia="宋体" w:cs="宋体"/>
                <w:b/>
                <w:bCs/>
                <w:color w:val="auto"/>
                <w:spacing w:val="9"/>
                <w:sz w:val="22"/>
                <w:szCs w:val="22"/>
                <w:lang w:eastAsia="zh-CN"/>
              </w:rPr>
              <w:t>(必须提供，否则响应文件按无效响应处理)</w:t>
            </w:r>
          </w:p>
          <w:p w14:paraId="74E0E455">
            <w:pPr>
              <w:widowControl w:val="0"/>
              <w:spacing w:before="140" w:line="360" w:lineRule="auto"/>
              <w:ind w:left="115"/>
              <w:jc w:val="both"/>
              <w:rPr>
                <w:rFonts w:ascii="宋体" w:hAnsi="宋体" w:eastAsia="宋体" w:cs="宋体"/>
                <w:color w:val="auto"/>
                <w:sz w:val="22"/>
                <w:szCs w:val="22"/>
                <w:lang w:eastAsia="zh-CN"/>
              </w:rPr>
            </w:pPr>
            <w:r>
              <w:rPr>
                <w:rFonts w:hint="eastAsia" w:ascii="宋体" w:hAnsi="宋体" w:eastAsia="宋体" w:cs="宋体"/>
                <w:color w:val="auto"/>
                <w:spacing w:val="9"/>
                <w:sz w:val="22"/>
                <w:szCs w:val="22"/>
                <w:lang w:val="en-US" w:eastAsia="zh-CN"/>
              </w:rPr>
              <w:t>6</w:t>
            </w:r>
            <w:r>
              <w:rPr>
                <w:rFonts w:hint="eastAsia" w:ascii="宋体" w:hAnsi="宋体" w:eastAsia="宋体" w:cs="宋体"/>
                <w:color w:val="auto"/>
                <w:spacing w:val="9"/>
                <w:sz w:val="22"/>
                <w:szCs w:val="22"/>
                <w:lang w:eastAsia="zh-CN"/>
              </w:rPr>
              <w:t>.除磋商文件规定必须提供以外，供应商认为需要提供的其他证明材料；</w:t>
            </w:r>
          </w:p>
          <w:p w14:paraId="685DED1E">
            <w:pPr>
              <w:spacing w:line="360" w:lineRule="auto"/>
              <w:rPr>
                <w:rFonts w:ascii="宋体" w:hAnsi="宋体" w:eastAsia="宋体" w:cs="宋体"/>
                <w:b/>
                <w:color w:val="auto"/>
                <w:sz w:val="22"/>
                <w:szCs w:val="22"/>
                <w:lang w:eastAsia="zh-CN"/>
              </w:rPr>
            </w:pPr>
            <w:r>
              <w:rPr>
                <w:rFonts w:hint="eastAsia" w:ascii="宋体" w:hAnsi="宋体" w:eastAsia="宋体" w:cs="宋体"/>
                <w:b/>
                <w:color w:val="auto"/>
                <w:sz w:val="22"/>
                <w:szCs w:val="22"/>
                <w:lang w:eastAsia="zh-CN"/>
              </w:rPr>
              <w:t>注：</w:t>
            </w:r>
          </w:p>
          <w:p w14:paraId="1F80CC86">
            <w:pPr>
              <w:spacing w:line="360" w:lineRule="auto"/>
              <w:ind w:firstLine="433" w:firstLineChars="196"/>
              <w:rPr>
                <w:rFonts w:ascii="宋体" w:hAnsi="宋体" w:eastAsia="宋体" w:cs="宋体"/>
                <w:b/>
                <w:color w:val="auto"/>
                <w:sz w:val="22"/>
                <w:szCs w:val="22"/>
                <w:lang w:eastAsia="zh-CN"/>
              </w:rPr>
            </w:pPr>
            <w:r>
              <w:rPr>
                <w:rFonts w:hint="eastAsia" w:ascii="宋体" w:hAnsi="宋体" w:eastAsia="宋体" w:cs="宋体"/>
                <w:b/>
                <w:color w:val="auto"/>
                <w:sz w:val="22"/>
                <w:szCs w:val="22"/>
                <w:lang w:eastAsia="zh-CN"/>
              </w:rPr>
              <w:t>1.以上标明“必须提供”的材料属于复印件的，必须加盖供应商公章，否则响应文件按无效响应处理。</w:t>
            </w:r>
          </w:p>
          <w:p w14:paraId="1FA90A82">
            <w:pPr>
              <w:spacing w:line="360" w:lineRule="auto"/>
              <w:ind w:firstLine="442" w:firstLineChars="200"/>
              <w:rPr>
                <w:rFonts w:ascii="宋体" w:hAnsi="宋体" w:eastAsia="宋体" w:cs="宋体"/>
                <w:b/>
                <w:color w:val="auto"/>
                <w:sz w:val="22"/>
                <w:szCs w:val="22"/>
                <w:lang w:eastAsia="zh-CN"/>
              </w:rPr>
            </w:pPr>
            <w:r>
              <w:rPr>
                <w:rFonts w:hint="eastAsia" w:ascii="宋体" w:hAnsi="宋体" w:eastAsia="宋体" w:cs="宋体"/>
                <w:b/>
                <w:color w:val="auto"/>
                <w:sz w:val="22"/>
                <w:szCs w:val="22"/>
                <w:lang w:eastAsia="zh-CN"/>
              </w:rPr>
              <w:t>2.竞标声明必须由法定代表人在规定签章处</w:t>
            </w:r>
            <w:r>
              <w:rPr>
                <w:rFonts w:hint="eastAsia" w:ascii="宋体" w:hAnsi="宋体" w:eastAsia="宋体" w:cs="宋体"/>
                <w:color w:val="auto"/>
                <w:spacing w:val="1"/>
                <w:sz w:val="22"/>
                <w:szCs w:val="22"/>
                <w:lang w:eastAsia="zh-CN"/>
              </w:rPr>
              <w:t>签字或者盖章</w:t>
            </w:r>
            <w:r>
              <w:rPr>
                <w:rFonts w:hint="eastAsia" w:ascii="宋体" w:hAnsi="宋体" w:eastAsia="宋体" w:cs="宋体"/>
                <w:b/>
                <w:color w:val="auto"/>
                <w:sz w:val="22"/>
                <w:szCs w:val="22"/>
                <w:lang w:eastAsia="zh-CN"/>
              </w:rPr>
              <w:t>并加盖供应商公章，否则响应文件按无效响应处理。</w:t>
            </w:r>
          </w:p>
          <w:p w14:paraId="18314691">
            <w:pPr>
              <w:spacing w:line="360" w:lineRule="auto"/>
              <w:ind w:firstLine="442" w:firstLineChars="200"/>
              <w:rPr>
                <w:rFonts w:ascii="宋体" w:hAnsi="宋体" w:eastAsia="宋体" w:cs="宋体"/>
                <w:b/>
                <w:color w:val="auto"/>
                <w:sz w:val="22"/>
                <w:szCs w:val="22"/>
                <w:lang w:eastAsia="zh-CN"/>
              </w:rPr>
            </w:pPr>
            <w:r>
              <w:rPr>
                <w:rFonts w:hint="eastAsia" w:ascii="宋体" w:hAnsi="宋体" w:eastAsia="宋体" w:cs="宋体"/>
                <w:b/>
                <w:color w:val="auto"/>
                <w:sz w:val="22"/>
                <w:szCs w:val="22"/>
                <w:lang w:eastAsia="zh-CN"/>
              </w:rPr>
              <w:t>3.供应商直接控股、管理关系信息表必须由法定代表人或者委托代理人在规定签章处签字并加盖供应商公章，否则响应文件按无效响应处理。</w:t>
            </w:r>
          </w:p>
        </w:tc>
      </w:tr>
      <w:tr w14:paraId="5E223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F32953">
            <w:pPr>
              <w:spacing w:line="360" w:lineRule="auto"/>
              <w:jc w:val="center"/>
              <w:rPr>
                <w:rFonts w:ascii="宋体" w:hAnsi="宋体" w:eastAsia="宋体" w:cs="宋体"/>
                <w:color w:val="auto"/>
                <w:sz w:val="22"/>
                <w:szCs w:val="22"/>
              </w:rPr>
            </w:pPr>
            <w:r>
              <w:rPr>
                <w:rFonts w:hint="eastAsia" w:ascii="宋体" w:hAnsi="宋体" w:eastAsia="宋体" w:cs="宋体"/>
                <w:color w:val="auto"/>
                <w:sz w:val="22"/>
                <w:szCs w:val="22"/>
              </w:rPr>
              <w:t>12.1.2</w:t>
            </w:r>
          </w:p>
        </w:tc>
        <w:tc>
          <w:tcPr>
            <w:tcW w:w="8335" w:type="dxa"/>
            <w:vAlign w:val="center"/>
          </w:tcPr>
          <w:p w14:paraId="63D30B4F">
            <w:pPr>
              <w:spacing w:line="360" w:lineRule="auto"/>
              <w:rPr>
                <w:rFonts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报价商务技术文件</w:t>
            </w:r>
          </w:p>
          <w:p w14:paraId="5B1DB0CB">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1.无串通竞标行为的承诺函（格式后附）；（</w:t>
            </w:r>
            <w:r>
              <w:rPr>
                <w:rFonts w:hint="eastAsia" w:ascii="宋体" w:hAnsi="宋体" w:eastAsia="宋体" w:cs="宋体"/>
                <w:b/>
                <w:color w:val="auto"/>
                <w:sz w:val="22"/>
                <w:szCs w:val="22"/>
                <w:lang w:eastAsia="zh-CN"/>
              </w:rPr>
              <w:t>必须提供，否则响应文件按无效响应处理</w:t>
            </w:r>
            <w:r>
              <w:rPr>
                <w:rFonts w:hint="eastAsia" w:ascii="宋体" w:hAnsi="宋体" w:eastAsia="宋体" w:cs="宋体"/>
                <w:color w:val="auto"/>
                <w:sz w:val="22"/>
                <w:szCs w:val="22"/>
                <w:lang w:eastAsia="zh-CN"/>
              </w:rPr>
              <w:t>）</w:t>
            </w:r>
          </w:p>
          <w:p w14:paraId="7004B01B">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2.竞标报价表（格式后附）；（</w:t>
            </w:r>
            <w:r>
              <w:rPr>
                <w:rFonts w:hint="eastAsia" w:ascii="宋体" w:hAnsi="宋体" w:eastAsia="宋体" w:cs="宋体"/>
                <w:b/>
                <w:color w:val="auto"/>
                <w:sz w:val="22"/>
                <w:szCs w:val="22"/>
                <w:lang w:eastAsia="zh-CN"/>
              </w:rPr>
              <w:t>必须提供，否则响应文件按无效响应处理</w:t>
            </w:r>
            <w:r>
              <w:rPr>
                <w:rFonts w:hint="eastAsia" w:ascii="宋体" w:hAnsi="宋体" w:eastAsia="宋体" w:cs="宋体"/>
                <w:color w:val="auto"/>
                <w:sz w:val="22"/>
                <w:szCs w:val="22"/>
                <w:lang w:eastAsia="zh-CN"/>
              </w:rPr>
              <w:t>）</w:t>
            </w:r>
          </w:p>
          <w:p w14:paraId="587B4C17">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3.法定代表人身份证明书及法定代表人有效身份证正反面复印件（格式后附）；（</w:t>
            </w:r>
            <w:r>
              <w:rPr>
                <w:rFonts w:hint="eastAsia" w:ascii="宋体" w:hAnsi="宋体" w:eastAsia="宋体" w:cs="宋体"/>
                <w:b/>
                <w:bCs/>
                <w:color w:val="auto"/>
                <w:sz w:val="22"/>
                <w:szCs w:val="22"/>
                <w:lang w:eastAsia="zh-CN"/>
              </w:rPr>
              <w:t>除自然人竞标外</w:t>
            </w:r>
            <w:r>
              <w:rPr>
                <w:rFonts w:hint="eastAsia" w:ascii="宋体" w:hAnsi="宋体" w:eastAsia="宋体" w:cs="宋体"/>
                <w:b/>
                <w:color w:val="auto"/>
                <w:sz w:val="22"/>
                <w:szCs w:val="22"/>
                <w:lang w:eastAsia="zh-CN"/>
              </w:rPr>
              <w:t>必须提供，否则响应文件按无效响应处理</w:t>
            </w:r>
            <w:r>
              <w:rPr>
                <w:rFonts w:hint="eastAsia" w:ascii="宋体" w:hAnsi="宋体" w:eastAsia="宋体" w:cs="宋体"/>
                <w:color w:val="auto"/>
                <w:sz w:val="22"/>
                <w:szCs w:val="22"/>
                <w:lang w:eastAsia="zh-CN"/>
              </w:rPr>
              <w:t>）</w:t>
            </w:r>
          </w:p>
          <w:p w14:paraId="77286806">
            <w:pPr>
              <w:spacing w:line="360" w:lineRule="auto"/>
              <w:rPr>
                <w:rFonts w:ascii="宋体" w:hAnsi="宋体" w:eastAsia="宋体" w:cs="宋体"/>
                <w:b/>
                <w:color w:val="auto"/>
                <w:sz w:val="22"/>
                <w:szCs w:val="22"/>
                <w:lang w:eastAsia="zh-CN"/>
              </w:rPr>
            </w:pPr>
            <w:r>
              <w:rPr>
                <w:rFonts w:hint="eastAsia" w:ascii="宋体" w:hAnsi="宋体" w:eastAsia="宋体" w:cs="宋体"/>
                <w:color w:val="auto"/>
                <w:sz w:val="22"/>
                <w:szCs w:val="22"/>
                <w:lang w:eastAsia="zh-CN"/>
              </w:rPr>
              <w:t>4.授权委托书及委托代理人有效身份证正反面复印件（格式后附）；（</w:t>
            </w:r>
            <w:r>
              <w:rPr>
                <w:rFonts w:hint="eastAsia" w:ascii="宋体" w:hAnsi="宋体" w:eastAsia="宋体" w:cs="宋体"/>
                <w:b/>
                <w:color w:val="auto"/>
                <w:sz w:val="22"/>
                <w:szCs w:val="22"/>
                <w:lang w:eastAsia="zh-CN"/>
              </w:rPr>
              <w:t>委托时必须提供，否则响应文件按无效响应处理</w:t>
            </w:r>
            <w:r>
              <w:rPr>
                <w:rFonts w:hint="eastAsia" w:ascii="宋体" w:hAnsi="宋体" w:eastAsia="宋体" w:cs="宋体"/>
                <w:color w:val="auto"/>
                <w:sz w:val="22"/>
                <w:szCs w:val="22"/>
                <w:lang w:eastAsia="zh-CN"/>
              </w:rPr>
              <w:t>）</w:t>
            </w:r>
          </w:p>
          <w:p w14:paraId="3691AB2D">
            <w:pPr>
              <w:widowControl w:val="0"/>
              <w:spacing w:before="140" w:line="360" w:lineRule="auto"/>
              <w:jc w:val="both"/>
              <w:rPr>
                <w:rFonts w:ascii="宋体" w:hAnsi="宋体" w:eastAsia="宋体" w:cs="宋体"/>
                <w:color w:val="auto"/>
                <w:spacing w:val="9"/>
                <w:sz w:val="22"/>
                <w:szCs w:val="22"/>
                <w:lang w:eastAsia="zh-CN"/>
              </w:rPr>
            </w:pPr>
            <w:r>
              <w:rPr>
                <w:rFonts w:hint="eastAsia" w:ascii="宋体" w:hAnsi="宋体" w:eastAsia="宋体" w:cs="宋体"/>
                <w:color w:val="auto"/>
                <w:spacing w:val="9"/>
                <w:sz w:val="22"/>
                <w:szCs w:val="22"/>
                <w:lang w:eastAsia="zh-CN"/>
              </w:rPr>
              <w:t>5.磋商供应商近三年同类业绩证明材料</w:t>
            </w:r>
            <w:r>
              <w:rPr>
                <w:rFonts w:hint="eastAsia" w:ascii="宋体" w:hAnsi="宋体" w:eastAsia="宋体" w:cs="宋体"/>
                <w:b/>
                <w:bCs/>
                <w:color w:val="auto"/>
                <w:spacing w:val="9"/>
                <w:sz w:val="22"/>
                <w:szCs w:val="22"/>
                <w:lang w:eastAsia="zh-CN"/>
              </w:rPr>
              <w:t>（如有，请提供复印件）；</w:t>
            </w:r>
          </w:p>
          <w:p w14:paraId="159196E6">
            <w:pPr>
              <w:widowControl w:val="0"/>
              <w:spacing w:before="140" w:line="360" w:lineRule="auto"/>
              <w:jc w:val="both"/>
              <w:rPr>
                <w:rFonts w:ascii="宋体" w:hAnsi="宋体" w:eastAsia="宋体" w:cs="宋体"/>
                <w:color w:val="auto"/>
                <w:spacing w:val="9"/>
                <w:sz w:val="22"/>
                <w:szCs w:val="22"/>
                <w:lang w:eastAsia="zh-CN"/>
              </w:rPr>
            </w:pPr>
            <w:r>
              <w:rPr>
                <w:rFonts w:hint="eastAsia" w:ascii="宋体" w:hAnsi="宋体" w:eastAsia="宋体" w:cs="宋体"/>
                <w:color w:val="auto"/>
                <w:spacing w:val="9"/>
                <w:sz w:val="22"/>
                <w:szCs w:val="22"/>
                <w:lang w:eastAsia="zh-CN"/>
              </w:rPr>
              <w:t>6.商务要求偏离表 (格式后附) ；</w:t>
            </w:r>
            <w:r>
              <w:rPr>
                <w:rFonts w:hint="eastAsia" w:ascii="宋体" w:hAnsi="宋体" w:eastAsia="宋体" w:cs="宋体"/>
                <w:b/>
                <w:bCs/>
                <w:color w:val="auto"/>
                <w:spacing w:val="9"/>
                <w:sz w:val="22"/>
                <w:szCs w:val="22"/>
                <w:lang w:eastAsia="zh-CN"/>
              </w:rPr>
              <w:t>(必须提供，否则响应文件按无效响应处理)</w:t>
            </w:r>
            <w:r>
              <w:rPr>
                <w:rFonts w:hint="eastAsia" w:ascii="宋体" w:hAnsi="宋体" w:eastAsia="宋体" w:cs="宋体"/>
                <w:color w:val="auto"/>
                <w:spacing w:val="9"/>
                <w:sz w:val="22"/>
                <w:szCs w:val="22"/>
                <w:lang w:eastAsia="zh-CN"/>
              </w:rPr>
              <w:t xml:space="preserve">   </w:t>
            </w:r>
          </w:p>
          <w:p w14:paraId="4030B986">
            <w:pPr>
              <w:widowControl w:val="0"/>
              <w:spacing w:before="140" w:line="360" w:lineRule="auto"/>
              <w:jc w:val="both"/>
              <w:rPr>
                <w:rFonts w:ascii="宋体" w:hAnsi="宋体" w:eastAsia="宋体" w:cs="宋体"/>
                <w:color w:val="auto"/>
                <w:spacing w:val="9"/>
                <w:sz w:val="22"/>
                <w:szCs w:val="22"/>
                <w:lang w:eastAsia="zh-CN"/>
              </w:rPr>
            </w:pPr>
            <w:r>
              <w:rPr>
                <w:rFonts w:hint="eastAsia" w:ascii="宋体" w:hAnsi="宋体" w:eastAsia="宋体" w:cs="宋体"/>
                <w:color w:val="auto"/>
                <w:spacing w:val="9"/>
                <w:sz w:val="22"/>
                <w:szCs w:val="22"/>
                <w:lang w:eastAsia="zh-CN"/>
              </w:rPr>
              <w:t xml:space="preserve">7.服务需求偏离表(格式后附) ； </w:t>
            </w:r>
            <w:r>
              <w:rPr>
                <w:rFonts w:hint="eastAsia" w:ascii="宋体" w:hAnsi="宋体" w:eastAsia="宋体" w:cs="宋体"/>
                <w:b/>
                <w:bCs/>
                <w:color w:val="auto"/>
                <w:spacing w:val="9"/>
                <w:sz w:val="22"/>
                <w:szCs w:val="22"/>
                <w:lang w:eastAsia="zh-CN"/>
              </w:rPr>
              <w:t>(必须提供，否则响应文件按无效响应处理)</w:t>
            </w:r>
          </w:p>
          <w:p w14:paraId="10CB26F7">
            <w:pPr>
              <w:widowControl w:val="0"/>
              <w:spacing w:before="140" w:line="360" w:lineRule="auto"/>
              <w:jc w:val="both"/>
              <w:rPr>
                <w:rFonts w:ascii="宋体" w:hAnsi="宋体" w:eastAsia="宋体" w:cs="宋体"/>
                <w:color w:val="auto"/>
                <w:spacing w:val="9"/>
                <w:sz w:val="22"/>
                <w:szCs w:val="22"/>
                <w:lang w:eastAsia="zh-CN"/>
              </w:rPr>
            </w:pPr>
            <w:r>
              <w:rPr>
                <w:rFonts w:hint="eastAsia" w:ascii="宋体" w:hAnsi="宋体" w:eastAsia="宋体" w:cs="宋体"/>
                <w:color w:val="auto"/>
                <w:spacing w:val="9"/>
                <w:sz w:val="22"/>
                <w:szCs w:val="22"/>
                <w:lang w:eastAsia="zh-CN"/>
              </w:rPr>
              <w:t xml:space="preserve">8.技术标；（格式自拟）  </w:t>
            </w:r>
          </w:p>
          <w:p w14:paraId="06180575">
            <w:pPr>
              <w:spacing w:line="360" w:lineRule="auto"/>
              <w:rPr>
                <w:rFonts w:ascii="宋体" w:hAnsi="宋体" w:eastAsia="宋体" w:cs="宋体"/>
                <w:color w:val="auto"/>
                <w:spacing w:val="9"/>
                <w:sz w:val="22"/>
                <w:szCs w:val="22"/>
                <w:lang w:eastAsia="zh-CN"/>
              </w:rPr>
            </w:pPr>
            <w:r>
              <w:rPr>
                <w:rFonts w:hint="eastAsia" w:ascii="宋体" w:hAnsi="宋体" w:eastAsia="宋体" w:cs="宋体"/>
                <w:color w:val="auto"/>
                <w:spacing w:val="9"/>
                <w:sz w:val="22"/>
                <w:szCs w:val="22"/>
                <w:lang w:eastAsia="zh-CN"/>
              </w:rPr>
              <w:t>9.供应商企业信誉（如有）</w:t>
            </w:r>
          </w:p>
          <w:p w14:paraId="05FF88D8">
            <w:pPr>
              <w:spacing w:line="360" w:lineRule="auto"/>
              <w:rPr>
                <w:rFonts w:ascii="宋体" w:hAnsi="宋体" w:eastAsia="宋体" w:cs="宋体"/>
                <w:color w:val="auto"/>
                <w:spacing w:val="9"/>
                <w:sz w:val="22"/>
                <w:szCs w:val="22"/>
                <w:lang w:eastAsia="zh-CN"/>
              </w:rPr>
            </w:pPr>
            <w:r>
              <w:rPr>
                <w:rFonts w:hint="eastAsia" w:ascii="宋体" w:hAnsi="宋体" w:eastAsia="宋体" w:cs="宋体"/>
                <w:color w:val="auto"/>
                <w:spacing w:val="9"/>
                <w:sz w:val="22"/>
                <w:szCs w:val="22"/>
                <w:lang w:eastAsia="zh-CN"/>
              </w:rPr>
              <w:t>10.对应采购需求的技术要求、商务要求提供的其他文件资料 (格式自拟) ；</w:t>
            </w:r>
          </w:p>
          <w:p w14:paraId="2BDC3AF0">
            <w:pPr>
              <w:spacing w:line="360" w:lineRule="auto"/>
              <w:rPr>
                <w:rFonts w:ascii="宋体" w:hAnsi="宋体" w:eastAsia="宋体" w:cs="宋体"/>
                <w:color w:val="auto"/>
                <w:spacing w:val="9"/>
                <w:sz w:val="22"/>
                <w:szCs w:val="22"/>
                <w:lang w:eastAsia="zh-CN"/>
              </w:rPr>
            </w:pPr>
            <w:r>
              <w:rPr>
                <w:rFonts w:hint="eastAsia" w:ascii="宋体" w:hAnsi="宋体" w:eastAsia="宋体" w:cs="宋体"/>
                <w:color w:val="auto"/>
                <w:spacing w:val="9"/>
                <w:sz w:val="22"/>
                <w:szCs w:val="22"/>
                <w:lang w:eastAsia="zh-CN"/>
              </w:rPr>
              <w:t>11.供应商认为需要提供的其他有关资料。</w:t>
            </w:r>
          </w:p>
          <w:p w14:paraId="078C9001">
            <w:pPr>
              <w:spacing w:line="360" w:lineRule="auto"/>
              <w:rPr>
                <w:rFonts w:ascii="宋体" w:hAnsi="宋体" w:eastAsia="宋体" w:cs="宋体"/>
                <w:b/>
                <w:color w:val="auto"/>
                <w:sz w:val="22"/>
                <w:szCs w:val="22"/>
                <w:lang w:eastAsia="zh-CN"/>
              </w:rPr>
            </w:pPr>
            <w:r>
              <w:rPr>
                <w:rFonts w:hint="eastAsia" w:ascii="宋体" w:hAnsi="宋体" w:eastAsia="宋体" w:cs="宋体"/>
                <w:b/>
                <w:color w:val="auto"/>
                <w:sz w:val="22"/>
                <w:szCs w:val="22"/>
                <w:lang w:eastAsia="zh-CN"/>
              </w:rPr>
              <w:t>注：以上标明“必须提供”的材料属于复印件的，必须加盖供应商公章，否则响应文件按无效响应处理。</w:t>
            </w:r>
          </w:p>
        </w:tc>
      </w:tr>
      <w:tr w14:paraId="7B725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34BE82">
            <w:pPr>
              <w:spacing w:line="360" w:lineRule="auto"/>
              <w:textAlignment w:val="bottom"/>
              <w:rPr>
                <w:rFonts w:ascii="宋体" w:hAnsi="宋体" w:eastAsia="宋体" w:cs="宋体"/>
                <w:color w:val="auto"/>
                <w:sz w:val="22"/>
                <w:szCs w:val="22"/>
              </w:rPr>
            </w:pPr>
            <w:r>
              <w:rPr>
                <w:rFonts w:hint="eastAsia" w:ascii="宋体" w:hAnsi="宋体" w:eastAsia="宋体" w:cs="宋体"/>
                <w:color w:val="auto"/>
                <w:sz w:val="22"/>
                <w:szCs w:val="22"/>
              </w:rPr>
              <w:t>12.2</w:t>
            </w:r>
          </w:p>
        </w:tc>
        <w:tc>
          <w:tcPr>
            <w:tcW w:w="8335" w:type="dxa"/>
            <w:vAlign w:val="center"/>
          </w:tcPr>
          <w:p w14:paraId="4D429AA0">
            <w:pPr>
              <w:spacing w:line="360" w:lineRule="auto"/>
              <w:textAlignment w:val="bottom"/>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响应文件应按资格证明文件、报价商务技术文件分别编制，资格证明文件、报价商务技术文件按顺序合并生成电子文件。</w:t>
            </w:r>
          </w:p>
        </w:tc>
      </w:tr>
      <w:tr w14:paraId="49E63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36B6953">
            <w:pPr>
              <w:spacing w:line="360" w:lineRule="auto"/>
              <w:textAlignment w:val="bottom"/>
              <w:rPr>
                <w:rFonts w:ascii="宋体" w:hAnsi="宋体" w:eastAsia="宋体" w:cs="宋体"/>
                <w:color w:val="auto"/>
                <w:sz w:val="22"/>
                <w:szCs w:val="22"/>
              </w:rPr>
            </w:pPr>
            <w:r>
              <w:rPr>
                <w:rFonts w:hint="eastAsia" w:ascii="宋体" w:hAnsi="宋体" w:eastAsia="宋体" w:cs="宋体"/>
                <w:color w:val="auto"/>
                <w:sz w:val="22"/>
                <w:szCs w:val="22"/>
              </w:rPr>
              <w:t>15.2</w:t>
            </w:r>
          </w:p>
        </w:tc>
        <w:tc>
          <w:tcPr>
            <w:tcW w:w="8335" w:type="dxa"/>
            <w:vAlign w:val="center"/>
          </w:tcPr>
          <w:p w14:paraId="454BB156">
            <w:pPr>
              <w:spacing w:line="360" w:lineRule="auto"/>
              <w:textAlignment w:val="bottom"/>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响应报价必须包含满足本次竞标全部采购需求所应提供的服务，以及伴随的货物和工程（如有）的价格；包含竞标服务、货物、工程的成本、运输（含保险）、安装（如有）、调试、检验、技术服务、培训、税费等所有费用。</w:t>
            </w:r>
          </w:p>
        </w:tc>
      </w:tr>
      <w:tr w14:paraId="4EDA8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5C8F1D">
            <w:pPr>
              <w:spacing w:line="360" w:lineRule="auto"/>
              <w:jc w:val="center"/>
              <w:rPr>
                <w:rFonts w:ascii="宋体" w:hAnsi="宋体" w:eastAsia="宋体" w:cs="宋体"/>
                <w:color w:val="auto"/>
                <w:sz w:val="22"/>
                <w:szCs w:val="22"/>
              </w:rPr>
            </w:pPr>
            <w:r>
              <w:rPr>
                <w:rFonts w:hint="eastAsia" w:ascii="宋体" w:hAnsi="宋体" w:eastAsia="宋体" w:cs="宋体"/>
                <w:color w:val="auto"/>
                <w:sz w:val="22"/>
                <w:szCs w:val="22"/>
              </w:rPr>
              <w:t>16.2</w:t>
            </w:r>
          </w:p>
        </w:tc>
        <w:tc>
          <w:tcPr>
            <w:tcW w:w="8335" w:type="dxa"/>
            <w:vAlign w:val="center"/>
          </w:tcPr>
          <w:p w14:paraId="747F9E31">
            <w:pPr>
              <w:pStyle w:val="5"/>
              <w:widowControl w:val="0"/>
              <w:numPr>
                <w:ilvl w:val="0"/>
                <w:numId w:val="0"/>
              </w:numPr>
              <w:tabs>
                <w:tab w:val="left" w:pos="720"/>
                <w:tab w:val="left" w:pos="840"/>
                <w:tab w:val="clear" w:pos="360"/>
              </w:tabs>
              <w:spacing w:line="360" w:lineRule="auto"/>
              <w:ind w:left="-283" w:leftChars="-135"/>
              <w:rPr>
                <w:rFonts w:ascii="宋体" w:hAnsi="宋体" w:eastAsia="宋体" w:cs="宋体"/>
                <w:color w:val="auto"/>
                <w:kern w:val="2"/>
                <w:sz w:val="22"/>
                <w:szCs w:val="22"/>
                <w:lang w:eastAsia="zh-CN"/>
              </w:rPr>
            </w:pPr>
            <w:r>
              <w:rPr>
                <w:rFonts w:hint="eastAsia" w:ascii="宋体" w:hAnsi="宋体" w:eastAsia="宋体" w:cs="宋体"/>
                <w:color w:val="auto"/>
                <w:kern w:val="2"/>
                <w:sz w:val="22"/>
                <w:szCs w:val="22"/>
                <w:lang w:eastAsia="zh-CN"/>
              </w:rPr>
              <w:t>竞竞标有效期：自首次响应文件提交截止之日起</w:t>
            </w:r>
            <w:r>
              <w:rPr>
                <w:rFonts w:hint="eastAsia" w:ascii="宋体" w:hAnsi="宋体" w:eastAsia="宋体" w:cs="宋体"/>
                <w:color w:val="auto"/>
                <w:kern w:val="2"/>
                <w:sz w:val="22"/>
                <w:szCs w:val="22"/>
                <w:u w:val="single"/>
                <w:lang w:eastAsia="zh-CN"/>
              </w:rPr>
              <w:t>60</w:t>
            </w:r>
            <w:r>
              <w:rPr>
                <w:rFonts w:hint="eastAsia" w:ascii="宋体" w:hAnsi="宋体" w:eastAsia="宋体" w:cs="宋体"/>
                <w:color w:val="auto"/>
                <w:kern w:val="2"/>
                <w:sz w:val="22"/>
                <w:szCs w:val="22"/>
                <w:lang w:eastAsia="zh-CN"/>
              </w:rPr>
              <w:t>日。</w:t>
            </w:r>
          </w:p>
        </w:tc>
      </w:tr>
      <w:tr w14:paraId="2B06F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ABD59D">
            <w:pPr>
              <w:spacing w:line="360" w:lineRule="auto"/>
              <w:jc w:val="center"/>
              <w:rPr>
                <w:rFonts w:ascii="宋体" w:hAnsi="宋体" w:eastAsia="宋体" w:cs="宋体"/>
                <w:color w:val="auto"/>
                <w:sz w:val="22"/>
                <w:szCs w:val="22"/>
              </w:rPr>
            </w:pPr>
            <w:r>
              <w:rPr>
                <w:rFonts w:hint="eastAsia" w:ascii="宋体" w:hAnsi="宋体" w:eastAsia="宋体" w:cs="宋体"/>
                <w:color w:val="auto"/>
                <w:sz w:val="22"/>
                <w:szCs w:val="22"/>
              </w:rPr>
              <w:t>17.1</w:t>
            </w:r>
          </w:p>
        </w:tc>
        <w:tc>
          <w:tcPr>
            <w:tcW w:w="8335" w:type="dxa"/>
            <w:vAlign w:val="center"/>
          </w:tcPr>
          <w:p w14:paraId="477B4AFB">
            <w:pPr>
              <w:spacing w:line="360" w:lineRule="auto"/>
              <w:textAlignment w:val="bottom"/>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☑本项目收取磋商保证金，具体规定如下：</w:t>
            </w:r>
          </w:p>
          <w:p w14:paraId="362309EB">
            <w:pPr>
              <w:spacing w:line="360" w:lineRule="auto"/>
              <w:textAlignment w:val="bottom"/>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磋商保证金的交纳方式：详见竞争性磋商公告</w:t>
            </w:r>
          </w:p>
          <w:p w14:paraId="2C0F38EE">
            <w:pPr>
              <w:spacing w:line="360" w:lineRule="auto"/>
              <w:textAlignment w:val="bottom"/>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竞标保证金的金额：详见竞争性磋商公告。</w:t>
            </w:r>
          </w:p>
        </w:tc>
      </w:tr>
      <w:tr w14:paraId="6CF4B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BDC0819">
            <w:pPr>
              <w:spacing w:line="360" w:lineRule="auto"/>
              <w:jc w:val="center"/>
              <w:rPr>
                <w:rFonts w:ascii="宋体" w:hAnsi="宋体" w:eastAsia="宋体" w:cs="宋体"/>
                <w:color w:val="auto"/>
                <w:sz w:val="22"/>
                <w:szCs w:val="22"/>
              </w:rPr>
            </w:pPr>
            <w:r>
              <w:rPr>
                <w:rFonts w:hint="eastAsia" w:ascii="宋体" w:hAnsi="宋体" w:eastAsia="宋体" w:cs="宋体"/>
                <w:color w:val="auto"/>
                <w:sz w:val="22"/>
                <w:szCs w:val="22"/>
              </w:rPr>
              <w:t>18.2</w:t>
            </w:r>
          </w:p>
        </w:tc>
        <w:tc>
          <w:tcPr>
            <w:tcW w:w="8335" w:type="dxa"/>
            <w:vAlign w:val="center"/>
          </w:tcPr>
          <w:p w14:paraId="3307D57A">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备份响应文件：本项目不接受备份响应文件。</w:t>
            </w:r>
          </w:p>
        </w:tc>
      </w:tr>
      <w:tr w14:paraId="713B8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8CA4220">
            <w:pPr>
              <w:spacing w:line="360" w:lineRule="auto"/>
              <w:jc w:val="center"/>
              <w:rPr>
                <w:rFonts w:ascii="宋体" w:hAnsi="宋体" w:eastAsia="宋体" w:cs="宋体"/>
                <w:color w:val="auto"/>
                <w:sz w:val="22"/>
                <w:szCs w:val="22"/>
              </w:rPr>
            </w:pPr>
            <w:r>
              <w:rPr>
                <w:rFonts w:hint="eastAsia" w:ascii="宋体" w:hAnsi="宋体" w:eastAsia="宋体" w:cs="宋体"/>
                <w:color w:val="auto"/>
                <w:sz w:val="22"/>
                <w:szCs w:val="22"/>
              </w:rPr>
              <w:t>20.1</w:t>
            </w:r>
          </w:p>
        </w:tc>
        <w:tc>
          <w:tcPr>
            <w:tcW w:w="8335" w:type="dxa"/>
            <w:vAlign w:val="center"/>
          </w:tcPr>
          <w:p w14:paraId="5781D582">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响应文件提交起止时间：详见竞争性磋商公告。</w:t>
            </w:r>
          </w:p>
          <w:p w14:paraId="023660D2">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响应文件提交截止时间：详见竞争性磋商公告。</w:t>
            </w:r>
          </w:p>
          <w:p w14:paraId="08A4E23F">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响应文件提交地点：详见竞争性磋商公告。                                    </w:t>
            </w:r>
          </w:p>
        </w:tc>
      </w:tr>
      <w:tr w14:paraId="59D27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4BE8783">
            <w:pPr>
              <w:spacing w:line="360" w:lineRule="auto"/>
              <w:jc w:val="center"/>
              <w:rPr>
                <w:rFonts w:ascii="宋体" w:hAnsi="宋体" w:eastAsia="宋体" w:cs="宋体"/>
                <w:color w:val="auto"/>
                <w:sz w:val="22"/>
                <w:szCs w:val="22"/>
              </w:rPr>
            </w:pPr>
            <w:r>
              <w:rPr>
                <w:rFonts w:hint="eastAsia" w:ascii="宋体" w:hAnsi="宋体" w:eastAsia="宋体" w:cs="宋体"/>
                <w:color w:val="auto"/>
                <w:sz w:val="22"/>
                <w:szCs w:val="22"/>
              </w:rPr>
              <w:t>24.1</w:t>
            </w:r>
          </w:p>
        </w:tc>
        <w:tc>
          <w:tcPr>
            <w:tcW w:w="8335" w:type="dxa"/>
            <w:vAlign w:val="center"/>
          </w:tcPr>
          <w:p w14:paraId="65346714">
            <w:pPr>
              <w:spacing w:line="360" w:lineRule="auto"/>
              <w:rPr>
                <w:rFonts w:hint="eastAsia" w:ascii="宋体" w:hAnsi="宋体" w:eastAsia="宋体" w:cs="宋体"/>
                <w:color w:val="auto"/>
                <w:sz w:val="22"/>
                <w:szCs w:val="22"/>
                <w:lang w:eastAsia="zh-CN"/>
              </w:rPr>
            </w:pPr>
            <w:bookmarkStart w:id="8" w:name="OLE_LINK7"/>
            <w:r>
              <w:rPr>
                <w:rFonts w:hint="eastAsia" w:ascii="宋体" w:hAnsi="宋体" w:eastAsia="宋体" w:cs="宋体"/>
                <w:color w:val="auto"/>
                <w:sz w:val="22"/>
                <w:szCs w:val="22"/>
                <w:lang w:eastAsia="zh-CN"/>
              </w:rPr>
              <w:t>磋商小组的人数</w:t>
            </w:r>
            <w:bookmarkEnd w:id="8"/>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lang w:eastAsia="zh-CN"/>
              </w:rPr>
              <w:t xml:space="preserve"> 3</w:t>
            </w:r>
            <w:r>
              <w:rPr>
                <w:rFonts w:hint="eastAsia" w:ascii="宋体" w:hAnsi="宋体" w:eastAsia="宋体" w:cs="宋体"/>
                <w:color w:val="auto"/>
                <w:sz w:val="22"/>
                <w:szCs w:val="22"/>
                <w:lang w:eastAsia="zh-CN"/>
              </w:rPr>
              <w:t>人。其中采购人代表1人。</w:t>
            </w:r>
          </w:p>
          <w:p w14:paraId="38BF67DD">
            <w:pPr>
              <w:spacing w:line="36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评审专家确定方式：磋商会议开始前在“广西政府采购云”随机抽取确定。</w:t>
            </w:r>
          </w:p>
          <w:p w14:paraId="7FDE763A">
            <w:pPr>
              <w:spacing w:line="360" w:lineRule="auto"/>
              <w:rPr>
                <w:rFonts w:ascii="宋体" w:hAnsi="宋体" w:eastAsia="宋体" w:cs="宋体"/>
                <w:color w:val="auto"/>
                <w:sz w:val="22"/>
                <w:szCs w:val="22"/>
                <w:u w:val="single"/>
                <w:lang w:eastAsia="zh-CN"/>
              </w:rPr>
            </w:pPr>
            <w:r>
              <w:rPr>
                <w:rFonts w:hint="eastAsia" w:ascii="宋体" w:hAnsi="宋体" w:eastAsia="宋体" w:cs="宋体"/>
                <w:color w:val="auto"/>
                <w:sz w:val="22"/>
                <w:szCs w:val="22"/>
                <w:lang w:eastAsia="zh-CN"/>
              </w:rPr>
              <w:t>是否远程抽取：是，抽取人数：1人。</w:t>
            </w:r>
          </w:p>
        </w:tc>
      </w:tr>
      <w:tr w14:paraId="512D6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200F42EF">
            <w:pPr>
              <w:spacing w:line="360" w:lineRule="auto"/>
              <w:jc w:val="center"/>
              <w:rPr>
                <w:rFonts w:ascii="宋体" w:hAnsi="宋体" w:eastAsia="宋体" w:cs="宋体"/>
                <w:color w:val="auto"/>
                <w:sz w:val="22"/>
                <w:szCs w:val="22"/>
              </w:rPr>
            </w:pPr>
            <w:r>
              <w:rPr>
                <w:rFonts w:hint="eastAsia" w:ascii="宋体" w:hAnsi="宋体" w:eastAsia="宋体" w:cs="宋体"/>
                <w:color w:val="auto"/>
                <w:sz w:val="22"/>
                <w:szCs w:val="22"/>
              </w:rPr>
              <w:t>26.2</w:t>
            </w:r>
          </w:p>
        </w:tc>
        <w:tc>
          <w:tcPr>
            <w:tcW w:w="8335" w:type="dxa"/>
            <w:vAlign w:val="center"/>
          </w:tcPr>
          <w:p w14:paraId="16BF5B5E">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商务要求评审中允许负偏离的条款数为</w:t>
            </w:r>
            <w:r>
              <w:rPr>
                <w:rFonts w:hint="eastAsia" w:ascii="宋体" w:hAnsi="宋体" w:eastAsia="宋体" w:cs="宋体"/>
                <w:color w:val="auto"/>
                <w:sz w:val="22"/>
                <w:szCs w:val="22"/>
                <w:u w:val="single"/>
                <w:lang w:eastAsia="zh-CN"/>
              </w:rPr>
              <w:t xml:space="preserve"> 0  </w:t>
            </w:r>
            <w:r>
              <w:rPr>
                <w:rFonts w:hint="eastAsia" w:ascii="宋体" w:hAnsi="宋体" w:eastAsia="宋体" w:cs="宋体"/>
                <w:color w:val="auto"/>
                <w:sz w:val="22"/>
                <w:szCs w:val="22"/>
                <w:lang w:eastAsia="zh-CN"/>
              </w:rPr>
              <w:t>项。</w:t>
            </w:r>
          </w:p>
          <w:p w14:paraId="4B6DFD74">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技术要求评审中允许负偏离的条款数为</w:t>
            </w:r>
            <w:r>
              <w:rPr>
                <w:rFonts w:hint="eastAsia" w:ascii="宋体" w:hAnsi="宋体" w:eastAsia="宋体" w:cs="宋体"/>
                <w:color w:val="auto"/>
                <w:sz w:val="22"/>
                <w:szCs w:val="22"/>
                <w:u w:val="single"/>
                <w:lang w:eastAsia="zh-CN"/>
              </w:rPr>
              <w:t xml:space="preserve"> 0</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eastAsia="zh-CN"/>
              </w:rPr>
              <w:t>项。</w:t>
            </w:r>
          </w:p>
        </w:tc>
      </w:tr>
      <w:tr w14:paraId="2E0F1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00B64FB">
            <w:pPr>
              <w:spacing w:line="360" w:lineRule="auto"/>
              <w:jc w:val="center"/>
              <w:rPr>
                <w:rFonts w:ascii="宋体" w:hAnsi="宋体" w:eastAsia="宋体" w:cs="宋体"/>
                <w:color w:val="auto"/>
                <w:sz w:val="22"/>
                <w:szCs w:val="22"/>
                <w:lang w:eastAsia="zh-CN"/>
              </w:rPr>
            </w:pPr>
          </w:p>
        </w:tc>
        <w:tc>
          <w:tcPr>
            <w:tcW w:w="8335" w:type="dxa"/>
            <w:vAlign w:val="center"/>
          </w:tcPr>
          <w:p w14:paraId="69BFCC91">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磋商顺序：</w:t>
            </w:r>
          </w:p>
          <w:p w14:paraId="57A2F37D">
            <w:pPr>
              <w:spacing w:line="360" w:lineRule="auto"/>
              <w:rPr>
                <w:rFonts w:ascii="宋体" w:hAnsi="宋体" w:eastAsia="宋体" w:cs="宋体"/>
                <w:b/>
                <w:color w:val="auto"/>
                <w:sz w:val="22"/>
                <w:szCs w:val="22"/>
                <w:lang w:eastAsia="zh-CN"/>
              </w:rPr>
            </w:pPr>
            <w:r>
              <w:rPr>
                <w:rFonts w:hint="eastAsia" w:ascii="宋体" w:hAnsi="宋体" w:eastAsia="宋体" w:cs="宋体"/>
                <w:color w:val="auto"/>
                <w:sz w:val="22"/>
                <w:szCs w:val="22"/>
                <w:lang w:eastAsia="zh-CN"/>
              </w:rPr>
              <w:t>☑随机排序。</w:t>
            </w:r>
          </w:p>
        </w:tc>
      </w:tr>
      <w:tr w14:paraId="6F7D3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3E0B75">
            <w:pPr>
              <w:spacing w:line="360" w:lineRule="auto"/>
              <w:jc w:val="center"/>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27.1</w:t>
            </w:r>
          </w:p>
        </w:tc>
        <w:tc>
          <w:tcPr>
            <w:tcW w:w="8335" w:type="dxa"/>
            <w:vAlign w:val="center"/>
          </w:tcPr>
          <w:p w14:paraId="5D82E8F9">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是否授权磋商小组直接确定成交供应商：是</w:t>
            </w:r>
          </w:p>
        </w:tc>
      </w:tr>
      <w:tr w14:paraId="62C0E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5D01826">
            <w:pPr>
              <w:spacing w:line="360" w:lineRule="auto"/>
              <w:jc w:val="center"/>
              <w:rPr>
                <w:rFonts w:ascii="宋体" w:hAnsi="宋体" w:eastAsia="宋体" w:cs="宋体"/>
                <w:color w:val="auto"/>
                <w:sz w:val="22"/>
                <w:szCs w:val="22"/>
              </w:rPr>
            </w:pPr>
            <w:r>
              <w:rPr>
                <w:rFonts w:hint="eastAsia" w:ascii="宋体" w:hAnsi="宋体" w:eastAsia="宋体" w:cs="宋体"/>
                <w:color w:val="auto"/>
                <w:sz w:val="22"/>
                <w:szCs w:val="22"/>
              </w:rPr>
              <w:t>28.1</w:t>
            </w:r>
          </w:p>
        </w:tc>
        <w:tc>
          <w:tcPr>
            <w:tcW w:w="8335" w:type="dxa"/>
            <w:vAlign w:val="center"/>
          </w:tcPr>
          <w:p w14:paraId="242E9DC9">
            <w:pPr>
              <w:spacing w:line="440" w:lineRule="exact"/>
              <w:textAlignment w:val="center"/>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本项目收取履约保证金；无</w:t>
            </w:r>
          </w:p>
        </w:tc>
      </w:tr>
      <w:tr w14:paraId="1D778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9AC561">
            <w:pPr>
              <w:spacing w:line="360" w:lineRule="auto"/>
              <w:jc w:val="center"/>
              <w:rPr>
                <w:rFonts w:ascii="宋体" w:hAnsi="宋体" w:eastAsia="宋体" w:cs="宋体"/>
                <w:color w:val="auto"/>
                <w:sz w:val="22"/>
                <w:szCs w:val="22"/>
              </w:rPr>
            </w:pPr>
            <w:r>
              <w:rPr>
                <w:rFonts w:hint="eastAsia" w:ascii="宋体" w:hAnsi="宋体" w:eastAsia="宋体" w:cs="宋体"/>
                <w:color w:val="auto"/>
                <w:sz w:val="22"/>
                <w:szCs w:val="22"/>
              </w:rPr>
              <w:t>29.1</w:t>
            </w:r>
          </w:p>
        </w:tc>
        <w:tc>
          <w:tcPr>
            <w:tcW w:w="8335" w:type="dxa"/>
            <w:vAlign w:val="center"/>
          </w:tcPr>
          <w:p w14:paraId="574EEE43">
            <w:pPr>
              <w:spacing w:line="360" w:lineRule="auto"/>
              <w:textAlignment w:val="bottom"/>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签订合同携带的证明材料： </w:t>
            </w:r>
          </w:p>
          <w:p w14:paraId="1154E46A">
            <w:pPr>
              <w:spacing w:line="360" w:lineRule="auto"/>
              <w:textAlignment w:val="bottom"/>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委托代理人负责签订合同的，须携带授权委托书及委托代理人身份证原件等其他资格证件。</w:t>
            </w:r>
          </w:p>
          <w:p w14:paraId="6B7EC68F">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法定代表人负责签订合同的，须携带法定代表人身份证明原件及身份证原件等其他证明材料。</w:t>
            </w:r>
          </w:p>
        </w:tc>
      </w:tr>
      <w:tr w14:paraId="6D279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2" w:hRule="atLeast"/>
          <w:jc w:val="center"/>
        </w:trPr>
        <w:tc>
          <w:tcPr>
            <w:tcW w:w="992" w:type="dxa"/>
            <w:vMerge w:val="restart"/>
            <w:vAlign w:val="center"/>
          </w:tcPr>
          <w:p w14:paraId="2EBE3228">
            <w:pPr>
              <w:spacing w:line="360" w:lineRule="auto"/>
              <w:jc w:val="center"/>
              <w:rPr>
                <w:rFonts w:ascii="宋体" w:hAnsi="宋体" w:eastAsia="宋体" w:cs="宋体"/>
                <w:color w:val="auto"/>
                <w:sz w:val="22"/>
                <w:szCs w:val="22"/>
              </w:rPr>
            </w:pPr>
            <w:r>
              <w:rPr>
                <w:rFonts w:hint="eastAsia" w:ascii="宋体" w:hAnsi="宋体" w:eastAsia="宋体" w:cs="宋体"/>
                <w:color w:val="auto"/>
                <w:sz w:val="22"/>
                <w:szCs w:val="22"/>
              </w:rPr>
              <w:t>31.2</w:t>
            </w:r>
          </w:p>
        </w:tc>
        <w:tc>
          <w:tcPr>
            <w:tcW w:w="8335" w:type="dxa"/>
            <w:vAlign w:val="center"/>
          </w:tcPr>
          <w:p w14:paraId="13413BDE">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接收质疑函方式： 以书面形式。</w:t>
            </w:r>
          </w:p>
          <w:p w14:paraId="3E4693D0">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质疑联系部门及联系方式：</w:t>
            </w:r>
          </w:p>
          <w:p w14:paraId="4EC19180">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名称：中科高盛咨询集团有限公司</w:t>
            </w:r>
          </w:p>
          <w:p w14:paraId="5913167F">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地址：贺州市八步区贺州大道29号</w:t>
            </w:r>
          </w:p>
          <w:p w14:paraId="6243BBF7">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项目联系人：邱致汉</w:t>
            </w:r>
          </w:p>
          <w:p w14:paraId="6B198917">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项目联系方式：0774-5137587</w:t>
            </w:r>
          </w:p>
          <w:p w14:paraId="68234FE5">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名 称：钟山县市场监督管理局 </w:t>
            </w:r>
          </w:p>
          <w:p w14:paraId="4FBC1FAD">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地址：贺州市钟山县钟山镇兴钟中路44号</w:t>
            </w:r>
          </w:p>
          <w:p w14:paraId="7236F3A2">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联系人：钟阳</w:t>
            </w:r>
          </w:p>
          <w:p w14:paraId="7207C565">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联系电话：0774-8983929</w:t>
            </w:r>
          </w:p>
          <w:p w14:paraId="367BE4EA">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业务时间：每天上午8时00分到12时00分，下午15时00分到18时 00分，双休日和法定节假日不办理业务。</w:t>
            </w:r>
          </w:p>
        </w:tc>
      </w:tr>
      <w:tr w14:paraId="51AA9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06E772D1">
            <w:pPr>
              <w:spacing w:line="360" w:lineRule="auto"/>
              <w:jc w:val="center"/>
              <w:rPr>
                <w:rFonts w:ascii="宋体" w:hAnsi="宋体" w:eastAsia="宋体" w:cs="宋体"/>
                <w:color w:val="auto"/>
                <w:sz w:val="22"/>
                <w:szCs w:val="22"/>
                <w:lang w:eastAsia="zh-CN"/>
              </w:rPr>
            </w:pPr>
          </w:p>
        </w:tc>
        <w:tc>
          <w:tcPr>
            <w:tcW w:w="8335" w:type="dxa"/>
            <w:vAlign w:val="center"/>
          </w:tcPr>
          <w:p w14:paraId="5AA95FE7">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受理投诉方式：纸质方式受理，投诉书正、副本（经过质疑的事项才可投诉）。</w:t>
            </w:r>
          </w:p>
          <w:p w14:paraId="1B3B5AEC">
            <w:pPr>
              <w:spacing w:line="360" w:lineRule="auto"/>
              <w:rPr>
                <w:rFonts w:ascii="宋体" w:hAnsi="宋体" w:eastAsia="宋体" w:cs="宋体"/>
                <w:color w:val="auto"/>
                <w:spacing w:val="12"/>
                <w:position w:val="14"/>
                <w:lang w:eastAsia="zh-CN"/>
              </w:rPr>
            </w:pPr>
            <w:r>
              <w:rPr>
                <w:rFonts w:hint="eastAsia" w:ascii="宋体" w:hAnsi="宋体" w:eastAsia="宋体" w:cs="宋体"/>
                <w:color w:val="auto"/>
                <w:sz w:val="22"/>
                <w:szCs w:val="22"/>
                <w:lang w:eastAsia="zh-CN"/>
              </w:rPr>
              <w:t>钟山县政府采购监督管理办公室，电话：0774-8989660</w:t>
            </w:r>
          </w:p>
        </w:tc>
      </w:tr>
      <w:tr w14:paraId="356E2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883A903">
            <w:pPr>
              <w:spacing w:line="360" w:lineRule="auto"/>
              <w:jc w:val="center"/>
              <w:rPr>
                <w:rFonts w:ascii="宋体" w:hAnsi="宋体" w:eastAsia="宋体" w:cs="宋体"/>
                <w:color w:val="auto"/>
                <w:sz w:val="22"/>
                <w:szCs w:val="22"/>
              </w:rPr>
            </w:pPr>
            <w:r>
              <w:rPr>
                <w:rFonts w:hint="eastAsia" w:ascii="宋体" w:hAnsi="宋体" w:eastAsia="宋体" w:cs="宋体"/>
                <w:color w:val="auto"/>
                <w:sz w:val="22"/>
                <w:szCs w:val="22"/>
              </w:rPr>
              <w:t>32.1</w:t>
            </w:r>
          </w:p>
        </w:tc>
        <w:tc>
          <w:tcPr>
            <w:tcW w:w="8335" w:type="dxa"/>
            <w:vAlign w:val="center"/>
          </w:tcPr>
          <w:p w14:paraId="15DDD3FB">
            <w:pPr>
              <w:pStyle w:val="12"/>
              <w:spacing w:line="360" w:lineRule="auto"/>
              <w:rPr>
                <w:rFonts w:hAnsi="宋体" w:eastAsia="宋体" w:cs="宋体"/>
                <w:color w:val="auto"/>
                <w:sz w:val="22"/>
                <w:szCs w:val="22"/>
                <w:lang w:eastAsia="zh-CN"/>
              </w:rPr>
            </w:pPr>
            <w:r>
              <w:rPr>
                <w:rFonts w:hint="eastAsia" w:hAnsi="宋体" w:eastAsia="宋体" w:cs="宋体"/>
                <w:color w:val="auto"/>
                <w:sz w:val="22"/>
                <w:szCs w:val="22"/>
                <w:lang w:eastAsia="zh-CN"/>
              </w:rPr>
              <w:t>1.采购代理费支付方式：</w:t>
            </w:r>
          </w:p>
          <w:p w14:paraId="6B477313">
            <w:pPr>
              <w:pStyle w:val="12"/>
              <w:spacing w:line="360" w:lineRule="auto"/>
              <w:rPr>
                <w:rFonts w:hAnsi="宋体" w:eastAsia="宋体" w:cs="宋体"/>
                <w:color w:val="auto"/>
                <w:sz w:val="22"/>
                <w:szCs w:val="22"/>
                <w:lang w:eastAsia="zh-CN"/>
              </w:rPr>
            </w:pPr>
            <w:r>
              <w:rPr>
                <w:rFonts w:hint="eastAsia" w:hAnsi="宋体" w:eastAsia="宋体" w:cs="宋体"/>
                <w:color w:val="auto"/>
                <w:sz w:val="22"/>
                <w:szCs w:val="22"/>
                <w:lang w:eastAsia="zh-CN"/>
              </w:rPr>
              <w:t>☑本项目代理服务费由</w:t>
            </w:r>
            <w:r>
              <w:rPr>
                <w:rFonts w:hint="eastAsia" w:hAnsi="宋体" w:eastAsia="宋体" w:cs="宋体"/>
                <w:color w:val="auto"/>
                <w:sz w:val="22"/>
                <w:szCs w:val="22"/>
                <w:u w:val="single"/>
                <w:lang w:eastAsia="zh-CN"/>
              </w:rPr>
              <w:t>成交供应商</w:t>
            </w:r>
            <w:r>
              <w:rPr>
                <w:rFonts w:hint="eastAsia" w:hAnsi="宋体" w:eastAsia="宋体" w:cs="宋体"/>
                <w:color w:val="auto"/>
                <w:sz w:val="22"/>
                <w:szCs w:val="22"/>
                <w:lang w:eastAsia="zh-CN"/>
              </w:rPr>
              <w:t>领取成交通知书前，一次性向采购代理机构支付。</w:t>
            </w:r>
          </w:p>
          <w:p w14:paraId="304B3F58">
            <w:pPr>
              <w:pStyle w:val="12"/>
              <w:spacing w:line="360" w:lineRule="auto"/>
              <w:rPr>
                <w:rFonts w:hAnsi="宋体" w:eastAsia="宋体" w:cs="宋体"/>
                <w:color w:val="auto"/>
                <w:sz w:val="22"/>
                <w:szCs w:val="22"/>
                <w:lang w:eastAsia="zh-CN"/>
              </w:rPr>
            </w:pPr>
            <w:r>
              <w:rPr>
                <w:rFonts w:hint="eastAsia" w:hAnsi="宋体" w:eastAsia="宋体" w:cs="宋体"/>
                <w:color w:val="auto"/>
                <w:sz w:val="22"/>
                <w:szCs w:val="22"/>
                <w:lang w:eastAsia="zh-CN"/>
              </w:rPr>
              <w:t>□采购人支付。</w:t>
            </w:r>
          </w:p>
          <w:p w14:paraId="69D7FBF1">
            <w:pPr>
              <w:pStyle w:val="12"/>
              <w:spacing w:line="360" w:lineRule="auto"/>
              <w:rPr>
                <w:rFonts w:hAnsi="宋体" w:eastAsia="宋体" w:cs="宋体"/>
                <w:color w:val="auto"/>
                <w:sz w:val="22"/>
                <w:szCs w:val="22"/>
                <w:lang w:eastAsia="zh-CN"/>
              </w:rPr>
            </w:pPr>
            <w:r>
              <w:rPr>
                <w:rFonts w:hint="eastAsia" w:hAnsi="宋体" w:eastAsia="宋体" w:cs="宋体"/>
                <w:color w:val="auto"/>
                <w:sz w:val="22"/>
                <w:szCs w:val="22"/>
                <w:lang w:eastAsia="zh-CN"/>
              </w:rPr>
              <w:t>□</w:t>
            </w:r>
            <w:r>
              <w:rPr>
                <w:rFonts w:hint="eastAsia" w:hAnsi="宋体" w:eastAsia="宋体" w:cs="宋体"/>
                <w:color w:val="auto"/>
                <w:sz w:val="21"/>
                <w:szCs w:val="22"/>
                <w:lang w:eastAsia="zh-CN"/>
              </w:rPr>
              <w:t>不收取采购代理费。</w:t>
            </w:r>
          </w:p>
          <w:p w14:paraId="3B3A3AF2">
            <w:pPr>
              <w:pStyle w:val="12"/>
              <w:spacing w:line="360" w:lineRule="auto"/>
              <w:rPr>
                <w:rFonts w:hAnsi="宋体" w:eastAsia="宋体" w:cs="宋体"/>
                <w:color w:val="auto"/>
                <w:sz w:val="22"/>
                <w:szCs w:val="22"/>
                <w:lang w:eastAsia="zh-CN"/>
              </w:rPr>
            </w:pPr>
            <w:r>
              <w:rPr>
                <w:rFonts w:hint="eastAsia" w:hAnsi="宋体" w:eastAsia="宋体" w:cs="宋体"/>
                <w:color w:val="auto"/>
                <w:sz w:val="22"/>
                <w:szCs w:val="22"/>
                <w:lang w:eastAsia="zh-CN"/>
              </w:rPr>
              <w:t>2.采购代理费收取标准：</w:t>
            </w:r>
          </w:p>
          <w:p w14:paraId="13C09FCE">
            <w:pPr>
              <w:pStyle w:val="12"/>
              <w:spacing w:line="360" w:lineRule="auto"/>
              <w:rPr>
                <w:rFonts w:hAnsi="宋体" w:eastAsia="宋体" w:cs="宋体"/>
                <w:color w:val="auto"/>
                <w:sz w:val="22"/>
                <w:szCs w:val="22"/>
                <w:lang w:eastAsia="zh-CN"/>
              </w:rPr>
            </w:pPr>
            <w:r>
              <w:rPr>
                <w:rFonts w:hint="eastAsia" w:hAnsi="宋体" w:eastAsia="宋体" w:cs="宋体"/>
                <w:color w:val="auto"/>
                <w:sz w:val="22"/>
                <w:szCs w:val="22"/>
                <w:lang w:eastAsia="zh-CN"/>
              </w:rPr>
              <w:t>☑以分标（☑成交金额/□采购预算/□暂定成交金额/□其他</w:t>
            </w:r>
            <w:r>
              <w:rPr>
                <w:rFonts w:hint="eastAsia" w:hAnsi="宋体" w:eastAsia="宋体" w:cs="宋体"/>
                <w:color w:val="auto"/>
                <w:sz w:val="22"/>
                <w:szCs w:val="22"/>
                <w:u w:val="single"/>
                <w:lang w:eastAsia="zh-CN"/>
              </w:rPr>
              <w:t xml:space="preserve">   </w:t>
            </w:r>
            <w:r>
              <w:rPr>
                <w:rFonts w:hint="eastAsia" w:hAnsi="宋体" w:eastAsia="宋体" w:cs="宋体"/>
                <w:color w:val="auto"/>
                <w:sz w:val="22"/>
                <w:szCs w:val="22"/>
                <w:lang w:eastAsia="zh-CN"/>
              </w:rPr>
              <w:t>）为计费额，按本须知正文第3</w:t>
            </w:r>
            <w:r>
              <w:rPr>
                <w:rFonts w:hint="eastAsia" w:hAnsi="宋体" w:eastAsia="宋体" w:cs="宋体"/>
                <w:color w:val="auto"/>
                <w:sz w:val="22"/>
                <w:szCs w:val="22"/>
                <w:lang w:val="en-US" w:eastAsia="zh-CN"/>
              </w:rPr>
              <w:t>3</w:t>
            </w:r>
            <w:r>
              <w:rPr>
                <w:rFonts w:hint="eastAsia" w:hAnsi="宋体" w:eastAsia="宋体" w:cs="宋体"/>
                <w:color w:val="auto"/>
                <w:sz w:val="22"/>
                <w:szCs w:val="22"/>
                <w:lang w:eastAsia="zh-CN"/>
              </w:rPr>
              <w:t>.</w:t>
            </w:r>
            <w:r>
              <w:rPr>
                <w:rFonts w:hint="eastAsia" w:hAnsi="宋体" w:eastAsia="宋体" w:cs="宋体"/>
                <w:color w:val="auto"/>
                <w:sz w:val="22"/>
                <w:szCs w:val="22"/>
                <w:lang w:val="en-US" w:eastAsia="zh-CN"/>
              </w:rPr>
              <w:t>1</w:t>
            </w:r>
            <w:r>
              <w:rPr>
                <w:rFonts w:hint="eastAsia" w:hAnsi="宋体" w:eastAsia="宋体" w:cs="宋体"/>
                <w:color w:val="auto"/>
                <w:sz w:val="22"/>
                <w:szCs w:val="22"/>
                <w:lang w:eastAsia="zh-CN"/>
              </w:rPr>
              <w:t>条规定的收费计算标准（□货物类/☑服务类/□工程类）采用差额定率累进法计算出收费基准价格，采购代理收费以（☑收费基准价格/□收费基准价格下浮</w:t>
            </w:r>
            <w:r>
              <w:rPr>
                <w:rFonts w:hint="eastAsia" w:hAnsi="宋体" w:eastAsia="宋体" w:cs="宋体"/>
                <w:color w:val="auto"/>
                <w:sz w:val="22"/>
                <w:szCs w:val="22"/>
                <w:u w:val="single"/>
                <w:lang w:eastAsia="zh-CN"/>
              </w:rPr>
              <w:t xml:space="preserve">  %</w:t>
            </w:r>
            <w:r>
              <w:rPr>
                <w:rFonts w:hint="eastAsia" w:hAnsi="宋体" w:eastAsia="宋体" w:cs="宋体"/>
                <w:color w:val="auto"/>
                <w:sz w:val="22"/>
                <w:szCs w:val="22"/>
                <w:lang w:eastAsia="zh-CN"/>
              </w:rPr>
              <w:t>/□收费基准价格上浮</w:t>
            </w:r>
            <w:r>
              <w:rPr>
                <w:rFonts w:hint="eastAsia" w:hAnsi="宋体" w:eastAsia="宋体" w:cs="宋体"/>
                <w:color w:val="auto"/>
                <w:sz w:val="22"/>
                <w:szCs w:val="22"/>
                <w:u w:val="single"/>
                <w:lang w:eastAsia="zh-CN"/>
              </w:rPr>
              <w:t xml:space="preserve">   %</w:t>
            </w:r>
            <w:r>
              <w:rPr>
                <w:rFonts w:hint="eastAsia" w:hAnsi="宋体" w:eastAsia="宋体" w:cs="宋体"/>
                <w:color w:val="auto"/>
                <w:sz w:val="22"/>
                <w:szCs w:val="22"/>
                <w:lang w:eastAsia="zh-CN"/>
              </w:rPr>
              <w:t>）收取。</w:t>
            </w:r>
          </w:p>
          <w:p w14:paraId="1E86463A">
            <w:pPr>
              <w:pStyle w:val="12"/>
              <w:spacing w:line="360" w:lineRule="auto"/>
              <w:rPr>
                <w:rFonts w:hAnsi="宋体" w:eastAsia="宋体" w:cs="宋体"/>
                <w:color w:val="auto"/>
                <w:sz w:val="22"/>
                <w:szCs w:val="22"/>
                <w:u w:val="single"/>
                <w:lang w:eastAsia="zh-CN"/>
              </w:rPr>
            </w:pPr>
            <w:r>
              <w:rPr>
                <w:rFonts w:hint="eastAsia" w:hAnsi="宋体" w:eastAsia="宋体" w:cs="宋体"/>
                <w:color w:val="auto"/>
                <w:sz w:val="22"/>
                <w:szCs w:val="22"/>
                <w:lang w:eastAsia="zh-CN"/>
              </w:rPr>
              <w:t>□固定采购代理收费</w:t>
            </w:r>
            <w:r>
              <w:rPr>
                <w:rFonts w:hint="eastAsia" w:hAnsi="宋体" w:eastAsia="宋体" w:cs="宋体"/>
                <w:color w:val="auto"/>
                <w:sz w:val="22"/>
                <w:szCs w:val="22"/>
                <w:u w:val="single"/>
                <w:lang w:eastAsia="zh-CN"/>
              </w:rPr>
              <w:t xml:space="preserve">              。</w:t>
            </w:r>
          </w:p>
          <w:p w14:paraId="3EE5DC80">
            <w:pPr>
              <w:pStyle w:val="12"/>
              <w:spacing w:line="360" w:lineRule="auto"/>
              <w:rPr>
                <w:rFonts w:hAnsi="宋体" w:eastAsia="宋体" w:cs="宋体"/>
                <w:color w:val="auto"/>
                <w:sz w:val="22"/>
                <w:szCs w:val="22"/>
                <w:lang w:eastAsia="zh-CN"/>
              </w:rPr>
            </w:pPr>
            <w:r>
              <w:rPr>
                <w:rFonts w:hint="eastAsia" w:hAnsi="宋体" w:eastAsia="宋体" w:cs="宋体"/>
                <w:color w:val="auto"/>
                <w:sz w:val="22"/>
                <w:szCs w:val="22"/>
                <w:lang w:eastAsia="zh-CN"/>
              </w:rPr>
              <w:t>3. 采购代理费收取银行账户</w:t>
            </w:r>
          </w:p>
          <w:p w14:paraId="30BB78E0">
            <w:pPr>
              <w:pStyle w:val="12"/>
              <w:spacing w:line="360" w:lineRule="auto"/>
              <w:rPr>
                <w:rFonts w:hAnsi="宋体" w:eastAsia="宋体" w:cs="宋体"/>
                <w:color w:val="auto"/>
                <w:sz w:val="22"/>
                <w:szCs w:val="22"/>
                <w:lang w:eastAsia="zh-CN"/>
              </w:rPr>
            </w:pPr>
            <w:r>
              <w:rPr>
                <w:rFonts w:hint="eastAsia" w:hAnsi="宋体" w:eastAsia="宋体" w:cs="宋体"/>
                <w:color w:val="auto"/>
                <w:sz w:val="22"/>
                <w:szCs w:val="22"/>
                <w:lang w:eastAsia="zh-CN"/>
              </w:rPr>
              <w:t>名称：中科高盛咨询集团有限公司钟山县分公司</w:t>
            </w:r>
          </w:p>
          <w:p w14:paraId="30C10AC5">
            <w:pPr>
              <w:pStyle w:val="12"/>
              <w:spacing w:line="360" w:lineRule="auto"/>
              <w:rPr>
                <w:rFonts w:hAnsi="宋体" w:eastAsia="宋体" w:cs="宋体"/>
                <w:color w:val="auto"/>
                <w:sz w:val="22"/>
                <w:szCs w:val="22"/>
                <w:lang w:eastAsia="zh-CN"/>
              </w:rPr>
            </w:pPr>
            <w:r>
              <w:rPr>
                <w:rFonts w:hint="eastAsia" w:hAnsi="宋体" w:eastAsia="宋体" w:cs="宋体"/>
                <w:color w:val="auto"/>
                <w:sz w:val="22"/>
                <w:szCs w:val="22"/>
                <w:lang w:eastAsia="zh-CN"/>
              </w:rPr>
              <w:t>账户：45050 1648801 00000656</w:t>
            </w:r>
          </w:p>
          <w:p w14:paraId="5E11FDB5">
            <w:pPr>
              <w:pStyle w:val="12"/>
              <w:spacing w:line="360" w:lineRule="auto"/>
              <w:rPr>
                <w:rFonts w:hAnsi="宋体" w:eastAsia="宋体" w:cs="宋体"/>
                <w:color w:val="auto"/>
                <w:sz w:val="22"/>
                <w:szCs w:val="22"/>
                <w:lang w:eastAsia="zh-CN"/>
              </w:rPr>
            </w:pPr>
            <w:r>
              <w:rPr>
                <w:rFonts w:hint="eastAsia" w:hAnsi="宋体" w:eastAsia="宋体" w:cs="宋体"/>
                <w:color w:val="auto"/>
                <w:sz w:val="22"/>
                <w:szCs w:val="22"/>
                <w:lang w:eastAsia="zh-CN"/>
              </w:rPr>
              <w:t>开户行：中国建设银行股份有限公司钟山支行</w:t>
            </w:r>
          </w:p>
        </w:tc>
      </w:tr>
      <w:tr w14:paraId="69FBD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74F76D">
            <w:pPr>
              <w:spacing w:line="360" w:lineRule="auto"/>
              <w:jc w:val="center"/>
              <w:rPr>
                <w:rFonts w:ascii="宋体" w:hAnsi="宋体" w:eastAsia="宋体" w:cs="宋体"/>
                <w:color w:val="auto"/>
                <w:sz w:val="22"/>
                <w:szCs w:val="22"/>
              </w:rPr>
            </w:pPr>
            <w:r>
              <w:rPr>
                <w:rFonts w:hint="eastAsia" w:ascii="宋体" w:hAnsi="宋体" w:eastAsia="宋体" w:cs="宋体"/>
                <w:color w:val="auto"/>
                <w:sz w:val="22"/>
                <w:szCs w:val="22"/>
              </w:rPr>
              <w:t>33.1</w:t>
            </w:r>
          </w:p>
        </w:tc>
        <w:tc>
          <w:tcPr>
            <w:tcW w:w="8335" w:type="dxa"/>
            <w:vAlign w:val="center"/>
          </w:tcPr>
          <w:p w14:paraId="23F157AE">
            <w:pPr>
              <w:pStyle w:val="12"/>
              <w:spacing w:line="480" w:lineRule="auto"/>
              <w:rPr>
                <w:rFonts w:hAnsi="宋体" w:eastAsia="宋体" w:cs="宋体"/>
                <w:color w:val="auto"/>
                <w:kern w:val="2"/>
                <w:sz w:val="22"/>
                <w:szCs w:val="22"/>
                <w:lang w:eastAsia="zh-CN"/>
              </w:rPr>
            </w:pPr>
            <w:r>
              <w:rPr>
                <w:rFonts w:hint="eastAsia" w:hAnsi="宋体" w:eastAsia="宋体" w:cs="宋体"/>
                <w:color w:val="auto"/>
                <w:sz w:val="22"/>
                <w:szCs w:val="22"/>
                <w:lang w:eastAsia="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9181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4F011B">
            <w:pPr>
              <w:spacing w:line="360" w:lineRule="auto"/>
              <w:jc w:val="center"/>
              <w:rPr>
                <w:rFonts w:ascii="宋体" w:hAnsi="宋体" w:eastAsia="宋体" w:cs="宋体"/>
                <w:color w:val="auto"/>
                <w:sz w:val="22"/>
                <w:szCs w:val="22"/>
              </w:rPr>
            </w:pPr>
            <w:r>
              <w:rPr>
                <w:rFonts w:hint="eastAsia" w:ascii="宋体" w:hAnsi="宋体" w:eastAsia="宋体" w:cs="宋体"/>
                <w:color w:val="auto"/>
                <w:sz w:val="22"/>
                <w:szCs w:val="22"/>
              </w:rPr>
              <w:t>33.2</w:t>
            </w:r>
          </w:p>
        </w:tc>
        <w:tc>
          <w:tcPr>
            <w:tcW w:w="8335" w:type="dxa"/>
            <w:vAlign w:val="center"/>
          </w:tcPr>
          <w:p w14:paraId="702B1F7F">
            <w:pPr>
              <w:pStyle w:val="12"/>
              <w:spacing w:line="480" w:lineRule="auto"/>
              <w:rPr>
                <w:rFonts w:hAnsi="宋体" w:eastAsia="宋体" w:cs="宋体"/>
                <w:color w:val="auto"/>
                <w:sz w:val="22"/>
                <w:szCs w:val="22"/>
                <w:lang w:eastAsia="zh-CN"/>
              </w:rPr>
            </w:pPr>
            <w:r>
              <w:rPr>
                <w:rFonts w:hint="eastAsia" w:hAnsi="宋体" w:eastAsia="宋体" w:cs="宋体"/>
                <w:color w:val="auto"/>
                <w:sz w:val="22"/>
                <w:szCs w:val="22"/>
                <w:lang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本文件中所涉及的加盖供应商公章均采用CA电子公章。</w:t>
            </w:r>
          </w:p>
          <w:p w14:paraId="5D680361">
            <w:pPr>
              <w:pStyle w:val="12"/>
              <w:spacing w:line="480" w:lineRule="auto"/>
              <w:rPr>
                <w:rFonts w:hAnsi="宋体" w:eastAsia="宋体" w:cs="宋体"/>
                <w:color w:val="auto"/>
                <w:sz w:val="22"/>
                <w:szCs w:val="22"/>
                <w:lang w:eastAsia="zh-CN"/>
              </w:rPr>
            </w:pPr>
            <w:r>
              <w:rPr>
                <w:rFonts w:hint="eastAsia" w:hAnsi="宋体" w:eastAsia="宋体" w:cs="宋体"/>
                <w:color w:val="auto"/>
                <w:sz w:val="22"/>
                <w:szCs w:val="22"/>
                <w:lang w:eastAsia="zh-CN"/>
              </w:rPr>
              <w:t>2.供应商为其他组织或者自然人时，本磋商文件规定的法定代表人指负责人或者自然人。本磋商文件所称负责人是指参加竞标的其他组织</w:t>
            </w:r>
            <w:r>
              <w:rPr>
                <w:rFonts w:hint="eastAsia" w:hAnsi="宋体" w:eastAsia="宋体" w:cs="宋体"/>
                <w:bCs/>
                <w:color w:val="auto"/>
                <w:sz w:val="22"/>
                <w:szCs w:val="22"/>
                <w:lang w:eastAsia="zh-CN"/>
              </w:rPr>
              <w:t>营业执照或者执业许可证等证照上</w:t>
            </w:r>
            <w:r>
              <w:rPr>
                <w:rFonts w:hint="eastAsia" w:hAnsi="宋体" w:eastAsia="宋体" w:cs="宋体"/>
                <w:color w:val="auto"/>
                <w:sz w:val="22"/>
                <w:szCs w:val="22"/>
                <w:lang w:eastAsia="zh-CN"/>
              </w:rPr>
              <w:t>的负责人，本磋商文件所称自然人指参与竞标的自然人本人，</w:t>
            </w:r>
            <w:r>
              <w:rPr>
                <w:rFonts w:hint="eastAsia" w:hAnsi="宋体" w:eastAsia="宋体" w:cs="宋体"/>
                <w:bCs/>
                <w:color w:val="auto"/>
                <w:sz w:val="22"/>
                <w:szCs w:val="22"/>
                <w:lang w:eastAsia="zh-CN"/>
              </w:rPr>
              <w:t>且应具备独立承担民事责任能力，自然人应当为年满18岁以上成年人（十六周岁以上的未成年人，以自己的劳动收入为主要生活来源的，视为完全民事行为能力人）。</w:t>
            </w:r>
          </w:p>
          <w:p w14:paraId="356762BF">
            <w:pPr>
              <w:pStyle w:val="12"/>
              <w:spacing w:line="480" w:lineRule="auto"/>
              <w:rPr>
                <w:rFonts w:hAnsi="宋体" w:eastAsia="宋体" w:cs="宋体"/>
                <w:color w:val="auto"/>
                <w:sz w:val="22"/>
                <w:szCs w:val="22"/>
                <w:lang w:eastAsia="zh-CN"/>
              </w:rPr>
            </w:pPr>
            <w:r>
              <w:rPr>
                <w:rFonts w:hint="eastAsia" w:hAnsi="宋体" w:eastAsia="宋体" w:cs="宋体"/>
                <w:color w:val="auto"/>
                <w:sz w:val="22"/>
                <w:szCs w:val="22"/>
                <w:lang w:eastAsia="zh-CN"/>
              </w:rPr>
              <w:t>3.本磋商文件中描述供应商的“签字”是指供应商的法定代表人或者委托代理人亲自在文件规定签署处亲笔写上个人的名字的行为，私章、签字章、印鉴、影印等其他形式均不能代替亲笔签字。</w:t>
            </w:r>
          </w:p>
          <w:p w14:paraId="23A83118">
            <w:pPr>
              <w:pStyle w:val="12"/>
              <w:spacing w:line="480" w:lineRule="auto"/>
              <w:rPr>
                <w:rFonts w:hAnsi="宋体" w:eastAsia="宋体" w:cs="宋体"/>
                <w:color w:val="auto"/>
                <w:sz w:val="22"/>
                <w:szCs w:val="22"/>
                <w:lang w:eastAsia="zh-CN"/>
              </w:rPr>
            </w:pPr>
            <w:r>
              <w:rPr>
                <w:rFonts w:hint="eastAsia" w:hAnsi="宋体" w:eastAsia="宋体" w:cs="宋体"/>
                <w:color w:val="auto"/>
                <w:sz w:val="22"/>
                <w:szCs w:val="22"/>
                <w:lang w:eastAsia="zh-CN"/>
              </w:rPr>
              <w:t>4.自然人竞标的，磋商文件规定盖公章处由自然人摁手指指印。</w:t>
            </w:r>
          </w:p>
          <w:p w14:paraId="178E09E8">
            <w:pPr>
              <w:pStyle w:val="12"/>
              <w:spacing w:line="480" w:lineRule="auto"/>
              <w:rPr>
                <w:rFonts w:hAnsi="宋体" w:eastAsia="宋体" w:cs="宋体"/>
                <w:color w:val="auto"/>
                <w:sz w:val="22"/>
                <w:szCs w:val="22"/>
                <w:lang w:eastAsia="zh-CN"/>
              </w:rPr>
            </w:pPr>
            <w:r>
              <w:rPr>
                <w:rFonts w:hint="eastAsia" w:hAnsi="宋体" w:eastAsia="宋体" w:cs="宋体"/>
                <w:color w:val="auto"/>
                <w:sz w:val="22"/>
                <w:szCs w:val="22"/>
                <w:lang w:eastAsia="zh-CN"/>
              </w:rPr>
              <w:t>5.本磋商文件所称的“以上”“以下”“以内”“届满”，包括本数；所称的“不满”“超过”“以外”，不包括本数。</w:t>
            </w:r>
          </w:p>
        </w:tc>
      </w:tr>
    </w:tbl>
    <w:p w14:paraId="2B3F9F4D">
      <w:pPr>
        <w:rPr>
          <w:rFonts w:ascii="宋体" w:hAnsi="宋体" w:eastAsia="宋体" w:cs="宋体"/>
          <w:color w:val="auto"/>
          <w:lang w:eastAsia="zh-CN"/>
        </w:rPr>
        <w:sectPr>
          <w:footerReference r:id="rId5" w:type="default"/>
          <w:pgSz w:w="11905" w:h="16838"/>
          <w:pgMar w:top="1134" w:right="1134" w:bottom="1134" w:left="1134" w:header="0" w:footer="1202" w:gutter="0"/>
          <w:pgNumType w:start="1"/>
          <w:cols w:space="0" w:num="1"/>
        </w:sectPr>
      </w:pPr>
    </w:p>
    <w:p w14:paraId="7C630D4C">
      <w:pPr>
        <w:pStyle w:val="8"/>
        <w:spacing w:before="63" w:line="225" w:lineRule="auto"/>
        <w:jc w:val="center"/>
        <w:rPr>
          <w:color w:val="auto"/>
          <w:lang w:eastAsia="zh-CN"/>
        </w:rPr>
      </w:pPr>
      <w:r>
        <w:rPr>
          <w:rFonts w:hint="eastAsia"/>
          <w:b/>
          <w:bCs/>
          <w:color w:val="auto"/>
          <w:spacing w:val="5"/>
          <w:lang w:eastAsia="zh-CN"/>
        </w:rPr>
        <w:t>供应商须知正文</w:t>
      </w:r>
    </w:p>
    <w:p w14:paraId="5C89C427">
      <w:pPr>
        <w:pStyle w:val="8"/>
        <w:spacing w:before="101" w:line="226" w:lineRule="auto"/>
        <w:rPr>
          <w:b/>
          <w:bCs/>
          <w:color w:val="auto"/>
          <w:spacing w:val="3"/>
          <w:lang w:eastAsia="zh-CN"/>
        </w:rPr>
      </w:pPr>
    </w:p>
    <w:p w14:paraId="633A192E">
      <w:pPr>
        <w:pStyle w:val="3"/>
        <w:spacing w:before="0" w:after="0" w:line="336" w:lineRule="auto"/>
        <w:ind w:firstLine="643" w:firstLineChars="200"/>
        <w:rPr>
          <w:rFonts w:ascii="宋体" w:hAnsi="宋体" w:eastAsia="宋体" w:cs="宋体"/>
          <w:bCs w:val="0"/>
          <w:color w:val="auto"/>
          <w:lang w:eastAsia="zh-CN"/>
        </w:rPr>
      </w:pPr>
      <w:bookmarkStart w:id="9" w:name="_Toc986"/>
      <w:r>
        <w:rPr>
          <w:rFonts w:hint="eastAsia" w:ascii="宋体" w:hAnsi="宋体" w:eastAsia="宋体" w:cs="宋体"/>
          <w:bCs w:val="0"/>
          <w:color w:val="auto"/>
          <w:lang w:eastAsia="zh-CN"/>
        </w:rPr>
        <w:t>一、总则</w:t>
      </w:r>
      <w:bookmarkEnd w:id="9"/>
    </w:p>
    <w:p w14:paraId="62FC6C84">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1.适用范围</w:t>
      </w:r>
    </w:p>
    <w:p w14:paraId="3F629543">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2EC0A60">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1.2</w:t>
      </w:r>
      <w:r>
        <w:rPr>
          <w:rFonts w:hint="eastAsia" w:ascii="宋体" w:hAnsi="宋体" w:eastAsia="宋体" w:cs="宋体"/>
          <w:color w:val="auto"/>
          <w:spacing w:val="-6"/>
          <w:sz w:val="22"/>
          <w:szCs w:val="22"/>
          <w:lang w:eastAsia="zh-CN"/>
        </w:rPr>
        <w:t>本竞争性磋商文件（以下简称磋商文件）适用于本项目的所有采购程序和环节（法律、法规另有规定的，从其规定）。</w:t>
      </w:r>
    </w:p>
    <w:p w14:paraId="7E37913B">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2.定义</w:t>
      </w:r>
    </w:p>
    <w:p w14:paraId="68276740">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2.1“采购人”是指依法进行政府采购的国家机关、事业单位、团体组织。</w:t>
      </w:r>
    </w:p>
    <w:p w14:paraId="71AF22AE">
      <w:pPr>
        <w:spacing w:line="336" w:lineRule="auto"/>
        <w:ind w:firstLine="440" w:firstLineChars="200"/>
        <w:rPr>
          <w:rFonts w:ascii="宋体" w:hAnsi="宋体" w:eastAsia="宋体" w:cs="宋体"/>
          <w:color w:val="auto"/>
          <w:sz w:val="22"/>
          <w:szCs w:val="22"/>
          <w:u w:val="single"/>
          <w:lang w:eastAsia="zh-CN"/>
        </w:rPr>
      </w:pPr>
      <w:r>
        <w:rPr>
          <w:rFonts w:hint="eastAsia" w:ascii="宋体" w:hAnsi="宋体" w:eastAsia="宋体" w:cs="宋体"/>
          <w:color w:val="auto"/>
          <w:sz w:val="22"/>
          <w:szCs w:val="22"/>
          <w:lang w:eastAsia="zh-CN"/>
        </w:rPr>
        <w:t>2.2“采购代理机构”是指政府采购集中采购机构和集中采购机构以外的采购代理机构。</w:t>
      </w:r>
    </w:p>
    <w:p w14:paraId="47B90AF6">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2.3“供应商”是指向采购人提供货物、工程或者服务的法人、其他组织或者自然人。</w:t>
      </w:r>
    </w:p>
    <w:p w14:paraId="606E9A9C">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2.4“服务”是指除货物和工程以外的其他政府采购对象。</w:t>
      </w:r>
    </w:p>
    <w:p w14:paraId="22F93CFD">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2.5“竞标”是指供应商按照本项目竞争性磋商公告或者邀请函规定的方式获取磋商文件、提交响应文件并希望获得标的的行为。</w:t>
      </w:r>
    </w:p>
    <w:p w14:paraId="40F9EA60">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2.6“响应文件”</w:t>
      </w:r>
      <w:r>
        <w:rPr>
          <w:rFonts w:hint="eastAsia" w:ascii="宋体" w:hAnsi="宋体" w:eastAsia="宋体" w:cs="宋体"/>
          <w:color w:val="auto"/>
          <w:spacing w:val="-6"/>
          <w:sz w:val="22"/>
          <w:szCs w:val="22"/>
          <w:lang w:eastAsia="zh-CN"/>
        </w:rPr>
        <w:t>是指：供应商根据本磋商文件要求，编制包含资格证明、报价商务技术等所有内容的文件。</w:t>
      </w:r>
    </w:p>
    <w:p w14:paraId="3DB2E15F">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2.7“实质性要求”是指磋商文件中已经指明不满足则响应文件按无效响应处理的条款，或者不能负偏离的条款，或者采购需求中带“▲”的条款。</w:t>
      </w:r>
    </w:p>
    <w:p w14:paraId="798EC871">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2.8“正偏离”，是指响应文件对磋商文件“采购需求”中有关条款作出的响应优于条款要求并有利于采购人的情形。</w:t>
      </w:r>
    </w:p>
    <w:p w14:paraId="3DE4A215">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2.9“负偏离”，是指响应文件对磋商文件“采购需求”中有关条款作出的响应不满足条款要求，导致采购人要求不能得到满足的情形。</w:t>
      </w:r>
    </w:p>
    <w:p w14:paraId="0D416AB2">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2.10“允许负偏离的条款”是指采购需求中的不属于“实质性要求”的条款。</w:t>
      </w:r>
    </w:p>
    <w:p w14:paraId="466DBC09">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2.11“书面形式”是指合同书、信件和数据电文（包括电报、电传、传真、电子数据交换和电子邮件）等可以有形地表现所载内容的形式。</w:t>
      </w:r>
    </w:p>
    <w:p w14:paraId="5196A23C">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2.12“首次报价”是指供应商提交的首次响应文件中的报价。</w:t>
      </w:r>
    </w:p>
    <w:p w14:paraId="126FAC5A">
      <w:pPr>
        <w:spacing w:line="336" w:lineRule="auto"/>
        <w:ind w:firstLine="440" w:firstLineChars="200"/>
        <w:rPr>
          <w:rFonts w:ascii="宋体" w:hAnsi="宋体" w:eastAsia="宋体" w:cs="宋体"/>
          <w:color w:val="auto"/>
          <w:lang w:eastAsia="zh-CN"/>
        </w:rPr>
      </w:pPr>
      <w:r>
        <w:rPr>
          <w:rFonts w:hint="eastAsia" w:ascii="宋体" w:hAnsi="宋体" w:eastAsia="宋体" w:cs="宋体"/>
          <w:color w:val="auto"/>
          <w:sz w:val="22"/>
          <w:szCs w:val="22"/>
          <w:lang w:eastAsia="zh-CN"/>
        </w:rPr>
        <w:t>2.13“评审报价”是指供应商提交的最后报价并经修正（如有）和政策功能价格扣除（如有）后的价格</w:t>
      </w:r>
      <w:r>
        <w:rPr>
          <w:rFonts w:hint="eastAsia" w:ascii="宋体" w:hAnsi="宋体" w:eastAsia="宋体" w:cs="宋体"/>
          <w:color w:val="auto"/>
          <w:lang w:eastAsia="zh-CN"/>
        </w:rPr>
        <w:t>。</w:t>
      </w:r>
    </w:p>
    <w:p w14:paraId="6466B6AC">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3.供应商的资格条件</w:t>
      </w:r>
    </w:p>
    <w:p w14:paraId="65E58FCF">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供应商的资格条件详见“供应商须知前附表”。</w:t>
      </w:r>
    </w:p>
    <w:p w14:paraId="4F56DB0A">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4.磋商费用</w:t>
      </w:r>
    </w:p>
    <w:p w14:paraId="7FB30DF9">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供应商应承担参与本次采购活动有关的所有费用，包括但不限于、勘查现场、编制和提交响应文件、参加磋商与应答、签订合同等，不论竞标结果如何，均应自行承担。</w:t>
      </w:r>
    </w:p>
    <w:p w14:paraId="5D4B589E">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5.联合体竞标</w:t>
      </w:r>
    </w:p>
    <w:p w14:paraId="70BBD160">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5.1本项目是否接受联合体竞标，详见“供应商须知前附表”。</w:t>
      </w:r>
    </w:p>
    <w:p w14:paraId="289C3B3B">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5.2如接受联合体竞标，联合体竞标要求详见“供应商须知前附表”。</w:t>
      </w:r>
    </w:p>
    <w:p w14:paraId="108B01F3">
      <w:pPr>
        <w:spacing w:line="336" w:lineRule="auto"/>
        <w:ind w:firstLine="440" w:firstLineChars="200"/>
        <w:rPr>
          <w:rFonts w:ascii="宋体" w:hAnsi="宋体" w:eastAsia="宋体" w:cs="宋体"/>
          <w:bCs/>
          <w:color w:val="auto"/>
          <w:sz w:val="22"/>
          <w:szCs w:val="22"/>
          <w:lang w:eastAsia="zh-CN"/>
        </w:rPr>
      </w:pPr>
      <w:r>
        <w:rPr>
          <w:rFonts w:hint="eastAsia" w:ascii="宋体" w:hAnsi="宋体" w:eastAsia="宋体" w:cs="宋体"/>
          <w:color w:val="auto"/>
          <w:sz w:val="22"/>
          <w:szCs w:val="22"/>
          <w:lang w:eastAsia="zh-CN"/>
        </w:rPr>
        <w:t>5.3</w:t>
      </w:r>
      <w:r>
        <w:rPr>
          <w:rFonts w:hint="eastAsia" w:ascii="宋体" w:hAnsi="宋体" w:eastAsia="宋体" w:cs="宋体"/>
          <w:bCs/>
          <w:color w:val="auto"/>
          <w:sz w:val="22"/>
          <w:szCs w:val="22"/>
          <w:lang w:eastAsia="zh-CN"/>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6E921CF6">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 xml:space="preserve">6.转包与分包             </w:t>
      </w:r>
    </w:p>
    <w:p w14:paraId="45410CDF">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6.1本项目是否允许分包详见“供应商须知前附表”，本项目不允许违法分包。</w:t>
      </w:r>
    </w:p>
    <w:p w14:paraId="28601FF5">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6.2</w:t>
      </w:r>
      <w:r>
        <w:rPr>
          <w:rFonts w:hint="eastAsia" w:ascii="宋体" w:hAnsi="宋体" w:eastAsia="宋体" w:cs="宋体"/>
          <w:bCs/>
          <w:color w:val="auto"/>
          <w:sz w:val="22"/>
          <w:szCs w:val="22"/>
          <w:lang w:eastAsia="zh-CN"/>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5502E52F">
      <w:pPr>
        <w:spacing w:line="336" w:lineRule="auto"/>
        <w:ind w:firstLine="482" w:firstLineChars="200"/>
        <w:rPr>
          <w:rFonts w:ascii="宋体" w:hAnsi="宋体" w:eastAsia="宋体" w:cs="宋体"/>
          <w:b/>
          <w:bCs/>
          <w:color w:val="auto"/>
          <w:sz w:val="24"/>
          <w:lang w:eastAsia="zh-CN"/>
        </w:rPr>
      </w:pPr>
      <w:bookmarkStart w:id="10" w:name="_Toc254970532"/>
      <w:bookmarkStart w:id="11" w:name="_Toc254970673"/>
      <w:r>
        <w:rPr>
          <w:rFonts w:hint="eastAsia" w:ascii="宋体" w:hAnsi="宋体" w:eastAsia="宋体" w:cs="宋体"/>
          <w:b/>
          <w:bCs/>
          <w:color w:val="auto"/>
          <w:sz w:val="24"/>
          <w:lang w:eastAsia="zh-CN"/>
        </w:rPr>
        <w:t>7.特别说明</w:t>
      </w:r>
      <w:bookmarkEnd w:id="10"/>
      <w:bookmarkEnd w:id="11"/>
    </w:p>
    <w:p w14:paraId="7FAE045E">
      <w:pPr>
        <w:spacing w:line="336" w:lineRule="auto"/>
        <w:ind w:firstLine="440" w:firstLineChars="200"/>
        <w:rPr>
          <w:rFonts w:ascii="宋体" w:hAnsi="宋体" w:eastAsia="宋体" w:cs="宋体"/>
          <w:color w:val="auto"/>
          <w:sz w:val="22"/>
          <w:szCs w:val="22"/>
          <w:lang w:eastAsia="zh-CN"/>
        </w:rPr>
      </w:pPr>
      <w:bookmarkStart w:id="12" w:name="_8.1提供相同品牌产品且通过资格审查、符合性审查的不同投标人参加同一合"/>
      <w:bookmarkEnd w:id="12"/>
      <w:r>
        <w:rPr>
          <w:rFonts w:hint="eastAsia" w:ascii="宋体" w:hAnsi="宋体" w:eastAsia="宋体" w:cs="宋体"/>
          <w:color w:val="auto"/>
          <w:sz w:val="22"/>
          <w:szCs w:val="22"/>
          <w:lang w:eastAsia="zh-CN"/>
        </w:rPr>
        <w:t>7.1</w:t>
      </w:r>
      <w:bookmarkStart w:id="13" w:name="_Hlk65832145"/>
      <w:r>
        <w:rPr>
          <w:rFonts w:hint="eastAsia" w:ascii="宋体" w:hAnsi="宋体" w:eastAsia="宋体" w:cs="宋体"/>
          <w:color w:val="auto"/>
          <w:sz w:val="22"/>
          <w:szCs w:val="22"/>
          <w:lang w:eastAsia="zh-CN"/>
        </w:rPr>
        <w:t>如果本磋商文件要求提供供应商或制造商的资格、信誉、荣誉、业绩与企业认证等材料的，资格、信誉、荣誉、业绩与企业认证等必须为供应商或者制造商所拥有或自身获得 。</w:t>
      </w:r>
    </w:p>
    <w:bookmarkEnd w:id="13"/>
    <w:p w14:paraId="65B36F80">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7.2供应商应仔细阅读磋商文件的所有内容，按照磋商文件的要求提交响应文件，并对所提供的全部资料的真实性承担法律责任。</w:t>
      </w:r>
    </w:p>
    <w:p w14:paraId="2BA35A82">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DDC2D1E">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7.4在政府采购活动中，采购人员及相关人员与供应商有下列利害关系之一的，应当回避：</w:t>
      </w:r>
    </w:p>
    <w:p w14:paraId="417535A8">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（1）参加采购活动前3年内与供应商存在劳动关系；</w:t>
      </w:r>
    </w:p>
    <w:p w14:paraId="3258C93F">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（2）参加采购活动前3年内担任供应商的董事、监事；</w:t>
      </w:r>
    </w:p>
    <w:p w14:paraId="72387AD6">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（3）参加采购活动前3年内是供应商的控股股东或者实际控制人；</w:t>
      </w:r>
    </w:p>
    <w:p w14:paraId="58A8A47D">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（4）与供应商的法定代表人或者负责人有夫妻、直系血亲、三代以内旁系血亲或者近姻亲关系；</w:t>
      </w:r>
    </w:p>
    <w:p w14:paraId="76E8FEF5">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（5）与供应商有其他可能影响政府采购活动公平、公正进行的关系。</w:t>
      </w:r>
    </w:p>
    <w:p w14:paraId="292EADED">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B6E9D1C">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7.5有下列情形之一的视为供应商相互串通竞标，响应文件将被视为无效：</w:t>
      </w:r>
    </w:p>
    <w:p w14:paraId="378561C0">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（1）不同供应商的响应文件由同一单位或者个人编制； </w:t>
      </w:r>
    </w:p>
    <w:p w14:paraId="7050FA0C">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（2）不同供应商委托同一单位或者个人办理竞标事宜；</w:t>
      </w:r>
    </w:p>
    <w:p w14:paraId="11CBBF35">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（3）不同的供应商的响应文件载明的项目管理员为同一个人；</w:t>
      </w:r>
    </w:p>
    <w:p w14:paraId="4D1546F7">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（4）不同供应商的响应文件异常一致或者报价呈规律性差异；</w:t>
      </w:r>
    </w:p>
    <w:p w14:paraId="22640A3B">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（5）不同供应商的响应文件相互混装；</w:t>
      </w:r>
    </w:p>
    <w:p w14:paraId="5E1F71D4">
      <w:pPr>
        <w:tabs>
          <w:tab w:val="left" w:pos="6931"/>
        </w:tabs>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（6）不同供应商的磋商保证金从同一单位或者个人账户转出。</w:t>
      </w:r>
      <w:r>
        <w:rPr>
          <w:rFonts w:hint="eastAsia" w:ascii="宋体" w:hAnsi="宋体" w:eastAsia="宋体" w:cs="宋体"/>
          <w:color w:val="auto"/>
          <w:sz w:val="22"/>
          <w:szCs w:val="22"/>
          <w:lang w:eastAsia="zh-CN"/>
        </w:rPr>
        <w:tab/>
      </w:r>
    </w:p>
    <w:p w14:paraId="0E0786E5">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7.6供应商有下列情形之一的，属于恶意串通行为，将报同级监督管理部门：</w:t>
      </w:r>
    </w:p>
    <w:p w14:paraId="4329847C">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（1）供应商直接或者间接从采购人或者采购代理机构处获得其他供应商的相关信息并修改其响应文件；</w:t>
      </w:r>
    </w:p>
    <w:p w14:paraId="49A1F46D">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（2）供应商按照采购人或者采购代理机构的授意撤换、修改响应文件；</w:t>
      </w:r>
    </w:p>
    <w:p w14:paraId="082EA908">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（3）供应商之间协商报价、技术方案等响应文件或者响应文件的实质性内容；</w:t>
      </w:r>
    </w:p>
    <w:p w14:paraId="0869CB4D">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（4）属于同一集团、协会、商会等组织成员的供应商按照该组织要求协同参加政府采购活动；</w:t>
      </w:r>
    </w:p>
    <w:p w14:paraId="4BF7E292">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（5）供应商之间事先约定一致抬高或者压低报价，或者在政府采购活动中事先约定轮流以高价位或者低价位成交，或者事先约定由某一特定供应商成交，然后再参加竞标；</w:t>
      </w:r>
    </w:p>
    <w:p w14:paraId="2EDA281B">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（6）供应商之间商定部分供应商放弃参加政府采购活动或者放弃成交；</w:t>
      </w:r>
    </w:p>
    <w:p w14:paraId="6BC5E449">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（7）供应商与采购人或者采购代理机构之间、供应商相互之间，为谋求特定供应商成交或者排斥其他供应商的其他串通行为。</w:t>
      </w:r>
    </w:p>
    <w:p w14:paraId="71EF3E73">
      <w:pPr>
        <w:pStyle w:val="3"/>
        <w:spacing w:before="0" w:after="0" w:line="336" w:lineRule="auto"/>
        <w:ind w:firstLine="643" w:firstLineChars="200"/>
        <w:rPr>
          <w:rFonts w:ascii="宋体" w:hAnsi="宋体" w:eastAsia="宋体" w:cs="宋体"/>
          <w:color w:val="auto"/>
          <w:lang w:eastAsia="zh-CN"/>
        </w:rPr>
      </w:pPr>
      <w:bookmarkStart w:id="14" w:name="_Toc24814"/>
      <w:bookmarkStart w:id="15" w:name="_Toc254970534"/>
      <w:bookmarkStart w:id="16" w:name="_Toc254970675"/>
      <w:r>
        <w:rPr>
          <w:rFonts w:hint="eastAsia" w:ascii="宋体" w:hAnsi="宋体" w:eastAsia="宋体" w:cs="宋体"/>
          <w:color w:val="auto"/>
          <w:lang w:eastAsia="zh-CN"/>
        </w:rPr>
        <w:t>二、磋商文件</w:t>
      </w:r>
      <w:bookmarkEnd w:id="14"/>
      <w:bookmarkEnd w:id="15"/>
      <w:bookmarkEnd w:id="16"/>
    </w:p>
    <w:p w14:paraId="7FFCA5D6">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8.磋商文件的构成</w:t>
      </w:r>
    </w:p>
    <w:p w14:paraId="5406AB2A">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第一章 竞争性磋商公告；</w:t>
      </w:r>
    </w:p>
    <w:p w14:paraId="6E0C35E5">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第二章 采购需求；</w:t>
      </w:r>
    </w:p>
    <w:p w14:paraId="17200BC7">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第三章 供应商须知； </w:t>
      </w:r>
    </w:p>
    <w:p w14:paraId="6E9643DF">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第四章 评审程序、评审方法和评审标准；</w:t>
      </w:r>
    </w:p>
    <w:p w14:paraId="5EBE553F">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第五章 响应文件格式；</w:t>
      </w:r>
    </w:p>
    <w:p w14:paraId="7CA90C9C">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第六章 合同文本；</w:t>
      </w:r>
    </w:p>
    <w:p w14:paraId="1FA5C0DC">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第七章 质疑、投诉材料格式。</w:t>
      </w:r>
    </w:p>
    <w:p w14:paraId="754DD287">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9.供应商的询问</w:t>
      </w:r>
    </w:p>
    <w:p w14:paraId="21BAE7CA">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供应商应认真阅读磋商文件的采购需求，如供应商对磋商文件有疑问的，如要求采购人作出澄清或者修改的，供应商尽应在提交首次响应文件截止之日前，以书面形式向采购人、采购代理机构提出。</w:t>
      </w:r>
    </w:p>
    <w:p w14:paraId="2C712D83">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10.磋商文件的澄清和修改</w:t>
      </w:r>
    </w:p>
    <w:p w14:paraId="32101FCD">
      <w:pPr>
        <w:spacing w:line="336" w:lineRule="auto"/>
        <w:ind w:firstLine="440" w:firstLineChars="200"/>
        <w:rPr>
          <w:rFonts w:ascii="宋体" w:hAnsi="宋体" w:eastAsia="宋体" w:cs="宋体"/>
          <w:color w:val="auto"/>
          <w:lang w:eastAsia="zh-CN"/>
        </w:rPr>
      </w:pPr>
      <w:r>
        <w:rPr>
          <w:rFonts w:hint="eastAsia" w:ascii="宋体" w:hAnsi="宋体" w:eastAsia="宋体" w:cs="宋体"/>
          <w:color w:val="auto"/>
          <w:sz w:val="22"/>
          <w:szCs w:val="22"/>
          <w:lang w:eastAsia="zh-CN"/>
        </w:rPr>
        <w:t>10.1已获取磋商文件的潜在供应商，若有问题需要澄清，应于应标截止时间前，以书面形式向采购代理机构提出，采购代理机构与采购人研究后，对认为有必要回答的问题，按照本章10.3的内容处理。</w:t>
      </w:r>
    </w:p>
    <w:p w14:paraId="52D29B5F">
      <w:pPr>
        <w:spacing w:line="336" w:lineRule="auto"/>
        <w:ind w:firstLine="440" w:firstLineChars="200"/>
        <w:rPr>
          <w:rFonts w:ascii="宋体" w:hAnsi="宋体" w:eastAsia="宋体" w:cs="宋体"/>
          <w:bCs/>
          <w:color w:val="auto"/>
          <w:sz w:val="22"/>
          <w:szCs w:val="22"/>
          <w:lang w:eastAsia="zh-CN"/>
        </w:rPr>
      </w:pPr>
      <w:r>
        <w:rPr>
          <w:rFonts w:hint="eastAsia" w:ascii="宋体" w:hAnsi="宋体" w:eastAsia="宋体" w:cs="宋体"/>
          <w:bCs/>
          <w:color w:val="auto"/>
          <w:sz w:val="22"/>
          <w:szCs w:val="22"/>
          <w:lang w:eastAsia="zh-CN"/>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EA73F66">
      <w:pPr>
        <w:spacing w:line="336" w:lineRule="auto"/>
        <w:ind w:firstLine="440" w:firstLineChars="200"/>
        <w:rPr>
          <w:rFonts w:ascii="宋体" w:hAnsi="宋体" w:eastAsia="宋体" w:cs="宋体"/>
          <w:bCs/>
          <w:color w:val="auto"/>
          <w:sz w:val="22"/>
          <w:szCs w:val="22"/>
          <w:lang w:eastAsia="zh-CN"/>
        </w:rPr>
      </w:pPr>
      <w:r>
        <w:rPr>
          <w:rFonts w:hint="eastAsia" w:ascii="宋体" w:hAnsi="宋体" w:eastAsia="宋体" w:cs="宋体"/>
          <w:bCs/>
          <w:color w:val="auto"/>
          <w:sz w:val="22"/>
          <w:szCs w:val="22"/>
          <w:lang w:eastAsia="zh-CN"/>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5ACDEFAE">
      <w:pPr>
        <w:spacing w:line="336" w:lineRule="auto"/>
        <w:ind w:firstLine="440" w:firstLineChars="200"/>
        <w:rPr>
          <w:rFonts w:ascii="宋体" w:hAnsi="宋体" w:eastAsia="宋体" w:cs="宋体"/>
          <w:bCs/>
          <w:color w:val="auto"/>
          <w:sz w:val="22"/>
          <w:szCs w:val="22"/>
          <w:lang w:eastAsia="zh-CN"/>
        </w:rPr>
      </w:pPr>
      <w:r>
        <w:rPr>
          <w:rFonts w:hint="eastAsia" w:ascii="宋体" w:hAnsi="宋体" w:eastAsia="宋体" w:cs="宋体"/>
          <w:bCs/>
          <w:color w:val="auto"/>
          <w:sz w:val="22"/>
          <w:szCs w:val="22"/>
          <w:lang w:eastAsia="zh-CN"/>
        </w:rPr>
        <w:t>10.4</w:t>
      </w:r>
      <w:r>
        <w:rPr>
          <w:rFonts w:hint="eastAsia" w:ascii="宋体" w:hAnsi="宋体" w:eastAsia="宋体" w:cs="宋体"/>
          <w:bCs/>
          <w:color w:val="auto"/>
          <w:sz w:val="22"/>
          <w:szCs w:val="22"/>
          <w:shd w:val="clear" w:color="auto" w:fill="FFFFFF"/>
          <w:lang w:eastAsia="zh-CN"/>
        </w:rPr>
        <w:t>采购信息更正公告的内容应当包括采购人和采购代理机构名称、地址、联系方式，原公告的采购项目名称及首次公告日期，更正事项、内容及日期，采购项目联系人和电话。</w:t>
      </w:r>
    </w:p>
    <w:p w14:paraId="7A319668">
      <w:pPr>
        <w:spacing w:line="336" w:lineRule="auto"/>
        <w:ind w:firstLine="440" w:firstLineChars="200"/>
        <w:rPr>
          <w:rFonts w:ascii="宋体" w:hAnsi="宋体" w:eastAsia="宋体" w:cs="宋体"/>
          <w:bCs/>
          <w:color w:val="auto"/>
          <w:sz w:val="22"/>
          <w:szCs w:val="22"/>
          <w:lang w:eastAsia="zh-CN"/>
        </w:rPr>
      </w:pPr>
      <w:r>
        <w:rPr>
          <w:rFonts w:hint="eastAsia" w:ascii="宋体" w:hAnsi="宋体" w:eastAsia="宋体" w:cs="宋体"/>
          <w:bCs/>
          <w:color w:val="auto"/>
          <w:sz w:val="22"/>
          <w:szCs w:val="22"/>
          <w:lang w:eastAsia="zh-CN"/>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045E3733">
      <w:pPr>
        <w:spacing w:line="336" w:lineRule="auto"/>
        <w:ind w:firstLine="440" w:firstLineChars="200"/>
        <w:rPr>
          <w:rFonts w:ascii="宋体" w:hAnsi="宋体" w:eastAsia="宋体" w:cs="宋体"/>
          <w:color w:val="auto"/>
          <w:sz w:val="22"/>
          <w:szCs w:val="24"/>
          <w:lang w:eastAsia="zh-CN"/>
        </w:rPr>
      </w:pPr>
      <w:r>
        <w:rPr>
          <w:rFonts w:hint="eastAsia" w:ascii="宋体" w:hAnsi="宋体" w:eastAsia="宋体" w:cs="宋体"/>
          <w:color w:val="auto"/>
          <w:sz w:val="22"/>
          <w:szCs w:val="24"/>
          <w:lang w:eastAsia="zh-CN"/>
        </w:rPr>
        <w:t>▲</w:t>
      </w:r>
      <w:r>
        <w:rPr>
          <w:rFonts w:hint="eastAsia" w:ascii="宋体" w:hAnsi="宋体" w:eastAsia="宋体" w:cs="宋体"/>
          <w:b/>
          <w:color w:val="auto"/>
          <w:sz w:val="22"/>
          <w:szCs w:val="24"/>
          <w:lang w:eastAsia="zh-CN"/>
        </w:rPr>
        <w:t>响应文件未按磋商文件的澄清、修改的内容编制，又不符合实质性要求的，其响应文件作无效处理。</w:t>
      </w:r>
    </w:p>
    <w:p w14:paraId="5F9CC8E8">
      <w:pPr>
        <w:pStyle w:val="3"/>
        <w:spacing w:before="0" w:after="0" w:line="336" w:lineRule="auto"/>
        <w:rPr>
          <w:rFonts w:ascii="宋体" w:hAnsi="宋体" w:eastAsia="宋体" w:cs="宋体"/>
          <w:b w:val="0"/>
          <w:bCs w:val="0"/>
          <w:color w:val="auto"/>
          <w:lang w:eastAsia="zh-CN"/>
        </w:rPr>
      </w:pPr>
      <w:r>
        <w:rPr>
          <w:rFonts w:hint="eastAsia" w:ascii="宋体" w:hAnsi="宋体" w:eastAsia="宋体" w:cs="宋体"/>
          <w:b w:val="0"/>
          <w:bCs w:val="0"/>
          <w:color w:val="auto"/>
          <w:lang w:eastAsia="zh-CN"/>
        </w:rPr>
        <w:t xml:space="preserve"> </w:t>
      </w:r>
      <w:bookmarkStart w:id="17" w:name="_Toc21222"/>
      <w:r>
        <w:rPr>
          <w:rFonts w:hint="eastAsia" w:ascii="宋体" w:hAnsi="宋体" w:eastAsia="宋体" w:cs="宋体"/>
          <w:color w:val="auto"/>
          <w:lang w:eastAsia="zh-CN"/>
        </w:rPr>
        <w:t>三、响应文件的编制</w:t>
      </w:r>
      <w:bookmarkEnd w:id="17"/>
    </w:p>
    <w:p w14:paraId="46EBB811">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11.响应文件的编制原则</w:t>
      </w:r>
    </w:p>
    <w:p w14:paraId="486BFBD9">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供应商必须按照磋商文件的要求编制响应文件，并对其提交的响应文件的真实性、合法性承担法律责任。响应文件必须对磋商文件作出实质性响应。</w:t>
      </w:r>
    </w:p>
    <w:p w14:paraId="506A5094">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12.响应文件的组成</w:t>
      </w:r>
    </w:p>
    <w:p w14:paraId="308B0110">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12.1响应文件由资格证明文件、报价文件、商务和技术文件三部分组成。</w:t>
      </w:r>
    </w:p>
    <w:p w14:paraId="2A5D51ED">
      <w:pPr>
        <w:spacing w:line="336" w:lineRule="auto"/>
        <w:ind w:left="420" w:leftChars="200"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12.1.1资格证明文件：详见须知前附表</w:t>
      </w:r>
    </w:p>
    <w:p w14:paraId="31C27B80">
      <w:pPr>
        <w:spacing w:line="336" w:lineRule="auto"/>
        <w:ind w:left="420" w:leftChars="200"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12.1.2商务技术文件：详见须知前附表</w:t>
      </w:r>
    </w:p>
    <w:p w14:paraId="5E5AFD7A">
      <w:pPr>
        <w:spacing w:line="336" w:lineRule="auto"/>
        <w:ind w:left="420" w:leftChars="200"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12.1.3报价文件：详见须知前附表</w:t>
      </w:r>
    </w:p>
    <w:p w14:paraId="4221B57C">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12.2响应文件电子版：详见须知前附表</w:t>
      </w:r>
    </w:p>
    <w:p w14:paraId="11F20EC3">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13.计量单位</w:t>
      </w:r>
    </w:p>
    <w:p w14:paraId="3C6DB8A3">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磋商文件已有明确规定的，使用磋商文件规定的计量单位；磋商文件没有规定的，应采用中华人民共和国法定计量单位，货币种类为人民币，否则视同未响应。</w:t>
      </w:r>
    </w:p>
    <w:p w14:paraId="77059A89">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14.竞标的风险</w:t>
      </w:r>
    </w:p>
    <w:p w14:paraId="52B03653">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供应商没有按照磋商文件要求提供全部资料，或者供应商没有对磋商文件在各方面作出实质性响应可能导致其响应无效，是供应商应当考虑的风险。</w:t>
      </w:r>
    </w:p>
    <w:p w14:paraId="7D897CF9">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15.响应报价要求和构成</w:t>
      </w:r>
    </w:p>
    <w:p w14:paraId="2ADCE7CD">
      <w:pPr>
        <w:tabs>
          <w:tab w:val="left" w:pos="2492"/>
        </w:tabs>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15.1响应报价应按“第五章 响应文件格式”中“响应报价表”格式填写。</w:t>
      </w:r>
    </w:p>
    <w:p w14:paraId="203724E0">
      <w:pPr>
        <w:tabs>
          <w:tab w:val="left" w:pos="2492"/>
        </w:tabs>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15.2响应报价的价格构成见“供应商须知前附表”。</w:t>
      </w:r>
    </w:p>
    <w:p w14:paraId="5FC3EE0B">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15.3响应报价要求</w:t>
      </w:r>
    </w:p>
    <w:p w14:paraId="215361BF">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15.3.1供应商的响应报价应符合以下要求，否则响应文件按无效响应处理：</w:t>
      </w:r>
    </w:p>
    <w:p w14:paraId="09262803">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（1）供应商必须就“采购需求”中所竞标的每个分标的全部内容分别作完整唯一总价报价，不得存在漏项报价；</w:t>
      </w:r>
    </w:p>
    <w:p w14:paraId="08146FA0">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（2）供应商必须就所竞标的分标的单项内容作唯一报价。</w:t>
      </w:r>
    </w:p>
    <w:p w14:paraId="53FAC36E">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15.3.2响应报价（包含首次报价、最后报价）超过所竞标分标规定的采购预算金额或者最高限价的，其响应文件将作无效处理。</w:t>
      </w:r>
    </w:p>
    <w:p w14:paraId="1F2BBC8E">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15.3.3</w:t>
      </w:r>
      <w:bookmarkStart w:id="18" w:name="_Hlk42592874"/>
      <w:r>
        <w:rPr>
          <w:rFonts w:hint="eastAsia" w:ascii="宋体" w:hAnsi="宋体" w:eastAsia="宋体" w:cs="宋体"/>
          <w:color w:val="auto"/>
          <w:sz w:val="22"/>
          <w:szCs w:val="22"/>
          <w:lang w:eastAsia="zh-CN"/>
        </w:rPr>
        <w:t>响应报价（包含首次报价、最后报价）超过分项采购预算金额或者最高限价的，其响应文件将作无效处理。</w:t>
      </w:r>
    </w:p>
    <w:bookmarkEnd w:id="18"/>
    <w:p w14:paraId="610FADE6">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16.竞标有效期</w:t>
      </w:r>
    </w:p>
    <w:p w14:paraId="4CFF5AF1">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16.1竞标有效期是指为保证采购人有足够的时间在提交响应文件后完成评审、确定成交供应商、合同签订等工作而要求供应商提交的响应文件在一定时间内保持有效的期限。</w:t>
      </w:r>
    </w:p>
    <w:p w14:paraId="46E7374A">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16.2 竞标有效期应由供应商按“供应商须知前附表”规定的期限作出响应。</w:t>
      </w:r>
    </w:p>
    <w:p w14:paraId="0EFD99AA">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16.3供应商的响应文件在竞标有效期内均保持有效。</w:t>
      </w:r>
    </w:p>
    <w:p w14:paraId="26FF6842">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17.磋商保证金</w:t>
      </w:r>
    </w:p>
    <w:p w14:paraId="3C64B859">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详见“供应商须知前附表”。</w:t>
      </w:r>
    </w:p>
    <w:p w14:paraId="34E40ABA">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18.响应文件编制的要求</w:t>
      </w:r>
    </w:p>
    <w:p w14:paraId="2F7D2787">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6D2DA4B0">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18.2响应文件应按资格证明、报价分别编制，商务技术文件合并编制，本磋商只接受电子版响应文件，要求见本章“12.2响应文件电子版要求”。</w:t>
      </w:r>
    </w:p>
    <w:p w14:paraId="6E42DDF9">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18.</w:t>
      </w:r>
      <w:bookmarkStart w:id="19" w:name="_Hlk65832699"/>
      <w:r>
        <w:rPr>
          <w:rFonts w:hint="eastAsia" w:ascii="宋体" w:hAnsi="宋体" w:eastAsia="宋体" w:cs="宋体"/>
          <w:color w:val="auto"/>
          <w:sz w:val="22"/>
          <w:szCs w:val="22"/>
          <w:lang w:eastAsia="zh-CN"/>
        </w:rPr>
        <w:t>3响应文件须由供应商在</w:t>
      </w:r>
      <w:r>
        <w:rPr>
          <w:rFonts w:hint="eastAsia" w:ascii="宋体" w:hAnsi="宋体" w:eastAsia="宋体" w:cs="宋体"/>
          <w:color w:val="auto"/>
          <w:sz w:val="22"/>
          <w:szCs w:val="22"/>
          <w:lang w:val="zh-CN" w:eastAsia="zh-CN"/>
        </w:rPr>
        <w:t>“</w:t>
      </w:r>
      <w:r>
        <w:rPr>
          <w:rFonts w:hint="eastAsia" w:ascii="宋体" w:hAnsi="宋体" w:eastAsia="宋体" w:cs="宋体"/>
          <w:color w:val="auto"/>
          <w:sz w:val="22"/>
          <w:szCs w:val="22"/>
          <w:lang w:eastAsia="zh-CN"/>
        </w:rPr>
        <w:t>第五章 响应文件格式</w:t>
      </w:r>
      <w:r>
        <w:rPr>
          <w:rFonts w:hint="eastAsia" w:ascii="宋体" w:hAnsi="宋体" w:eastAsia="宋体" w:cs="宋体"/>
          <w:color w:val="auto"/>
          <w:sz w:val="22"/>
          <w:szCs w:val="22"/>
          <w:lang w:val="zh-CN" w:eastAsia="zh-CN"/>
        </w:rPr>
        <w:t>”</w:t>
      </w:r>
      <w:r>
        <w:rPr>
          <w:rFonts w:hint="eastAsia" w:ascii="宋体" w:hAnsi="宋体" w:eastAsia="宋体" w:cs="宋体"/>
          <w:color w:val="auto"/>
          <w:sz w:val="22"/>
          <w:szCs w:val="22"/>
          <w:lang w:eastAsia="zh-CN"/>
        </w:rPr>
        <w:t>规定位置进行签署、盖章</w:t>
      </w:r>
      <w:bookmarkEnd w:id="19"/>
      <w:r>
        <w:rPr>
          <w:rFonts w:hint="eastAsia" w:ascii="宋体" w:hAnsi="宋体" w:eastAsia="宋体" w:cs="宋体"/>
          <w:color w:val="auto"/>
          <w:sz w:val="22"/>
          <w:szCs w:val="22"/>
          <w:lang w:eastAsia="zh-CN"/>
        </w:rPr>
        <w:t>，否则其响应文件按无效响应处理。骑缝盖公章不视为在规定位置盖章。</w:t>
      </w:r>
    </w:p>
    <w:p w14:paraId="550AC96B">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18.4响应文件中标注的供应商名称应与营业执照（事业单位法人证书、执业许可证、自然人身份证）及电子公章一致，否则其响应文件按无效响应处理。</w:t>
      </w:r>
    </w:p>
    <w:p w14:paraId="79AA9CAF">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18.5响应文件应避免涂改、行间插字或者删除，否则其响应文件按无效响应处理。</w:t>
      </w:r>
    </w:p>
    <w:p w14:paraId="2DC96067">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19.响应文件的密封和标记</w:t>
      </w:r>
    </w:p>
    <w:p w14:paraId="13EE7CF9">
      <w:pPr>
        <w:spacing w:line="336" w:lineRule="auto"/>
        <w:ind w:firstLine="440" w:firstLineChars="200"/>
        <w:rPr>
          <w:rFonts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19.1供应商进行电子交易应安装客户端软件—“广西政府采购云客户端”，并按照磋商文件和电子交易平台的要求编制并加密响应文件。供应商未按规定加密的响应文件，电子交易平台将拒收并提示。</w:t>
      </w:r>
    </w:p>
    <w:p w14:paraId="3788727B">
      <w:pPr>
        <w:spacing w:line="336" w:lineRule="auto"/>
        <w:ind w:firstLine="440" w:firstLineChars="200"/>
        <w:rPr>
          <w:rFonts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19.2使用“广西政府采购云电子交易客户端”需要提前申领CA数字证书，申领流程见该项目采购公告附件。</w:t>
      </w:r>
    </w:p>
    <w:p w14:paraId="6D22D1EC">
      <w:pPr>
        <w:pStyle w:val="12"/>
        <w:spacing w:line="336" w:lineRule="auto"/>
        <w:ind w:firstLine="440" w:firstLineChars="200"/>
        <w:rPr>
          <w:rFonts w:hAnsi="宋体" w:eastAsia="宋体" w:cs="宋体"/>
          <w:color w:val="auto"/>
          <w:sz w:val="22"/>
          <w:szCs w:val="22"/>
          <w:lang w:eastAsia="zh-CN"/>
        </w:rPr>
      </w:pPr>
      <w:r>
        <w:rPr>
          <w:rFonts w:hint="eastAsia" w:hAnsi="宋体" w:eastAsia="宋体" w:cs="宋体"/>
          <w:color w:val="auto"/>
          <w:sz w:val="22"/>
          <w:szCs w:val="22"/>
          <w:lang w:eastAsia="zh-CN"/>
        </w:rPr>
        <w:t>19.3为确保网上操作合法、有效和安全，供应商应当在响应文件提交截止时间前完成在“政府采购云平台”的身份认证，确保在电子交易过程中能够对相关数据电文进行加密和使用电子签名。</w:t>
      </w:r>
    </w:p>
    <w:p w14:paraId="150AD407">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20.响应文件的提交</w:t>
      </w:r>
    </w:p>
    <w:p w14:paraId="66B64250">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20.1供应商必须在“供应商须知前附表”规定的时间和地点提交响应文件。</w:t>
      </w:r>
    </w:p>
    <w:p w14:paraId="7D4E7B37">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20.2 在响应文件提交截止时间以后，不能补充、修改响应文件。</w:t>
      </w:r>
    </w:p>
    <w:p w14:paraId="623339AF">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20.3 在提交“最后报价”后，供应商不能退出谈判。</w:t>
      </w:r>
    </w:p>
    <w:p w14:paraId="21C08157">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20.4 电子交易平台收到响应文件，将妥善保存并即时向供应商发出确认回执通知。在响应文件提交截止时间前，除供应商补充、修改或者撤回响应文件外，任何单位和个人不得解密或提取响应文件。</w:t>
      </w:r>
    </w:p>
    <w:p w14:paraId="277C18E2">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20.5 采购机构不可视情况延长提交响应文件的截止时间。</w:t>
      </w:r>
    </w:p>
    <w:p w14:paraId="71F1A215">
      <w:pPr>
        <w:spacing w:line="336" w:lineRule="auto"/>
        <w:ind w:firstLine="440" w:firstLineChars="200"/>
        <w:rPr>
          <w:rFonts w:ascii="宋体" w:hAnsi="宋体" w:eastAsia="宋体" w:cs="宋体"/>
          <w:color w:val="auto"/>
          <w:sz w:val="28"/>
          <w:szCs w:val="22"/>
          <w:lang w:eastAsia="zh-CN"/>
        </w:rPr>
      </w:pPr>
      <w:r>
        <w:rPr>
          <w:rFonts w:hint="eastAsia" w:ascii="宋体" w:hAnsi="宋体" w:eastAsia="宋体" w:cs="宋体"/>
          <w:color w:val="auto"/>
          <w:sz w:val="22"/>
          <w:szCs w:val="22"/>
          <w:lang w:eastAsia="zh-CN"/>
        </w:rPr>
        <w:t>20.6备份响应文件。</w:t>
      </w:r>
      <w:r>
        <w:rPr>
          <w:rFonts w:hint="eastAsia" w:ascii="宋体" w:hAnsi="宋体" w:eastAsia="宋体" w:cs="宋体"/>
          <w:bCs/>
          <w:color w:val="auto"/>
          <w:sz w:val="22"/>
          <w:szCs w:val="22"/>
          <w:lang w:eastAsia="zh-CN"/>
        </w:rPr>
        <w:t>详见在“供应商须知前附表”。</w:t>
      </w:r>
    </w:p>
    <w:p w14:paraId="62F066A8">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21.首次响应文件的补充、修改与撤回</w:t>
      </w:r>
    </w:p>
    <w:p w14:paraId="6B339925">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详见“供应商须知前附表”。</w:t>
      </w:r>
    </w:p>
    <w:p w14:paraId="16D93754">
      <w:pPr>
        <w:spacing w:line="336" w:lineRule="auto"/>
        <w:ind w:firstLine="482" w:firstLineChars="200"/>
        <w:rPr>
          <w:rFonts w:ascii="宋体" w:hAnsi="宋体" w:eastAsia="宋体" w:cs="宋体"/>
          <w:b/>
          <w:bCs/>
          <w:color w:val="auto"/>
          <w:sz w:val="24"/>
          <w:lang w:eastAsia="zh-CN"/>
        </w:rPr>
      </w:pPr>
      <w:bookmarkStart w:id="20" w:name="_Hlk45702405"/>
      <w:r>
        <w:rPr>
          <w:rFonts w:hint="eastAsia" w:ascii="宋体" w:hAnsi="宋体" w:eastAsia="宋体" w:cs="宋体"/>
          <w:b/>
          <w:bCs/>
          <w:color w:val="auto"/>
          <w:sz w:val="24"/>
          <w:lang w:eastAsia="zh-CN"/>
        </w:rPr>
        <w:t>22. 首次响应文件的退回</w:t>
      </w:r>
    </w:p>
    <w:p w14:paraId="541A9D41">
      <w:pPr>
        <w:spacing w:line="336" w:lineRule="auto"/>
        <w:ind w:firstLine="440" w:firstLineChars="200"/>
        <w:rPr>
          <w:rFonts w:ascii="宋体" w:hAnsi="宋体" w:eastAsia="宋体" w:cs="宋体"/>
          <w:color w:val="auto"/>
          <w:lang w:eastAsia="zh-CN"/>
        </w:rPr>
      </w:pPr>
      <w:r>
        <w:rPr>
          <w:rFonts w:hint="eastAsia" w:ascii="宋体" w:hAnsi="宋体" w:eastAsia="宋体" w:cs="宋体"/>
          <w:color w:val="auto"/>
          <w:sz w:val="22"/>
          <w:szCs w:val="22"/>
          <w:lang w:eastAsia="zh-CN"/>
        </w:rPr>
        <w:t>在首次响应文件提交截止时间止提交响应文件的供应商不足3家时电子响应文件由代理机构在“”平台操作退回，除此之外采购人和采购代理机构对已提交的电子响应文件概不退回。</w:t>
      </w:r>
    </w:p>
    <w:p w14:paraId="4908C379">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23. 截止时间后的撤回</w:t>
      </w:r>
    </w:p>
    <w:p w14:paraId="0D01AE98">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本项目不收取磋商保证金，供应商在首次响应文件提交截止时间后可向采购人、采购代理机构书面申请撤回电子响应文件。</w:t>
      </w:r>
      <w:bookmarkEnd w:id="20"/>
    </w:p>
    <w:p w14:paraId="2247992C">
      <w:pPr>
        <w:pStyle w:val="3"/>
        <w:spacing w:before="0" w:after="0" w:line="336" w:lineRule="auto"/>
        <w:ind w:firstLine="640" w:firstLineChars="200"/>
        <w:rPr>
          <w:rFonts w:ascii="宋体" w:hAnsi="宋体" w:eastAsia="宋体" w:cs="宋体"/>
          <w:color w:val="auto"/>
          <w:lang w:eastAsia="zh-CN"/>
        </w:rPr>
      </w:pPr>
      <w:r>
        <w:rPr>
          <w:rFonts w:hint="eastAsia" w:ascii="宋体" w:hAnsi="宋体" w:eastAsia="宋体" w:cs="宋体"/>
          <w:b w:val="0"/>
          <w:bCs w:val="0"/>
          <w:color w:val="auto"/>
          <w:lang w:eastAsia="zh-CN"/>
        </w:rPr>
        <w:t xml:space="preserve"> </w:t>
      </w:r>
      <w:r>
        <w:rPr>
          <w:rFonts w:hint="eastAsia" w:ascii="宋体" w:hAnsi="宋体" w:eastAsia="宋体" w:cs="宋体"/>
          <w:color w:val="auto"/>
          <w:lang w:eastAsia="zh-CN"/>
        </w:rPr>
        <w:t xml:space="preserve"> </w:t>
      </w:r>
      <w:bookmarkStart w:id="21" w:name="_Toc23317"/>
      <w:r>
        <w:rPr>
          <w:rFonts w:hint="eastAsia" w:ascii="宋体" w:hAnsi="宋体" w:eastAsia="宋体" w:cs="宋体"/>
          <w:color w:val="auto"/>
          <w:lang w:eastAsia="zh-CN"/>
        </w:rPr>
        <w:t>四、评审及磋商</w:t>
      </w:r>
      <w:bookmarkEnd w:id="21"/>
    </w:p>
    <w:p w14:paraId="5DD0A77E">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24.磋商小组成立</w:t>
      </w:r>
    </w:p>
    <w:p w14:paraId="2B66BA5B">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102ACDB">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8EB1CE1">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25.首次响应文件的开启</w:t>
      </w:r>
    </w:p>
    <w:p w14:paraId="6E1D9179">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25.1首次响应文件由磋商小组或者采购代理机构在“供应商须知前附表”规定的时间开启。</w:t>
      </w:r>
    </w:p>
    <w:p w14:paraId="65064F2F">
      <w:pPr>
        <w:pStyle w:val="12"/>
        <w:spacing w:line="336" w:lineRule="auto"/>
        <w:ind w:firstLine="440" w:firstLineChars="200"/>
        <w:rPr>
          <w:rFonts w:hAnsi="宋体" w:eastAsia="宋体" w:cs="宋体"/>
          <w:bCs/>
          <w:color w:val="auto"/>
          <w:sz w:val="22"/>
          <w:szCs w:val="22"/>
          <w:lang w:eastAsia="zh-CN"/>
        </w:rPr>
      </w:pPr>
      <w:r>
        <w:rPr>
          <w:rFonts w:hint="eastAsia" w:hAnsi="宋体" w:eastAsia="宋体" w:cs="宋体"/>
          <w:color w:val="auto"/>
          <w:sz w:val="22"/>
          <w:szCs w:val="22"/>
          <w:lang w:eastAsia="zh-CN"/>
        </w:rPr>
        <w:t xml:space="preserve">25.2 </w:t>
      </w:r>
      <w:r>
        <w:rPr>
          <w:rFonts w:hint="eastAsia" w:hAnsi="宋体" w:eastAsia="宋体" w:cs="宋体"/>
          <w:bCs/>
          <w:color w:val="auto"/>
          <w:sz w:val="22"/>
          <w:szCs w:val="22"/>
          <w:lang w:eastAsia="zh-CN"/>
        </w:rPr>
        <w:t>响应文件解密</w:t>
      </w:r>
    </w:p>
    <w:p w14:paraId="09A1AFB0">
      <w:pPr>
        <w:pStyle w:val="12"/>
        <w:spacing w:line="336" w:lineRule="auto"/>
        <w:ind w:firstLine="440" w:firstLineChars="200"/>
        <w:rPr>
          <w:rFonts w:hAnsi="宋体" w:eastAsia="宋体" w:cs="宋体"/>
          <w:color w:val="auto"/>
          <w:sz w:val="22"/>
          <w:szCs w:val="22"/>
          <w:lang w:eastAsia="zh-CN"/>
        </w:rPr>
      </w:pPr>
      <w:r>
        <w:rPr>
          <w:rFonts w:hint="eastAsia" w:hAnsi="宋体" w:eastAsia="宋体" w:cs="宋体"/>
          <w:bCs/>
          <w:color w:val="auto"/>
          <w:sz w:val="22"/>
          <w:szCs w:val="22"/>
          <w:lang w:eastAsia="zh-CN"/>
        </w:rPr>
        <w:t>采购代理机构将在“供应商须知前附表”规定的时</w:t>
      </w:r>
      <w:r>
        <w:rPr>
          <w:rFonts w:hint="eastAsia" w:hAnsi="宋体" w:eastAsia="宋体" w:cs="宋体"/>
          <w:color w:val="auto"/>
          <w:sz w:val="22"/>
          <w:szCs w:val="22"/>
          <w:lang w:eastAsia="zh-CN"/>
        </w:rPr>
        <w:t>间通过电子交易平台组织响应文件开启，采购机构依托电子交易平台发起开始解密指令，供应商的法定代表人或其委托代理人</w:t>
      </w:r>
      <w:r>
        <w:rPr>
          <w:rFonts w:hint="eastAsia" w:hAnsi="宋体" w:eastAsia="宋体" w:cs="宋体"/>
          <w:b/>
          <w:color w:val="auto"/>
          <w:sz w:val="22"/>
          <w:szCs w:val="22"/>
          <w:lang w:eastAsia="zh-CN"/>
        </w:rPr>
        <w:t>须携带加密时所用的CA锁按平台提示和采购文件的规定登录到“广西政府采购云”平台电子开标大厅签到并在发起解密指令之时起30分钟内完成对电子响应文件在线解密</w:t>
      </w:r>
      <w:r>
        <w:rPr>
          <w:rFonts w:hint="eastAsia" w:hAnsi="宋体" w:eastAsia="宋体" w:cs="宋体"/>
          <w:color w:val="auto"/>
          <w:sz w:val="22"/>
          <w:szCs w:val="22"/>
          <w:lang w:eastAsia="zh-CN"/>
        </w:rPr>
        <w:t>。发起解密指令之时起5分钟内供应商还未进行解密的，代理机构要通知供应商，供应商没预留联系方式或预留联系方式无效，导致代理机构无法联系到供应商进行解密的，</w:t>
      </w:r>
      <w:r>
        <w:rPr>
          <w:rFonts w:hint="eastAsia" w:hAnsi="宋体" w:eastAsia="宋体" w:cs="宋体"/>
          <w:b/>
          <w:color w:val="auto"/>
          <w:sz w:val="22"/>
          <w:szCs w:val="22"/>
          <w:lang w:eastAsia="zh-CN"/>
        </w:rPr>
        <w:t>视为响应文件无效。</w:t>
      </w:r>
      <w:r>
        <w:rPr>
          <w:rFonts w:hint="eastAsia" w:hAnsi="宋体" w:eastAsia="宋体" w:cs="宋体"/>
          <w:color w:val="auto"/>
          <w:sz w:val="22"/>
          <w:szCs w:val="22"/>
          <w:lang w:eastAsia="zh-CN"/>
        </w:rPr>
        <w:t>（解密</w:t>
      </w:r>
      <w:r>
        <w:rPr>
          <w:rFonts w:hint="eastAsia" w:hAnsi="宋体" w:eastAsia="宋体" w:cs="宋体"/>
          <w:bCs/>
          <w:color w:val="auto"/>
          <w:sz w:val="22"/>
          <w:szCs w:val="22"/>
          <w:lang w:eastAsia="zh-CN"/>
        </w:rPr>
        <w:t>异常情况处理：详见本章</w:t>
      </w:r>
      <w:r>
        <w:rPr>
          <w:rFonts w:hint="eastAsia" w:hAnsi="宋体" w:eastAsia="宋体" w:cs="宋体"/>
          <w:color w:val="auto"/>
          <w:sz w:val="22"/>
          <w:szCs w:val="22"/>
          <w:lang w:eastAsia="zh-CN"/>
        </w:rPr>
        <w:t>26.3 电子交易活动的中止。）</w:t>
      </w:r>
    </w:p>
    <w:p w14:paraId="13AE4D0A">
      <w:pPr>
        <w:pStyle w:val="12"/>
        <w:spacing w:line="336" w:lineRule="auto"/>
        <w:ind w:firstLine="440" w:firstLineChars="200"/>
        <w:rPr>
          <w:rFonts w:hAnsi="宋体" w:eastAsia="宋体" w:cs="宋体"/>
          <w:color w:val="auto"/>
          <w:sz w:val="22"/>
          <w:szCs w:val="22"/>
          <w:lang w:eastAsia="zh-CN"/>
        </w:rPr>
      </w:pPr>
      <w:r>
        <w:rPr>
          <w:rFonts w:hint="eastAsia" w:hAnsi="宋体" w:eastAsia="宋体" w:cs="宋体"/>
          <w:color w:val="auto"/>
          <w:sz w:val="22"/>
          <w:szCs w:val="22"/>
          <w:lang w:eastAsia="zh-CN"/>
        </w:rPr>
        <w:t>如</w:t>
      </w:r>
      <w:r>
        <w:rPr>
          <w:rFonts w:hint="eastAsia" w:hAnsi="宋体" w:eastAsia="宋体" w:cs="宋体"/>
          <w:bCs/>
          <w:color w:val="auto"/>
          <w:sz w:val="22"/>
          <w:szCs w:val="22"/>
          <w:lang w:eastAsia="zh-CN"/>
        </w:rPr>
        <w:t>供应商成功解密响应文件，但未在</w:t>
      </w:r>
      <w:r>
        <w:rPr>
          <w:rFonts w:hint="eastAsia" w:hAnsi="宋体" w:eastAsia="宋体" w:cs="宋体"/>
          <w:b/>
          <w:color w:val="auto"/>
          <w:sz w:val="22"/>
          <w:szCs w:val="22"/>
          <w:lang w:eastAsia="zh-CN"/>
        </w:rPr>
        <w:t>“广西政府采购云”</w:t>
      </w:r>
      <w:r>
        <w:rPr>
          <w:rFonts w:hint="eastAsia" w:hAnsi="宋体" w:eastAsia="宋体" w:cs="宋体"/>
          <w:bCs/>
          <w:color w:val="auto"/>
          <w:sz w:val="22"/>
          <w:szCs w:val="22"/>
          <w:lang w:eastAsia="zh-CN"/>
        </w:rPr>
        <w:t>电子开标大厅参加谈判的，视同认可谈判过程和结果，</w:t>
      </w:r>
      <w:r>
        <w:rPr>
          <w:rFonts w:hint="eastAsia" w:hAnsi="宋体" w:eastAsia="宋体" w:cs="宋体"/>
          <w:color w:val="auto"/>
          <w:sz w:val="22"/>
          <w:szCs w:val="22"/>
          <w:lang w:eastAsia="zh-CN"/>
        </w:rPr>
        <w:t>由此产生的后果由供应商自行负责。 参与谈判的供应商不足3家的，不得谈判。</w:t>
      </w:r>
    </w:p>
    <w:p w14:paraId="4F1F815A">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26.评审程序、评审方法和评审标准</w:t>
      </w:r>
    </w:p>
    <w:p w14:paraId="24A7EBDB">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26.1磋商小组按照“第四章 评审程序、评审方法和评审标准”规定的方法、评审因素、标准和程序对响应文件进行评审。</w:t>
      </w:r>
    </w:p>
    <w:p w14:paraId="0A0D7094">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26.2 采购需求负偏离要求及磋商顺序详见 “ 供应商须知前附表”。</w:t>
      </w:r>
    </w:p>
    <w:p w14:paraId="2BD15A5C">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26.3电子交易活动的中止。采购过程中出现以下情形，导致电子交易平台无法正常运行，或者无法保证电子交易的公平、公正和安全时，采购机构可中止电子交易活动：</w:t>
      </w:r>
    </w:p>
    <w:p w14:paraId="48AB369D">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（1）电子交易平台发生故障而无法登录访问的； </w:t>
      </w:r>
    </w:p>
    <w:p w14:paraId="3B1BB322">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（2）电子交易平台应用或数据库出现错误，不能进行正常操作的；</w:t>
      </w:r>
    </w:p>
    <w:p w14:paraId="3027C196">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（3）电子交易平台发现严重安全漏洞，有潜在泄密危险的；</w:t>
      </w:r>
    </w:p>
    <w:p w14:paraId="2BE0FC84">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（4）病毒发作导致不能进行正常操作的； </w:t>
      </w:r>
    </w:p>
    <w:p w14:paraId="42FDCADA">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（4）其他无法保证电子交易的公平、公正和安全的情况。</w:t>
      </w:r>
    </w:p>
    <w:p w14:paraId="5E7DF04E">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8CD5D96">
      <w:pPr>
        <w:pStyle w:val="3"/>
        <w:spacing w:before="0" w:after="0" w:line="336" w:lineRule="auto"/>
        <w:ind w:firstLine="482" w:firstLineChars="150"/>
        <w:rPr>
          <w:rFonts w:ascii="宋体" w:hAnsi="宋体" w:eastAsia="宋体" w:cs="宋体"/>
          <w:color w:val="auto"/>
          <w:lang w:eastAsia="zh-CN"/>
        </w:rPr>
      </w:pPr>
      <w:bookmarkStart w:id="22" w:name="_Toc31536"/>
      <w:r>
        <w:rPr>
          <w:rFonts w:hint="eastAsia" w:ascii="宋体" w:hAnsi="宋体" w:eastAsia="宋体" w:cs="宋体"/>
          <w:color w:val="auto"/>
          <w:lang w:eastAsia="zh-CN"/>
        </w:rPr>
        <w:t>五、成交及合同</w:t>
      </w:r>
      <w:bookmarkEnd w:id="22"/>
    </w:p>
    <w:p w14:paraId="2D2E51CA">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27.确定成交供应商及结果公告</w:t>
      </w:r>
    </w:p>
    <w:p w14:paraId="56FD04E4">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27.1确定成交供应商。</w:t>
      </w:r>
      <w:r>
        <w:rPr>
          <w:rFonts w:hint="eastAsia" w:ascii="宋体" w:hAnsi="宋体" w:eastAsia="宋体" w:cs="宋体"/>
          <w:color w:val="auto"/>
          <w:sz w:val="22"/>
          <w:szCs w:val="22"/>
          <w:u w:val="single"/>
          <w:lang w:eastAsia="zh-CN"/>
        </w:rPr>
        <w:t xml:space="preserve"> 由采购人直接委托评审专家确定，评审报告提出的排序第一的供应商为成交供应商。</w:t>
      </w:r>
    </w:p>
    <w:p w14:paraId="24DFE320">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27.2成交通知及成交结果公告。成交供应商确定后2个工作日内，在省级以上财政部门指定的媒体上公告成交结果，同时向成交供应商发出成交通知书，成交通知书规定签订合同的时间不得超过25日。</w:t>
      </w:r>
    </w:p>
    <w:p w14:paraId="768F03F9">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62D5D8AC">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0E5B586">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bCs/>
          <w:color w:val="auto"/>
          <w:sz w:val="22"/>
          <w:szCs w:val="22"/>
          <w:lang w:eastAsia="zh-CN"/>
        </w:rPr>
        <w:t>27.5</w:t>
      </w:r>
      <w:r>
        <w:rPr>
          <w:rFonts w:hint="eastAsia" w:ascii="宋体" w:hAnsi="宋体" w:eastAsia="宋体" w:cs="宋体"/>
          <w:color w:val="auto"/>
          <w:sz w:val="22"/>
          <w:szCs w:val="22"/>
          <w:lang w:eastAsia="zh-CN"/>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4FC911F">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28.履约保证金</w:t>
      </w:r>
    </w:p>
    <w:p w14:paraId="0BD1CBC0">
      <w:pPr>
        <w:spacing w:line="336" w:lineRule="auto"/>
        <w:ind w:firstLine="440" w:firstLineChars="200"/>
        <w:rPr>
          <w:rFonts w:ascii="宋体" w:hAnsi="宋体" w:eastAsia="宋体" w:cs="宋体"/>
          <w:b/>
          <w:bCs/>
          <w:color w:val="auto"/>
          <w:sz w:val="28"/>
          <w:szCs w:val="22"/>
          <w:lang w:eastAsia="zh-CN"/>
        </w:rPr>
      </w:pPr>
      <w:r>
        <w:rPr>
          <w:rFonts w:hint="eastAsia" w:ascii="宋体" w:hAnsi="宋体" w:eastAsia="宋体" w:cs="宋体"/>
          <w:color w:val="auto"/>
          <w:sz w:val="22"/>
          <w:szCs w:val="22"/>
          <w:lang w:eastAsia="zh-CN"/>
        </w:rPr>
        <w:t>详见 “供应商须知前附表”</w:t>
      </w:r>
    </w:p>
    <w:p w14:paraId="3751C0B2">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29.签订合同</w:t>
      </w:r>
    </w:p>
    <w:p w14:paraId="64230999">
      <w:pPr>
        <w:pStyle w:val="21"/>
        <w:spacing w:before="0" w:line="336" w:lineRule="auto"/>
        <w:ind w:firstLine="440"/>
        <w:rPr>
          <w:rFonts w:ascii="宋体" w:hAnsi="宋体" w:eastAsia="宋体" w:cs="宋体"/>
          <w:color w:val="auto"/>
          <w:sz w:val="22"/>
          <w:szCs w:val="22"/>
          <w:lang w:val="zh-CN" w:eastAsia="zh-CN"/>
        </w:rPr>
      </w:pPr>
      <w:r>
        <w:rPr>
          <w:rFonts w:hint="eastAsia" w:ascii="宋体" w:hAnsi="宋体" w:eastAsia="宋体" w:cs="宋体"/>
          <w:color w:val="auto"/>
          <w:sz w:val="22"/>
          <w:szCs w:val="22"/>
          <w:lang w:eastAsia="zh-CN"/>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2"/>
          <w:szCs w:val="22"/>
          <w:lang w:val="zh-CN" w:eastAsia="zh-CN"/>
        </w:rPr>
        <w:t>如成交供应商为联合体的，由联合体成员各方法定代表人或其授权代表与采购人代表签订合同。</w:t>
      </w:r>
    </w:p>
    <w:p w14:paraId="60D13C88">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37AABBB">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2BF0D1A">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29.4如签订合同并生效后，供应商无故拒绝或延期，除按照合同条款处理外，列入不良行为记录，并给予通报。</w:t>
      </w:r>
    </w:p>
    <w:p w14:paraId="62708973">
      <w:pPr>
        <w:pStyle w:val="21"/>
        <w:spacing w:before="0" w:line="336" w:lineRule="auto"/>
        <w:ind w:firstLine="440"/>
        <w:rPr>
          <w:rFonts w:ascii="宋体" w:hAnsi="宋体" w:eastAsia="宋体" w:cs="宋体"/>
          <w:color w:val="auto"/>
          <w:sz w:val="28"/>
          <w:szCs w:val="22"/>
          <w:lang w:eastAsia="zh-CN"/>
        </w:rPr>
      </w:pPr>
      <w:r>
        <w:rPr>
          <w:rFonts w:hint="eastAsia" w:ascii="宋体" w:hAnsi="宋体" w:eastAsia="宋体" w:cs="宋体"/>
          <w:color w:val="auto"/>
          <w:sz w:val="22"/>
          <w:szCs w:val="22"/>
          <w:lang w:eastAsia="zh-CN"/>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sz w:val="28"/>
          <w:szCs w:val="21"/>
          <w:lang w:eastAsia="zh-CN"/>
        </w:rPr>
        <w:t xml:space="preserve"> </w:t>
      </w:r>
      <w:r>
        <w:rPr>
          <w:rFonts w:hint="eastAsia" w:ascii="宋体" w:hAnsi="宋体" w:eastAsia="宋体" w:cs="宋体"/>
          <w:color w:val="auto"/>
          <w:sz w:val="22"/>
          <w:szCs w:val="22"/>
          <w:lang w:eastAsia="zh-CN"/>
        </w:rPr>
        <w:t>供应商须知前附表”。</w:t>
      </w:r>
    </w:p>
    <w:p w14:paraId="6C7E9807">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30.政府采购合同公告</w:t>
      </w:r>
    </w:p>
    <w:p w14:paraId="20E8574B">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采购人或者受托采购代理机构应当自政府采购合同签订之日起2个工作日内，将政府采购合同</w:t>
      </w:r>
      <w:r>
        <w:rPr>
          <w:rFonts w:hint="eastAsia" w:ascii="宋体" w:hAnsi="宋体" w:eastAsia="宋体" w:cs="宋体"/>
          <w:bCs/>
          <w:color w:val="auto"/>
          <w:sz w:val="22"/>
          <w:szCs w:val="22"/>
          <w:lang w:eastAsia="zh-CN"/>
        </w:rPr>
        <w:t>在以下媒体上发布</w:t>
      </w:r>
      <w:r>
        <w:rPr>
          <w:rFonts w:hint="eastAsia" w:ascii="宋体" w:hAnsi="宋体" w:eastAsia="宋体" w:cs="宋体"/>
          <w:color w:val="auto"/>
          <w:sz w:val="22"/>
          <w:szCs w:val="22"/>
          <w:lang w:eastAsia="zh-CN"/>
        </w:rPr>
        <w:t xml:space="preserve"> “广西壮族自治区政府采购网”（http://zfcg.gxzf.gov.cn）上公告，但政府采购合同中涉及国家秘密、商业秘密的内容除外。</w:t>
      </w:r>
    </w:p>
    <w:p w14:paraId="1F7071B6">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31. 询问、质疑和投诉</w:t>
      </w:r>
    </w:p>
    <w:p w14:paraId="59D43D57">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31.1供应商对政府采购活动事项有疑问的，可以向采购人、采购代理机构提出询问，采购人或者采购代理机构应当在3个工作日内对供应商依法提出的询问作出答复。</w:t>
      </w:r>
    </w:p>
    <w:p w14:paraId="0887ACF7">
      <w:pPr>
        <w:spacing w:line="336" w:lineRule="auto"/>
        <w:ind w:firstLine="440" w:firstLineChars="200"/>
        <w:rPr>
          <w:rFonts w:ascii="宋体" w:hAnsi="宋体" w:eastAsia="宋体" w:cs="宋体"/>
          <w:b/>
          <w:color w:val="auto"/>
          <w:sz w:val="22"/>
          <w:szCs w:val="22"/>
          <w:lang w:eastAsia="zh-CN"/>
        </w:rPr>
      </w:pPr>
      <w:r>
        <w:rPr>
          <w:rFonts w:hint="eastAsia" w:ascii="宋体" w:hAnsi="宋体" w:eastAsia="宋体" w:cs="宋体"/>
          <w:color w:val="auto"/>
          <w:sz w:val="22"/>
          <w:szCs w:val="22"/>
          <w:lang w:eastAsia="zh-CN"/>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 w:val="22"/>
          <w:szCs w:val="22"/>
          <w:shd w:val="clear" w:color="auto" w:fill="FFFFFF"/>
          <w:lang w:eastAsia="zh-CN"/>
        </w:rPr>
        <w:t>接收质疑函的方式、联系部门、联系电话和通讯地址等信息详见</w:t>
      </w:r>
      <w:r>
        <w:rPr>
          <w:rFonts w:hint="eastAsia" w:ascii="宋体" w:hAnsi="宋体" w:eastAsia="宋体" w:cs="宋体"/>
          <w:color w:val="auto"/>
          <w:sz w:val="22"/>
          <w:szCs w:val="22"/>
          <w:lang w:eastAsia="zh-CN"/>
        </w:rPr>
        <w:t>“供应商须知前附表”。</w:t>
      </w:r>
      <w:r>
        <w:rPr>
          <w:rFonts w:hint="eastAsia" w:ascii="宋体" w:hAnsi="宋体" w:eastAsia="宋体" w:cs="宋体"/>
          <w:b/>
          <w:color w:val="auto"/>
          <w:sz w:val="22"/>
          <w:szCs w:val="22"/>
          <w:lang w:eastAsia="zh-CN"/>
        </w:rPr>
        <w:t xml:space="preserve">具体质疑起算时间及处理方式如下： </w:t>
      </w:r>
    </w:p>
    <w:p w14:paraId="3F3ED0E8">
      <w:pPr>
        <w:spacing w:line="336" w:lineRule="auto"/>
        <w:ind w:firstLine="440" w:firstLineChars="200"/>
        <w:rPr>
          <w:rFonts w:ascii="宋体" w:hAnsi="宋体" w:eastAsia="宋体" w:cs="宋体"/>
          <w:bCs/>
          <w:color w:val="auto"/>
          <w:sz w:val="22"/>
          <w:szCs w:val="22"/>
          <w:lang w:eastAsia="zh-CN"/>
        </w:rPr>
      </w:pPr>
      <w:r>
        <w:rPr>
          <w:rFonts w:hint="eastAsia" w:ascii="宋体" w:hAnsi="宋体" w:eastAsia="宋体" w:cs="宋体"/>
          <w:bCs/>
          <w:color w:val="auto"/>
          <w:sz w:val="22"/>
          <w:szCs w:val="22"/>
          <w:lang w:eastAsia="zh-CN"/>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sz w:val="22"/>
          <w:szCs w:val="22"/>
          <w:lang w:eastAsia="zh-CN"/>
        </w:rPr>
        <w:t>委托代理协议无特殊约定的，</w:t>
      </w:r>
      <w:r>
        <w:rPr>
          <w:rFonts w:hint="eastAsia" w:ascii="宋体" w:hAnsi="宋体" w:eastAsia="宋体" w:cs="宋体"/>
          <w:bCs/>
          <w:color w:val="auto"/>
          <w:sz w:val="22"/>
          <w:szCs w:val="22"/>
          <w:lang w:eastAsia="zh-CN"/>
        </w:rPr>
        <w:t>对竞争性磋商文件中采购需求（含资格要求、采购预算和评分办法）的质疑由采购人受理并负责答复；对竞争性磋商文件中的采购执行程序的质疑由采购代理机构受理并负责答复。</w:t>
      </w:r>
    </w:p>
    <w:p w14:paraId="1F2C67EF">
      <w:pPr>
        <w:spacing w:line="336" w:lineRule="auto"/>
        <w:ind w:firstLine="440" w:firstLineChars="200"/>
        <w:rPr>
          <w:rFonts w:ascii="宋体" w:hAnsi="宋体" w:eastAsia="宋体" w:cs="宋体"/>
          <w:bCs/>
          <w:color w:val="auto"/>
          <w:sz w:val="22"/>
          <w:szCs w:val="22"/>
          <w:lang w:eastAsia="zh-CN"/>
        </w:rPr>
      </w:pPr>
      <w:r>
        <w:rPr>
          <w:rFonts w:hint="eastAsia" w:ascii="宋体" w:hAnsi="宋体" w:eastAsia="宋体" w:cs="宋体"/>
          <w:bCs/>
          <w:color w:val="auto"/>
          <w:sz w:val="22"/>
          <w:szCs w:val="22"/>
          <w:lang w:eastAsia="zh-CN"/>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A4776D6">
      <w:pPr>
        <w:spacing w:line="336" w:lineRule="auto"/>
        <w:ind w:firstLine="440" w:firstLineChars="200"/>
        <w:rPr>
          <w:rFonts w:ascii="宋体" w:hAnsi="宋体" w:eastAsia="宋体" w:cs="宋体"/>
          <w:bCs/>
          <w:color w:val="auto"/>
          <w:sz w:val="22"/>
          <w:szCs w:val="22"/>
          <w:lang w:eastAsia="zh-CN"/>
        </w:rPr>
      </w:pPr>
      <w:r>
        <w:rPr>
          <w:rFonts w:hint="eastAsia" w:ascii="宋体" w:hAnsi="宋体" w:eastAsia="宋体" w:cs="宋体"/>
          <w:bCs/>
          <w:color w:val="auto"/>
          <w:sz w:val="22"/>
          <w:szCs w:val="22"/>
          <w:lang w:eastAsia="zh-CN"/>
        </w:rPr>
        <w:t>（3）供应商认为成交结果使自己的权益受到损害的，应当在成交结果公告期限届满之日起7个工作日内提出质疑，由采购人受理并负责答复。</w:t>
      </w:r>
    </w:p>
    <w:p w14:paraId="7761FD8D">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72962BE">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 w:val="22"/>
          <w:szCs w:val="22"/>
          <w:lang w:eastAsia="zh-CN"/>
        </w:rPr>
        <w:t>（质疑函格式后附）</w:t>
      </w:r>
      <w:r>
        <w:rPr>
          <w:rFonts w:hint="eastAsia" w:ascii="宋体" w:hAnsi="宋体" w:eastAsia="宋体" w:cs="宋体"/>
          <w:color w:val="auto"/>
          <w:sz w:val="22"/>
          <w:szCs w:val="22"/>
          <w:lang w:eastAsia="zh-CN"/>
        </w:rPr>
        <w:t>：</w:t>
      </w:r>
    </w:p>
    <w:p w14:paraId="6ABB37A5">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（1）供应商的姓名或者名称、地址、邮编、联系人及联系电话；</w:t>
      </w:r>
    </w:p>
    <w:p w14:paraId="1C42E788">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（2）质疑项目的名称、编号；</w:t>
      </w:r>
    </w:p>
    <w:p w14:paraId="50016E34">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（3）具体、明确的质疑事项和与质疑事项相关的请求；</w:t>
      </w:r>
    </w:p>
    <w:p w14:paraId="493C6638">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（4）事实依据；</w:t>
      </w:r>
    </w:p>
    <w:p w14:paraId="04391677">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（5）必要的法律依据；</w:t>
      </w:r>
    </w:p>
    <w:p w14:paraId="7B774563">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（6）提出质疑的日期。</w:t>
      </w:r>
    </w:p>
    <w:p w14:paraId="5E5AD26F">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供应商为自然人的，应当由本人签字；供应商为法人或者其他组织的，应当由法定代表人、主要负责人，或者其委托代理人签字或者盖章，并加盖公章。</w:t>
      </w:r>
    </w:p>
    <w:p w14:paraId="1730F906">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31.5采购人、采购代理机构认为供应商质疑不成立，或者成立但未对成交结果构成影响的，继续开展采购活动；认为供应商质疑成立且影响或者可能影响成交结果的，按照下列情况处理：</w:t>
      </w:r>
    </w:p>
    <w:p w14:paraId="7C7FC0AB">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（一）对采购文件提出的质疑，依法通过澄清或者修改可以继续开展采购活动的，澄清或者修改采购文件后继续开展采购活动；否则应当修改采购文件后重新开展采购活动。</w:t>
      </w:r>
    </w:p>
    <w:p w14:paraId="1CDE058F">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（二）对采购过程或者成交结果提出的质疑，合格供应商符合法定数量时，可以从合格的成交候选人中另行确定成交供应商的，应当依法另行确定成交供应商；否则应当重新开展采购活动。</w:t>
      </w:r>
    </w:p>
    <w:p w14:paraId="62F29CA7">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质疑答复导致成交结果改变的，采购人或者采购代理机构应当将有关情况书面报告本级财政部门。</w:t>
      </w:r>
    </w:p>
    <w:p w14:paraId="613EC9C8">
      <w:pPr>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23" w:name="_Toc80205930"/>
    </w:p>
    <w:p w14:paraId="1E7BC72C">
      <w:pPr>
        <w:pStyle w:val="3"/>
        <w:spacing w:before="0" w:after="0" w:line="336" w:lineRule="auto"/>
        <w:ind w:firstLine="315" w:firstLineChars="98"/>
        <w:rPr>
          <w:rFonts w:ascii="宋体" w:hAnsi="宋体" w:eastAsia="宋体" w:cs="宋体"/>
          <w:color w:val="auto"/>
          <w:lang w:eastAsia="zh-CN"/>
        </w:rPr>
      </w:pPr>
      <w:bookmarkStart w:id="24" w:name="_Toc14359"/>
      <w:r>
        <w:rPr>
          <w:rFonts w:hint="eastAsia" w:ascii="宋体" w:hAnsi="宋体" w:eastAsia="宋体" w:cs="宋体"/>
          <w:color w:val="auto"/>
          <w:lang w:eastAsia="zh-CN"/>
        </w:rPr>
        <w:t>六、验收</w:t>
      </w:r>
      <w:bookmarkEnd w:id="23"/>
      <w:bookmarkEnd w:id="24"/>
    </w:p>
    <w:p w14:paraId="555D860A">
      <w:pPr>
        <w:tabs>
          <w:tab w:val="left" w:pos="0"/>
        </w:tabs>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32.验收</w:t>
      </w:r>
    </w:p>
    <w:p w14:paraId="0EAA609E">
      <w:pPr>
        <w:tabs>
          <w:tab w:val="left" w:pos="0"/>
        </w:tabs>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E56C0F0">
      <w:pPr>
        <w:tabs>
          <w:tab w:val="left" w:pos="0"/>
        </w:tabs>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32.2采购人可以邀请参加本项目的其他供应商或者第三方机构参与验收。参与验收的供应商或者第三方机构的意见作为验收书的参考资料一并存档。</w:t>
      </w:r>
    </w:p>
    <w:p w14:paraId="6485C776">
      <w:pPr>
        <w:tabs>
          <w:tab w:val="left" w:pos="0"/>
        </w:tabs>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3211374">
      <w:pPr>
        <w:tabs>
          <w:tab w:val="left" w:pos="0"/>
        </w:tabs>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798733B">
      <w:pPr>
        <w:pStyle w:val="3"/>
        <w:spacing w:before="0" w:after="0" w:line="336" w:lineRule="auto"/>
        <w:ind w:firstLine="320" w:firstLineChars="100"/>
        <w:rPr>
          <w:rFonts w:ascii="宋体" w:hAnsi="宋体" w:eastAsia="宋体" w:cs="宋体"/>
          <w:b w:val="0"/>
          <w:bCs w:val="0"/>
          <w:color w:val="auto"/>
          <w:lang w:eastAsia="zh-CN"/>
        </w:rPr>
      </w:pPr>
      <w:bookmarkStart w:id="25" w:name="_Toc5162"/>
      <w:r>
        <w:rPr>
          <w:rFonts w:hint="eastAsia" w:ascii="宋体" w:hAnsi="宋体" w:eastAsia="宋体" w:cs="宋体"/>
          <w:b w:val="0"/>
          <w:bCs w:val="0"/>
          <w:color w:val="auto"/>
          <w:lang w:eastAsia="zh-CN"/>
        </w:rPr>
        <w:t>七、其他事项</w:t>
      </w:r>
      <w:bookmarkEnd w:id="25"/>
    </w:p>
    <w:p w14:paraId="52464AB4">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33.代理服务费</w:t>
      </w:r>
    </w:p>
    <w:p w14:paraId="5040C813">
      <w:pPr>
        <w:tabs>
          <w:tab w:val="left" w:pos="2835"/>
        </w:tabs>
        <w:spacing w:line="336"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代理服务收费标准及缴费账户详见“供应商须知前附表”，供应商为联合体的，可以由联合体中的一方或者多方共同交纳代理服务费。</w:t>
      </w:r>
    </w:p>
    <w:p w14:paraId="3CA33CB5">
      <w:pPr>
        <w:tabs>
          <w:tab w:val="left" w:pos="2835"/>
        </w:tabs>
        <w:spacing w:line="360" w:lineRule="auto"/>
        <w:ind w:firstLine="436" w:firstLineChars="200"/>
        <w:rPr>
          <w:rFonts w:ascii="宋体" w:hAnsi="宋体" w:eastAsia="宋体" w:cs="宋体"/>
          <w:color w:val="auto"/>
          <w:spacing w:val="-1"/>
          <w:sz w:val="22"/>
          <w:szCs w:val="22"/>
        </w:rPr>
      </w:pPr>
      <w:r>
        <w:rPr>
          <w:rFonts w:hint="eastAsia" w:ascii="宋体" w:hAnsi="宋体" w:eastAsia="宋体" w:cs="宋体"/>
          <w:color w:val="auto"/>
          <w:spacing w:val="-1"/>
          <w:sz w:val="22"/>
          <w:szCs w:val="22"/>
          <w:lang w:eastAsia="zh-CN"/>
        </w:rPr>
        <w:t>33.1</w:t>
      </w:r>
      <w:r>
        <w:rPr>
          <w:rFonts w:hint="eastAsia" w:ascii="宋体" w:hAnsi="宋体" w:eastAsia="宋体" w:cs="宋体"/>
          <w:color w:val="auto"/>
          <w:spacing w:val="-1"/>
          <w:sz w:val="22"/>
          <w:szCs w:val="22"/>
        </w:rPr>
        <w:t>代理服务费收费计算：</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6"/>
        <w:gridCol w:w="1818"/>
        <w:gridCol w:w="1679"/>
        <w:gridCol w:w="1694"/>
      </w:tblGrid>
      <w:tr w14:paraId="50F7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3806" w:type="dxa"/>
            <w:tcBorders>
              <w:tl2br w:val="single" w:color="auto" w:sz="4" w:space="0"/>
            </w:tcBorders>
          </w:tcPr>
          <w:p w14:paraId="78164CB5">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 xml:space="preserve">               费率</w:t>
            </w:r>
          </w:p>
          <w:p w14:paraId="2B6FCFFE">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金额</w:t>
            </w:r>
          </w:p>
        </w:tc>
        <w:tc>
          <w:tcPr>
            <w:tcW w:w="1818" w:type="dxa"/>
            <w:vAlign w:val="center"/>
          </w:tcPr>
          <w:p w14:paraId="1DCA31C1">
            <w:pPr>
              <w:spacing w:line="360" w:lineRule="auto"/>
              <w:ind w:firstLine="109" w:firstLineChars="50"/>
              <w:jc w:val="center"/>
              <w:rPr>
                <w:rFonts w:ascii="宋体" w:hAnsi="宋体" w:eastAsia="宋体" w:cs="宋体"/>
                <w:color w:val="auto"/>
                <w:spacing w:val="-1"/>
                <w:sz w:val="22"/>
                <w:szCs w:val="22"/>
              </w:rPr>
            </w:pPr>
            <w:r>
              <w:rPr>
                <w:rFonts w:hint="eastAsia" w:ascii="宋体" w:hAnsi="宋体" w:eastAsia="宋体" w:cs="宋体"/>
                <w:color w:val="auto"/>
                <w:spacing w:val="-1"/>
                <w:sz w:val="22"/>
                <w:szCs w:val="22"/>
              </w:rPr>
              <w:t>货物类</w:t>
            </w:r>
          </w:p>
        </w:tc>
        <w:tc>
          <w:tcPr>
            <w:tcW w:w="1679" w:type="dxa"/>
            <w:vAlign w:val="center"/>
          </w:tcPr>
          <w:p w14:paraId="603CC303">
            <w:pPr>
              <w:spacing w:line="360" w:lineRule="auto"/>
              <w:jc w:val="center"/>
              <w:rPr>
                <w:rFonts w:ascii="宋体" w:hAnsi="宋体" w:eastAsia="宋体" w:cs="宋体"/>
                <w:color w:val="auto"/>
                <w:spacing w:val="-1"/>
                <w:sz w:val="22"/>
                <w:szCs w:val="22"/>
              </w:rPr>
            </w:pPr>
            <w:r>
              <w:rPr>
                <w:rFonts w:hint="eastAsia" w:ascii="宋体" w:hAnsi="宋体" w:eastAsia="宋体" w:cs="宋体"/>
                <w:color w:val="auto"/>
                <w:spacing w:val="-1"/>
                <w:sz w:val="22"/>
                <w:szCs w:val="22"/>
              </w:rPr>
              <w:t>服务类</w:t>
            </w:r>
          </w:p>
        </w:tc>
        <w:tc>
          <w:tcPr>
            <w:tcW w:w="1694" w:type="dxa"/>
            <w:vAlign w:val="center"/>
          </w:tcPr>
          <w:p w14:paraId="5D5D0475">
            <w:pPr>
              <w:spacing w:line="360" w:lineRule="auto"/>
              <w:jc w:val="center"/>
              <w:rPr>
                <w:rFonts w:ascii="宋体" w:hAnsi="宋体" w:eastAsia="宋体" w:cs="宋体"/>
                <w:color w:val="auto"/>
                <w:spacing w:val="-1"/>
                <w:sz w:val="22"/>
                <w:szCs w:val="22"/>
              </w:rPr>
            </w:pPr>
            <w:r>
              <w:rPr>
                <w:rFonts w:hint="eastAsia" w:ascii="宋体" w:hAnsi="宋体" w:eastAsia="宋体" w:cs="宋体"/>
                <w:color w:val="auto"/>
                <w:spacing w:val="-1"/>
                <w:sz w:val="22"/>
                <w:szCs w:val="22"/>
              </w:rPr>
              <w:t>工程类</w:t>
            </w:r>
          </w:p>
        </w:tc>
      </w:tr>
      <w:tr w14:paraId="1CAE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06" w:type="dxa"/>
          </w:tcPr>
          <w:p w14:paraId="559DEED4">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100万元以下</w:t>
            </w:r>
          </w:p>
        </w:tc>
        <w:tc>
          <w:tcPr>
            <w:tcW w:w="1818" w:type="dxa"/>
          </w:tcPr>
          <w:p w14:paraId="017DB63A">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 xml:space="preserve">  1.5%                </w:t>
            </w:r>
          </w:p>
        </w:tc>
        <w:tc>
          <w:tcPr>
            <w:tcW w:w="1679" w:type="dxa"/>
          </w:tcPr>
          <w:p w14:paraId="5D9EAAFF">
            <w:pPr>
              <w:spacing w:line="360" w:lineRule="auto"/>
              <w:ind w:firstLine="218" w:firstLineChars="100"/>
              <w:rPr>
                <w:rFonts w:ascii="宋体" w:hAnsi="宋体" w:eastAsia="宋体" w:cs="宋体"/>
                <w:color w:val="auto"/>
                <w:spacing w:val="-1"/>
                <w:sz w:val="22"/>
                <w:szCs w:val="22"/>
              </w:rPr>
            </w:pPr>
            <w:r>
              <w:rPr>
                <w:rFonts w:hint="eastAsia" w:ascii="宋体" w:hAnsi="宋体" w:eastAsia="宋体" w:cs="宋体"/>
                <w:color w:val="auto"/>
                <w:spacing w:val="-1"/>
                <w:sz w:val="22"/>
                <w:szCs w:val="22"/>
              </w:rPr>
              <w:t>1.5%</w:t>
            </w:r>
          </w:p>
        </w:tc>
        <w:tc>
          <w:tcPr>
            <w:tcW w:w="1694" w:type="dxa"/>
          </w:tcPr>
          <w:p w14:paraId="00DD8A62">
            <w:pPr>
              <w:spacing w:line="360" w:lineRule="auto"/>
              <w:ind w:firstLine="218" w:firstLineChars="100"/>
              <w:rPr>
                <w:rFonts w:ascii="宋体" w:hAnsi="宋体" w:eastAsia="宋体" w:cs="宋体"/>
                <w:color w:val="auto"/>
                <w:spacing w:val="-1"/>
                <w:sz w:val="22"/>
                <w:szCs w:val="22"/>
              </w:rPr>
            </w:pPr>
            <w:r>
              <w:rPr>
                <w:rFonts w:hint="eastAsia" w:ascii="宋体" w:hAnsi="宋体" w:eastAsia="宋体" w:cs="宋体"/>
                <w:color w:val="auto"/>
                <w:spacing w:val="-1"/>
                <w:sz w:val="22"/>
                <w:szCs w:val="22"/>
              </w:rPr>
              <w:t xml:space="preserve">1.0% </w:t>
            </w:r>
          </w:p>
        </w:tc>
      </w:tr>
      <w:tr w14:paraId="6AB9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06" w:type="dxa"/>
          </w:tcPr>
          <w:p w14:paraId="74F2BA58">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100～500万元</w:t>
            </w:r>
          </w:p>
        </w:tc>
        <w:tc>
          <w:tcPr>
            <w:tcW w:w="1818" w:type="dxa"/>
          </w:tcPr>
          <w:p w14:paraId="5BD7425D">
            <w:pPr>
              <w:spacing w:line="360" w:lineRule="auto"/>
              <w:ind w:firstLine="218" w:firstLineChars="100"/>
              <w:rPr>
                <w:rFonts w:ascii="宋体" w:hAnsi="宋体" w:eastAsia="宋体" w:cs="宋体"/>
                <w:color w:val="auto"/>
                <w:spacing w:val="-1"/>
                <w:sz w:val="22"/>
                <w:szCs w:val="22"/>
              </w:rPr>
            </w:pPr>
            <w:r>
              <w:rPr>
                <w:rFonts w:hint="eastAsia" w:ascii="宋体" w:hAnsi="宋体" w:eastAsia="宋体" w:cs="宋体"/>
                <w:color w:val="auto"/>
                <w:spacing w:val="-1"/>
                <w:sz w:val="22"/>
                <w:szCs w:val="22"/>
              </w:rPr>
              <w:t xml:space="preserve">1.1%                 </w:t>
            </w:r>
          </w:p>
        </w:tc>
        <w:tc>
          <w:tcPr>
            <w:tcW w:w="1679" w:type="dxa"/>
          </w:tcPr>
          <w:p w14:paraId="09ABEF2C">
            <w:pPr>
              <w:spacing w:line="360" w:lineRule="auto"/>
              <w:ind w:firstLine="218" w:firstLineChars="100"/>
              <w:rPr>
                <w:rFonts w:ascii="宋体" w:hAnsi="宋体" w:eastAsia="宋体" w:cs="宋体"/>
                <w:color w:val="auto"/>
                <w:spacing w:val="-1"/>
                <w:sz w:val="22"/>
                <w:szCs w:val="22"/>
              </w:rPr>
            </w:pPr>
            <w:r>
              <w:rPr>
                <w:rFonts w:hint="eastAsia" w:ascii="宋体" w:hAnsi="宋体" w:eastAsia="宋体" w:cs="宋体"/>
                <w:color w:val="auto"/>
                <w:spacing w:val="-1"/>
                <w:sz w:val="22"/>
                <w:szCs w:val="22"/>
              </w:rPr>
              <w:t>0.8%</w:t>
            </w:r>
          </w:p>
        </w:tc>
        <w:tc>
          <w:tcPr>
            <w:tcW w:w="1694" w:type="dxa"/>
          </w:tcPr>
          <w:p w14:paraId="04E8C226">
            <w:pPr>
              <w:spacing w:line="360" w:lineRule="auto"/>
              <w:ind w:firstLine="218" w:firstLineChars="100"/>
              <w:rPr>
                <w:rFonts w:ascii="宋体" w:hAnsi="宋体" w:eastAsia="宋体" w:cs="宋体"/>
                <w:color w:val="auto"/>
                <w:spacing w:val="-1"/>
                <w:sz w:val="22"/>
                <w:szCs w:val="22"/>
              </w:rPr>
            </w:pPr>
            <w:r>
              <w:rPr>
                <w:rFonts w:hint="eastAsia" w:ascii="宋体" w:hAnsi="宋体" w:eastAsia="宋体" w:cs="宋体"/>
                <w:color w:val="auto"/>
                <w:spacing w:val="-1"/>
                <w:sz w:val="22"/>
                <w:szCs w:val="22"/>
              </w:rPr>
              <w:t xml:space="preserve">0.7% </w:t>
            </w:r>
          </w:p>
        </w:tc>
      </w:tr>
      <w:tr w14:paraId="71AF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06" w:type="dxa"/>
          </w:tcPr>
          <w:p w14:paraId="436CE5EC">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500～1000万元</w:t>
            </w:r>
          </w:p>
        </w:tc>
        <w:tc>
          <w:tcPr>
            <w:tcW w:w="1818" w:type="dxa"/>
          </w:tcPr>
          <w:p w14:paraId="17CEFE3B">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 xml:space="preserve">  0.8%                </w:t>
            </w:r>
          </w:p>
        </w:tc>
        <w:tc>
          <w:tcPr>
            <w:tcW w:w="1679" w:type="dxa"/>
          </w:tcPr>
          <w:p w14:paraId="2F91414D">
            <w:pPr>
              <w:spacing w:line="360" w:lineRule="auto"/>
              <w:ind w:firstLine="218" w:firstLineChars="100"/>
              <w:rPr>
                <w:rFonts w:ascii="宋体" w:hAnsi="宋体" w:eastAsia="宋体" w:cs="宋体"/>
                <w:color w:val="auto"/>
                <w:spacing w:val="-1"/>
                <w:sz w:val="22"/>
                <w:szCs w:val="22"/>
              </w:rPr>
            </w:pPr>
            <w:r>
              <w:rPr>
                <w:rFonts w:hint="eastAsia" w:ascii="宋体" w:hAnsi="宋体" w:eastAsia="宋体" w:cs="宋体"/>
                <w:color w:val="auto"/>
                <w:spacing w:val="-1"/>
                <w:sz w:val="22"/>
                <w:szCs w:val="22"/>
              </w:rPr>
              <w:t>0.45%</w:t>
            </w:r>
          </w:p>
        </w:tc>
        <w:tc>
          <w:tcPr>
            <w:tcW w:w="1694" w:type="dxa"/>
          </w:tcPr>
          <w:p w14:paraId="55ED1CA0">
            <w:pPr>
              <w:spacing w:line="360" w:lineRule="auto"/>
              <w:ind w:firstLine="218" w:firstLineChars="100"/>
              <w:rPr>
                <w:rFonts w:ascii="宋体" w:hAnsi="宋体" w:eastAsia="宋体" w:cs="宋体"/>
                <w:color w:val="auto"/>
                <w:spacing w:val="-1"/>
                <w:sz w:val="22"/>
                <w:szCs w:val="22"/>
              </w:rPr>
            </w:pPr>
            <w:r>
              <w:rPr>
                <w:rFonts w:hint="eastAsia" w:ascii="宋体" w:hAnsi="宋体" w:eastAsia="宋体" w:cs="宋体"/>
                <w:color w:val="auto"/>
                <w:spacing w:val="-1"/>
                <w:sz w:val="22"/>
                <w:szCs w:val="22"/>
              </w:rPr>
              <w:t>0.55%</w:t>
            </w:r>
          </w:p>
        </w:tc>
      </w:tr>
      <w:tr w14:paraId="65CC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06" w:type="dxa"/>
          </w:tcPr>
          <w:p w14:paraId="0D18CC2B">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1000～5000万元</w:t>
            </w:r>
          </w:p>
        </w:tc>
        <w:tc>
          <w:tcPr>
            <w:tcW w:w="1818" w:type="dxa"/>
          </w:tcPr>
          <w:p w14:paraId="36603F90">
            <w:pPr>
              <w:spacing w:line="360" w:lineRule="auto"/>
              <w:ind w:firstLine="218" w:firstLineChars="100"/>
              <w:rPr>
                <w:rFonts w:ascii="宋体" w:hAnsi="宋体" w:eastAsia="宋体" w:cs="宋体"/>
                <w:color w:val="auto"/>
                <w:spacing w:val="-1"/>
                <w:sz w:val="22"/>
                <w:szCs w:val="22"/>
              </w:rPr>
            </w:pPr>
            <w:r>
              <w:rPr>
                <w:rFonts w:hint="eastAsia" w:ascii="宋体" w:hAnsi="宋体" w:eastAsia="宋体" w:cs="宋体"/>
                <w:color w:val="auto"/>
                <w:spacing w:val="-1"/>
                <w:sz w:val="22"/>
                <w:szCs w:val="22"/>
              </w:rPr>
              <w:t xml:space="preserve">0.5%                </w:t>
            </w:r>
          </w:p>
        </w:tc>
        <w:tc>
          <w:tcPr>
            <w:tcW w:w="1679" w:type="dxa"/>
          </w:tcPr>
          <w:p w14:paraId="2A54C80B">
            <w:pPr>
              <w:spacing w:line="360" w:lineRule="auto"/>
              <w:ind w:firstLine="218" w:firstLineChars="100"/>
              <w:rPr>
                <w:rFonts w:ascii="宋体" w:hAnsi="宋体" w:eastAsia="宋体" w:cs="宋体"/>
                <w:color w:val="auto"/>
                <w:spacing w:val="-1"/>
                <w:sz w:val="22"/>
                <w:szCs w:val="22"/>
              </w:rPr>
            </w:pPr>
            <w:r>
              <w:rPr>
                <w:rFonts w:hint="eastAsia" w:ascii="宋体" w:hAnsi="宋体" w:eastAsia="宋体" w:cs="宋体"/>
                <w:color w:val="auto"/>
                <w:spacing w:val="-1"/>
                <w:sz w:val="22"/>
                <w:szCs w:val="22"/>
              </w:rPr>
              <w:t>0.25%</w:t>
            </w:r>
          </w:p>
        </w:tc>
        <w:tc>
          <w:tcPr>
            <w:tcW w:w="1694" w:type="dxa"/>
          </w:tcPr>
          <w:p w14:paraId="49460CBB">
            <w:pPr>
              <w:spacing w:line="360" w:lineRule="auto"/>
              <w:ind w:firstLine="218" w:firstLineChars="100"/>
              <w:rPr>
                <w:rFonts w:ascii="宋体" w:hAnsi="宋体" w:eastAsia="宋体" w:cs="宋体"/>
                <w:color w:val="auto"/>
                <w:spacing w:val="-1"/>
                <w:sz w:val="22"/>
                <w:szCs w:val="22"/>
              </w:rPr>
            </w:pPr>
            <w:r>
              <w:rPr>
                <w:rFonts w:hint="eastAsia" w:ascii="宋体" w:hAnsi="宋体" w:eastAsia="宋体" w:cs="宋体"/>
                <w:color w:val="auto"/>
                <w:spacing w:val="-1"/>
                <w:sz w:val="22"/>
                <w:szCs w:val="22"/>
              </w:rPr>
              <w:t xml:space="preserve">0.35% </w:t>
            </w:r>
          </w:p>
        </w:tc>
      </w:tr>
      <w:tr w14:paraId="5980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06" w:type="dxa"/>
          </w:tcPr>
          <w:p w14:paraId="07E922D4">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5000万元～1亿元</w:t>
            </w:r>
          </w:p>
        </w:tc>
        <w:tc>
          <w:tcPr>
            <w:tcW w:w="1818" w:type="dxa"/>
          </w:tcPr>
          <w:p w14:paraId="51ECF27B">
            <w:pPr>
              <w:spacing w:line="360" w:lineRule="auto"/>
              <w:ind w:firstLine="218" w:firstLineChars="100"/>
              <w:rPr>
                <w:rFonts w:ascii="宋体" w:hAnsi="宋体" w:eastAsia="宋体" w:cs="宋体"/>
                <w:color w:val="auto"/>
                <w:spacing w:val="-1"/>
                <w:sz w:val="22"/>
                <w:szCs w:val="22"/>
              </w:rPr>
            </w:pPr>
            <w:r>
              <w:rPr>
                <w:rFonts w:hint="eastAsia" w:ascii="宋体" w:hAnsi="宋体" w:eastAsia="宋体" w:cs="宋体"/>
                <w:color w:val="auto"/>
                <w:spacing w:val="-1"/>
                <w:sz w:val="22"/>
                <w:szCs w:val="22"/>
              </w:rPr>
              <w:t xml:space="preserve">0.25%                 </w:t>
            </w:r>
          </w:p>
        </w:tc>
        <w:tc>
          <w:tcPr>
            <w:tcW w:w="1679" w:type="dxa"/>
          </w:tcPr>
          <w:p w14:paraId="7CCF4951">
            <w:pPr>
              <w:spacing w:line="360" w:lineRule="auto"/>
              <w:ind w:firstLine="218" w:firstLineChars="100"/>
              <w:rPr>
                <w:rFonts w:ascii="宋体" w:hAnsi="宋体" w:eastAsia="宋体" w:cs="宋体"/>
                <w:color w:val="auto"/>
                <w:spacing w:val="-1"/>
                <w:sz w:val="22"/>
                <w:szCs w:val="22"/>
              </w:rPr>
            </w:pPr>
            <w:r>
              <w:rPr>
                <w:rFonts w:hint="eastAsia" w:ascii="宋体" w:hAnsi="宋体" w:eastAsia="宋体" w:cs="宋体"/>
                <w:color w:val="auto"/>
                <w:spacing w:val="-1"/>
                <w:sz w:val="22"/>
                <w:szCs w:val="22"/>
              </w:rPr>
              <w:t>0.1%</w:t>
            </w:r>
          </w:p>
        </w:tc>
        <w:tc>
          <w:tcPr>
            <w:tcW w:w="1694" w:type="dxa"/>
          </w:tcPr>
          <w:p w14:paraId="6CD6F754">
            <w:pPr>
              <w:spacing w:line="360" w:lineRule="auto"/>
              <w:ind w:firstLine="218" w:firstLineChars="100"/>
              <w:rPr>
                <w:rFonts w:ascii="宋体" w:hAnsi="宋体" w:eastAsia="宋体" w:cs="宋体"/>
                <w:color w:val="auto"/>
                <w:spacing w:val="-1"/>
                <w:sz w:val="22"/>
                <w:szCs w:val="22"/>
              </w:rPr>
            </w:pPr>
            <w:r>
              <w:rPr>
                <w:rFonts w:hint="eastAsia" w:ascii="宋体" w:hAnsi="宋体" w:eastAsia="宋体" w:cs="宋体"/>
                <w:color w:val="auto"/>
                <w:spacing w:val="-1"/>
                <w:sz w:val="22"/>
                <w:szCs w:val="22"/>
              </w:rPr>
              <w:t>0.2%</w:t>
            </w:r>
          </w:p>
        </w:tc>
      </w:tr>
      <w:tr w14:paraId="49CF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06" w:type="dxa"/>
          </w:tcPr>
          <w:p w14:paraId="203A859E">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1～5亿元</w:t>
            </w:r>
          </w:p>
        </w:tc>
        <w:tc>
          <w:tcPr>
            <w:tcW w:w="1818" w:type="dxa"/>
          </w:tcPr>
          <w:p w14:paraId="44B0A887">
            <w:pPr>
              <w:spacing w:line="360" w:lineRule="auto"/>
              <w:ind w:firstLine="218" w:firstLineChars="100"/>
              <w:rPr>
                <w:rFonts w:ascii="宋体" w:hAnsi="宋体" w:eastAsia="宋体" w:cs="宋体"/>
                <w:color w:val="auto"/>
                <w:spacing w:val="-1"/>
                <w:sz w:val="22"/>
                <w:szCs w:val="22"/>
              </w:rPr>
            </w:pPr>
            <w:r>
              <w:rPr>
                <w:rFonts w:hint="eastAsia" w:ascii="宋体" w:hAnsi="宋体" w:eastAsia="宋体" w:cs="宋体"/>
                <w:color w:val="auto"/>
                <w:spacing w:val="-1"/>
                <w:sz w:val="22"/>
                <w:szCs w:val="22"/>
              </w:rPr>
              <w:t>0.05%</w:t>
            </w:r>
          </w:p>
        </w:tc>
        <w:tc>
          <w:tcPr>
            <w:tcW w:w="1679" w:type="dxa"/>
          </w:tcPr>
          <w:p w14:paraId="3989921F">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 xml:space="preserve">  0.05%</w:t>
            </w:r>
          </w:p>
        </w:tc>
        <w:tc>
          <w:tcPr>
            <w:tcW w:w="1694" w:type="dxa"/>
          </w:tcPr>
          <w:p w14:paraId="6DE65AEA">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 xml:space="preserve">  0.05%</w:t>
            </w:r>
          </w:p>
        </w:tc>
      </w:tr>
      <w:tr w14:paraId="14B6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06" w:type="dxa"/>
          </w:tcPr>
          <w:p w14:paraId="75B8569F">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5～10亿元</w:t>
            </w:r>
          </w:p>
        </w:tc>
        <w:tc>
          <w:tcPr>
            <w:tcW w:w="1818" w:type="dxa"/>
          </w:tcPr>
          <w:p w14:paraId="6D5BB910">
            <w:pPr>
              <w:spacing w:line="360" w:lineRule="auto"/>
              <w:ind w:firstLine="109" w:firstLineChars="50"/>
              <w:rPr>
                <w:rFonts w:ascii="宋体" w:hAnsi="宋体" w:eastAsia="宋体" w:cs="宋体"/>
                <w:color w:val="auto"/>
                <w:spacing w:val="-1"/>
                <w:sz w:val="22"/>
                <w:szCs w:val="22"/>
              </w:rPr>
            </w:pPr>
            <w:r>
              <w:rPr>
                <w:rFonts w:hint="eastAsia" w:ascii="宋体" w:hAnsi="宋体" w:eastAsia="宋体" w:cs="宋体"/>
                <w:color w:val="auto"/>
                <w:spacing w:val="-1"/>
                <w:sz w:val="22"/>
                <w:szCs w:val="22"/>
              </w:rPr>
              <w:t>0.035%</w:t>
            </w:r>
          </w:p>
        </w:tc>
        <w:tc>
          <w:tcPr>
            <w:tcW w:w="1679" w:type="dxa"/>
          </w:tcPr>
          <w:p w14:paraId="63A83FF3">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 xml:space="preserve">  0.035%</w:t>
            </w:r>
          </w:p>
        </w:tc>
        <w:tc>
          <w:tcPr>
            <w:tcW w:w="1694" w:type="dxa"/>
          </w:tcPr>
          <w:p w14:paraId="7D50F444">
            <w:pPr>
              <w:spacing w:line="360" w:lineRule="auto"/>
              <w:ind w:firstLine="109" w:firstLineChars="50"/>
              <w:rPr>
                <w:rFonts w:ascii="宋体" w:hAnsi="宋体" w:eastAsia="宋体" w:cs="宋体"/>
                <w:color w:val="auto"/>
                <w:spacing w:val="-1"/>
                <w:sz w:val="22"/>
                <w:szCs w:val="22"/>
              </w:rPr>
            </w:pPr>
            <w:r>
              <w:rPr>
                <w:rFonts w:hint="eastAsia" w:ascii="宋体" w:hAnsi="宋体" w:eastAsia="宋体" w:cs="宋体"/>
                <w:color w:val="auto"/>
                <w:spacing w:val="-1"/>
                <w:sz w:val="22"/>
                <w:szCs w:val="22"/>
              </w:rPr>
              <w:t>0.035%</w:t>
            </w:r>
          </w:p>
        </w:tc>
      </w:tr>
      <w:tr w14:paraId="5413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06" w:type="dxa"/>
          </w:tcPr>
          <w:p w14:paraId="164386D0">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10～50亿元</w:t>
            </w:r>
          </w:p>
        </w:tc>
        <w:tc>
          <w:tcPr>
            <w:tcW w:w="1818" w:type="dxa"/>
          </w:tcPr>
          <w:p w14:paraId="47A441F4">
            <w:pPr>
              <w:spacing w:line="360" w:lineRule="auto"/>
              <w:ind w:firstLine="109" w:firstLineChars="50"/>
              <w:rPr>
                <w:rFonts w:ascii="宋体" w:hAnsi="宋体" w:eastAsia="宋体" w:cs="宋体"/>
                <w:color w:val="auto"/>
                <w:spacing w:val="-1"/>
                <w:sz w:val="22"/>
                <w:szCs w:val="22"/>
              </w:rPr>
            </w:pPr>
            <w:r>
              <w:rPr>
                <w:rFonts w:hint="eastAsia" w:ascii="宋体" w:hAnsi="宋体" w:eastAsia="宋体" w:cs="宋体"/>
                <w:color w:val="auto"/>
                <w:spacing w:val="-1"/>
                <w:sz w:val="22"/>
                <w:szCs w:val="22"/>
              </w:rPr>
              <w:t>0.008%</w:t>
            </w:r>
          </w:p>
        </w:tc>
        <w:tc>
          <w:tcPr>
            <w:tcW w:w="1679" w:type="dxa"/>
          </w:tcPr>
          <w:p w14:paraId="0D4D0D5F">
            <w:pPr>
              <w:spacing w:line="360" w:lineRule="auto"/>
              <w:ind w:firstLine="218" w:firstLineChars="100"/>
              <w:rPr>
                <w:rFonts w:ascii="宋体" w:hAnsi="宋体" w:eastAsia="宋体" w:cs="宋体"/>
                <w:color w:val="auto"/>
                <w:spacing w:val="-1"/>
                <w:sz w:val="22"/>
                <w:szCs w:val="22"/>
              </w:rPr>
            </w:pPr>
            <w:r>
              <w:rPr>
                <w:rFonts w:hint="eastAsia" w:ascii="宋体" w:hAnsi="宋体" w:eastAsia="宋体" w:cs="宋体"/>
                <w:color w:val="auto"/>
                <w:spacing w:val="-1"/>
                <w:sz w:val="22"/>
                <w:szCs w:val="22"/>
              </w:rPr>
              <w:t>0.008%</w:t>
            </w:r>
          </w:p>
        </w:tc>
        <w:tc>
          <w:tcPr>
            <w:tcW w:w="1694" w:type="dxa"/>
          </w:tcPr>
          <w:p w14:paraId="5C19738E">
            <w:pPr>
              <w:spacing w:line="360" w:lineRule="auto"/>
              <w:ind w:firstLine="109" w:firstLineChars="50"/>
              <w:rPr>
                <w:rFonts w:ascii="宋体" w:hAnsi="宋体" w:eastAsia="宋体" w:cs="宋体"/>
                <w:color w:val="auto"/>
                <w:spacing w:val="-1"/>
                <w:sz w:val="22"/>
                <w:szCs w:val="22"/>
              </w:rPr>
            </w:pPr>
            <w:r>
              <w:rPr>
                <w:rFonts w:hint="eastAsia" w:ascii="宋体" w:hAnsi="宋体" w:eastAsia="宋体" w:cs="宋体"/>
                <w:color w:val="auto"/>
                <w:spacing w:val="-1"/>
                <w:sz w:val="22"/>
                <w:szCs w:val="22"/>
              </w:rPr>
              <w:t>0.008%</w:t>
            </w:r>
          </w:p>
        </w:tc>
      </w:tr>
      <w:tr w14:paraId="1029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06" w:type="dxa"/>
          </w:tcPr>
          <w:p w14:paraId="523D9AC8">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50～100亿元</w:t>
            </w:r>
          </w:p>
        </w:tc>
        <w:tc>
          <w:tcPr>
            <w:tcW w:w="1818" w:type="dxa"/>
          </w:tcPr>
          <w:p w14:paraId="3361A4DD">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 xml:space="preserve"> 0.006%</w:t>
            </w:r>
          </w:p>
        </w:tc>
        <w:tc>
          <w:tcPr>
            <w:tcW w:w="1679" w:type="dxa"/>
          </w:tcPr>
          <w:p w14:paraId="1D258AF1">
            <w:pPr>
              <w:spacing w:line="360" w:lineRule="auto"/>
              <w:ind w:firstLine="218" w:firstLineChars="100"/>
              <w:rPr>
                <w:rFonts w:ascii="宋体" w:hAnsi="宋体" w:eastAsia="宋体" w:cs="宋体"/>
                <w:color w:val="auto"/>
                <w:spacing w:val="-1"/>
                <w:sz w:val="22"/>
                <w:szCs w:val="22"/>
              </w:rPr>
            </w:pPr>
            <w:r>
              <w:rPr>
                <w:rFonts w:hint="eastAsia" w:ascii="宋体" w:hAnsi="宋体" w:eastAsia="宋体" w:cs="宋体"/>
                <w:color w:val="auto"/>
                <w:spacing w:val="-1"/>
                <w:sz w:val="22"/>
                <w:szCs w:val="22"/>
              </w:rPr>
              <w:t>0.006%</w:t>
            </w:r>
          </w:p>
        </w:tc>
        <w:tc>
          <w:tcPr>
            <w:tcW w:w="1694" w:type="dxa"/>
          </w:tcPr>
          <w:p w14:paraId="5B92C917">
            <w:pPr>
              <w:spacing w:line="360" w:lineRule="auto"/>
              <w:ind w:firstLine="109" w:firstLineChars="50"/>
              <w:rPr>
                <w:rFonts w:ascii="宋体" w:hAnsi="宋体" w:eastAsia="宋体" w:cs="宋体"/>
                <w:color w:val="auto"/>
                <w:spacing w:val="-1"/>
                <w:sz w:val="22"/>
                <w:szCs w:val="22"/>
              </w:rPr>
            </w:pPr>
            <w:r>
              <w:rPr>
                <w:rFonts w:hint="eastAsia" w:ascii="宋体" w:hAnsi="宋体" w:eastAsia="宋体" w:cs="宋体"/>
                <w:color w:val="auto"/>
                <w:spacing w:val="-1"/>
                <w:sz w:val="22"/>
                <w:szCs w:val="22"/>
              </w:rPr>
              <w:t>0.006%</w:t>
            </w:r>
          </w:p>
        </w:tc>
      </w:tr>
      <w:tr w14:paraId="5F2A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806" w:type="dxa"/>
          </w:tcPr>
          <w:p w14:paraId="3521D0EB">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100亿以上</w:t>
            </w:r>
          </w:p>
        </w:tc>
        <w:tc>
          <w:tcPr>
            <w:tcW w:w="1818" w:type="dxa"/>
          </w:tcPr>
          <w:p w14:paraId="175CE618">
            <w:pPr>
              <w:spacing w:line="360" w:lineRule="auto"/>
              <w:rPr>
                <w:rFonts w:ascii="宋体" w:hAnsi="宋体" w:eastAsia="宋体" w:cs="宋体"/>
                <w:color w:val="auto"/>
                <w:spacing w:val="-1"/>
                <w:sz w:val="22"/>
                <w:szCs w:val="22"/>
              </w:rPr>
            </w:pPr>
            <w:r>
              <w:rPr>
                <w:rFonts w:hint="eastAsia" w:ascii="宋体" w:hAnsi="宋体" w:eastAsia="宋体" w:cs="宋体"/>
                <w:color w:val="auto"/>
                <w:spacing w:val="-1"/>
                <w:sz w:val="22"/>
                <w:szCs w:val="22"/>
              </w:rPr>
              <w:t xml:space="preserve"> 0.004%</w:t>
            </w:r>
          </w:p>
        </w:tc>
        <w:tc>
          <w:tcPr>
            <w:tcW w:w="1679" w:type="dxa"/>
          </w:tcPr>
          <w:p w14:paraId="3C1040C7">
            <w:pPr>
              <w:spacing w:line="360" w:lineRule="auto"/>
              <w:ind w:firstLine="218" w:firstLineChars="100"/>
              <w:rPr>
                <w:rFonts w:ascii="宋体" w:hAnsi="宋体" w:eastAsia="宋体" w:cs="宋体"/>
                <w:color w:val="auto"/>
                <w:spacing w:val="-1"/>
                <w:sz w:val="22"/>
                <w:szCs w:val="22"/>
              </w:rPr>
            </w:pPr>
            <w:r>
              <w:rPr>
                <w:rFonts w:hint="eastAsia" w:ascii="宋体" w:hAnsi="宋体" w:eastAsia="宋体" w:cs="宋体"/>
                <w:color w:val="auto"/>
                <w:spacing w:val="-1"/>
                <w:sz w:val="22"/>
                <w:szCs w:val="22"/>
              </w:rPr>
              <w:t>0.004%</w:t>
            </w:r>
          </w:p>
        </w:tc>
        <w:tc>
          <w:tcPr>
            <w:tcW w:w="1694" w:type="dxa"/>
          </w:tcPr>
          <w:p w14:paraId="4ECC8DBC">
            <w:pPr>
              <w:spacing w:line="360" w:lineRule="auto"/>
              <w:ind w:firstLine="109" w:firstLineChars="50"/>
              <w:rPr>
                <w:rFonts w:ascii="宋体" w:hAnsi="宋体" w:eastAsia="宋体" w:cs="宋体"/>
                <w:color w:val="auto"/>
                <w:spacing w:val="-1"/>
                <w:sz w:val="22"/>
                <w:szCs w:val="22"/>
              </w:rPr>
            </w:pPr>
            <w:r>
              <w:rPr>
                <w:rFonts w:hint="eastAsia" w:ascii="宋体" w:hAnsi="宋体" w:eastAsia="宋体" w:cs="宋体"/>
                <w:color w:val="auto"/>
                <w:spacing w:val="-1"/>
                <w:sz w:val="22"/>
                <w:szCs w:val="22"/>
              </w:rPr>
              <w:t>0.004%</w:t>
            </w:r>
          </w:p>
        </w:tc>
      </w:tr>
    </w:tbl>
    <w:p w14:paraId="3A867B8A">
      <w:pPr>
        <w:spacing w:line="360" w:lineRule="auto"/>
        <w:ind w:firstLine="436" w:firstLineChars="200"/>
        <w:rPr>
          <w:rFonts w:ascii="宋体" w:hAnsi="宋体" w:eastAsia="宋体" w:cs="宋体"/>
          <w:color w:val="auto"/>
          <w:spacing w:val="-1"/>
          <w:sz w:val="22"/>
          <w:szCs w:val="22"/>
        </w:rPr>
      </w:pPr>
      <w:r>
        <w:rPr>
          <w:rFonts w:hint="eastAsia" w:ascii="宋体" w:hAnsi="宋体" w:eastAsia="宋体" w:cs="宋体"/>
          <w:color w:val="auto"/>
          <w:spacing w:val="-1"/>
          <w:sz w:val="22"/>
          <w:szCs w:val="22"/>
        </w:rPr>
        <w:t>注：</w:t>
      </w:r>
    </w:p>
    <w:p w14:paraId="7B62438D">
      <w:pPr>
        <w:spacing w:line="360" w:lineRule="auto"/>
        <w:ind w:firstLine="436" w:firstLineChars="200"/>
        <w:rPr>
          <w:rFonts w:ascii="宋体" w:hAnsi="宋体" w:eastAsia="宋体" w:cs="宋体"/>
          <w:color w:val="auto"/>
          <w:spacing w:val="-1"/>
          <w:sz w:val="22"/>
          <w:szCs w:val="22"/>
          <w:lang w:eastAsia="zh-CN"/>
        </w:rPr>
      </w:pPr>
      <w:r>
        <w:rPr>
          <w:rFonts w:hint="eastAsia" w:ascii="宋体" w:hAnsi="宋体" w:eastAsia="宋体" w:cs="宋体"/>
          <w:color w:val="auto"/>
          <w:spacing w:val="-1"/>
          <w:sz w:val="22"/>
          <w:szCs w:val="22"/>
          <w:lang w:eastAsia="zh-CN"/>
        </w:rPr>
        <w:t>（1）按本表费率计算的收费为采购代理的收费基准价格；</w:t>
      </w:r>
    </w:p>
    <w:p w14:paraId="5A737EEB">
      <w:pPr>
        <w:spacing w:line="360" w:lineRule="auto"/>
        <w:ind w:firstLine="436" w:firstLineChars="200"/>
        <w:rPr>
          <w:rFonts w:ascii="宋体" w:hAnsi="宋体" w:eastAsia="宋体" w:cs="宋体"/>
          <w:color w:val="auto"/>
          <w:spacing w:val="-1"/>
          <w:sz w:val="22"/>
          <w:szCs w:val="22"/>
          <w:lang w:eastAsia="zh-CN"/>
        </w:rPr>
      </w:pPr>
      <w:r>
        <w:rPr>
          <w:rFonts w:hint="eastAsia" w:ascii="宋体" w:hAnsi="宋体" w:eastAsia="宋体" w:cs="宋体"/>
          <w:color w:val="auto"/>
          <w:spacing w:val="-1"/>
          <w:sz w:val="22"/>
          <w:szCs w:val="22"/>
          <w:lang w:eastAsia="zh-CN"/>
        </w:rPr>
        <w:t>（2）采购代理收费按差额定率累进法计算。</w:t>
      </w:r>
    </w:p>
    <w:p w14:paraId="31F39C0D">
      <w:pPr>
        <w:spacing w:line="360" w:lineRule="auto"/>
        <w:ind w:firstLine="436" w:firstLineChars="200"/>
        <w:rPr>
          <w:rFonts w:ascii="宋体" w:hAnsi="宋体" w:eastAsia="宋体" w:cs="宋体"/>
          <w:color w:val="auto"/>
          <w:spacing w:val="-1"/>
          <w:sz w:val="22"/>
          <w:szCs w:val="22"/>
          <w:lang w:eastAsia="zh-CN"/>
        </w:rPr>
      </w:pPr>
      <w:r>
        <w:rPr>
          <w:rFonts w:hint="eastAsia" w:ascii="宋体" w:hAnsi="宋体" w:eastAsia="宋体" w:cs="宋体"/>
          <w:color w:val="auto"/>
          <w:spacing w:val="-1"/>
          <w:sz w:val="22"/>
          <w:szCs w:val="22"/>
          <w:lang w:eastAsia="zh-CN"/>
        </w:rPr>
        <w:t>例如：某服务采购代理业务成交金额或者暂定价为150万元，计算采购代理收费额如下：</w:t>
      </w:r>
    </w:p>
    <w:p w14:paraId="3C8B96E6">
      <w:pPr>
        <w:spacing w:line="360" w:lineRule="auto"/>
        <w:ind w:firstLine="436" w:firstLineChars="200"/>
        <w:rPr>
          <w:rFonts w:ascii="宋体" w:hAnsi="宋体" w:eastAsia="宋体" w:cs="宋体"/>
          <w:color w:val="auto"/>
          <w:spacing w:val="-1"/>
          <w:sz w:val="22"/>
          <w:szCs w:val="22"/>
        </w:rPr>
      </w:pPr>
      <w:r>
        <w:rPr>
          <w:rFonts w:hint="eastAsia" w:ascii="宋体" w:hAnsi="宋体" w:eastAsia="宋体" w:cs="宋体"/>
          <w:color w:val="auto"/>
          <w:spacing w:val="-1"/>
          <w:sz w:val="22"/>
          <w:szCs w:val="22"/>
        </w:rPr>
        <w:t>100 万元 ×l.5 %＝ 1.5 万元</w:t>
      </w:r>
    </w:p>
    <w:p w14:paraId="4737C4B9">
      <w:pPr>
        <w:spacing w:line="360" w:lineRule="auto"/>
        <w:ind w:firstLine="436" w:firstLineChars="200"/>
        <w:rPr>
          <w:rFonts w:ascii="宋体" w:hAnsi="宋体" w:eastAsia="宋体" w:cs="宋体"/>
          <w:color w:val="auto"/>
          <w:spacing w:val="-1"/>
          <w:sz w:val="22"/>
          <w:szCs w:val="22"/>
        </w:rPr>
      </w:pPr>
      <w:r>
        <w:rPr>
          <w:rFonts w:hint="eastAsia" w:ascii="宋体" w:hAnsi="宋体" w:eastAsia="宋体" w:cs="宋体"/>
          <w:color w:val="auto"/>
          <w:spacing w:val="-1"/>
          <w:sz w:val="22"/>
          <w:szCs w:val="22"/>
        </w:rPr>
        <w:t>（ 150 － 100 ）万元 ×0.8%＝ 0.4万元</w:t>
      </w:r>
    </w:p>
    <w:p w14:paraId="39A70010">
      <w:pPr>
        <w:spacing w:line="360" w:lineRule="auto"/>
        <w:ind w:firstLine="436" w:firstLineChars="200"/>
        <w:rPr>
          <w:rFonts w:ascii="宋体" w:hAnsi="宋体" w:eastAsia="宋体" w:cs="宋体"/>
          <w:color w:val="auto"/>
          <w:sz w:val="22"/>
          <w:szCs w:val="22"/>
          <w:lang w:eastAsia="zh-CN"/>
        </w:rPr>
      </w:pPr>
      <w:r>
        <w:rPr>
          <w:rFonts w:hint="eastAsia" w:ascii="宋体" w:hAnsi="宋体" w:eastAsia="宋体" w:cs="宋体"/>
          <w:color w:val="auto"/>
          <w:spacing w:val="-1"/>
          <w:sz w:val="22"/>
          <w:szCs w:val="22"/>
          <w:lang w:eastAsia="zh-CN"/>
        </w:rPr>
        <w:t>合计收费＝ 1.5 ＋ 0.4＝ 1.9 万元</w:t>
      </w:r>
    </w:p>
    <w:p w14:paraId="28541D26">
      <w:pPr>
        <w:spacing w:line="336" w:lineRule="auto"/>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34.需要补充的其他内容</w:t>
      </w:r>
    </w:p>
    <w:p w14:paraId="7F9DAD03">
      <w:pPr>
        <w:pStyle w:val="12"/>
        <w:spacing w:line="336" w:lineRule="auto"/>
        <w:ind w:firstLine="440" w:firstLineChars="200"/>
        <w:textAlignment w:val="center"/>
        <w:rPr>
          <w:rFonts w:hAnsi="宋体" w:eastAsia="宋体" w:cs="宋体"/>
          <w:color w:val="auto"/>
          <w:kern w:val="2"/>
          <w:sz w:val="22"/>
          <w:szCs w:val="22"/>
          <w:lang w:eastAsia="zh-CN"/>
        </w:rPr>
      </w:pPr>
      <w:r>
        <w:rPr>
          <w:rFonts w:hint="eastAsia" w:hAnsi="宋体" w:eastAsia="宋体" w:cs="宋体"/>
          <w:color w:val="auto"/>
          <w:kern w:val="2"/>
          <w:sz w:val="22"/>
          <w:szCs w:val="22"/>
          <w:lang w:eastAsia="zh-CN"/>
        </w:rPr>
        <w:t>34.1本磋商文件解释规则详见“供应商须知前附表”。</w:t>
      </w:r>
    </w:p>
    <w:p w14:paraId="19679EF4">
      <w:pPr>
        <w:pStyle w:val="12"/>
        <w:spacing w:line="336" w:lineRule="auto"/>
        <w:ind w:firstLine="440" w:firstLineChars="200"/>
        <w:textAlignment w:val="center"/>
        <w:rPr>
          <w:rFonts w:hAnsi="宋体" w:eastAsia="宋体" w:cs="宋体"/>
          <w:color w:val="auto"/>
          <w:kern w:val="2"/>
          <w:sz w:val="22"/>
          <w:szCs w:val="22"/>
          <w:lang w:eastAsia="zh-CN"/>
        </w:rPr>
      </w:pPr>
      <w:r>
        <w:rPr>
          <w:rFonts w:hint="eastAsia" w:hAnsi="宋体" w:eastAsia="宋体" w:cs="宋体"/>
          <w:color w:val="auto"/>
          <w:kern w:val="2"/>
          <w:sz w:val="22"/>
          <w:szCs w:val="22"/>
          <w:lang w:eastAsia="zh-CN"/>
        </w:rPr>
        <w:t>34.2 其他事项详见“供应商须知前附表”。</w:t>
      </w:r>
    </w:p>
    <w:p w14:paraId="7BDBBE54">
      <w:pPr>
        <w:pStyle w:val="12"/>
        <w:spacing w:line="336" w:lineRule="auto"/>
        <w:ind w:firstLine="440" w:firstLineChars="200"/>
        <w:textAlignment w:val="center"/>
        <w:rPr>
          <w:rFonts w:hAnsi="宋体" w:eastAsia="宋体" w:cs="宋体"/>
          <w:color w:val="auto"/>
          <w:kern w:val="2"/>
          <w:sz w:val="22"/>
          <w:szCs w:val="22"/>
          <w:lang w:eastAsia="zh-CN"/>
        </w:rPr>
      </w:pPr>
      <w:r>
        <w:rPr>
          <w:rFonts w:hint="eastAsia" w:hAnsi="宋体" w:eastAsia="宋体" w:cs="宋体"/>
          <w:color w:val="auto"/>
          <w:kern w:val="2"/>
          <w:sz w:val="22"/>
          <w:szCs w:val="22"/>
          <w:lang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eastAsia="宋体" w:cs="宋体"/>
          <w:color w:val="auto"/>
          <w:sz w:val="22"/>
          <w:szCs w:val="22"/>
          <w:lang w:eastAsia="zh-CN"/>
        </w:rPr>
        <w:t>服务由中小企业承接，即提供服务的人员为中小企业依照《中华人民共和国劳动合同法》订立劳动合同的从业人员，不对其中涉及的货物的制造商和工程承建商作出要求的</w:t>
      </w:r>
      <w:r>
        <w:rPr>
          <w:rFonts w:hint="eastAsia" w:hAnsi="宋体" w:eastAsia="宋体" w:cs="宋体"/>
          <w:color w:val="auto"/>
          <w:kern w:val="2"/>
          <w:sz w:val="22"/>
          <w:szCs w:val="22"/>
          <w:lang w:eastAsia="zh-CN"/>
        </w:rPr>
        <w:t>，享受本文件规定的中小企业扶持政策。</w:t>
      </w:r>
    </w:p>
    <w:p w14:paraId="57E8315A">
      <w:pPr>
        <w:pStyle w:val="12"/>
        <w:spacing w:line="336" w:lineRule="auto"/>
        <w:ind w:firstLine="440" w:firstLineChars="200"/>
        <w:textAlignment w:val="center"/>
        <w:rPr>
          <w:rFonts w:hAnsi="宋体" w:eastAsia="宋体" w:cs="宋体"/>
          <w:color w:val="auto"/>
          <w:kern w:val="2"/>
          <w:sz w:val="22"/>
          <w:szCs w:val="22"/>
          <w:lang w:eastAsia="zh-CN"/>
        </w:rPr>
      </w:pPr>
      <w:r>
        <w:rPr>
          <w:rFonts w:hint="eastAsia" w:hAnsi="宋体" w:eastAsia="宋体" w:cs="宋体"/>
          <w:color w:val="auto"/>
          <w:kern w:val="2"/>
          <w:sz w:val="22"/>
          <w:szCs w:val="22"/>
          <w:lang w:eastAsia="zh-CN"/>
        </w:rPr>
        <w:t>以联合体形式参加政府采购活动，联合体各方均为中小企业的，联合体视同中小企业。其中，联合体各方均为小微企业的，联合体视同小微企业。</w:t>
      </w:r>
    </w:p>
    <w:p w14:paraId="3477A64A">
      <w:pPr>
        <w:pStyle w:val="12"/>
        <w:spacing w:line="336" w:lineRule="auto"/>
        <w:ind w:firstLine="440" w:firstLineChars="200"/>
        <w:textAlignment w:val="center"/>
        <w:rPr>
          <w:rFonts w:hAnsi="宋体" w:eastAsia="宋体" w:cs="宋体"/>
          <w:color w:val="auto"/>
          <w:kern w:val="2"/>
          <w:sz w:val="22"/>
          <w:szCs w:val="22"/>
          <w:lang w:eastAsia="zh-CN"/>
        </w:rPr>
      </w:pPr>
      <w:r>
        <w:rPr>
          <w:rFonts w:hint="eastAsia" w:hAnsi="宋体" w:eastAsia="宋体" w:cs="宋体"/>
          <w:color w:val="auto"/>
          <w:kern w:val="2"/>
          <w:sz w:val="22"/>
          <w:szCs w:val="22"/>
          <w:lang w:eastAsia="zh-CN"/>
        </w:rPr>
        <w:t>依据本文件规定享受扶持政策获得政府采购合同的，小微企业不得将合同分包给大中型企业，中型企业不得将合同分包给大型企业。</w:t>
      </w:r>
    </w:p>
    <w:p w14:paraId="1DA6BBFB">
      <w:pPr>
        <w:pStyle w:val="8"/>
        <w:spacing w:before="63" w:line="225" w:lineRule="auto"/>
        <w:ind w:left="19" w:firstLine="482" w:firstLineChars="200"/>
        <w:rPr>
          <w:b/>
          <w:bCs/>
          <w:color w:val="auto"/>
          <w:sz w:val="24"/>
          <w:szCs w:val="21"/>
          <w:lang w:eastAsia="zh-CN"/>
        </w:rPr>
      </w:pPr>
      <w:r>
        <w:rPr>
          <w:rFonts w:hint="eastAsia"/>
          <w:b/>
          <w:bCs/>
          <w:color w:val="auto"/>
          <w:sz w:val="24"/>
          <w:szCs w:val="21"/>
          <w:lang w:eastAsia="zh-CN"/>
        </w:rPr>
        <w:t>35.其他说明</w:t>
      </w:r>
    </w:p>
    <w:p w14:paraId="6E969339">
      <w:pPr>
        <w:pStyle w:val="8"/>
        <w:spacing w:before="72" w:line="219" w:lineRule="auto"/>
        <w:ind w:left="222"/>
        <w:rPr>
          <w:color w:val="auto"/>
          <w:sz w:val="22"/>
          <w:szCs w:val="22"/>
          <w:lang w:eastAsia="zh-CN"/>
        </w:rPr>
      </w:pPr>
      <w:r>
        <w:rPr>
          <w:rFonts w:hint="eastAsia"/>
          <w:color w:val="auto"/>
          <w:spacing w:val="-47"/>
          <w:sz w:val="22"/>
          <w:szCs w:val="22"/>
          <w:lang w:eastAsia="zh-CN"/>
        </w:rPr>
        <w:t xml:space="preserve"> </w:t>
      </w:r>
      <w:r>
        <w:rPr>
          <w:rFonts w:hint="eastAsia"/>
          <w:color w:val="auto"/>
          <w:spacing w:val="-3"/>
          <w:sz w:val="22"/>
          <w:szCs w:val="22"/>
          <w:lang w:eastAsia="zh-CN"/>
        </w:rPr>
        <w:t>线上“政采贷</w:t>
      </w:r>
      <w:r>
        <w:rPr>
          <w:rFonts w:hint="eastAsia"/>
          <w:color w:val="auto"/>
          <w:spacing w:val="-81"/>
          <w:sz w:val="22"/>
          <w:szCs w:val="22"/>
          <w:lang w:eastAsia="zh-CN"/>
        </w:rPr>
        <w:t xml:space="preserve"> </w:t>
      </w:r>
      <w:r>
        <w:rPr>
          <w:rFonts w:hint="eastAsia"/>
          <w:color w:val="auto"/>
          <w:spacing w:val="-3"/>
          <w:sz w:val="22"/>
          <w:szCs w:val="22"/>
          <w:lang w:eastAsia="zh-CN"/>
        </w:rPr>
        <w:t>”相关说明</w:t>
      </w:r>
    </w:p>
    <w:p w14:paraId="45C92A91">
      <w:pPr>
        <w:spacing w:line="288" w:lineRule="auto"/>
        <w:rPr>
          <w:rFonts w:ascii="宋体" w:hAnsi="宋体" w:eastAsia="宋体" w:cs="宋体"/>
          <w:color w:val="auto"/>
          <w:lang w:eastAsia="zh-CN"/>
        </w:rPr>
      </w:pPr>
    </w:p>
    <w:p w14:paraId="1B32C448">
      <w:pPr>
        <w:pStyle w:val="8"/>
        <w:spacing w:before="114" w:line="223" w:lineRule="auto"/>
        <w:ind w:left="3001"/>
        <w:outlineLvl w:val="0"/>
        <w:rPr>
          <w:color w:val="auto"/>
          <w:sz w:val="35"/>
          <w:szCs w:val="35"/>
          <w:lang w:eastAsia="zh-CN"/>
        </w:rPr>
      </w:pPr>
      <w:r>
        <w:rPr>
          <w:rFonts w:hint="eastAsia"/>
          <w:b/>
          <w:bCs/>
          <w:color w:val="auto"/>
          <w:spacing w:val="3"/>
          <w:sz w:val="35"/>
          <w:szCs w:val="35"/>
          <w:lang w:eastAsia="zh-CN"/>
        </w:rPr>
        <w:t>“政采贷</w:t>
      </w:r>
      <w:r>
        <w:rPr>
          <w:rFonts w:hint="eastAsia"/>
          <w:color w:val="auto"/>
          <w:spacing w:val="-125"/>
          <w:sz w:val="35"/>
          <w:szCs w:val="35"/>
          <w:lang w:eastAsia="zh-CN"/>
        </w:rPr>
        <w:t xml:space="preserve"> </w:t>
      </w:r>
      <w:r>
        <w:rPr>
          <w:rFonts w:hint="eastAsia"/>
          <w:b/>
          <w:bCs/>
          <w:color w:val="auto"/>
          <w:spacing w:val="3"/>
          <w:sz w:val="35"/>
          <w:szCs w:val="35"/>
          <w:lang w:eastAsia="zh-CN"/>
        </w:rPr>
        <w:t>”政策告知函</w:t>
      </w:r>
    </w:p>
    <w:p w14:paraId="7D7E12DB">
      <w:pPr>
        <w:pStyle w:val="8"/>
        <w:spacing w:before="179" w:line="227" w:lineRule="auto"/>
        <w:ind w:left="4"/>
        <w:rPr>
          <w:color w:val="auto"/>
          <w:sz w:val="22"/>
          <w:szCs w:val="22"/>
          <w:lang w:eastAsia="zh-CN"/>
        </w:rPr>
      </w:pPr>
      <w:r>
        <w:rPr>
          <w:rFonts w:hint="eastAsia"/>
          <w:color w:val="auto"/>
          <w:spacing w:val="5"/>
          <w:sz w:val="22"/>
          <w:szCs w:val="22"/>
          <w:lang w:eastAsia="zh-CN"/>
        </w:rPr>
        <w:t>各供应商</w:t>
      </w:r>
      <w:r>
        <w:rPr>
          <w:rFonts w:hint="eastAsia"/>
          <w:color w:val="auto"/>
          <w:spacing w:val="-58"/>
          <w:sz w:val="22"/>
          <w:szCs w:val="22"/>
          <w:lang w:eastAsia="zh-CN"/>
        </w:rPr>
        <w:t xml:space="preserve"> </w:t>
      </w:r>
      <w:r>
        <w:rPr>
          <w:rFonts w:hint="eastAsia"/>
          <w:color w:val="auto"/>
          <w:spacing w:val="5"/>
          <w:sz w:val="22"/>
          <w:szCs w:val="22"/>
          <w:lang w:eastAsia="zh-CN"/>
        </w:rPr>
        <w:t>:</w:t>
      </w:r>
    </w:p>
    <w:p w14:paraId="4D62C55F">
      <w:pPr>
        <w:pStyle w:val="8"/>
        <w:spacing w:before="215" w:line="228" w:lineRule="auto"/>
        <w:ind w:left="421"/>
        <w:rPr>
          <w:color w:val="auto"/>
          <w:sz w:val="22"/>
          <w:szCs w:val="22"/>
          <w:lang w:eastAsia="zh-CN"/>
        </w:rPr>
      </w:pPr>
      <w:r>
        <w:rPr>
          <w:rFonts w:hint="eastAsia"/>
          <w:color w:val="auto"/>
          <w:spacing w:val="9"/>
          <w:sz w:val="22"/>
          <w:szCs w:val="22"/>
          <w:lang w:eastAsia="zh-CN"/>
        </w:rPr>
        <w:t>欢迎贵公司参与钟山县政府采购活动!</w:t>
      </w:r>
    </w:p>
    <w:p w14:paraId="5C76AE70">
      <w:pPr>
        <w:pStyle w:val="8"/>
        <w:spacing w:before="217" w:line="419" w:lineRule="auto"/>
        <w:ind w:left="1" w:right="81" w:firstLine="419"/>
        <w:rPr>
          <w:color w:val="auto"/>
          <w:sz w:val="22"/>
          <w:szCs w:val="22"/>
          <w:lang w:eastAsia="zh-CN"/>
        </w:rPr>
      </w:pPr>
      <w:r>
        <w:rPr>
          <w:rFonts w:hint="eastAsia"/>
          <w:color w:val="auto"/>
          <w:spacing w:val="10"/>
          <w:sz w:val="22"/>
          <w:szCs w:val="22"/>
          <w:lang w:eastAsia="zh-CN"/>
        </w:rPr>
        <w:t>政府采购合同融资是支持中小微企业发展，</w:t>
      </w:r>
      <w:r>
        <w:rPr>
          <w:rFonts w:hint="eastAsia"/>
          <w:color w:val="auto"/>
          <w:spacing w:val="9"/>
          <w:sz w:val="22"/>
          <w:szCs w:val="22"/>
          <w:lang w:eastAsia="zh-CN"/>
        </w:rPr>
        <w:t>针对参与政府采购活动的供应商融资难、融资贵问题推出</w:t>
      </w:r>
      <w:r>
        <w:rPr>
          <w:rFonts w:hint="eastAsia"/>
          <w:color w:val="auto"/>
          <w:sz w:val="22"/>
          <w:szCs w:val="22"/>
          <w:lang w:eastAsia="zh-CN"/>
        </w:rPr>
        <w:t xml:space="preserve"> </w:t>
      </w:r>
      <w:r>
        <w:rPr>
          <w:rFonts w:hint="eastAsia"/>
          <w:color w:val="auto"/>
          <w:spacing w:val="10"/>
          <w:sz w:val="22"/>
          <w:szCs w:val="22"/>
          <w:lang w:eastAsia="zh-CN"/>
        </w:rPr>
        <w:t>的融资政策。参与政府采购的供应商凭借包括</w:t>
      </w:r>
      <w:r>
        <w:rPr>
          <w:rFonts w:hint="eastAsia"/>
          <w:color w:val="auto"/>
          <w:spacing w:val="9"/>
          <w:sz w:val="22"/>
          <w:szCs w:val="22"/>
          <w:lang w:eastAsia="zh-CN"/>
        </w:rPr>
        <w:t>中标（成交）通知书或政府采购合同等在内的相关材料、信</w:t>
      </w:r>
      <w:r>
        <w:rPr>
          <w:rFonts w:hint="eastAsia"/>
          <w:color w:val="auto"/>
          <w:sz w:val="22"/>
          <w:szCs w:val="22"/>
          <w:lang w:eastAsia="zh-CN"/>
        </w:rPr>
        <w:t xml:space="preserve"> </w:t>
      </w:r>
      <w:r>
        <w:rPr>
          <w:rFonts w:hint="eastAsia"/>
          <w:color w:val="auto"/>
          <w:spacing w:val="9"/>
          <w:sz w:val="22"/>
          <w:szCs w:val="22"/>
          <w:lang w:eastAsia="zh-CN"/>
        </w:rPr>
        <w:t>息向银行业金融机构申请融资，银行业金融机构依托供应商信用和政府采购信息信誉，为其发放贷款，包</w:t>
      </w:r>
      <w:r>
        <w:rPr>
          <w:rFonts w:hint="eastAsia"/>
          <w:color w:val="auto"/>
          <w:spacing w:val="17"/>
          <w:sz w:val="22"/>
          <w:szCs w:val="22"/>
          <w:lang w:eastAsia="zh-CN"/>
        </w:rPr>
        <w:t xml:space="preserve"> </w:t>
      </w:r>
      <w:r>
        <w:rPr>
          <w:rFonts w:hint="eastAsia"/>
          <w:color w:val="auto"/>
          <w:spacing w:val="9"/>
          <w:sz w:val="22"/>
          <w:szCs w:val="22"/>
          <w:lang w:eastAsia="zh-CN"/>
        </w:rPr>
        <w:t>括银行业金融机构以供应商的历史中标及履约情况等政府采购信息作为授信参考并发放的贷款。贵公司若</w:t>
      </w:r>
      <w:r>
        <w:rPr>
          <w:rFonts w:hint="eastAsia"/>
          <w:color w:val="auto"/>
          <w:spacing w:val="17"/>
          <w:sz w:val="22"/>
          <w:szCs w:val="22"/>
          <w:lang w:eastAsia="zh-CN"/>
        </w:rPr>
        <w:t xml:space="preserve"> </w:t>
      </w:r>
      <w:r>
        <w:rPr>
          <w:rFonts w:hint="eastAsia"/>
          <w:color w:val="auto"/>
          <w:spacing w:val="9"/>
          <w:sz w:val="22"/>
          <w:szCs w:val="22"/>
          <w:lang w:eastAsia="zh-CN"/>
        </w:rPr>
        <w:t>成为本次政府采购项目的中标成交供应商，可持政府采购合同等相关材料向金融机构申请贷款，金融机构</w:t>
      </w:r>
      <w:r>
        <w:rPr>
          <w:rFonts w:hint="eastAsia"/>
          <w:color w:val="auto"/>
          <w:spacing w:val="17"/>
          <w:sz w:val="22"/>
          <w:szCs w:val="22"/>
          <w:lang w:eastAsia="zh-CN"/>
        </w:rPr>
        <w:t xml:space="preserve"> </w:t>
      </w:r>
      <w:r>
        <w:rPr>
          <w:rFonts w:hint="eastAsia"/>
          <w:color w:val="auto"/>
          <w:spacing w:val="9"/>
          <w:sz w:val="22"/>
          <w:szCs w:val="22"/>
          <w:lang w:eastAsia="zh-CN"/>
        </w:rPr>
        <w:t>核实信息，按照双方自愿的原则提供便捷、优惠的贷款服务。</w:t>
      </w:r>
    </w:p>
    <w:p w14:paraId="189DDDA1">
      <w:pPr>
        <w:pStyle w:val="8"/>
        <w:spacing w:before="33" w:line="227" w:lineRule="auto"/>
        <w:ind w:left="425"/>
        <w:rPr>
          <w:color w:val="auto"/>
          <w:sz w:val="22"/>
          <w:szCs w:val="22"/>
          <w:lang w:eastAsia="zh-CN"/>
        </w:rPr>
      </w:pPr>
      <w:r>
        <w:rPr>
          <w:rFonts w:hint="eastAsia"/>
          <w:color w:val="auto"/>
          <w:spacing w:val="6"/>
          <w:sz w:val="22"/>
          <w:szCs w:val="22"/>
          <w:lang w:eastAsia="zh-CN"/>
        </w:rPr>
        <w:t>一、“政采贷</w:t>
      </w:r>
      <w:r>
        <w:rPr>
          <w:rFonts w:hint="eastAsia"/>
          <w:color w:val="auto"/>
          <w:spacing w:val="-70"/>
          <w:sz w:val="22"/>
          <w:szCs w:val="22"/>
          <w:lang w:eastAsia="zh-CN"/>
        </w:rPr>
        <w:t xml:space="preserve"> </w:t>
      </w:r>
      <w:r>
        <w:rPr>
          <w:rFonts w:hint="eastAsia"/>
          <w:color w:val="auto"/>
          <w:spacing w:val="6"/>
          <w:sz w:val="22"/>
          <w:szCs w:val="22"/>
          <w:lang w:eastAsia="zh-CN"/>
        </w:rPr>
        <w:t>”操作流程</w:t>
      </w:r>
    </w:p>
    <w:p w14:paraId="6932F233">
      <w:pPr>
        <w:pStyle w:val="8"/>
        <w:spacing w:before="25" w:line="460" w:lineRule="exact"/>
        <w:ind w:left="420"/>
        <w:rPr>
          <w:color w:val="auto"/>
          <w:sz w:val="22"/>
          <w:szCs w:val="22"/>
          <w:lang w:eastAsia="zh-CN"/>
        </w:rPr>
      </w:pPr>
      <w:r>
        <w:rPr>
          <w:rFonts w:hint="eastAsia"/>
          <w:color w:val="auto"/>
          <w:spacing w:val="9"/>
          <w:position w:val="7"/>
          <w:sz w:val="22"/>
          <w:szCs w:val="22"/>
          <w:lang w:eastAsia="zh-CN"/>
        </w:rPr>
        <w:t>进入“广西政府采购网</w:t>
      </w:r>
      <w:r>
        <w:rPr>
          <w:rFonts w:hint="eastAsia"/>
          <w:color w:val="auto"/>
          <w:spacing w:val="-72"/>
          <w:position w:val="7"/>
          <w:sz w:val="22"/>
          <w:szCs w:val="22"/>
          <w:lang w:eastAsia="zh-CN"/>
        </w:rPr>
        <w:t xml:space="preserve"> </w:t>
      </w:r>
      <w:r>
        <w:rPr>
          <w:rFonts w:hint="eastAsia"/>
          <w:color w:val="auto"/>
          <w:spacing w:val="9"/>
          <w:position w:val="7"/>
          <w:sz w:val="22"/>
          <w:szCs w:val="22"/>
          <w:lang w:eastAsia="zh-CN"/>
        </w:rPr>
        <w:t>”（</w:t>
      </w:r>
      <w:r>
        <w:rPr>
          <w:color w:val="auto"/>
        </w:rPr>
        <w:fldChar w:fldCharType="begin"/>
      </w:r>
      <w:r>
        <w:rPr>
          <w:color w:val="auto"/>
        </w:rPr>
        <w:instrText xml:space="preserve"> HYPERLINK "http://zfcg.gxzf.gov.cn/" </w:instrText>
      </w:r>
      <w:r>
        <w:rPr>
          <w:color w:val="auto"/>
        </w:rPr>
        <w:fldChar w:fldCharType="separate"/>
      </w:r>
      <w:r>
        <w:rPr>
          <w:rFonts w:hint="eastAsia"/>
          <w:color w:val="auto"/>
          <w:position w:val="7"/>
          <w:sz w:val="22"/>
          <w:szCs w:val="22"/>
          <w:lang w:eastAsia="zh-CN"/>
        </w:rPr>
        <w:t>http</w:t>
      </w:r>
      <w:r>
        <w:rPr>
          <w:rFonts w:hint="eastAsia"/>
          <w:color w:val="auto"/>
          <w:spacing w:val="9"/>
          <w:position w:val="7"/>
          <w:sz w:val="22"/>
          <w:szCs w:val="22"/>
          <w:lang w:eastAsia="zh-CN"/>
        </w:rPr>
        <w:t>://</w:t>
      </w:r>
      <w:r>
        <w:rPr>
          <w:rFonts w:hint="eastAsia"/>
          <w:color w:val="auto"/>
          <w:position w:val="7"/>
          <w:sz w:val="22"/>
          <w:szCs w:val="22"/>
          <w:lang w:eastAsia="zh-CN"/>
        </w:rPr>
        <w:t>zfcg</w:t>
      </w:r>
      <w:r>
        <w:rPr>
          <w:rFonts w:hint="eastAsia"/>
          <w:color w:val="auto"/>
          <w:spacing w:val="9"/>
          <w:position w:val="7"/>
          <w:sz w:val="22"/>
          <w:szCs w:val="22"/>
          <w:lang w:eastAsia="zh-CN"/>
        </w:rPr>
        <w:t>.</w:t>
      </w:r>
      <w:r>
        <w:rPr>
          <w:rFonts w:hint="eastAsia"/>
          <w:color w:val="auto"/>
          <w:position w:val="7"/>
          <w:sz w:val="22"/>
          <w:szCs w:val="22"/>
          <w:lang w:eastAsia="zh-CN"/>
        </w:rPr>
        <w:t>gxzf</w:t>
      </w:r>
      <w:r>
        <w:rPr>
          <w:rFonts w:hint="eastAsia"/>
          <w:color w:val="auto"/>
          <w:spacing w:val="9"/>
          <w:position w:val="7"/>
          <w:sz w:val="22"/>
          <w:szCs w:val="22"/>
          <w:lang w:eastAsia="zh-CN"/>
        </w:rPr>
        <w:t>.</w:t>
      </w:r>
      <w:r>
        <w:rPr>
          <w:rFonts w:hint="eastAsia"/>
          <w:color w:val="auto"/>
          <w:position w:val="7"/>
          <w:sz w:val="22"/>
          <w:szCs w:val="22"/>
          <w:lang w:eastAsia="zh-CN"/>
        </w:rPr>
        <w:t>gov</w:t>
      </w:r>
      <w:r>
        <w:rPr>
          <w:rFonts w:hint="eastAsia"/>
          <w:color w:val="auto"/>
          <w:spacing w:val="9"/>
          <w:position w:val="7"/>
          <w:sz w:val="22"/>
          <w:szCs w:val="22"/>
          <w:lang w:eastAsia="zh-CN"/>
        </w:rPr>
        <w:t>.</w:t>
      </w:r>
      <w:r>
        <w:rPr>
          <w:rFonts w:hint="eastAsia"/>
          <w:color w:val="auto"/>
          <w:position w:val="7"/>
          <w:sz w:val="22"/>
          <w:szCs w:val="22"/>
          <w:lang w:eastAsia="zh-CN"/>
        </w:rPr>
        <w:t>cn</w:t>
      </w:r>
      <w:r>
        <w:rPr>
          <w:rFonts w:hint="eastAsia"/>
          <w:color w:val="auto"/>
          <w:spacing w:val="9"/>
          <w:position w:val="7"/>
          <w:sz w:val="22"/>
          <w:szCs w:val="22"/>
          <w:lang w:eastAsia="zh-CN"/>
        </w:rPr>
        <w:t>/</w:t>
      </w:r>
      <w:r>
        <w:rPr>
          <w:rFonts w:hint="eastAsia"/>
          <w:color w:val="auto"/>
          <w:spacing w:val="9"/>
          <w:position w:val="7"/>
          <w:sz w:val="22"/>
          <w:szCs w:val="22"/>
          <w:lang w:eastAsia="zh-CN"/>
        </w:rPr>
        <w:fldChar w:fldCharType="end"/>
      </w:r>
      <w:r>
        <w:rPr>
          <w:rFonts w:hint="eastAsia"/>
          <w:color w:val="auto"/>
          <w:spacing w:val="9"/>
          <w:position w:val="7"/>
          <w:sz w:val="22"/>
          <w:szCs w:val="22"/>
          <w:lang w:eastAsia="zh-CN"/>
        </w:rPr>
        <w:t>）“</w:t>
      </w:r>
      <w:r>
        <w:rPr>
          <w:rFonts w:hint="eastAsia"/>
          <w:color w:val="auto"/>
          <w:spacing w:val="8"/>
          <w:position w:val="7"/>
          <w:sz w:val="22"/>
          <w:szCs w:val="22"/>
          <w:lang w:eastAsia="zh-CN"/>
        </w:rPr>
        <w:t>办事指南</w:t>
      </w:r>
      <w:r>
        <w:rPr>
          <w:rFonts w:hint="eastAsia"/>
          <w:color w:val="auto"/>
          <w:spacing w:val="-70"/>
          <w:position w:val="7"/>
          <w:sz w:val="22"/>
          <w:szCs w:val="22"/>
          <w:lang w:eastAsia="zh-CN"/>
        </w:rPr>
        <w:t xml:space="preserve"> </w:t>
      </w:r>
      <w:r>
        <w:rPr>
          <w:rFonts w:hint="eastAsia"/>
          <w:color w:val="auto"/>
          <w:spacing w:val="8"/>
          <w:position w:val="7"/>
          <w:sz w:val="22"/>
          <w:szCs w:val="22"/>
          <w:lang w:eastAsia="zh-CN"/>
        </w:rPr>
        <w:t>”专栏找到“金融融资</w:t>
      </w:r>
      <w:r>
        <w:rPr>
          <w:rFonts w:hint="eastAsia"/>
          <w:color w:val="auto"/>
          <w:spacing w:val="-70"/>
          <w:position w:val="7"/>
          <w:sz w:val="22"/>
          <w:szCs w:val="22"/>
          <w:lang w:eastAsia="zh-CN"/>
        </w:rPr>
        <w:t xml:space="preserve"> </w:t>
      </w:r>
      <w:r>
        <w:rPr>
          <w:rFonts w:hint="eastAsia"/>
          <w:color w:val="auto"/>
          <w:spacing w:val="8"/>
          <w:position w:val="7"/>
          <w:sz w:val="22"/>
          <w:szCs w:val="22"/>
          <w:lang w:eastAsia="zh-CN"/>
        </w:rPr>
        <w:t>”板块，</w:t>
      </w:r>
    </w:p>
    <w:p w14:paraId="782F8D7E">
      <w:pPr>
        <w:pStyle w:val="8"/>
        <w:spacing w:before="189" w:line="227" w:lineRule="auto"/>
        <w:rPr>
          <w:color w:val="auto"/>
          <w:sz w:val="22"/>
          <w:szCs w:val="22"/>
          <w:lang w:eastAsia="zh-CN"/>
        </w:rPr>
      </w:pPr>
      <w:r>
        <w:rPr>
          <w:rFonts w:hint="eastAsia"/>
          <w:color w:val="auto"/>
          <w:spacing w:val="9"/>
          <w:sz w:val="22"/>
          <w:szCs w:val="22"/>
          <w:lang w:eastAsia="zh-CN"/>
        </w:rPr>
        <w:t>进入“广西政府采购金融服务平台</w:t>
      </w:r>
      <w:r>
        <w:rPr>
          <w:rFonts w:hint="eastAsia"/>
          <w:color w:val="auto"/>
          <w:spacing w:val="-70"/>
          <w:sz w:val="22"/>
          <w:szCs w:val="22"/>
          <w:lang w:eastAsia="zh-CN"/>
        </w:rPr>
        <w:t xml:space="preserve"> </w:t>
      </w:r>
      <w:r>
        <w:rPr>
          <w:rFonts w:hint="eastAsia"/>
          <w:color w:val="auto"/>
          <w:spacing w:val="9"/>
          <w:sz w:val="22"/>
          <w:szCs w:val="22"/>
          <w:lang w:eastAsia="zh-CN"/>
        </w:rPr>
        <w:t>”登录，选择试点银</w:t>
      </w:r>
      <w:r>
        <w:rPr>
          <w:rFonts w:hint="eastAsia"/>
          <w:color w:val="auto"/>
          <w:spacing w:val="8"/>
          <w:sz w:val="22"/>
          <w:szCs w:val="22"/>
          <w:lang w:eastAsia="zh-CN"/>
        </w:rPr>
        <w:t>行机构进行合同融资预申请。</w:t>
      </w:r>
    </w:p>
    <w:p w14:paraId="632B4216">
      <w:pPr>
        <w:pStyle w:val="8"/>
        <w:spacing w:before="214" w:line="228" w:lineRule="auto"/>
        <w:ind w:left="425"/>
        <w:rPr>
          <w:color w:val="auto"/>
          <w:sz w:val="22"/>
          <w:szCs w:val="22"/>
          <w:lang w:eastAsia="zh-CN"/>
        </w:rPr>
      </w:pPr>
      <w:r>
        <w:rPr>
          <w:rFonts w:hint="eastAsia"/>
          <w:color w:val="auto"/>
          <w:spacing w:val="8"/>
          <w:sz w:val="22"/>
          <w:szCs w:val="22"/>
          <w:lang w:eastAsia="zh-CN"/>
        </w:rPr>
        <w:t>二、承接银行联系方式</w:t>
      </w:r>
    </w:p>
    <w:p w14:paraId="15B36116">
      <w:pPr>
        <w:pStyle w:val="8"/>
        <w:spacing w:before="153" w:line="219" w:lineRule="auto"/>
        <w:ind w:left="586"/>
        <w:rPr>
          <w:color w:val="auto"/>
          <w:sz w:val="22"/>
          <w:szCs w:val="22"/>
          <w:lang w:eastAsia="zh-CN"/>
        </w:rPr>
      </w:pPr>
      <w:r>
        <w:rPr>
          <w:rFonts w:hint="eastAsia"/>
          <w:color w:val="auto"/>
          <w:spacing w:val="-3"/>
          <w:sz w:val="22"/>
          <w:szCs w:val="22"/>
          <w:lang w:eastAsia="zh-CN"/>
        </w:rPr>
        <w:t>1.中国建设银行贺州分行</w:t>
      </w:r>
    </w:p>
    <w:tbl>
      <w:tblPr>
        <w:tblStyle w:val="20"/>
        <w:tblW w:w="9713"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
        <w:gridCol w:w="2386"/>
        <w:gridCol w:w="1184"/>
        <w:gridCol w:w="1149"/>
        <w:gridCol w:w="1937"/>
        <w:gridCol w:w="2658"/>
      </w:tblGrid>
      <w:tr w14:paraId="0CFA1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604" w:type="dxa"/>
            <w:gridSpan w:val="6"/>
          </w:tcPr>
          <w:p w14:paraId="34EFA874">
            <w:pPr>
              <w:pStyle w:val="19"/>
              <w:spacing w:before="133" w:line="227" w:lineRule="auto"/>
              <w:ind w:left="135"/>
              <w:rPr>
                <w:color w:val="auto"/>
                <w:sz w:val="22"/>
                <w:szCs w:val="22"/>
                <w:lang w:eastAsia="zh-CN"/>
              </w:rPr>
            </w:pPr>
            <w:r>
              <w:rPr>
                <w:rFonts w:hint="eastAsia"/>
                <w:color w:val="auto"/>
                <w:spacing w:val="8"/>
                <w:sz w:val="22"/>
                <w:szCs w:val="22"/>
                <w:lang w:eastAsia="zh-CN"/>
              </w:rPr>
              <w:t>中国建设银行贺州分行 总协调人：杨宏毅  职务：公司业务部副总经理  手机号码：1807</w:t>
            </w:r>
            <w:r>
              <w:rPr>
                <w:rFonts w:hint="eastAsia"/>
                <w:color w:val="auto"/>
                <w:spacing w:val="7"/>
                <w:sz w:val="22"/>
                <w:szCs w:val="22"/>
                <w:lang w:eastAsia="zh-CN"/>
              </w:rPr>
              <w:t>7397188</w:t>
            </w:r>
          </w:p>
        </w:tc>
      </w:tr>
      <w:tr w14:paraId="2C9E1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95" w:type="dxa"/>
            <w:textDirection w:val="tbRlV"/>
          </w:tcPr>
          <w:p w14:paraId="670AC7B4">
            <w:pPr>
              <w:pStyle w:val="19"/>
              <w:spacing w:before="42" w:line="210" w:lineRule="auto"/>
              <w:ind w:left="37"/>
              <w:rPr>
                <w:color w:val="auto"/>
                <w:sz w:val="22"/>
                <w:szCs w:val="22"/>
              </w:rPr>
            </w:pPr>
            <w:r>
              <w:rPr>
                <w:rFonts w:hint="eastAsia"/>
                <w:b/>
                <w:bCs/>
                <w:color w:val="auto"/>
                <w:spacing w:val="32"/>
                <w:sz w:val="22"/>
                <w:szCs w:val="22"/>
              </w:rPr>
              <w:t>序号</w:t>
            </w:r>
          </w:p>
        </w:tc>
        <w:tc>
          <w:tcPr>
            <w:tcW w:w="2359" w:type="dxa"/>
          </w:tcPr>
          <w:p w14:paraId="3F2CEE93">
            <w:pPr>
              <w:pStyle w:val="19"/>
              <w:spacing w:before="205" w:line="227" w:lineRule="auto"/>
              <w:ind w:left="764"/>
              <w:rPr>
                <w:color w:val="auto"/>
                <w:sz w:val="22"/>
                <w:szCs w:val="22"/>
              </w:rPr>
            </w:pPr>
            <w:r>
              <w:rPr>
                <w:rFonts w:hint="eastAsia"/>
                <w:color w:val="auto"/>
                <w:spacing w:val="6"/>
                <w:sz w:val="22"/>
                <w:szCs w:val="22"/>
              </w:rPr>
              <w:t>金融机构</w:t>
            </w:r>
          </w:p>
        </w:tc>
        <w:tc>
          <w:tcPr>
            <w:tcW w:w="1171" w:type="dxa"/>
          </w:tcPr>
          <w:p w14:paraId="5EE7DEA2">
            <w:pPr>
              <w:pStyle w:val="19"/>
              <w:spacing w:before="205" w:line="230" w:lineRule="auto"/>
              <w:ind w:left="276"/>
              <w:rPr>
                <w:color w:val="auto"/>
                <w:sz w:val="22"/>
                <w:szCs w:val="22"/>
              </w:rPr>
            </w:pPr>
            <w:r>
              <w:rPr>
                <w:rFonts w:hint="eastAsia"/>
                <w:color w:val="auto"/>
                <w:spacing w:val="6"/>
                <w:sz w:val="22"/>
                <w:szCs w:val="22"/>
              </w:rPr>
              <w:t>联系人</w:t>
            </w:r>
          </w:p>
        </w:tc>
        <w:tc>
          <w:tcPr>
            <w:tcW w:w="1136" w:type="dxa"/>
          </w:tcPr>
          <w:p w14:paraId="0F1AA7AA">
            <w:pPr>
              <w:pStyle w:val="19"/>
              <w:spacing w:before="204" w:line="228" w:lineRule="auto"/>
              <w:ind w:left="362"/>
              <w:rPr>
                <w:color w:val="auto"/>
                <w:sz w:val="22"/>
                <w:szCs w:val="22"/>
              </w:rPr>
            </w:pPr>
            <w:r>
              <w:rPr>
                <w:rFonts w:hint="eastAsia"/>
                <w:color w:val="auto"/>
                <w:spacing w:val="4"/>
                <w:sz w:val="22"/>
                <w:szCs w:val="22"/>
              </w:rPr>
              <w:t>职务</w:t>
            </w:r>
          </w:p>
        </w:tc>
        <w:tc>
          <w:tcPr>
            <w:tcW w:w="1915" w:type="dxa"/>
          </w:tcPr>
          <w:p w14:paraId="13A7E41F">
            <w:pPr>
              <w:pStyle w:val="19"/>
              <w:spacing w:before="205" w:line="227" w:lineRule="auto"/>
              <w:ind w:left="543"/>
              <w:rPr>
                <w:color w:val="auto"/>
                <w:sz w:val="22"/>
                <w:szCs w:val="22"/>
              </w:rPr>
            </w:pPr>
            <w:r>
              <w:rPr>
                <w:rFonts w:hint="eastAsia"/>
                <w:color w:val="auto"/>
                <w:spacing w:val="7"/>
                <w:sz w:val="22"/>
                <w:szCs w:val="22"/>
              </w:rPr>
              <w:t>手机号码</w:t>
            </w:r>
          </w:p>
        </w:tc>
        <w:tc>
          <w:tcPr>
            <w:tcW w:w="2628" w:type="dxa"/>
          </w:tcPr>
          <w:p w14:paraId="21530130">
            <w:pPr>
              <w:pStyle w:val="19"/>
              <w:spacing w:before="205" w:line="228" w:lineRule="auto"/>
              <w:ind w:left="899"/>
              <w:rPr>
                <w:color w:val="auto"/>
                <w:sz w:val="22"/>
                <w:szCs w:val="22"/>
              </w:rPr>
            </w:pPr>
            <w:r>
              <w:rPr>
                <w:rFonts w:hint="eastAsia"/>
                <w:color w:val="auto"/>
                <w:spacing w:val="7"/>
                <w:sz w:val="22"/>
                <w:szCs w:val="22"/>
              </w:rPr>
              <w:t>银行地址</w:t>
            </w:r>
          </w:p>
        </w:tc>
      </w:tr>
      <w:tr w14:paraId="664B2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395" w:type="dxa"/>
          </w:tcPr>
          <w:p w14:paraId="02825F4E">
            <w:pPr>
              <w:pStyle w:val="19"/>
              <w:spacing w:before="288" w:line="184" w:lineRule="auto"/>
              <w:ind w:left="161"/>
              <w:rPr>
                <w:color w:val="auto"/>
                <w:sz w:val="22"/>
                <w:szCs w:val="22"/>
              </w:rPr>
            </w:pPr>
            <w:r>
              <w:rPr>
                <w:rFonts w:hint="eastAsia"/>
                <w:color w:val="auto"/>
                <w:sz w:val="22"/>
                <w:szCs w:val="22"/>
              </w:rPr>
              <w:t>1</w:t>
            </w:r>
          </w:p>
        </w:tc>
        <w:tc>
          <w:tcPr>
            <w:tcW w:w="2359" w:type="dxa"/>
          </w:tcPr>
          <w:p w14:paraId="4E19ED87">
            <w:pPr>
              <w:pStyle w:val="19"/>
              <w:spacing w:before="132" w:line="239" w:lineRule="auto"/>
              <w:ind w:left="118" w:right="152" w:firstLine="13"/>
              <w:rPr>
                <w:color w:val="auto"/>
                <w:sz w:val="22"/>
                <w:szCs w:val="22"/>
                <w:lang w:eastAsia="zh-CN"/>
              </w:rPr>
            </w:pPr>
            <w:r>
              <w:rPr>
                <w:rFonts w:hint="eastAsia"/>
                <w:color w:val="auto"/>
                <w:spacing w:val="6"/>
                <w:sz w:val="22"/>
                <w:szCs w:val="22"/>
                <w:lang w:eastAsia="zh-CN"/>
              </w:rPr>
              <w:t>中国建设银行贺州分行</w:t>
            </w:r>
            <w:r>
              <w:rPr>
                <w:rFonts w:hint="eastAsia"/>
                <w:color w:val="auto"/>
                <w:spacing w:val="8"/>
                <w:sz w:val="22"/>
                <w:szCs w:val="22"/>
                <w:lang w:eastAsia="zh-CN"/>
              </w:rPr>
              <w:t xml:space="preserve"> </w:t>
            </w:r>
            <w:r>
              <w:rPr>
                <w:rFonts w:hint="eastAsia"/>
                <w:color w:val="auto"/>
                <w:spacing w:val="4"/>
                <w:sz w:val="22"/>
                <w:szCs w:val="22"/>
                <w:lang w:eastAsia="zh-CN"/>
              </w:rPr>
              <w:t>营业部</w:t>
            </w:r>
          </w:p>
        </w:tc>
        <w:tc>
          <w:tcPr>
            <w:tcW w:w="1171" w:type="dxa"/>
          </w:tcPr>
          <w:p w14:paraId="4B9A6F93">
            <w:pPr>
              <w:pStyle w:val="19"/>
              <w:spacing w:before="267" w:line="228" w:lineRule="auto"/>
              <w:ind w:left="274"/>
              <w:rPr>
                <w:color w:val="auto"/>
                <w:sz w:val="22"/>
                <w:szCs w:val="22"/>
              </w:rPr>
            </w:pPr>
            <w:r>
              <w:rPr>
                <w:rFonts w:hint="eastAsia"/>
                <w:color w:val="auto"/>
                <w:sz w:val="22"/>
                <w:szCs w:val="22"/>
              </w:rPr>
              <w:t>刘</w:t>
            </w:r>
            <w:r>
              <w:rPr>
                <w:rFonts w:hint="eastAsia"/>
                <w:color w:val="auto"/>
                <w:spacing w:val="11"/>
                <w:sz w:val="22"/>
                <w:szCs w:val="22"/>
              </w:rPr>
              <w:t xml:space="preserve">  </w:t>
            </w:r>
            <w:r>
              <w:rPr>
                <w:rFonts w:hint="eastAsia"/>
                <w:color w:val="auto"/>
                <w:sz w:val="22"/>
                <w:szCs w:val="22"/>
              </w:rPr>
              <w:t>雍</w:t>
            </w:r>
          </w:p>
        </w:tc>
        <w:tc>
          <w:tcPr>
            <w:tcW w:w="1136" w:type="dxa"/>
          </w:tcPr>
          <w:p w14:paraId="154BDC41">
            <w:pPr>
              <w:pStyle w:val="19"/>
              <w:spacing w:before="267" w:line="228" w:lineRule="auto"/>
              <w:ind w:left="154"/>
              <w:rPr>
                <w:color w:val="auto"/>
                <w:sz w:val="22"/>
                <w:szCs w:val="22"/>
              </w:rPr>
            </w:pPr>
            <w:r>
              <w:rPr>
                <w:rFonts w:hint="eastAsia"/>
                <w:color w:val="auto"/>
                <w:spacing w:val="6"/>
                <w:sz w:val="22"/>
                <w:szCs w:val="22"/>
              </w:rPr>
              <w:t>客户经理</w:t>
            </w:r>
          </w:p>
        </w:tc>
        <w:tc>
          <w:tcPr>
            <w:tcW w:w="1915" w:type="dxa"/>
          </w:tcPr>
          <w:p w14:paraId="34358643">
            <w:pPr>
              <w:pStyle w:val="19"/>
              <w:spacing w:before="298" w:line="190" w:lineRule="auto"/>
              <w:ind w:left="400"/>
              <w:rPr>
                <w:color w:val="auto"/>
                <w:sz w:val="22"/>
                <w:szCs w:val="22"/>
              </w:rPr>
            </w:pPr>
            <w:r>
              <w:rPr>
                <w:rFonts w:hint="eastAsia"/>
                <w:color w:val="auto"/>
                <w:spacing w:val="2"/>
                <w:sz w:val="22"/>
                <w:szCs w:val="22"/>
              </w:rPr>
              <w:t>18778943521</w:t>
            </w:r>
          </w:p>
        </w:tc>
        <w:tc>
          <w:tcPr>
            <w:tcW w:w="2628" w:type="dxa"/>
          </w:tcPr>
          <w:p w14:paraId="1BD37C39">
            <w:pPr>
              <w:pStyle w:val="19"/>
              <w:spacing w:before="131"/>
              <w:ind w:left="118" w:right="259"/>
              <w:rPr>
                <w:color w:val="auto"/>
                <w:sz w:val="22"/>
                <w:szCs w:val="22"/>
                <w:lang w:eastAsia="zh-CN"/>
              </w:rPr>
            </w:pPr>
            <w:r>
              <w:rPr>
                <w:rFonts w:hint="eastAsia"/>
                <w:color w:val="auto"/>
                <w:spacing w:val="6"/>
                <w:sz w:val="22"/>
                <w:szCs w:val="22"/>
                <w:lang w:eastAsia="zh-CN"/>
              </w:rPr>
              <w:t>贺州市八步区建设中路</w:t>
            </w:r>
            <w:r>
              <w:rPr>
                <w:rFonts w:hint="eastAsia"/>
                <w:color w:val="auto"/>
                <w:spacing w:val="-22"/>
                <w:sz w:val="22"/>
                <w:szCs w:val="22"/>
                <w:lang w:eastAsia="zh-CN"/>
              </w:rPr>
              <w:t xml:space="preserve"> </w:t>
            </w:r>
            <w:r>
              <w:rPr>
                <w:rFonts w:hint="eastAsia"/>
                <w:color w:val="auto"/>
                <w:spacing w:val="6"/>
                <w:sz w:val="22"/>
                <w:szCs w:val="22"/>
                <w:lang w:eastAsia="zh-CN"/>
              </w:rPr>
              <w:t>1</w:t>
            </w:r>
            <w:r>
              <w:rPr>
                <w:rFonts w:hint="eastAsia"/>
                <w:color w:val="auto"/>
                <w:sz w:val="22"/>
                <w:szCs w:val="22"/>
                <w:lang w:eastAsia="zh-CN"/>
              </w:rPr>
              <w:t xml:space="preserve"> 号</w:t>
            </w:r>
          </w:p>
        </w:tc>
      </w:tr>
      <w:tr w14:paraId="19138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395" w:type="dxa"/>
          </w:tcPr>
          <w:p w14:paraId="0418847D">
            <w:pPr>
              <w:spacing w:line="285" w:lineRule="auto"/>
              <w:rPr>
                <w:rFonts w:ascii="宋体" w:hAnsi="宋体" w:eastAsia="宋体" w:cs="宋体"/>
                <w:color w:val="auto"/>
                <w:sz w:val="22"/>
                <w:szCs w:val="22"/>
                <w:lang w:eastAsia="zh-CN"/>
              </w:rPr>
            </w:pPr>
          </w:p>
          <w:p w14:paraId="3C38F3DB">
            <w:pPr>
              <w:pStyle w:val="19"/>
              <w:spacing w:before="78" w:line="183" w:lineRule="auto"/>
              <w:ind w:left="146"/>
              <w:rPr>
                <w:color w:val="auto"/>
                <w:sz w:val="22"/>
                <w:szCs w:val="22"/>
              </w:rPr>
            </w:pPr>
            <w:r>
              <w:rPr>
                <w:rFonts w:hint="eastAsia"/>
                <w:color w:val="auto"/>
                <w:sz w:val="22"/>
                <w:szCs w:val="22"/>
              </w:rPr>
              <w:t>2</w:t>
            </w:r>
          </w:p>
        </w:tc>
        <w:tc>
          <w:tcPr>
            <w:tcW w:w="2359" w:type="dxa"/>
          </w:tcPr>
          <w:p w14:paraId="5970BAC9">
            <w:pPr>
              <w:pStyle w:val="19"/>
              <w:spacing w:before="205"/>
              <w:ind w:left="112" w:right="152" w:firstLine="18"/>
              <w:rPr>
                <w:color w:val="auto"/>
                <w:sz w:val="22"/>
                <w:szCs w:val="22"/>
                <w:lang w:eastAsia="zh-CN"/>
              </w:rPr>
            </w:pPr>
            <w:r>
              <w:rPr>
                <w:rFonts w:hint="eastAsia"/>
                <w:color w:val="auto"/>
                <w:spacing w:val="6"/>
                <w:sz w:val="22"/>
                <w:szCs w:val="22"/>
                <w:lang w:eastAsia="zh-CN"/>
              </w:rPr>
              <w:t>中国建设银行贺州城东</w:t>
            </w:r>
            <w:r>
              <w:rPr>
                <w:rFonts w:hint="eastAsia"/>
                <w:color w:val="auto"/>
                <w:spacing w:val="8"/>
                <w:sz w:val="22"/>
                <w:szCs w:val="22"/>
                <w:lang w:eastAsia="zh-CN"/>
              </w:rPr>
              <w:t xml:space="preserve"> </w:t>
            </w:r>
            <w:r>
              <w:rPr>
                <w:rFonts w:hint="eastAsia"/>
                <w:color w:val="auto"/>
                <w:spacing w:val="4"/>
                <w:sz w:val="22"/>
                <w:szCs w:val="22"/>
                <w:lang w:eastAsia="zh-CN"/>
              </w:rPr>
              <w:t>支行</w:t>
            </w:r>
          </w:p>
        </w:tc>
        <w:tc>
          <w:tcPr>
            <w:tcW w:w="1171" w:type="dxa"/>
          </w:tcPr>
          <w:p w14:paraId="21CD786B">
            <w:pPr>
              <w:spacing w:line="274" w:lineRule="auto"/>
              <w:rPr>
                <w:rFonts w:ascii="宋体" w:hAnsi="宋体" w:eastAsia="宋体" w:cs="宋体"/>
                <w:color w:val="auto"/>
                <w:sz w:val="22"/>
                <w:szCs w:val="22"/>
                <w:lang w:eastAsia="zh-CN"/>
              </w:rPr>
            </w:pPr>
          </w:p>
          <w:p w14:paraId="31825492">
            <w:pPr>
              <w:pStyle w:val="19"/>
              <w:spacing w:before="65" w:line="229" w:lineRule="auto"/>
              <w:ind w:left="274"/>
              <w:rPr>
                <w:color w:val="auto"/>
                <w:sz w:val="22"/>
                <w:szCs w:val="22"/>
              </w:rPr>
            </w:pPr>
            <w:r>
              <w:rPr>
                <w:rFonts w:hint="eastAsia"/>
                <w:color w:val="auto"/>
                <w:spacing w:val="7"/>
                <w:sz w:val="22"/>
                <w:szCs w:val="22"/>
              </w:rPr>
              <w:t>刘昭勇</w:t>
            </w:r>
          </w:p>
        </w:tc>
        <w:tc>
          <w:tcPr>
            <w:tcW w:w="1136" w:type="dxa"/>
          </w:tcPr>
          <w:p w14:paraId="5ABEC426">
            <w:pPr>
              <w:spacing w:line="275" w:lineRule="auto"/>
              <w:rPr>
                <w:rFonts w:ascii="宋体" w:hAnsi="宋体" w:eastAsia="宋体" w:cs="宋体"/>
                <w:color w:val="auto"/>
                <w:sz w:val="22"/>
                <w:szCs w:val="22"/>
              </w:rPr>
            </w:pPr>
          </w:p>
          <w:p w14:paraId="41AE227A">
            <w:pPr>
              <w:pStyle w:val="19"/>
              <w:spacing w:before="65" w:line="228" w:lineRule="auto"/>
              <w:ind w:left="154"/>
              <w:rPr>
                <w:color w:val="auto"/>
                <w:sz w:val="22"/>
                <w:szCs w:val="22"/>
              </w:rPr>
            </w:pPr>
            <w:r>
              <w:rPr>
                <w:rFonts w:hint="eastAsia"/>
                <w:color w:val="auto"/>
                <w:spacing w:val="6"/>
                <w:sz w:val="22"/>
                <w:szCs w:val="22"/>
              </w:rPr>
              <w:t>客户经理</w:t>
            </w:r>
          </w:p>
        </w:tc>
        <w:tc>
          <w:tcPr>
            <w:tcW w:w="1915" w:type="dxa"/>
          </w:tcPr>
          <w:p w14:paraId="0B870EE5">
            <w:pPr>
              <w:spacing w:line="306" w:lineRule="auto"/>
              <w:rPr>
                <w:rFonts w:ascii="宋体" w:hAnsi="宋体" w:eastAsia="宋体" w:cs="宋体"/>
                <w:color w:val="auto"/>
                <w:sz w:val="22"/>
                <w:szCs w:val="22"/>
              </w:rPr>
            </w:pPr>
          </w:p>
          <w:p w14:paraId="7D8FED2F">
            <w:pPr>
              <w:pStyle w:val="19"/>
              <w:spacing w:before="65" w:line="190" w:lineRule="auto"/>
              <w:ind w:left="400"/>
              <w:rPr>
                <w:color w:val="auto"/>
                <w:sz w:val="22"/>
                <w:szCs w:val="22"/>
              </w:rPr>
            </w:pPr>
            <w:r>
              <w:rPr>
                <w:rFonts w:hint="eastAsia"/>
                <w:color w:val="auto"/>
                <w:spacing w:val="2"/>
                <w:sz w:val="22"/>
                <w:szCs w:val="22"/>
              </w:rPr>
              <w:t>18877499257</w:t>
            </w:r>
          </w:p>
        </w:tc>
        <w:tc>
          <w:tcPr>
            <w:tcW w:w="2628" w:type="dxa"/>
          </w:tcPr>
          <w:p w14:paraId="68345BA0">
            <w:pPr>
              <w:pStyle w:val="19"/>
              <w:spacing w:before="70" w:line="227" w:lineRule="auto"/>
              <w:ind w:left="118"/>
              <w:rPr>
                <w:color w:val="auto"/>
                <w:sz w:val="22"/>
                <w:szCs w:val="22"/>
                <w:lang w:eastAsia="zh-CN"/>
              </w:rPr>
            </w:pPr>
            <w:r>
              <w:rPr>
                <w:rFonts w:hint="eastAsia"/>
                <w:color w:val="auto"/>
                <w:spacing w:val="8"/>
                <w:sz w:val="22"/>
                <w:szCs w:val="22"/>
                <w:lang w:eastAsia="zh-CN"/>
              </w:rPr>
              <w:t>贺州市八步区平安西路</w:t>
            </w:r>
          </w:p>
          <w:p w14:paraId="0595CEC0">
            <w:pPr>
              <w:pStyle w:val="19"/>
              <w:spacing w:before="25" w:line="239" w:lineRule="auto"/>
              <w:ind w:left="118" w:right="108" w:hanging="2"/>
              <w:rPr>
                <w:color w:val="auto"/>
                <w:sz w:val="22"/>
                <w:szCs w:val="22"/>
                <w:lang w:eastAsia="zh-CN"/>
              </w:rPr>
            </w:pPr>
            <w:r>
              <w:rPr>
                <w:rFonts w:hint="eastAsia"/>
                <w:color w:val="auto"/>
                <w:spacing w:val="4"/>
                <w:sz w:val="22"/>
                <w:szCs w:val="22"/>
                <w:lang w:eastAsia="zh-CN"/>
              </w:rPr>
              <w:t>266</w:t>
            </w:r>
            <w:r>
              <w:rPr>
                <w:rFonts w:hint="eastAsia"/>
                <w:color w:val="auto"/>
                <w:spacing w:val="-29"/>
                <w:sz w:val="22"/>
                <w:szCs w:val="22"/>
                <w:lang w:eastAsia="zh-CN"/>
              </w:rPr>
              <w:t xml:space="preserve"> </w:t>
            </w:r>
            <w:r>
              <w:rPr>
                <w:rFonts w:hint="eastAsia"/>
                <w:color w:val="auto"/>
                <w:spacing w:val="4"/>
                <w:sz w:val="22"/>
                <w:szCs w:val="22"/>
                <w:lang w:eastAsia="zh-CN"/>
              </w:rPr>
              <w:t>号贺州广场购物中心</w:t>
            </w:r>
            <w:r>
              <w:rPr>
                <w:rFonts w:hint="eastAsia"/>
                <w:color w:val="auto"/>
                <w:spacing w:val="-27"/>
                <w:sz w:val="22"/>
                <w:szCs w:val="22"/>
                <w:lang w:eastAsia="zh-CN"/>
              </w:rPr>
              <w:t xml:space="preserve"> </w:t>
            </w:r>
            <w:r>
              <w:rPr>
                <w:rFonts w:hint="eastAsia"/>
                <w:color w:val="auto"/>
                <w:spacing w:val="4"/>
                <w:sz w:val="22"/>
                <w:szCs w:val="22"/>
                <w:lang w:eastAsia="zh-CN"/>
              </w:rPr>
              <w:t>1</w:t>
            </w:r>
            <w:r>
              <w:rPr>
                <w:rFonts w:hint="eastAsia"/>
                <w:color w:val="auto"/>
                <w:sz w:val="22"/>
                <w:szCs w:val="22"/>
                <w:lang w:eastAsia="zh-CN"/>
              </w:rPr>
              <w:t xml:space="preserve"> </w:t>
            </w:r>
            <w:r>
              <w:rPr>
                <w:rFonts w:hint="eastAsia"/>
                <w:color w:val="auto"/>
                <w:spacing w:val="7"/>
                <w:sz w:val="22"/>
                <w:szCs w:val="22"/>
                <w:lang w:eastAsia="zh-CN"/>
              </w:rPr>
              <w:t>号楼一层东面</w:t>
            </w:r>
          </w:p>
        </w:tc>
      </w:tr>
      <w:tr w14:paraId="25CA5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395" w:type="dxa"/>
          </w:tcPr>
          <w:p w14:paraId="441E46C5">
            <w:pPr>
              <w:spacing w:line="286" w:lineRule="auto"/>
              <w:rPr>
                <w:rFonts w:ascii="宋体" w:hAnsi="宋体" w:eastAsia="宋体" w:cs="宋体"/>
                <w:color w:val="auto"/>
                <w:sz w:val="22"/>
                <w:szCs w:val="22"/>
                <w:lang w:eastAsia="zh-CN"/>
              </w:rPr>
            </w:pPr>
          </w:p>
          <w:p w14:paraId="325EFCB2">
            <w:pPr>
              <w:pStyle w:val="19"/>
              <w:spacing w:before="78" w:line="183" w:lineRule="auto"/>
              <w:ind w:left="148"/>
              <w:rPr>
                <w:color w:val="auto"/>
                <w:sz w:val="22"/>
                <w:szCs w:val="22"/>
              </w:rPr>
            </w:pPr>
            <w:r>
              <w:rPr>
                <w:rFonts w:hint="eastAsia"/>
                <w:color w:val="auto"/>
                <w:sz w:val="22"/>
                <w:szCs w:val="22"/>
              </w:rPr>
              <w:t>3</w:t>
            </w:r>
          </w:p>
        </w:tc>
        <w:tc>
          <w:tcPr>
            <w:tcW w:w="2359" w:type="dxa"/>
          </w:tcPr>
          <w:p w14:paraId="76230945">
            <w:pPr>
              <w:pStyle w:val="19"/>
              <w:spacing w:before="207"/>
              <w:ind w:left="112" w:right="152" w:firstLine="18"/>
              <w:rPr>
                <w:color w:val="auto"/>
                <w:sz w:val="22"/>
                <w:szCs w:val="22"/>
                <w:lang w:eastAsia="zh-CN"/>
              </w:rPr>
            </w:pPr>
            <w:r>
              <w:rPr>
                <w:rFonts w:hint="eastAsia"/>
                <w:color w:val="auto"/>
                <w:spacing w:val="6"/>
                <w:sz w:val="22"/>
                <w:szCs w:val="22"/>
                <w:lang w:eastAsia="zh-CN"/>
              </w:rPr>
              <w:t>中国建设银行贺州城西</w:t>
            </w:r>
            <w:r>
              <w:rPr>
                <w:rFonts w:hint="eastAsia"/>
                <w:color w:val="auto"/>
                <w:spacing w:val="8"/>
                <w:sz w:val="22"/>
                <w:szCs w:val="22"/>
                <w:lang w:eastAsia="zh-CN"/>
              </w:rPr>
              <w:t xml:space="preserve"> </w:t>
            </w:r>
            <w:r>
              <w:rPr>
                <w:rFonts w:hint="eastAsia"/>
                <w:color w:val="auto"/>
                <w:spacing w:val="4"/>
                <w:sz w:val="22"/>
                <w:szCs w:val="22"/>
                <w:lang w:eastAsia="zh-CN"/>
              </w:rPr>
              <w:t>支行</w:t>
            </w:r>
          </w:p>
        </w:tc>
        <w:tc>
          <w:tcPr>
            <w:tcW w:w="1171" w:type="dxa"/>
          </w:tcPr>
          <w:p w14:paraId="4E1680D7">
            <w:pPr>
              <w:spacing w:line="276" w:lineRule="auto"/>
              <w:rPr>
                <w:rFonts w:ascii="宋体" w:hAnsi="宋体" w:eastAsia="宋体" w:cs="宋体"/>
                <w:color w:val="auto"/>
                <w:sz w:val="22"/>
                <w:szCs w:val="22"/>
                <w:lang w:eastAsia="zh-CN"/>
              </w:rPr>
            </w:pPr>
          </w:p>
          <w:p w14:paraId="19ACD58D">
            <w:pPr>
              <w:pStyle w:val="19"/>
              <w:spacing w:before="65" w:line="228" w:lineRule="auto"/>
              <w:ind w:left="278"/>
              <w:rPr>
                <w:color w:val="auto"/>
                <w:sz w:val="22"/>
                <w:szCs w:val="22"/>
              </w:rPr>
            </w:pPr>
            <w:r>
              <w:rPr>
                <w:rFonts w:hint="eastAsia"/>
                <w:color w:val="auto"/>
                <w:spacing w:val="5"/>
                <w:sz w:val="22"/>
                <w:szCs w:val="22"/>
              </w:rPr>
              <w:t>于丛家</w:t>
            </w:r>
          </w:p>
        </w:tc>
        <w:tc>
          <w:tcPr>
            <w:tcW w:w="1136" w:type="dxa"/>
          </w:tcPr>
          <w:p w14:paraId="46BAB552">
            <w:pPr>
              <w:spacing w:line="276" w:lineRule="auto"/>
              <w:rPr>
                <w:rFonts w:ascii="宋体" w:hAnsi="宋体" w:eastAsia="宋体" w:cs="宋体"/>
                <w:color w:val="auto"/>
                <w:sz w:val="22"/>
                <w:szCs w:val="22"/>
              </w:rPr>
            </w:pPr>
          </w:p>
          <w:p w14:paraId="293E63ED">
            <w:pPr>
              <w:pStyle w:val="19"/>
              <w:spacing w:before="65" w:line="228" w:lineRule="auto"/>
              <w:ind w:left="154"/>
              <w:rPr>
                <w:color w:val="auto"/>
                <w:sz w:val="22"/>
                <w:szCs w:val="22"/>
              </w:rPr>
            </w:pPr>
            <w:r>
              <w:rPr>
                <w:rFonts w:hint="eastAsia"/>
                <w:color w:val="auto"/>
                <w:spacing w:val="6"/>
                <w:sz w:val="22"/>
                <w:szCs w:val="22"/>
              </w:rPr>
              <w:t>客户经理</w:t>
            </w:r>
          </w:p>
        </w:tc>
        <w:tc>
          <w:tcPr>
            <w:tcW w:w="1915" w:type="dxa"/>
          </w:tcPr>
          <w:p w14:paraId="636B27FB">
            <w:pPr>
              <w:spacing w:line="308" w:lineRule="auto"/>
              <w:rPr>
                <w:rFonts w:ascii="宋体" w:hAnsi="宋体" w:eastAsia="宋体" w:cs="宋体"/>
                <w:color w:val="auto"/>
                <w:sz w:val="22"/>
                <w:szCs w:val="22"/>
              </w:rPr>
            </w:pPr>
          </w:p>
          <w:p w14:paraId="66B4A7DA">
            <w:pPr>
              <w:pStyle w:val="19"/>
              <w:spacing w:before="65" w:line="190" w:lineRule="auto"/>
              <w:ind w:left="400"/>
              <w:rPr>
                <w:color w:val="auto"/>
                <w:sz w:val="22"/>
                <w:szCs w:val="22"/>
              </w:rPr>
            </w:pPr>
            <w:r>
              <w:rPr>
                <w:rFonts w:hint="eastAsia"/>
                <w:color w:val="auto"/>
                <w:spacing w:val="2"/>
                <w:sz w:val="22"/>
                <w:szCs w:val="22"/>
              </w:rPr>
              <w:t>15177666737</w:t>
            </w:r>
          </w:p>
        </w:tc>
        <w:tc>
          <w:tcPr>
            <w:tcW w:w="2628" w:type="dxa"/>
          </w:tcPr>
          <w:p w14:paraId="7584BE9F">
            <w:pPr>
              <w:pStyle w:val="19"/>
              <w:spacing w:before="206" w:line="227" w:lineRule="auto"/>
              <w:ind w:left="118"/>
              <w:rPr>
                <w:color w:val="auto"/>
                <w:sz w:val="22"/>
                <w:szCs w:val="22"/>
                <w:lang w:eastAsia="zh-CN"/>
              </w:rPr>
            </w:pPr>
            <w:r>
              <w:rPr>
                <w:rFonts w:hint="eastAsia"/>
                <w:color w:val="auto"/>
                <w:spacing w:val="8"/>
                <w:sz w:val="22"/>
                <w:szCs w:val="22"/>
                <w:lang w:eastAsia="zh-CN"/>
              </w:rPr>
              <w:t>贺州市八步区八达西路</w:t>
            </w:r>
          </w:p>
          <w:p w14:paraId="1CD411BA">
            <w:pPr>
              <w:pStyle w:val="19"/>
              <w:spacing w:before="28" w:line="228" w:lineRule="auto"/>
              <w:ind w:left="115"/>
              <w:rPr>
                <w:color w:val="auto"/>
                <w:sz w:val="22"/>
                <w:szCs w:val="22"/>
                <w:lang w:eastAsia="zh-CN"/>
              </w:rPr>
            </w:pPr>
            <w:r>
              <w:rPr>
                <w:rFonts w:hint="eastAsia"/>
                <w:color w:val="auto"/>
                <w:spacing w:val="-2"/>
                <w:sz w:val="22"/>
                <w:szCs w:val="22"/>
                <w:lang w:eastAsia="zh-CN"/>
              </w:rPr>
              <w:t>689</w:t>
            </w:r>
            <w:r>
              <w:rPr>
                <w:rFonts w:hint="eastAsia"/>
                <w:color w:val="auto"/>
                <w:spacing w:val="-29"/>
                <w:sz w:val="22"/>
                <w:szCs w:val="22"/>
                <w:lang w:eastAsia="zh-CN"/>
              </w:rPr>
              <w:t xml:space="preserve"> </w:t>
            </w:r>
            <w:r>
              <w:rPr>
                <w:rFonts w:hint="eastAsia"/>
                <w:color w:val="auto"/>
                <w:spacing w:val="-2"/>
                <w:sz w:val="22"/>
                <w:szCs w:val="22"/>
                <w:lang w:eastAsia="zh-CN"/>
              </w:rPr>
              <w:t>号</w:t>
            </w:r>
            <w:r>
              <w:rPr>
                <w:rFonts w:hint="eastAsia"/>
                <w:color w:val="auto"/>
                <w:spacing w:val="-21"/>
                <w:sz w:val="22"/>
                <w:szCs w:val="22"/>
                <w:lang w:eastAsia="zh-CN"/>
              </w:rPr>
              <w:t xml:space="preserve"> </w:t>
            </w:r>
            <w:r>
              <w:rPr>
                <w:rFonts w:hint="eastAsia"/>
                <w:color w:val="auto"/>
                <w:spacing w:val="-2"/>
                <w:sz w:val="22"/>
                <w:szCs w:val="22"/>
                <w:lang w:eastAsia="zh-CN"/>
              </w:rPr>
              <w:t>1</w:t>
            </w:r>
            <w:r>
              <w:rPr>
                <w:rFonts w:hint="eastAsia"/>
                <w:color w:val="auto"/>
                <w:spacing w:val="-41"/>
                <w:sz w:val="22"/>
                <w:szCs w:val="22"/>
                <w:lang w:eastAsia="zh-CN"/>
              </w:rPr>
              <w:t xml:space="preserve"> </w:t>
            </w:r>
            <w:r>
              <w:rPr>
                <w:rFonts w:hint="eastAsia"/>
                <w:color w:val="auto"/>
                <w:spacing w:val="-2"/>
                <w:sz w:val="22"/>
                <w:szCs w:val="22"/>
                <w:lang w:eastAsia="zh-CN"/>
              </w:rPr>
              <w:t>栋</w:t>
            </w:r>
            <w:r>
              <w:rPr>
                <w:rFonts w:hint="eastAsia"/>
                <w:color w:val="auto"/>
                <w:spacing w:val="-21"/>
                <w:sz w:val="22"/>
                <w:szCs w:val="22"/>
                <w:lang w:eastAsia="zh-CN"/>
              </w:rPr>
              <w:t xml:space="preserve"> </w:t>
            </w:r>
            <w:r>
              <w:rPr>
                <w:rFonts w:hint="eastAsia"/>
                <w:color w:val="auto"/>
                <w:spacing w:val="-2"/>
                <w:sz w:val="22"/>
                <w:szCs w:val="22"/>
                <w:lang w:eastAsia="zh-CN"/>
              </w:rPr>
              <w:t>11</w:t>
            </w:r>
            <w:r>
              <w:rPr>
                <w:rFonts w:hint="eastAsia"/>
                <w:color w:val="auto"/>
                <w:spacing w:val="-36"/>
                <w:sz w:val="22"/>
                <w:szCs w:val="22"/>
                <w:lang w:eastAsia="zh-CN"/>
              </w:rPr>
              <w:t xml:space="preserve"> </w:t>
            </w:r>
            <w:r>
              <w:rPr>
                <w:rFonts w:hint="eastAsia"/>
                <w:color w:val="auto"/>
                <w:spacing w:val="-2"/>
                <w:sz w:val="22"/>
                <w:szCs w:val="22"/>
                <w:lang w:eastAsia="zh-CN"/>
              </w:rPr>
              <w:t>号商铺</w:t>
            </w:r>
          </w:p>
        </w:tc>
      </w:tr>
      <w:tr w14:paraId="6226C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95" w:type="dxa"/>
          </w:tcPr>
          <w:p w14:paraId="6EE22D4D">
            <w:pPr>
              <w:spacing w:line="283" w:lineRule="auto"/>
              <w:rPr>
                <w:rFonts w:ascii="宋体" w:hAnsi="宋体" w:eastAsia="宋体" w:cs="宋体"/>
                <w:color w:val="auto"/>
                <w:sz w:val="22"/>
                <w:szCs w:val="22"/>
                <w:lang w:eastAsia="zh-CN"/>
              </w:rPr>
            </w:pPr>
          </w:p>
          <w:p w14:paraId="78011C18">
            <w:pPr>
              <w:pStyle w:val="19"/>
              <w:spacing w:before="78" w:line="183" w:lineRule="auto"/>
              <w:ind w:left="142"/>
              <w:rPr>
                <w:color w:val="auto"/>
                <w:sz w:val="22"/>
                <w:szCs w:val="22"/>
              </w:rPr>
            </w:pPr>
            <w:r>
              <w:rPr>
                <w:rFonts w:hint="eastAsia"/>
                <w:color w:val="auto"/>
                <w:sz w:val="22"/>
                <w:szCs w:val="22"/>
              </w:rPr>
              <w:t>4</w:t>
            </w:r>
          </w:p>
        </w:tc>
        <w:tc>
          <w:tcPr>
            <w:tcW w:w="2359" w:type="dxa"/>
          </w:tcPr>
          <w:p w14:paraId="253D1F2F">
            <w:pPr>
              <w:pStyle w:val="19"/>
              <w:spacing w:before="206" w:line="239" w:lineRule="auto"/>
              <w:ind w:left="112" w:right="152" w:firstLine="18"/>
              <w:rPr>
                <w:color w:val="auto"/>
                <w:sz w:val="22"/>
                <w:szCs w:val="22"/>
                <w:lang w:eastAsia="zh-CN"/>
              </w:rPr>
            </w:pPr>
            <w:r>
              <w:rPr>
                <w:rFonts w:hint="eastAsia"/>
                <w:color w:val="auto"/>
                <w:spacing w:val="6"/>
                <w:sz w:val="22"/>
                <w:szCs w:val="22"/>
                <w:lang w:eastAsia="zh-CN"/>
              </w:rPr>
              <w:t>中国建设银行贺州平桂</w:t>
            </w:r>
            <w:r>
              <w:rPr>
                <w:rFonts w:hint="eastAsia"/>
                <w:color w:val="auto"/>
                <w:spacing w:val="8"/>
                <w:sz w:val="22"/>
                <w:szCs w:val="22"/>
                <w:lang w:eastAsia="zh-CN"/>
              </w:rPr>
              <w:t xml:space="preserve"> </w:t>
            </w:r>
            <w:r>
              <w:rPr>
                <w:rFonts w:hint="eastAsia"/>
                <w:color w:val="auto"/>
                <w:spacing w:val="4"/>
                <w:sz w:val="22"/>
                <w:szCs w:val="22"/>
                <w:lang w:eastAsia="zh-CN"/>
              </w:rPr>
              <w:t>支行</w:t>
            </w:r>
          </w:p>
        </w:tc>
        <w:tc>
          <w:tcPr>
            <w:tcW w:w="1171" w:type="dxa"/>
          </w:tcPr>
          <w:p w14:paraId="68AF473B">
            <w:pPr>
              <w:spacing w:line="272" w:lineRule="auto"/>
              <w:rPr>
                <w:rFonts w:ascii="宋体" w:hAnsi="宋体" w:eastAsia="宋体" w:cs="宋体"/>
                <w:color w:val="auto"/>
                <w:sz w:val="22"/>
                <w:szCs w:val="22"/>
                <w:lang w:eastAsia="zh-CN"/>
              </w:rPr>
            </w:pPr>
          </w:p>
          <w:p w14:paraId="4A5E0ED8">
            <w:pPr>
              <w:pStyle w:val="19"/>
              <w:spacing w:before="65" w:line="228" w:lineRule="auto"/>
              <w:ind w:left="280"/>
              <w:rPr>
                <w:color w:val="auto"/>
                <w:sz w:val="22"/>
                <w:szCs w:val="22"/>
              </w:rPr>
            </w:pPr>
            <w:r>
              <w:rPr>
                <w:rFonts w:hint="eastAsia"/>
                <w:color w:val="auto"/>
                <w:spacing w:val="-2"/>
                <w:sz w:val="22"/>
                <w:szCs w:val="22"/>
              </w:rPr>
              <w:t>邱</w:t>
            </w:r>
            <w:r>
              <w:rPr>
                <w:rFonts w:hint="eastAsia"/>
                <w:color w:val="auto"/>
                <w:spacing w:val="9"/>
                <w:sz w:val="22"/>
                <w:szCs w:val="22"/>
              </w:rPr>
              <w:t xml:space="preserve">  </w:t>
            </w:r>
            <w:r>
              <w:rPr>
                <w:rFonts w:hint="eastAsia"/>
                <w:color w:val="auto"/>
                <w:spacing w:val="-2"/>
                <w:sz w:val="22"/>
                <w:szCs w:val="22"/>
              </w:rPr>
              <w:t>伟</w:t>
            </w:r>
          </w:p>
        </w:tc>
        <w:tc>
          <w:tcPr>
            <w:tcW w:w="1136" w:type="dxa"/>
          </w:tcPr>
          <w:p w14:paraId="4A4310B2">
            <w:pPr>
              <w:spacing w:line="273" w:lineRule="auto"/>
              <w:rPr>
                <w:rFonts w:ascii="宋体" w:hAnsi="宋体" w:eastAsia="宋体" w:cs="宋体"/>
                <w:color w:val="auto"/>
                <w:sz w:val="22"/>
                <w:szCs w:val="22"/>
              </w:rPr>
            </w:pPr>
          </w:p>
          <w:p w14:paraId="2078098E">
            <w:pPr>
              <w:pStyle w:val="19"/>
              <w:spacing w:before="65" w:line="228" w:lineRule="auto"/>
              <w:ind w:left="154"/>
              <w:rPr>
                <w:color w:val="auto"/>
                <w:sz w:val="22"/>
                <w:szCs w:val="22"/>
              </w:rPr>
            </w:pPr>
            <w:r>
              <w:rPr>
                <w:rFonts w:hint="eastAsia"/>
                <w:color w:val="auto"/>
                <w:spacing w:val="6"/>
                <w:sz w:val="22"/>
                <w:szCs w:val="22"/>
              </w:rPr>
              <w:t>客户经理</w:t>
            </w:r>
          </w:p>
        </w:tc>
        <w:tc>
          <w:tcPr>
            <w:tcW w:w="1915" w:type="dxa"/>
          </w:tcPr>
          <w:p w14:paraId="747FA3E1">
            <w:pPr>
              <w:spacing w:line="304" w:lineRule="auto"/>
              <w:rPr>
                <w:rFonts w:ascii="宋体" w:hAnsi="宋体" w:eastAsia="宋体" w:cs="宋体"/>
                <w:color w:val="auto"/>
                <w:sz w:val="22"/>
                <w:szCs w:val="22"/>
              </w:rPr>
            </w:pPr>
          </w:p>
          <w:p w14:paraId="44C70FCA">
            <w:pPr>
              <w:pStyle w:val="19"/>
              <w:spacing w:before="65" w:line="190" w:lineRule="auto"/>
              <w:ind w:left="400"/>
              <w:rPr>
                <w:color w:val="auto"/>
                <w:sz w:val="22"/>
                <w:szCs w:val="22"/>
              </w:rPr>
            </w:pPr>
            <w:r>
              <w:rPr>
                <w:rFonts w:hint="eastAsia"/>
                <w:color w:val="auto"/>
                <w:spacing w:val="2"/>
                <w:sz w:val="22"/>
                <w:szCs w:val="22"/>
              </w:rPr>
              <w:t>18007840720</w:t>
            </w:r>
          </w:p>
        </w:tc>
        <w:tc>
          <w:tcPr>
            <w:tcW w:w="2628" w:type="dxa"/>
          </w:tcPr>
          <w:p w14:paraId="0C0C7335">
            <w:pPr>
              <w:pStyle w:val="19"/>
              <w:spacing w:before="67" w:line="244" w:lineRule="auto"/>
              <w:ind w:left="118" w:right="154"/>
              <w:jc w:val="both"/>
              <w:rPr>
                <w:color w:val="auto"/>
                <w:sz w:val="22"/>
                <w:szCs w:val="22"/>
                <w:lang w:eastAsia="zh-CN"/>
              </w:rPr>
            </w:pPr>
            <w:r>
              <w:rPr>
                <w:rFonts w:hint="eastAsia"/>
                <w:color w:val="auto"/>
                <w:spacing w:val="5"/>
                <w:sz w:val="22"/>
                <w:szCs w:val="22"/>
                <w:lang w:eastAsia="zh-CN"/>
              </w:rPr>
              <w:t>贺州市平桂区平桂大道</w:t>
            </w:r>
            <w:r>
              <w:rPr>
                <w:rFonts w:hint="eastAsia"/>
                <w:color w:val="auto"/>
                <w:spacing w:val="-11"/>
                <w:sz w:val="22"/>
                <w:szCs w:val="22"/>
                <w:lang w:eastAsia="zh-CN"/>
              </w:rPr>
              <w:t xml:space="preserve"> </w:t>
            </w:r>
            <w:r>
              <w:rPr>
                <w:rFonts w:hint="eastAsia"/>
                <w:color w:val="auto"/>
                <w:spacing w:val="5"/>
                <w:sz w:val="22"/>
                <w:szCs w:val="22"/>
                <w:lang w:eastAsia="zh-CN"/>
              </w:rPr>
              <w:t>15</w:t>
            </w:r>
            <w:r>
              <w:rPr>
                <w:rFonts w:hint="eastAsia"/>
                <w:color w:val="auto"/>
                <w:sz w:val="22"/>
                <w:szCs w:val="22"/>
                <w:lang w:eastAsia="zh-CN"/>
              </w:rPr>
              <w:t xml:space="preserve"> 号富旺小区</w:t>
            </w:r>
            <w:r>
              <w:rPr>
                <w:rFonts w:hint="eastAsia"/>
                <w:color w:val="auto"/>
                <w:spacing w:val="-15"/>
                <w:sz w:val="22"/>
                <w:szCs w:val="22"/>
                <w:lang w:eastAsia="zh-CN"/>
              </w:rPr>
              <w:t xml:space="preserve"> </w:t>
            </w:r>
            <w:r>
              <w:rPr>
                <w:rFonts w:hint="eastAsia"/>
                <w:color w:val="auto"/>
                <w:sz w:val="22"/>
                <w:szCs w:val="22"/>
                <w:lang w:eastAsia="zh-CN"/>
              </w:rPr>
              <w:t>1</w:t>
            </w:r>
            <w:r>
              <w:rPr>
                <w:rFonts w:hint="eastAsia"/>
                <w:color w:val="auto"/>
                <w:spacing w:val="-33"/>
                <w:sz w:val="22"/>
                <w:szCs w:val="22"/>
                <w:lang w:eastAsia="zh-CN"/>
              </w:rPr>
              <w:t xml:space="preserve"> </w:t>
            </w:r>
            <w:r>
              <w:rPr>
                <w:rFonts w:hint="eastAsia"/>
                <w:color w:val="auto"/>
                <w:sz w:val="22"/>
                <w:szCs w:val="22"/>
                <w:lang w:eastAsia="zh-CN"/>
              </w:rPr>
              <w:t>号楼</w:t>
            </w:r>
            <w:r>
              <w:rPr>
                <w:rFonts w:hint="eastAsia"/>
                <w:color w:val="auto"/>
                <w:spacing w:val="-21"/>
                <w:sz w:val="22"/>
                <w:szCs w:val="22"/>
                <w:lang w:eastAsia="zh-CN"/>
              </w:rPr>
              <w:t xml:space="preserve"> </w:t>
            </w:r>
            <w:r>
              <w:rPr>
                <w:rFonts w:hint="eastAsia"/>
                <w:color w:val="auto"/>
                <w:sz w:val="22"/>
                <w:szCs w:val="22"/>
                <w:lang w:eastAsia="zh-CN"/>
              </w:rPr>
              <w:t>105</w:t>
            </w:r>
            <w:r>
              <w:rPr>
                <w:rFonts w:hint="eastAsia"/>
                <w:color w:val="auto"/>
                <w:spacing w:val="-36"/>
                <w:sz w:val="22"/>
                <w:szCs w:val="22"/>
                <w:lang w:eastAsia="zh-CN"/>
              </w:rPr>
              <w:t xml:space="preserve"> </w:t>
            </w:r>
            <w:r>
              <w:rPr>
                <w:rFonts w:hint="eastAsia"/>
                <w:color w:val="auto"/>
                <w:sz w:val="22"/>
                <w:szCs w:val="22"/>
                <w:lang w:eastAsia="zh-CN"/>
              </w:rPr>
              <w:t xml:space="preserve">号 </w:t>
            </w:r>
            <w:r>
              <w:rPr>
                <w:rFonts w:hint="eastAsia"/>
                <w:color w:val="auto"/>
                <w:spacing w:val="2"/>
                <w:sz w:val="22"/>
                <w:szCs w:val="22"/>
                <w:lang w:eastAsia="zh-CN"/>
              </w:rPr>
              <w:t>商铺</w:t>
            </w:r>
          </w:p>
        </w:tc>
      </w:tr>
      <w:tr w14:paraId="2B47C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95" w:type="dxa"/>
          </w:tcPr>
          <w:p w14:paraId="28642803">
            <w:pPr>
              <w:spacing w:line="285" w:lineRule="auto"/>
              <w:rPr>
                <w:rFonts w:ascii="宋体" w:hAnsi="宋体" w:eastAsia="宋体" w:cs="宋体"/>
                <w:color w:val="auto"/>
                <w:sz w:val="22"/>
                <w:szCs w:val="22"/>
                <w:lang w:eastAsia="zh-CN"/>
              </w:rPr>
            </w:pPr>
          </w:p>
          <w:p w14:paraId="0E4940BF">
            <w:pPr>
              <w:pStyle w:val="19"/>
              <w:spacing w:before="78" w:line="182" w:lineRule="auto"/>
              <w:ind w:left="148"/>
              <w:rPr>
                <w:color w:val="auto"/>
                <w:sz w:val="22"/>
                <w:szCs w:val="22"/>
              </w:rPr>
            </w:pPr>
            <w:r>
              <w:rPr>
                <w:rFonts w:hint="eastAsia"/>
                <w:color w:val="auto"/>
                <w:sz w:val="22"/>
                <w:szCs w:val="22"/>
              </w:rPr>
              <w:t>5</w:t>
            </w:r>
          </w:p>
        </w:tc>
        <w:tc>
          <w:tcPr>
            <w:tcW w:w="2359" w:type="dxa"/>
          </w:tcPr>
          <w:p w14:paraId="313EEDB5">
            <w:pPr>
              <w:spacing w:line="274" w:lineRule="auto"/>
              <w:rPr>
                <w:rFonts w:ascii="宋体" w:hAnsi="宋体" w:eastAsia="宋体" w:cs="宋体"/>
                <w:color w:val="auto"/>
                <w:sz w:val="22"/>
                <w:szCs w:val="22"/>
                <w:lang w:eastAsia="zh-CN"/>
              </w:rPr>
            </w:pPr>
          </w:p>
          <w:p w14:paraId="5FC70D63">
            <w:pPr>
              <w:pStyle w:val="19"/>
              <w:spacing w:before="65" w:line="228" w:lineRule="auto"/>
              <w:ind w:left="131"/>
              <w:rPr>
                <w:color w:val="auto"/>
                <w:sz w:val="22"/>
                <w:szCs w:val="22"/>
                <w:lang w:eastAsia="zh-CN"/>
              </w:rPr>
            </w:pPr>
            <w:r>
              <w:rPr>
                <w:rFonts w:hint="eastAsia"/>
                <w:color w:val="auto"/>
                <w:spacing w:val="6"/>
                <w:sz w:val="22"/>
                <w:szCs w:val="22"/>
                <w:lang w:eastAsia="zh-CN"/>
              </w:rPr>
              <w:t>中国建设银行钟山支行</w:t>
            </w:r>
          </w:p>
        </w:tc>
        <w:tc>
          <w:tcPr>
            <w:tcW w:w="1171" w:type="dxa"/>
          </w:tcPr>
          <w:p w14:paraId="53E00F17">
            <w:pPr>
              <w:spacing w:line="273" w:lineRule="auto"/>
              <w:rPr>
                <w:rFonts w:ascii="宋体" w:hAnsi="宋体" w:eastAsia="宋体" w:cs="宋体"/>
                <w:color w:val="auto"/>
                <w:sz w:val="22"/>
                <w:szCs w:val="22"/>
                <w:lang w:eastAsia="zh-CN"/>
              </w:rPr>
            </w:pPr>
          </w:p>
          <w:p w14:paraId="4F8D9AF9">
            <w:pPr>
              <w:pStyle w:val="19"/>
              <w:spacing w:before="65" w:line="228" w:lineRule="auto"/>
              <w:ind w:left="280"/>
              <w:rPr>
                <w:color w:val="auto"/>
                <w:sz w:val="22"/>
                <w:szCs w:val="22"/>
              </w:rPr>
            </w:pPr>
            <w:r>
              <w:rPr>
                <w:rFonts w:hint="eastAsia"/>
                <w:color w:val="auto"/>
                <w:spacing w:val="5"/>
                <w:sz w:val="22"/>
                <w:szCs w:val="22"/>
              </w:rPr>
              <w:t>张文韬</w:t>
            </w:r>
          </w:p>
        </w:tc>
        <w:tc>
          <w:tcPr>
            <w:tcW w:w="1136" w:type="dxa"/>
          </w:tcPr>
          <w:p w14:paraId="653B20EC">
            <w:pPr>
              <w:spacing w:line="274" w:lineRule="auto"/>
              <w:rPr>
                <w:rFonts w:ascii="宋体" w:hAnsi="宋体" w:eastAsia="宋体" w:cs="宋体"/>
                <w:color w:val="auto"/>
                <w:sz w:val="22"/>
                <w:szCs w:val="22"/>
              </w:rPr>
            </w:pPr>
          </w:p>
          <w:p w14:paraId="529A755D">
            <w:pPr>
              <w:pStyle w:val="19"/>
              <w:spacing w:before="65" w:line="228" w:lineRule="auto"/>
              <w:ind w:left="154"/>
              <w:rPr>
                <w:color w:val="auto"/>
                <w:sz w:val="22"/>
                <w:szCs w:val="22"/>
              </w:rPr>
            </w:pPr>
            <w:r>
              <w:rPr>
                <w:rFonts w:hint="eastAsia"/>
                <w:color w:val="auto"/>
                <w:spacing w:val="6"/>
                <w:sz w:val="22"/>
                <w:szCs w:val="22"/>
              </w:rPr>
              <w:t>客户经理</w:t>
            </w:r>
          </w:p>
        </w:tc>
        <w:tc>
          <w:tcPr>
            <w:tcW w:w="1915" w:type="dxa"/>
          </w:tcPr>
          <w:p w14:paraId="608ED97B">
            <w:pPr>
              <w:spacing w:line="305" w:lineRule="auto"/>
              <w:rPr>
                <w:rFonts w:ascii="宋体" w:hAnsi="宋体" w:eastAsia="宋体" w:cs="宋体"/>
                <w:color w:val="auto"/>
                <w:sz w:val="22"/>
                <w:szCs w:val="22"/>
              </w:rPr>
            </w:pPr>
          </w:p>
          <w:p w14:paraId="78D73CB4">
            <w:pPr>
              <w:pStyle w:val="19"/>
              <w:spacing w:before="65" w:line="190" w:lineRule="auto"/>
              <w:ind w:left="400"/>
              <w:rPr>
                <w:color w:val="auto"/>
                <w:sz w:val="22"/>
                <w:szCs w:val="22"/>
              </w:rPr>
            </w:pPr>
            <w:r>
              <w:rPr>
                <w:rFonts w:hint="eastAsia"/>
                <w:color w:val="auto"/>
                <w:spacing w:val="2"/>
                <w:sz w:val="22"/>
                <w:szCs w:val="22"/>
              </w:rPr>
              <w:t>13047836009</w:t>
            </w:r>
          </w:p>
        </w:tc>
        <w:tc>
          <w:tcPr>
            <w:tcW w:w="2628" w:type="dxa"/>
          </w:tcPr>
          <w:p w14:paraId="5B3D4174">
            <w:pPr>
              <w:pStyle w:val="19"/>
              <w:spacing w:before="206" w:line="239" w:lineRule="auto"/>
              <w:ind w:left="116" w:right="208" w:firstLine="1"/>
              <w:rPr>
                <w:color w:val="auto"/>
                <w:sz w:val="22"/>
                <w:szCs w:val="22"/>
                <w:lang w:eastAsia="zh-CN"/>
              </w:rPr>
            </w:pPr>
            <w:r>
              <w:rPr>
                <w:rFonts w:hint="eastAsia"/>
                <w:color w:val="auto"/>
                <w:spacing w:val="8"/>
                <w:sz w:val="22"/>
                <w:szCs w:val="22"/>
                <w:lang w:eastAsia="zh-CN"/>
              </w:rPr>
              <w:t>贺州市钟山县城书香西路</w:t>
            </w:r>
            <w:r>
              <w:rPr>
                <w:rFonts w:hint="eastAsia"/>
                <w:color w:val="auto"/>
                <w:spacing w:val="7"/>
                <w:sz w:val="22"/>
                <w:szCs w:val="22"/>
                <w:lang w:eastAsia="zh-CN"/>
              </w:rPr>
              <w:t xml:space="preserve"> </w:t>
            </w:r>
            <w:r>
              <w:rPr>
                <w:rFonts w:hint="eastAsia"/>
                <w:color w:val="auto"/>
                <w:spacing w:val="3"/>
                <w:sz w:val="22"/>
                <w:szCs w:val="22"/>
                <w:lang w:eastAsia="zh-CN"/>
              </w:rPr>
              <w:t>南侧</w:t>
            </w:r>
          </w:p>
        </w:tc>
      </w:tr>
      <w:tr w14:paraId="511B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95" w:type="dxa"/>
          </w:tcPr>
          <w:p w14:paraId="600EC9DE">
            <w:pPr>
              <w:spacing w:line="309" w:lineRule="auto"/>
              <w:rPr>
                <w:rFonts w:ascii="宋体" w:hAnsi="宋体" w:eastAsia="宋体" w:cs="宋体"/>
                <w:color w:val="auto"/>
                <w:sz w:val="22"/>
                <w:szCs w:val="22"/>
                <w:lang w:eastAsia="zh-CN"/>
              </w:rPr>
            </w:pPr>
          </w:p>
          <w:p w14:paraId="37214826">
            <w:pPr>
              <w:pStyle w:val="19"/>
              <w:spacing w:before="65" w:line="189" w:lineRule="auto"/>
              <w:ind w:left="151"/>
              <w:rPr>
                <w:color w:val="auto"/>
                <w:sz w:val="22"/>
                <w:szCs w:val="22"/>
              </w:rPr>
            </w:pPr>
            <w:r>
              <w:rPr>
                <w:rFonts w:hint="eastAsia"/>
                <w:color w:val="auto"/>
                <w:sz w:val="22"/>
                <w:szCs w:val="22"/>
              </w:rPr>
              <w:t>6</w:t>
            </w:r>
          </w:p>
        </w:tc>
        <w:tc>
          <w:tcPr>
            <w:tcW w:w="2359" w:type="dxa"/>
          </w:tcPr>
          <w:p w14:paraId="29AECAEC">
            <w:pPr>
              <w:spacing w:line="276" w:lineRule="auto"/>
              <w:rPr>
                <w:rFonts w:ascii="宋体" w:hAnsi="宋体" w:eastAsia="宋体" w:cs="宋体"/>
                <w:color w:val="auto"/>
                <w:sz w:val="22"/>
                <w:szCs w:val="22"/>
                <w:lang w:eastAsia="zh-CN"/>
              </w:rPr>
            </w:pPr>
          </w:p>
          <w:p w14:paraId="639682F3">
            <w:pPr>
              <w:pStyle w:val="19"/>
              <w:spacing w:before="65" w:line="228" w:lineRule="auto"/>
              <w:ind w:left="131"/>
              <w:rPr>
                <w:color w:val="auto"/>
                <w:sz w:val="22"/>
                <w:szCs w:val="22"/>
                <w:lang w:eastAsia="zh-CN"/>
              </w:rPr>
            </w:pPr>
            <w:r>
              <w:rPr>
                <w:rFonts w:hint="eastAsia"/>
                <w:color w:val="auto"/>
                <w:spacing w:val="6"/>
                <w:sz w:val="22"/>
                <w:szCs w:val="22"/>
                <w:lang w:eastAsia="zh-CN"/>
              </w:rPr>
              <w:t>中国建设银行富川支行</w:t>
            </w:r>
          </w:p>
        </w:tc>
        <w:tc>
          <w:tcPr>
            <w:tcW w:w="1171" w:type="dxa"/>
          </w:tcPr>
          <w:p w14:paraId="5535AE58">
            <w:pPr>
              <w:spacing w:line="276" w:lineRule="auto"/>
              <w:rPr>
                <w:rFonts w:ascii="宋体" w:hAnsi="宋体" w:eastAsia="宋体" w:cs="宋体"/>
                <w:color w:val="auto"/>
                <w:sz w:val="22"/>
                <w:szCs w:val="22"/>
                <w:lang w:eastAsia="zh-CN"/>
              </w:rPr>
            </w:pPr>
          </w:p>
          <w:p w14:paraId="193D5790">
            <w:pPr>
              <w:pStyle w:val="19"/>
              <w:spacing w:before="65" w:line="229" w:lineRule="auto"/>
              <w:ind w:left="274"/>
              <w:rPr>
                <w:color w:val="auto"/>
                <w:sz w:val="22"/>
                <w:szCs w:val="22"/>
              </w:rPr>
            </w:pPr>
            <w:r>
              <w:rPr>
                <w:rFonts w:hint="eastAsia"/>
                <w:color w:val="auto"/>
                <w:spacing w:val="7"/>
                <w:sz w:val="22"/>
                <w:szCs w:val="22"/>
              </w:rPr>
              <w:t>邓李杰</w:t>
            </w:r>
          </w:p>
        </w:tc>
        <w:tc>
          <w:tcPr>
            <w:tcW w:w="1136" w:type="dxa"/>
          </w:tcPr>
          <w:p w14:paraId="34A6C3E9">
            <w:pPr>
              <w:pStyle w:val="19"/>
              <w:spacing w:before="206" w:line="244" w:lineRule="auto"/>
              <w:ind w:left="363" w:right="148" w:hanging="204"/>
              <w:rPr>
                <w:color w:val="auto"/>
                <w:sz w:val="22"/>
                <w:szCs w:val="22"/>
              </w:rPr>
            </w:pPr>
            <w:r>
              <w:rPr>
                <w:rFonts w:hint="eastAsia"/>
                <w:color w:val="auto"/>
                <w:spacing w:val="5"/>
                <w:sz w:val="22"/>
                <w:szCs w:val="22"/>
              </w:rPr>
              <w:t>营业室总</w:t>
            </w:r>
            <w:r>
              <w:rPr>
                <w:rFonts w:hint="eastAsia"/>
                <w:color w:val="auto"/>
                <w:spacing w:val="2"/>
                <w:sz w:val="22"/>
                <w:szCs w:val="22"/>
              </w:rPr>
              <w:t xml:space="preserve"> </w:t>
            </w:r>
            <w:r>
              <w:rPr>
                <w:rFonts w:hint="eastAsia"/>
                <w:color w:val="auto"/>
                <w:spacing w:val="3"/>
                <w:sz w:val="22"/>
                <w:szCs w:val="22"/>
              </w:rPr>
              <w:t>经理</w:t>
            </w:r>
          </w:p>
        </w:tc>
        <w:tc>
          <w:tcPr>
            <w:tcW w:w="1915" w:type="dxa"/>
          </w:tcPr>
          <w:p w14:paraId="4BD37966">
            <w:pPr>
              <w:spacing w:line="308" w:lineRule="auto"/>
              <w:rPr>
                <w:rFonts w:ascii="宋体" w:hAnsi="宋体" w:eastAsia="宋体" w:cs="宋体"/>
                <w:color w:val="auto"/>
                <w:sz w:val="22"/>
                <w:szCs w:val="22"/>
              </w:rPr>
            </w:pPr>
          </w:p>
          <w:p w14:paraId="0959D9C1">
            <w:pPr>
              <w:pStyle w:val="19"/>
              <w:spacing w:before="65" w:line="190" w:lineRule="auto"/>
              <w:ind w:left="400"/>
              <w:rPr>
                <w:color w:val="auto"/>
                <w:sz w:val="22"/>
                <w:szCs w:val="22"/>
              </w:rPr>
            </w:pPr>
            <w:r>
              <w:rPr>
                <w:rFonts w:hint="eastAsia"/>
                <w:color w:val="auto"/>
                <w:spacing w:val="2"/>
                <w:sz w:val="22"/>
                <w:szCs w:val="22"/>
              </w:rPr>
              <w:t>18276498401</w:t>
            </w:r>
          </w:p>
        </w:tc>
        <w:tc>
          <w:tcPr>
            <w:tcW w:w="2628" w:type="dxa"/>
          </w:tcPr>
          <w:p w14:paraId="313BC698">
            <w:pPr>
              <w:pStyle w:val="19"/>
              <w:spacing w:before="68" w:line="244" w:lineRule="auto"/>
              <w:ind w:left="118" w:right="154"/>
              <w:jc w:val="both"/>
              <w:rPr>
                <w:color w:val="auto"/>
                <w:sz w:val="22"/>
                <w:szCs w:val="22"/>
                <w:lang w:eastAsia="zh-CN"/>
              </w:rPr>
            </w:pPr>
            <w:r>
              <w:rPr>
                <w:rFonts w:hint="eastAsia"/>
                <w:color w:val="auto"/>
                <w:spacing w:val="8"/>
                <w:sz w:val="22"/>
                <w:szCs w:val="22"/>
                <w:lang w:eastAsia="zh-CN"/>
              </w:rPr>
              <w:t>贺州市富川瑶族自治县富</w:t>
            </w:r>
            <w:r>
              <w:rPr>
                <w:rFonts w:hint="eastAsia"/>
                <w:color w:val="auto"/>
                <w:spacing w:val="7"/>
                <w:sz w:val="22"/>
                <w:szCs w:val="22"/>
                <w:lang w:eastAsia="zh-CN"/>
              </w:rPr>
              <w:t xml:space="preserve"> </w:t>
            </w:r>
            <w:r>
              <w:rPr>
                <w:rFonts w:hint="eastAsia"/>
                <w:color w:val="auto"/>
                <w:spacing w:val="5"/>
                <w:sz w:val="22"/>
                <w:szCs w:val="22"/>
                <w:lang w:eastAsia="zh-CN"/>
              </w:rPr>
              <w:t>阳镇凤凰路汇龙华府第</w:t>
            </w:r>
            <w:r>
              <w:rPr>
                <w:rFonts w:hint="eastAsia"/>
                <w:color w:val="auto"/>
                <w:spacing w:val="-12"/>
                <w:sz w:val="22"/>
                <w:szCs w:val="22"/>
                <w:lang w:eastAsia="zh-CN"/>
              </w:rPr>
              <w:t xml:space="preserve"> </w:t>
            </w:r>
            <w:r>
              <w:rPr>
                <w:rFonts w:hint="eastAsia"/>
                <w:color w:val="auto"/>
                <w:spacing w:val="5"/>
                <w:sz w:val="22"/>
                <w:szCs w:val="22"/>
                <w:lang w:eastAsia="zh-CN"/>
              </w:rPr>
              <w:t>13</w:t>
            </w:r>
            <w:r>
              <w:rPr>
                <w:rFonts w:hint="eastAsia"/>
                <w:color w:val="auto"/>
                <w:sz w:val="22"/>
                <w:szCs w:val="22"/>
                <w:lang w:eastAsia="zh-CN"/>
              </w:rPr>
              <w:t xml:space="preserve"> </w:t>
            </w:r>
            <w:r>
              <w:rPr>
                <w:rFonts w:hint="eastAsia"/>
                <w:color w:val="auto"/>
                <w:spacing w:val="2"/>
                <w:sz w:val="22"/>
                <w:szCs w:val="22"/>
                <w:lang w:eastAsia="zh-CN"/>
              </w:rPr>
              <w:t>号楼</w:t>
            </w:r>
          </w:p>
        </w:tc>
      </w:tr>
      <w:tr w14:paraId="1B2FF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395" w:type="dxa"/>
          </w:tcPr>
          <w:p w14:paraId="6B0E2A65">
            <w:pPr>
              <w:spacing w:line="312" w:lineRule="auto"/>
              <w:rPr>
                <w:rFonts w:ascii="宋体" w:hAnsi="宋体" w:eastAsia="宋体" w:cs="宋体"/>
                <w:color w:val="auto"/>
                <w:sz w:val="22"/>
                <w:szCs w:val="22"/>
                <w:lang w:eastAsia="zh-CN"/>
              </w:rPr>
            </w:pPr>
          </w:p>
          <w:p w14:paraId="31EB7EB4">
            <w:pPr>
              <w:pStyle w:val="19"/>
              <w:spacing w:before="65" w:line="187" w:lineRule="auto"/>
              <w:ind w:left="154"/>
              <w:rPr>
                <w:color w:val="auto"/>
                <w:sz w:val="22"/>
                <w:szCs w:val="22"/>
              </w:rPr>
            </w:pPr>
            <w:r>
              <w:rPr>
                <w:rFonts w:hint="eastAsia"/>
                <w:color w:val="auto"/>
                <w:sz w:val="22"/>
                <w:szCs w:val="22"/>
              </w:rPr>
              <w:t>7</w:t>
            </w:r>
          </w:p>
        </w:tc>
        <w:tc>
          <w:tcPr>
            <w:tcW w:w="2359" w:type="dxa"/>
          </w:tcPr>
          <w:p w14:paraId="43CF007A">
            <w:pPr>
              <w:spacing w:line="277" w:lineRule="auto"/>
              <w:rPr>
                <w:rFonts w:ascii="宋体" w:hAnsi="宋体" w:eastAsia="宋体" w:cs="宋体"/>
                <w:color w:val="auto"/>
                <w:sz w:val="22"/>
                <w:szCs w:val="22"/>
                <w:lang w:eastAsia="zh-CN"/>
              </w:rPr>
            </w:pPr>
          </w:p>
          <w:p w14:paraId="180B4317">
            <w:pPr>
              <w:pStyle w:val="19"/>
              <w:spacing w:before="65" w:line="228" w:lineRule="auto"/>
              <w:ind w:left="131"/>
              <w:rPr>
                <w:color w:val="auto"/>
                <w:sz w:val="22"/>
                <w:szCs w:val="22"/>
                <w:lang w:eastAsia="zh-CN"/>
              </w:rPr>
            </w:pPr>
            <w:r>
              <w:rPr>
                <w:rFonts w:hint="eastAsia"/>
                <w:color w:val="auto"/>
                <w:spacing w:val="6"/>
                <w:sz w:val="22"/>
                <w:szCs w:val="22"/>
                <w:lang w:eastAsia="zh-CN"/>
              </w:rPr>
              <w:t>中国建设银行昭平支行</w:t>
            </w:r>
          </w:p>
        </w:tc>
        <w:tc>
          <w:tcPr>
            <w:tcW w:w="1171" w:type="dxa"/>
          </w:tcPr>
          <w:p w14:paraId="378B7D16">
            <w:pPr>
              <w:spacing w:line="276" w:lineRule="auto"/>
              <w:rPr>
                <w:rFonts w:ascii="宋体" w:hAnsi="宋体" w:eastAsia="宋体" w:cs="宋体"/>
                <w:color w:val="auto"/>
                <w:sz w:val="22"/>
                <w:szCs w:val="22"/>
                <w:lang w:eastAsia="zh-CN"/>
              </w:rPr>
            </w:pPr>
          </w:p>
          <w:p w14:paraId="38949670">
            <w:pPr>
              <w:pStyle w:val="19"/>
              <w:spacing w:before="65" w:line="228" w:lineRule="auto"/>
              <w:ind w:left="289"/>
              <w:rPr>
                <w:color w:val="auto"/>
                <w:sz w:val="22"/>
                <w:szCs w:val="22"/>
              </w:rPr>
            </w:pPr>
            <w:r>
              <w:rPr>
                <w:rFonts w:hint="eastAsia"/>
                <w:color w:val="auto"/>
                <w:spacing w:val="2"/>
                <w:sz w:val="22"/>
                <w:szCs w:val="22"/>
              </w:rPr>
              <w:t>贝晟延</w:t>
            </w:r>
          </w:p>
        </w:tc>
        <w:tc>
          <w:tcPr>
            <w:tcW w:w="1136" w:type="dxa"/>
          </w:tcPr>
          <w:p w14:paraId="449983D7">
            <w:pPr>
              <w:spacing w:line="277" w:lineRule="auto"/>
              <w:rPr>
                <w:rFonts w:ascii="宋体" w:hAnsi="宋体" w:eastAsia="宋体" w:cs="宋体"/>
                <w:color w:val="auto"/>
                <w:sz w:val="22"/>
                <w:szCs w:val="22"/>
              </w:rPr>
            </w:pPr>
          </w:p>
          <w:p w14:paraId="1A415151">
            <w:pPr>
              <w:pStyle w:val="19"/>
              <w:spacing w:before="65" w:line="228" w:lineRule="auto"/>
              <w:ind w:left="154"/>
              <w:rPr>
                <w:color w:val="auto"/>
                <w:sz w:val="22"/>
                <w:szCs w:val="22"/>
              </w:rPr>
            </w:pPr>
            <w:r>
              <w:rPr>
                <w:rFonts w:hint="eastAsia"/>
                <w:color w:val="auto"/>
                <w:spacing w:val="6"/>
                <w:sz w:val="22"/>
                <w:szCs w:val="22"/>
              </w:rPr>
              <w:t>客户经理</w:t>
            </w:r>
          </w:p>
        </w:tc>
        <w:tc>
          <w:tcPr>
            <w:tcW w:w="1915" w:type="dxa"/>
          </w:tcPr>
          <w:p w14:paraId="3BF92AE3">
            <w:pPr>
              <w:spacing w:line="308" w:lineRule="auto"/>
              <w:rPr>
                <w:rFonts w:ascii="宋体" w:hAnsi="宋体" w:eastAsia="宋体" w:cs="宋体"/>
                <w:color w:val="auto"/>
                <w:sz w:val="22"/>
                <w:szCs w:val="22"/>
              </w:rPr>
            </w:pPr>
          </w:p>
          <w:p w14:paraId="6FF7FB91">
            <w:pPr>
              <w:pStyle w:val="19"/>
              <w:spacing w:before="65" w:line="190" w:lineRule="auto"/>
              <w:ind w:left="400"/>
              <w:rPr>
                <w:color w:val="auto"/>
                <w:sz w:val="22"/>
                <w:szCs w:val="22"/>
              </w:rPr>
            </w:pPr>
            <w:r>
              <w:rPr>
                <w:rFonts w:hint="eastAsia"/>
                <w:color w:val="auto"/>
                <w:spacing w:val="2"/>
                <w:sz w:val="22"/>
                <w:szCs w:val="22"/>
              </w:rPr>
              <w:t>15676427374</w:t>
            </w:r>
          </w:p>
        </w:tc>
        <w:tc>
          <w:tcPr>
            <w:tcW w:w="2628" w:type="dxa"/>
          </w:tcPr>
          <w:p w14:paraId="41DB9A60">
            <w:pPr>
              <w:pStyle w:val="19"/>
              <w:spacing w:before="207" w:line="239" w:lineRule="auto"/>
              <w:ind w:left="133" w:right="208" w:hanging="15"/>
              <w:rPr>
                <w:color w:val="auto"/>
                <w:sz w:val="22"/>
                <w:szCs w:val="22"/>
                <w:lang w:eastAsia="zh-CN"/>
              </w:rPr>
            </w:pPr>
            <w:r>
              <w:rPr>
                <w:rFonts w:hint="eastAsia"/>
                <w:color w:val="auto"/>
                <w:spacing w:val="8"/>
                <w:sz w:val="22"/>
                <w:szCs w:val="22"/>
                <w:lang w:eastAsia="zh-CN"/>
              </w:rPr>
              <w:t>贺州市昭平县昭平镇东宁</w:t>
            </w:r>
            <w:r>
              <w:rPr>
                <w:rFonts w:hint="eastAsia"/>
                <w:color w:val="auto"/>
                <w:spacing w:val="7"/>
                <w:sz w:val="22"/>
                <w:szCs w:val="22"/>
                <w:lang w:eastAsia="zh-CN"/>
              </w:rPr>
              <w:t xml:space="preserve"> </w:t>
            </w:r>
            <w:r>
              <w:rPr>
                <w:rFonts w:hint="eastAsia"/>
                <w:color w:val="auto"/>
                <w:spacing w:val="-5"/>
                <w:sz w:val="22"/>
                <w:szCs w:val="22"/>
                <w:lang w:eastAsia="zh-CN"/>
              </w:rPr>
              <w:t>中路</w:t>
            </w:r>
            <w:r>
              <w:rPr>
                <w:rFonts w:hint="eastAsia"/>
                <w:color w:val="auto"/>
                <w:spacing w:val="-21"/>
                <w:sz w:val="22"/>
                <w:szCs w:val="22"/>
                <w:lang w:eastAsia="zh-CN"/>
              </w:rPr>
              <w:t xml:space="preserve"> </w:t>
            </w:r>
            <w:r>
              <w:rPr>
                <w:rFonts w:hint="eastAsia"/>
                <w:color w:val="auto"/>
                <w:spacing w:val="-5"/>
                <w:sz w:val="22"/>
                <w:szCs w:val="22"/>
                <w:lang w:eastAsia="zh-CN"/>
              </w:rPr>
              <w:t>19</w:t>
            </w:r>
            <w:r>
              <w:rPr>
                <w:rFonts w:hint="eastAsia"/>
                <w:color w:val="auto"/>
                <w:spacing w:val="-33"/>
                <w:sz w:val="22"/>
                <w:szCs w:val="22"/>
                <w:lang w:eastAsia="zh-CN"/>
              </w:rPr>
              <w:t xml:space="preserve"> </w:t>
            </w:r>
            <w:r>
              <w:rPr>
                <w:rFonts w:hint="eastAsia"/>
                <w:color w:val="auto"/>
                <w:spacing w:val="-5"/>
                <w:sz w:val="22"/>
                <w:szCs w:val="22"/>
                <w:lang w:eastAsia="zh-CN"/>
              </w:rPr>
              <w:t>号</w:t>
            </w:r>
          </w:p>
        </w:tc>
      </w:tr>
    </w:tbl>
    <w:p w14:paraId="64E46764">
      <w:pPr>
        <w:pStyle w:val="8"/>
        <w:spacing w:before="128" w:line="220" w:lineRule="auto"/>
        <w:ind w:left="460"/>
        <w:jc w:val="both"/>
        <w:rPr>
          <w:color w:val="auto"/>
          <w:sz w:val="22"/>
          <w:szCs w:val="22"/>
        </w:rPr>
      </w:pPr>
      <w:r>
        <w:rPr>
          <w:rFonts w:hint="eastAsia"/>
          <w:color w:val="auto"/>
          <w:spacing w:val="-2"/>
          <w:sz w:val="22"/>
          <w:szCs w:val="22"/>
        </w:rPr>
        <w:t>2.广西北部湾银行</w:t>
      </w:r>
    </w:p>
    <w:tbl>
      <w:tblPr>
        <w:tblStyle w:val="20"/>
        <w:tblW w:w="94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9"/>
        <w:gridCol w:w="2347"/>
        <w:gridCol w:w="685"/>
        <w:gridCol w:w="1209"/>
        <w:gridCol w:w="916"/>
        <w:gridCol w:w="3909"/>
      </w:tblGrid>
      <w:tr w14:paraId="40EBF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425" w:type="dxa"/>
            <w:gridSpan w:val="6"/>
          </w:tcPr>
          <w:p w14:paraId="562D5045">
            <w:pPr>
              <w:pStyle w:val="19"/>
              <w:spacing w:before="133" w:line="227" w:lineRule="auto"/>
              <w:ind w:left="115"/>
              <w:rPr>
                <w:color w:val="auto"/>
                <w:sz w:val="22"/>
                <w:szCs w:val="22"/>
                <w:lang w:eastAsia="zh-CN"/>
              </w:rPr>
            </w:pPr>
            <w:r>
              <w:rPr>
                <w:rFonts w:hint="eastAsia"/>
                <w:color w:val="auto"/>
                <w:spacing w:val="8"/>
                <w:sz w:val="22"/>
                <w:szCs w:val="22"/>
                <w:lang w:eastAsia="zh-CN"/>
              </w:rPr>
              <w:t>广西北部湾银行贺州分行 总协调人：杨政  职务：普惠金融部总经理  手机号码：18978413000</w:t>
            </w:r>
          </w:p>
        </w:tc>
      </w:tr>
      <w:tr w14:paraId="3BF48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359" w:type="dxa"/>
            <w:textDirection w:val="tbRlV"/>
          </w:tcPr>
          <w:p w14:paraId="3FE13BAA">
            <w:pPr>
              <w:pStyle w:val="19"/>
              <w:spacing w:before="37" w:line="218" w:lineRule="auto"/>
              <w:ind w:left="32"/>
              <w:rPr>
                <w:color w:val="auto"/>
                <w:sz w:val="22"/>
                <w:szCs w:val="22"/>
              </w:rPr>
            </w:pPr>
            <w:r>
              <w:rPr>
                <w:rFonts w:hint="eastAsia"/>
                <w:b/>
                <w:bCs/>
                <w:color w:val="auto"/>
                <w:spacing w:val="6"/>
                <w:sz w:val="22"/>
                <w:szCs w:val="22"/>
              </w:rPr>
              <w:t>序</w:t>
            </w:r>
            <w:r>
              <w:rPr>
                <w:rFonts w:hint="eastAsia"/>
                <w:color w:val="auto"/>
                <w:spacing w:val="-38"/>
                <w:sz w:val="22"/>
                <w:szCs w:val="22"/>
              </w:rPr>
              <w:t xml:space="preserve"> </w:t>
            </w:r>
            <w:r>
              <w:rPr>
                <w:rFonts w:hint="eastAsia"/>
                <w:b/>
                <w:bCs/>
                <w:color w:val="auto"/>
                <w:spacing w:val="6"/>
                <w:sz w:val="22"/>
                <w:szCs w:val="22"/>
              </w:rPr>
              <w:t>号</w:t>
            </w:r>
          </w:p>
        </w:tc>
        <w:tc>
          <w:tcPr>
            <w:tcW w:w="2347" w:type="dxa"/>
          </w:tcPr>
          <w:p w14:paraId="6FE6E9D4">
            <w:pPr>
              <w:pStyle w:val="19"/>
              <w:spacing w:before="166" w:line="227" w:lineRule="auto"/>
              <w:ind w:left="113"/>
              <w:rPr>
                <w:color w:val="auto"/>
                <w:sz w:val="22"/>
                <w:szCs w:val="22"/>
              </w:rPr>
            </w:pPr>
            <w:r>
              <w:rPr>
                <w:rFonts w:hint="eastAsia"/>
                <w:b/>
                <w:bCs/>
                <w:color w:val="auto"/>
                <w:spacing w:val="6"/>
                <w:sz w:val="22"/>
                <w:szCs w:val="22"/>
              </w:rPr>
              <w:t>金融机构</w:t>
            </w:r>
          </w:p>
        </w:tc>
        <w:tc>
          <w:tcPr>
            <w:tcW w:w="685" w:type="dxa"/>
          </w:tcPr>
          <w:p w14:paraId="5F355295">
            <w:pPr>
              <w:pStyle w:val="19"/>
              <w:spacing w:before="32" w:line="234" w:lineRule="auto"/>
              <w:ind w:left="112" w:right="110"/>
              <w:rPr>
                <w:color w:val="auto"/>
                <w:sz w:val="22"/>
                <w:szCs w:val="22"/>
              </w:rPr>
            </w:pPr>
            <w:r>
              <w:rPr>
                <w:rFonts w:hint="eastAsia"/>
                <w:b/>
                <w:bCs/>
                <w:color w:val="auto"/>
                <w:spacing w:val="-4"/>
                <w:sz w:val="22"/>
                <w:szCs w:val="22"/>
              </w:rPr>
              <w:t>联</w:t>
            </w:r>
            <w:r>
              <w:rPr>
                <w:rFonts w:hint="eastAsia"/>
                <w:color w:val="auto"/>
                <w:spacing w:val="-40"/>
                <w:sz w:val="22"/>
                <w:szCs w:val="22"/>
              </w:rPr>
              <w:t xml:space="preserve"> </w:t>
            </w:r>
            <w:r>
              <w:rPr>
                <w:rFonts w:hint="eastAsia"/>
                <w:b/>
                <w:bCs/>
                <w:color w:val="auto"/>
                <w:spacing w:val="-4"/>
                <w:sz w:val="22"/>
                <w:szCs w:val="22"/>
              </w:rPr>
              <w:t>系</w:t>
            </w:r>
            <w:r>
              <w:rPr>
                <w:rFonts w:hint="eastAsia"/>
                <w:color w:val="auto"/>
                <w:sz w:val="22"/>
                <w:szCs w:val="22"/>
              </w:rPr>
              <w:t xml:space="preserve"> </w:t>
            </w:r>
            <w:r>
              <w:rPr>
                <w:rFonts w:hint="eastAsia"/>
                <w:b/>
                <w:bCs/>
                <w:color w:val="auto"/>
                <w:spacing w:val="-3"/>
                <w:sz w:val="22"/>
                <w:szCs w:val="22"/>
              </w:rPr>
              <w:t>人</w:t>
            </w:r>
          </w:p>
        </w:tc>
        <w:tc>
          <w:tcPr>
            <w:tcW w:w="1209" w:type="dxa"/>
          </w:tcPr>
          <w:p w14:paraId="08B446B6">
            <w:pPr>
              <w:pStyle w:val="19"/>
              <w:spacing w:before="166" w:line="228" w:lineRule="auto"/>
              <w:ind w:left="114"/>
              <w:rPr>
                <w:color w:val="auto"/>
                <w:sz w:val="22"/>
                <w:szCs w:val="22"/>
              </w:rPr>
            </w:pPr>
            <w:r>
              <w:rPr>
                <w:rFonts w:hint="eastAsia"/>
                <w:b/>
                <w:bCs/>
                <w:color w:val="auto"/>
                <w:spacing w:val="3"/>
                <w:sz w:val="22"/>
                <w:szCs w:val="22"/>
              </w:rPr>
              <w:t>职务</w:t>
            </w:r>
          </w:p>
        </w:tc>
        <w:tc>
          <w:tcPr>
            <w:tcW w:w="916" w:type="dxa"/>
          </w:tcPr>
          <w:p w14:paraId="720DB7B9">
            <w:pPr>
              <w:pStyle w:val="19"/>
              <w:spacing w:before="32" w:line="234" w:lineRule="auto"/>
              <w:ind w:left="113" w:right="106"/>
              <w:rPr>
                <w:color w:val="auto"/>
                <w:sz w:val="22"/>
                <w:szCs w:val="22"/>
              </w:rPr>
            </w:pPr>
            <w:r>
              <w:rPr>
                <w:rFonts w:hint="eastAsia"/>
                <w:b/>
                <w:bCs/>
                <w:color w:val="auto"/>
                <w:spacing w:val="28"/>
                <w:sz w:val="22"/>
                <w:szCs w:val="22"/>
              </w:rPr>
              <w:t>手机号</w:t>
            </w:r>
            <w:r>
              <w:rPr>
                <w:rFonts w:hint="eastAsia"/>
                <w:color w:val="auto"/>
                <w:sz w:val="22"/>
                <w:szCs w:val="22"/>
              </w:rPr>
              <w:t xml:space="preserve"> </w:t>
            </w:r>
            <w:r>
              <w:rPr>
                <w:rFonts w:hint="eastAsia"/>
                <w:b/>
                <w:bCs/>
                <w:color w:val="auto"/>
                <w:spacing w:val="-1"/>
                <w:sz w:val="22"/>
                <w:szCs w:val="22"/>
              </w:rPr>
              <w:t>码</w:t>
            </w:r>
          </w:p>
        </w:tc>
        <w:tc>
          <w:tcPr>
            <w:tcW w:w="3909" w:type="dxa"/>
          </w:tcPr>
          <w:p w14:paraId="57116819">
            <w:pPr>
              <w:pStyle w:val="19"/>
              <w:spacing w:before="167" w:line="228" w:lineRule="auto"/>
              <w:ind w:left="115"/>
              <w:rPr>
                <w:color w:val="auto"/>
                <w:sz w:val="22"/>
                <w:szCs w:val="22"/>
              </w:rPr>
            </w:pPr>
            <w:r>
              <w:rPr>
                <w:rFonts w:hint="eastAsia"/>
                <w:b/>
                <w:bCs/>
                <w:color w:val="auto"/>
                <w:spacing w:val="6"/>
                <w:sz w:val="22"/>
                <w:szCs w:val="22"/>
              </w:rPr>
              <w:t>银行地址</w:t>
            </w:r>
          </w:p>
        </w:tc>
      </w:tr>
      <w:tr w14:paraId="7E5C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59" w:type="dxa"/>
          </w:tcPr>
          <w:p w14:paraId="56AAD5A0">
            <w:pPr>
              <w:spacing w:line="304" w:lineRule="auto"/>
              <w:rPr>
                <w:rFonts w:ascii="宋体" w:hAnsi="宋体" w:eastAsia="宋体" w:cs="宋体"/>
                <w:color w:val="auto"/>
                <w:sz w:val="22"/>
                <w:szCs w:val="22"/>
              </w:rPr>
            </w:pPr>
          </w:p>
          <w:p w14:paraId="3B5DE7EF">
            <w:pPr>
              <w:pStyle w:val="19"/>
              <w:spacing w:before="65" w:line="189" w:lineRule="auto"/>
              <w:ind w:left="131"/>
              <w:rPr>
                <w:color w:val="auto"/>
                <w:sz w:val="22"/>
                <w:szCs w:val="22"/>
              </w:rPr>
            </w:pPr>
            <w:r>
              <w:rPr>
                <w:rFonts w:hint="eastAsia"/>
                <w:color w:val="auto"/>
                <w:sz w:val="22"/>
                <w:szCs w:val="22"/>
              </w:rPr>
              <w:t>1</w:t>
            </w:r>
          </w:p>
        </w:tc>
        <w:tc>
          <w:tcPr>
            <w:tcW w:w="2347" w:type="dxa"/>
          </w:tcPr>
          <w:p w14:paraId="67E7DAA5">
            <w:pPr>
              <w:pStyle w:val="19"/>
              <w:spacing w:before="203" w:line="239" w:lineRule="auto"/>
              <w:ind w:left="114" w:right="106" w:hanging="3"/>
              <w:rPr>
                <w:color w:val="auto"/>
                <w:sz w:val="22"/>
                <w:szCs w:val="22"/>
                <w:lang w:eastAsia="zh-CN"/>
              </w:rPr>
            </w:pPr>
            <w:r>
              <w:rPr>
                <w:rFonts w:hint="eastAsia"/>
                <w:color w:val="auto"/>
                <w:spacing w:val="12"/>
                <w:sz w:val="22"/>
                <w:szCs w:val="22"/>
                <w:lang w:eastAsia="zh-CN"/>
              </w:rPr>
              <w:t>广西北部湾银行贺州分</w:t>
            </w:r>
            <w:r>
              <w:rPr>
                <w:rFonts w:hint="eastAsia"/>
                <w:color w:val="auto"/>
                <w:spacing w:val="2"/>
                <w:sz w:val="22"/>
                <w:szCs w:val="22"/>
                <w:lang w:eastAsia="zh-CN"/>
              </w:rPr>
              <w:t xml:space="preserve"> </w:t>
            </w:r>
            <w:r>
              <w:rPr>
                <w:rFonts w:hint="eastAsia"/>
                <w:color w:val="auto"/>
                <w:sz w:val="22"/>
                <w:szCs w:val="22"/>
                <w:lang w:eastAsia="zh-CN"/>
              </w:rPr>
              <w:t>行</w:t>
            </w:r>
          </w:p>
        </w:tc>
        <w:tc>
          <w:tcPr>
            <w:tcW w:w="685" w:type="dxa"/>
          </w:tcPr>
          <w:p w14:paraId="304E2BDA">
            <w:pPr>
              <w:pStyle w:val="19"/>
              <w:spacing w:before="201"/>
              <w:ind w:left="112" w:right="107" w:hanging="1"/>
              <w:rPr>
                <w:color w:val="auto"/>
                <w:sz w:val="22"/>
                <w:szCs w:val="22"/>
              </w:rPr>
            </w:pPr>
            <w:r>
              <w:rPr>
                <w:rFonts w:hint="eastAsia"/>
                <w:color w:val="auto"/>
                <w:sz w:val="22"/>
                <w:szCs w:val="22"/>
              </w:rPr>
              <w:t>黄</w:t>
            </w:r>
            <w:r>
              <w:rPr>
                <w:rFonts w:hint="eastAsia"/>
                <w:color w:val="auto"/>
                <w:spacing w:val="-41"/>
                <w:sz w:val="22"/>
                <w:szCs w:val="22"/>
              </w:rPr>
              <w:t xml:space="preserve"> </w:t>
            </w:r>
            <w:r>
              <w:rPr>
                <w:rFonts w:hint="eastAsia"/>
                <w:color w:val="auto"/>
                <w:sz w:val="22"/>
                <w:szCs w:val="22"/>
              </w:rPr>
              <w:t>剑 锐</w:t>
            </w:r>
          </w:p>
        </w:tc>
        <w:tc>
          <w:tcPr>
            <w:tcW w:w="1209" w:type="dxa"/>
          </w:tcPr>
          <w:p w14:paraId="2B39A09C">
            <w:pPr>
              <w:pStyle w:val="19"/>
              <w:spacing w:before="202" w:line="239" w:lineRule="auto"/>
              <w:ind w:left="115" w:right="104" w:hanging="2"/>
              <w:rPr>
                <w:color w:val="auto"/>
                <w:sz w:val="22"/>
                <w:szCs w:val="22"/>
              </w:rPr>
            </w:pPr>
            <w:r>
              <w:rPr>
                <w:rFonts w:hint="eastAsia"/>
                <w:color w:val="auto"/>
                <w:spacing w:val="-2"/>
                <w:sz w:val="22"/>
                <w:szCs w:val="22"/>
              </w:rPr>
              <w:t>个</w:t>
            </w:r>
            <w:r>
              <w:rPr>
                <w:rFonts w:hint="eastAsia"/>
                <w:color w:val="auto"/>
                <w:spacing w:val="-36"/>
                <w:sz w:val="22"/>
                <w:szCs w:val="22"/>
              </w:rPr>
              <w:t xml:space="preserve"> </w:t>
            </w:r>
            <w:r>
              <w:rPr>
                <w:rFonts w:hint="eastAsia"/>
                <w:color w:val="auto"/>
                <w:spacing w:val="-2"/>
                <w:sz w:val="22"/>
                <w:szCs w:val="22"/>
              </w:rPr>
              <w:t>人</w:t>
            </w:r>
            <w:r>
              <w:rPr>
                <w:rFonts w:hint="eastAsia"/>
                <w:color w:val="auto"/>
                <w:spacing w:val="-38"/>
                <w:sz w:val="22"/>
                <w:szCs w:val="22"/>
              </w:rPr>
              <w:t xml:space="preserve"> </w:t>
            </w:r>
            <w:r>
              <w:rPr>
                <w:rFonts w:hint="eastAsia"/>
                <w:color w:val="auto"/>
                <w:spacing w:val="-2"/>
                <w:sz w:val="22"/>
                <w:szCs w:val="22"/>
              </w:rPr>
              <w:t>金</w:t>
            </w:r>
            <w:r>
              <w:rPr>
                <w:rFonts w:hint="eastAsia"/>
                <w:color w:val="auto"/>
                <w:spacing w:val="-34"/>
                <w:sz w:val="22"/>
                <w:szCs w:val="22"/>
              </w:rPr>
              <w:t xml:space="preserve"> </w:t>
            </w:r>
            <w:r>
              <w:rPr>
                <w:rFonts w:hint="eastAsia"/>
                <w:color w:val="auto"/>
                <w:spacing w:val="-2"/>
                <w:sz w:val="22"/>
                <w:szCs w:val="22"/>
              </w:rPr>
              <w:t>融</w:t>
            </w:r>
            <w:r>
              <w:rPr>
                <w:rFonts w:hint="eastAsia"/>
                <w:color w:val="auto"/>
                <w:sz w:val="22"/>
                <w:szCs w:val="22"/>
              </w:rPr>
              <w:t xml:space="preserve"> </w:t>
            </w:r>
            <w:r>
              <w:rPr>
                <w:rFonts w:hint="eastAsia"/>
                <w:color w:val="auto"/>
                <w:spacing w:val="6"/>
                <w:sz w:val="22"/>
                <w:szCs w:val="22"/>
              </w:rPr>
              <w:t>部副经理</w:t>
            </w:r>
          </w:p>
        </w:tc>
        <w:tc>
          <w:tcPr>
            <w:tcW w:w="916" w:type="dxa"/>
          </w:tcPr>
          <w:p w14:paraId="0CC7B130">
            <w:pPr>
              <w:pStyle w:val="19"/>
              <w:spacing w:before="233" w:line="190" w:lineRule="auto"/>
              <w:ind w:left="129"/>
              <w:rPr>
                <w:color w:val="auto"/>
                <w:sz w:val="22"/>
                <w:szCs w:val="22"/>
              </w:rPr>
            </w:pPr>
            <w:r>
              <w:rPr>
                <w:rFonts w:hint="eastAsia"/>
                <w:color w:val="auto"/>
                <w:spacing w:val="1"/>
                <w:sz w:val="22"/>
                <w:szCs w:val="22"/>
              </w:rPr>
              <w:t>155078</w:t>
            </w:r>
          </w:p>
          <w:p w14:paraId="088C3B66">
            <w:pPr>
              <w:pStyle w:val="19"/>
              <w:spacing w:before="65" w:line="190" w:lineRule="auto"/>
              <w:ind w:left="113"/>
              <w:rPr>
                <w:color w:val="auto"/>
                <w:sz w:val="22"/>
                <w:szCs w:val="22"/>
              </w:rPr>
            </w:pPr>
            <w:r>
              <w:rPr>
                <w:rFonts w:hint="eastAsia"/>
                <w:color w:val="auto"/>
                <w:spacing w:val="3"/>
                <w:sz w:val="22"/>
                <w:szCs w:val="22"/>
              </w:rPr>
              <w:t>48190</w:t>
            </w:r>
          </w:p>
        </w:tc>
        <w:tc>
          <w:tcPr>
            <w:tcW w:w="3909" w:type="dxa"/>
          </w:tcPr>
          <w:p w14:paraId="5CD1C07B">
            <w:pPr>
              <w:spacing w:line="272" w:lineRule="auto"/>
              <w:rPr>
                <w:rFonts w:ascii="宋体" w:hAnsi="宋体" w:eastAsia="宋体" w:cs="宋体"/>
                <w:color w:val="auto"/>
                <w:sz w:val="22"/>
                <w:szCs w:val="22"/>
                <w:lang w:eastAsia="zh-CN"/>
              </w:rPr>
            </w:pPr>
          </w:p>
          <w:p w14:paraId="1AE3D4FC">
            <w:pPr>
              <w:pStyle w:val="19"/>
              <w:spacing w:before="65" w:line="227" w:lineRule="auto"/>
              <w:ind w:left="119"/>
              <w:rPr>
                <w:color w:val="auto"/>
                <w:sz w:val="22"/>
                <w:szCs w:val="22"/>
                <w:lang w:eastAsia="zh-CN"/>
              </w:rPr>
            </w:pPr>
            <w:r>
              <w:rPr>
                <w:rFonts w:hint="eastAsia"/>
                <w:color w:val="auto"/>
                <w:spacing w:val="4"/>
                <w:sz w:val="22"/>
                <w:szCs w:val="22"/>
                <w:lang w:eastAsia="zh-CN"/>
              </w:rPr>
              <w:t>贺州市八步区太白西路</w:t>
            </w:r>
            <w:r>
              <w:rPr>
                <w:rFonts w:hint="eastAsia"/>
                <w:color w:val="auto"/>
                <w:spacing w:val="-17"/>
                <w:sz w:val="22"/>
                <w:szCs w:val="22"/>
                <w:lang w:eastAsia="zh-CN"/>
              </w:rPr>
              <w:t xml:space="preserve"> </w:t>
            </w:r>
            <w:r>
              <w:rPr>
                <w:rFonts w:hint="eastAsia"/>
                <w:color w:val="auto"/>
                <w:spacing w:val="4"/>
                <w:sz w:val="22"/>
                <w:szCs w:val="22"/>
                <w:lang w:eastAsia="zh-CN"/>
              </w:rPr>
              <w:t>153</w:t>
            </w:r>
            <w:r>
              <w:rPr>
                <w:rFonts w:hint="eastAsia"/>
                <w:color w:val="auto"/>
                <w:spacing w:val="-36"/>
                <w:sz w:val="22"/>
                <w:szCs w:val="22"/>
                <w:lang w:eastAsia="zh-CN"/>
              </w:rPr>
              <w:t xml:space="preserve"> </w:t>
            </w:r>
            <w:r>
              <w:rPr>
                <w:rFonts w:hint="eastAsia"/>
                <w:color w:val="auto"/>
                <w:spacing w:val="4"/>
                <w:sz w:val="22"/>
                <w:szCs w:val="22"/>
                <w:lang w:eastAsia="zh-CN"/>
              </w:rPr>
              <w:t>号</w:t>
            </w:r>
            <w:r>
              <w:rPr>
                <w:rFonts w:hint="eastAsia"/>
                <w:color w:val="auto"/>
                <w:spacing w:val="-38"/>
                <w:sz w:val="22"/>
                <w:szCs w:val="22"/>
                <w:lang w:eastAsia="zh-CN"/>
              </w:rPr>
              <w:t xml:space="preserve"> </w:t>
            </w:r>
            <w:r>
              <w:rPr>
                <w:rFonts w:hint="eastAsia"/>
                <w:color w:val="auto"/>
                <w:spacing w:val="4"/>
                <w:sz w:val="22"/>
                <w:szCs w:val="22"/>
                <w:lang w:eastAsia="zh-CN"/>
              </w:rPr>
              <w:t>8</w:t>
            </w:r>
            <w:r>
              <w:rPr>
                <w:rFonts w:hint="eastAsia"/>
                <w:color w:val="auto"/>
                <w:spacing w:val="-33"/>
                <w:sz w:val="22"/>
                <w:szCs w:val="22"/>
                <w:lang w:eastAsia="zh-CN"/>
              </w:rPr>
              <w:t xml:space="preserve"> </w:t>
            </w:r>
            <w:r>
              <w:rPr>
                <w:rFonts w:hint="eastAsia"/>
                <w:color w:val="auto"/>
                <w:spacing w:val="4"/>
                <w:sz w:val="22"/>
                <w:szCs w:val="22"/>
                <w:lang w:eastAsia="zh-CN"/>
              </w:rPr>
              <w:t>号楼</w:t>
            </w:r>
          </w:p>
        </w:tc>
      </w:tr>
      <w:tr w14:paraId="445EB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59" w:type="dxa"/>
          </w:tcPr>
          <w:p w14:paraId="6C5DCD80">
            <w:pPr>
              <w:spacing w:line="305" w:lineRule="auto"/>
              <w:rPr>
                <w:rFonts w:ascii="宋体" w:hAnsi="宋体" w:eastAsia="宋体" w:cs="宋体"/>
                <w:color w:val="auto"/>
                <w:sz w:val="22"/>
                <w:szCs w:val="22"/>
                <w:lang w:eastAsia="zh-CN"/>
              </w:rPr>
            </w:pPr>
          </w:p>
          <w:p w14:paraId="5ED603EC">
            <w:pPr>
              <w:pStyle w:val="19"/>
              <w:spacing w:before="65" w:line="189" w:lineRule="auto"/>
              <w:ind w:left="118"/>
              <w:rPr>
                <w:color w:val="auto"/>
                <w:sz w:val="22"/>
                <w:szCs w:val="22"/>
              </w:rPr>
            </w:pPr>
            <w:r>
              <w:rPr>
                <w:rFonts w:hint="eastAsia"/>
                <w:color w:val="auto"/>
                <w:sz w:val="22"/>
                <w:szCs w:val="22"/>
              </w:rPr>
              <w:t>2</w:t>
            </w:r>
          </w:p>
        </w:tc>
        <w:tc>
          <w:tcPr>
            <w:tcW w:w="2347" w:type="dxa"/>
          </w:tcPr>
          <w:p w14:paraId="503F357A">
            <w:pPr>
              <w:pStyle w:val="19"/>
              <w:spacing w:before="203"/>
              <w:ind w:left="111" w:right="106"/>
              <w:rPr>
                <w:color w:val="auto"/>
                <w:sz w:val="22"/>
                <w:szCs w:val="22"/>
                <w:lang w:eastAsia="zh-CN"/>
              </w:rPr>
            </w:pPr>
            <w:r>
              <w:rPr>
                <w:rFonts w:hint="eastAsia"/>
                <w:color w:val="auto"/>
                <w:spacing w:val="12"/>
                <w:sz w:val="22"/>
                <w:szCs w:val="22"/>
                <w:lang w:eastAsia="zh-CN"/>
              </w:rPr>
              <w:t>广西北部湾银行贺州市</w:t>
            </w:r>
            <w:r>
              <w:rPr>
                <w:rFonts w:hint="eastAsia"/>
                <w:color w:val="auto"/>
                <w:spacing w:val="2"/>
                <w:sz w:val="22"/>
                <w:szCs w:val="22"/>
                <w:lang w:eastAsia="zh-CN"/>
              </w:rPr>
              <w:t xml:space="preserve"> </w:t>
            </w:r>
            <w:r>
              <w:rPr>
                <w:rFonts w:hint="eastAsia"/>
                <w:color w:val="auto"/>
                <w:spacing w:val="7"/>
                <w:sz w:val="22"/>
                <w:szCs w:val="22"/>
                <w:lang w:eastAsia="zh-CN"/>
              </w:rPr>
              <w:t>平桂支行</w:t>
            </w:r>
          </w:p>
        </w:tc>
        <w:tc>
          <w:tcPr>
            <w:tcW w:w="685" w:type="dxa"/>
            <w:textDirection w:val="tbRlV"/>
          </w:tcPr>
          <w:p w14:paraId="5A6D5DD3">
            <w:pPr>
              <w:spacing w:line="291" w:lineRule="auto"/>
              <w:rPr>
                <w:rFonts w:ascii="宋体" w:hAnsi="宋体" w:eastAsia="宋体" w:cs="宋体"/>
                <w:color w:val="auto"/>
                <w:sz w:val="22"/>
                <w:szCs w:val="22"/>
                <w:lang w:eastAsia="zh-CN"/>
              </w:rPr>
            </w:pPr>
          </w:p>
          <w:p w14:paraId="59312A32">
            <w:pPr>
              <w:pStyle w:val="19"/>
              <w:spacing w:before="67" w:line="217" w:lineRule="auto"/>
              <w:ind w:left="202"/>
              <w:rPr>
                <w:color w:val="auto"/>
                <w:sz w:val="22"/>
                <w:szCs w:val="22"/>
              </w:rPr>
            </w:pPr>
            <w:r>
              <w:rPr>
                <w:rFonts w:hint="eastAsia"/>
                <w:color w:val="auto"/>
                <w:spacing w:val="8"/>
                <w:sz w:val="22"/>
                <w:szCs w:val="22"/>
              </w:rPr>
              <w:t>刘</w:t>
            </w:r>
            <w:r>
              <w:rPr>
                <w:rFonts w:hint="eastAsia"/>
                <w:color w:val="auto"/>
                <w:spacing w:val="-35"/>
                <w:sz w:val="22"/>
                <w:szCs w:val="22"/>
              </w:rPr>
              <w:t xml:space="preserve"> </w:t>
            </w:r>
            <w:r>
              <w:rPr>
                <w:rFonts w:hint="eastAsia"/>
                <w:color w:val="auto"/>
                <w:spacing w:val="8"/>
                <w:sz w:val="22"/>
                <w:szCs w:val="22"/>
              </w:rPr>
              <w:t>乐</w:t>
            </w:r>
          </w:p>
        </w:tc>
        <w:tc>
          <w:tcPr>
            <w:tcW w:w="1209" w:type="dxa"/>
          </w:tcPr>
          <w:p w14:paraId="41E3D7CC">
            <w:pPr>
              <w:pStyle w:val="19"/>
              <w:spacing w:before="203" w:line="245" w:lineRule="auto"/>
              <w:ind w:left="115" w:right="104" w:firstLine="4"/>
              <w:rPr>
                <w:color w:val="auto"/>
                <w:sz w:val="22"/>
                <w:szCs w:val="22"/>
              </w:rPr>
            </w:pPr>
            <w:r>
              <w:rPr>
                <w:rFonts w:hint="eastAsia"/>
                <w:color w:val="auto"/>
                <w:spacing w:val="-4"/>
                <w:sz w:val="22"/>
                <w:szCs w:val="22"/>
              </w:rPr>
              <w:t>公</w:t>
            </w:r>
            <w:r>
              <w:rPr>
                <w:rFonts w:hint="eastAsia"/>
                <w:color w:val="auto"/>
                <w:spacing w:val="-30"/>
                <w:sz w:val="22"/>
                <w:szCs w:val="22"/>
              </w:rPr>
              <w:t xml:space="preserve"> </w:t>
            </w:r>
            <w:r>
              <w:rPr>
                <w:rFonts w:hint="eastAsia"/>
                <w:color w:val="auto"/>
                <w:spacing w:val="-4"/>
                <w:sz w:val="22"/>
                <w:szCs w:val="22"/>
              </w:rPr>
              <w:t>司</w:t>
            </w:r>
            <w:r>
              <w:rPr>
                <w:rFonts w:hint="eastAsia"/>
                <w:color w:val="auto"/>
                <w:spacing w:val="-38"/>
                <w:sz w:val="22"/>
                <w:szCs w:val="22"/>
              </w:rPr>
              <w:t xml:space="preserve"> </w:t>
            </w:r>
            <w:r>
              <w:rPr>
                <w:rFonts w:hint="eastAsia"/>
                <w:color w:val="auto"/>
                <w:spacing w:val="-4"/>
                <w:sz w:val="22"/>
                <w:szCs w:val="22"/>
              </w:rPr>
              <w:t>客</w:t>
            </w:r>
            <w:r>
              <w:rPr>
                <w:rFonts w:hint="eastAsia"/>
                <w:color w:val="auto"/>
                <w:spacing w:val="-38"/>
                <w:sz w:val="22"/>
                <w:szCs w:val="22"/>
              </w:rPr>
              <w:t xml:space="preserve"> </w:t>
            </w:r>
            <w:r>
              <w:rPr>
                <w:rFonts w:hint="eastAsia"/>
                <w:color w:val="auto"/>
                <w:spacing w:val="-4"/>
                <w:sz w:val="22"/>
                <w:szCs w:val="22"/>
              </w:rPr>
              <w:t>户</w:t>
            </w:r>
            <w:r>
              <w:rPr>
                <w:rFonts w:hint="eastAsia"/>
                <w:color w:val="auto"/>
                <w:sz w:val="22"/>
                <w:szCs w:val="22"/>
              </w:rPr>
              <w:t xml:space="preserve"> </w:t>
            </w:r>
            <w:r>
              <w:rPr>
                <w:rFonts w:hint="eastAsia"/>
                <w:color w:val="auto"/>
                <w:spacing w:val="3"/>
                <w:sz w:val="22"/>
                <w:szCs w:val="22"/>
              </w:rPr>
              <w:t>经理</w:t>
            </w:r>
          </w:p>
        </w:tc>
        <w:tc>
          <w:tcPr>
            <w:tcW w:w="916" w:type="dxa"/>
          </w:tcPr>
          <w:p w14:paraId="01C71497">
            <w:pPr>
              <w:pStyle w:val="19"/>
              <w:spacing w:before="234" w:line="190" w:lineRule="auto"/>
              <w:ind w:left="129"/>
              <w:rPr>
                <w:color w:val="auto"/>
                <w:sz w:val="22"/>
                <w:szCs w:val="22"/>
              </w:rPr>
            </w:pPr>
            <w:r>
              <w:rPr>
                <w:rFonts w:hint="eastAsia"/>
                <w:color w:val="auto"/>
                <w:spacing w:val="1"/>
                <w:sz w:val="22"/>
                <w:szCs w:val="22"/>
              </w:rPr>
              <w:t>130368</w:t>
            </w:r>
          </w:p>
          <w:p w14:paraId="4642309E">
            <w:pPr>
              <w:pStyle w:val="19"/>
              <w:spacing w:before="67" w:line="190" w:lineRule="auto"/>
              <w:ind w:left="119"/>
              <w:rPr>
                <w:color w:val="auto"/>
                <w:sz w:val="22"/>
                <w:szCs w:val="22"/>
              </w:rPr>
            </w:pPr>
            <w:r>
              <w:rPr>
                <w:rFonts w:hint="eastAsia"/>
                <w:color w:val="auto"/>
                <w:spacing w:val="2"/>
                <w:sz w:val="22"/>
                <w:szCs w:val="22"/>
              </w:rPr>
              <w:t>71008</w:t>
            </w:r>
          </w:p>
        </w:tc>
        <w:tc>
          <w:tcPr>
            <w:tcW w:w="3909" w:type="dxa"/>
          </w:tcPr>
          <w:p w14:paraId="63E944CC">
            <w:pPr>
              <w:pStyle w:val="19"/>
              <w:spacing w:before="203"/>
              <w:ind w:left="119" w:right="109"/>
              <w:rPr>
                <w:color w:val="auto"/>
                <w:sz w:val="22"/>
                <w:szCs w:val="22"/>
                <w:lang w:eastAsia="zh-CN"/>
              </w:rPr>
            </w:pPr>
            <w:r>
              <w:rPr>
                <w:rFonts w:hint="eastAsia"/>
                <w:color w:val="auto"/>
                <w:spacing w:val="8"/>
                <w:sz w:val="22"/>
                <w:szCs w:val="22"/>
                <w:lang w:eastAsia="zh-CN"/>
              </w:rPr>
              <w:t>贺州市平桂区平桂大道</w:t>
            </w:r>
            <w:r>
              <w:rPr>
                <w:rFonts w:hint="eastAsia"/>
                <w:color w:val="auto"/>
                <w:spacing w:val="-11"/>
                <w:sz w:val="22"/>
                <w:szCs w:val="22"/>
                <w:lang w:eastAsia="zh-CN"/>
              </w:rPr>
              <w:t xml:space="preserve"> </w:t>
            </w:r>
            <w:r>
              <w:rPr>
                <w:rFonts w:hint="eastAsia"/>
                <w:color w:val="auto"/>
                <w:spacing w:val="8"/>
                <w:sz w:val="22"/>
                <w:szCs w:val="22"/>
                <w:lang w:eastAsia="zh-CN"/>
              </w:rPr>
              <w:t>4</w:t>
            </w:r>
            <w:r>
              <w:rPr>
                <w:rFonts w:hint="eastAsia"/>
                <w:color w:val="auto"/>
                <w:spacing w:val="-23"/>
                <w:sz w:val="22"/>
                <w:szCs w:val="22"/>
                <w:lang w:eastAsia="zh-CN"/>
              </w:rPr>
              <w:t xml:space="preserve"> </w:t>
            </w:r>
            <w:r>
              <w:rPr>
                <w:rFonts w:hint="eastAsia"/>
                <w:color w:val="auto"/>
                <w:spacing w:val="8"/>
                <w:sz w:val="22"/>
                <w:szCs w:val="22"/>
                <w:lang w:eastAsia="zh-CN"/>
              </w:rPr>
              <w:t>号</w:t>
            </w:r>
            <w:r>
              <w:rPr>
                <w:rFonts w:hint="eastAsia"/>
                <w:color w:val="auto"/>
                <w:spacing w:val="-23"/>
                <w:sz w:val="22"/>
                <w:szCs w:val="22"/>
                <w:lang w:eastAsia="zh-CN"/>
              </w:rPr>
              <w:t xml:space="preserve"> </w:t>
            </w:r>
            <w:r>
              <w:rPr>
                <w:rFonts w:hint="eastAsia"/>
                <w:color w:val="auto"/>
                <w:spacing w:val="8"/>
                <w:sz w:val="22"/>
                <w:szCs w:val="22"/>
                <w:lang w:eastAsia="zh-CN"/>
              </w:rPr>
              <w:t>3</w:t>
            </w:r>
            <w:r>
              <w:rPr>
                <w:rFonts w:hint="eastAsia"/>
                <w:color w:val="auto"/>
                <w:spacing w:val="-21"/>
                <w:sz w:val="22"/>
                <w:szCs w:val="22"/>
                <w:lang w:eastAsia="zh-CN"/>
              </w:rPr>
              <w:t xml:space="preserve"> </w:t>
            </w:r>
            <w:r>
              <w:rPr>
                <w:rFonts w:hint="eastAsia"/>
                <w:color w:val="auto"/>
                <w:spacing w:val="8"/>
                <w:sz w:val="22"/>
                <w:szCs w:val="22"/>
                <w:lang w:eastAsia="zh-CN"/>
              </w:rPr>
              <w:t>号楼 103</w:t>
            </w:r>
            <w:r>
              <w:rPr>
                <w:rFonts w:hint="eastAsia"/>
                <w:color w:val="auto"/>
                <w:sz w:val="22"/>
                <w:szCs w:val="22"/>
                <w:lang w:eastAsia="zh-CN"/>
              </w:rPr>
              <w:t xml:space="preserve"> </w:t>
            </w:r>
            <w:r>
              <w:rPr>
                <w:rFonts w:hint="eastAsia"/>
                <w:color w:val="auto"/>
                <w:spacing w:val="5"/>
                <w:sz w:val="22"/>
                <w:szCs w:val="22"/>
                <w:lang w:eastAsia="zh-CN"/>
              </w:rPr>
              <w:t>号商铺</w:t>
            </w:r>
          </w:p>
        </w:tc>
      </w:tr>
      <w:tr w14:paraId="69286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59" w:type="dxa"/>
          </w:tcPr>
          <w:p w14:paraId="7A87FADB">
            <w:pPr>
              <w:spacing w:line="306" w:lineRule="auto"/>
              <w:rPr>
                <w:rFonts w:ascii="宋体" w:hAnsi="宋体" w:eastAsia="宋体" w:cs="宋体"/>
                <w:color w:val="auto"/>
                <w:sz w:val="22"/>
                <w:szCs w:val="22"/>
                <w:lang w:eastAsia="zh-CN"/>
              </w:rPr>
            </w:pPr>
          </w:p>
          <w:p w14:paraId="6C962457">
            <w:pPr>
              <w:pStyle w:val="19"/>
              <w:spacing w:before="65" w:line="189" w:lineRule="auto"/>
              <w:ind w:left="119"/>
              <w:rPr>
                <w:color w:val="auto"/>
                <w:sz w:val="22"/>
                <w:szCs w:val="22"/>
              </w:rPr>
            </w:pPr>
            <w:r>
              <w:rPr>
                <w:rFonts w:hint="eastAsia"/>
                <w:color w:val="auto"/>
                <w:sz w:val="22"/>
                <w:szCs w:val="22"/>
              </w:rPr>
              <w:t>3</w:t>
            </w:r>
          </w:p>
        </w:tc>
        <w:tc>
          <w:tcPr>
            <w:tcW w:w="2347" w:type="dxa"/>
          </w:tcPr>
          <w:p w14:paraId="1FA7B20E">
            <w:pPr>
              <w:pStyle w:val="19"/>
              <w:spacing w:before="204"/>
              <w:ind w:left="114" w:right="106" w:hanging="3"/>
              <w:rPr>
                <w:color w:val="auto"/>
                <w:sz w:val="22"/>
                <w:szCs w:val="22"/>
                <w:lang w:eastAsia="zh-CN"/>
              </w:rPr>
            </w:pPr>
            <w:r>
              <w:rPr>
                <w:rFonts w:hint="eastAsia"/>
                <w:color w:val="auto"/>
                <w:spacing w:val="12"/>
                <w:sz w:val="22"/>
                <w:szCs w:val="22"/>
                <w:lang w:eastAsia="zh-CN"/>
              </w:rPr>
              <w:t>广西北部湾银行钟山支</w:t>
            </w:r>
            <w:r>
              <w:rPr>
                <w:rFonts w:hint="eastAsia"/>
                <w:color w:val="auto"/>
                <w:spacing w:val="2"/>
                <w:sz w:val="22"/>
                <w:szCs w:val="22"/>
                <w:lang w:eastAsia="zh-CN"/>
              </w:rPr>
              <w:t xml:space="preserve"> </w:t>
            </w:r>
            <w:r>
              <w:rPr>
                <w:rFonts w:hint="eastAsia"/>
                <w:color w:val="auto"/>
                <w:sz w:val="22"/>
                <w:szCs w:val="22"/>
                <w:lang w:eastAsia="zh-CN"/>
              </w:rPr>
              <w:t>行</w:t>
            </w:r>
          </w:p>
        </w:tc>
        <w:tc>
          <w:tcPr>
            <w:tcW w:w="685" w:type="dxa"/>
          </w:tcPr>
          <w:p w14:paraId="60015D99">
            <w:pPr>
              <w:pStyle w:val="19"/>
              <w:spacing w:before="202"/>
              <w:ind w:left="117" w:right="107" w:hanging="5"/>
              <w:rPr>
                <w:color w:val="auto"/>
                <w:sz w:val="22"/>
                <w:szCs w:val="22"/>
              </w:rPr>
            </w:pPr>
            <w:r>
              <w:rPr>
                <w:rFonts w:hint="eastAsia"/>
                <w:color w:val="auto"/>
                <w:spacing w:val="29"/>
                <w:sz w:val="22"/>
                <w:szCs w:val="22"/>
              </w:rPr>
              <w:t>唐振</w:t>
            </w:r>
            <w:r>
              <w:rPr>
                <w:rFonts w:hint="eastAsia"/>
                <w:color w:val="auto"/>
                <w:sz w:val="22"/>
                <w:szCs w:val="22"/>
              </w:rPr>
              <w:t xml:space="preserve"> 豪</w:t>
            </w:r>
          </w:p>
        </w:tc>
        <w:tc>
          <w:tcPr>
            <w:tcW w:w="1209" w:type="dxa"/>
          </w:tcPr>
          <w:p w14:paraId="507D09A5">
            <w:pPr>
              <w:pStyle w:val="19"/>
              <w:spacing w:before="203" w:line="245" w:lineRule="auto"/>
              <w:ind w:left="115" w:right="104" w:firstLine="4"/>
              <w:rPr>
                <w:color w:val="auto"/>
                <w:sz w:val="22"/>
                <w:szCs w:val="22"/>
              </w:rPr>
            </w:pPr>
            <w:r>
              <w:rPr>
                <w:rFonts w:hint="eastAsia"/>
                <w:color w:val="auto"/>
                <w:spacing w:val="-4"/>
                <w:sz w:val="22"/>
                <w:szCs w:val="22"/>
              </w:rPr>
              <w:t>公</w:t>
            </w:r>
            <w:r>
              <w:rPr>
                <w:rFonts w:hint="eastAsia"/>
                <w:color w:val="auto"/>
                <w:spacing w:val="-30"/>
                <w:sz w:val="22"/>
                <w:szCs w:val="22"/>
              </w:rPr>
              <w:t xml:space="preserve"> </w:t>
            </w:r>
            <w:r>
              <w:rPr>
                <w:rFonts w:hint="eastAsia"/>
                <w:color w:val="auto"/>
                <w:spacing w:val="-4"/>
                <w:sz w:val="22"/>
                <w:szCs w:val="22"/>
              </w:rPr>
              <w:t>司</w:t>
            </w:r>
            <w:r>
              <w:rPr>
                <w:rFonts w:hint="eastAsia"/>
                <w:color w:val="auto"/>
                <w:spacing w:val="-38"/>
                <w:sz w:val="22"/>
                <w:szCs w:val="22"/>
              </w:rPr>
              <w:t xml:space="preserve"> </w:t>
            </w:r>
            <w:r>
              <w:rPr>
                <w:rFonts w:hint="eastAsia"/>
                <w:color w:val="auto"/>
                <w:spacing w:val="-4"/>
                <w:sz w:val="22"/>
                <w:szCs w:val="22"/>
              </w:rPr>
              <w:t>客</w:t>
            </w:r>
            <w:r>
              <w:rPr>
                <w:rFonts w:hint="eastAsia"/>
                <w:color w:val="auto"/>
                <w:spacing w:val="-38"/>
                <w:sz w:val="22"/>
                <w:szCs w:val="22"/>
              </w:rPr>
              <w:t xml:space="preserve"> </w:t>
            </w:r>
            <w:r>
              <w:rPr>
                <w:rFonts w:hint="eastAsia"/>
                <w:color w:val="auto"/>
                <w:spacing w:val="-4"/>
                <w:sz w:val="22"/>
                <w:szCs w:val="22"/>
              </w:rPr>
              <w:t>户</w:t>
            </w:r>
            <w:r>
              <w:rPr>
                <w:rFonts w:hint="eastAsia"/>
                <w:color w:val="auto"/>
                <w:sz w:val="22"/>
                <w:szCs w:val="22"/>
              </w:rPr>
              <w:t xml:space="preserve"> </w:t>
            </w:r>
            <w:r>
              <w:rPr>
                <w:rFonts w:hint="eastAsia"/>
                <w:color w:val="auto"/>
                <w:spacing w:val="3"/>
                <w:sz w:val="22"/>
                <w:szCs w:val="22"/>
              </w:rPr>
              <w:t>经理</w:t>
            </w:r>
          </w:p>
        </w:tc>
        <w:tc>
          <w:tcPr>
            <w:tcW w:w="916" w:type="dxa"/>
          </w:tcPr>
          <w:p w14:paraId="5E9CB35F">
            <w:pPr>
              <w:pStyle w:val="19"/>
              <w:spacing w:before="235" w:line="190" w:lineRule="auto"/>
              <w:ind w:left="129"/>
              <w:rPr>
                <w:color w:val="auto"/>
                <w:sz w:val="22"/>
                <w:szCs w:val="22"/>
              </w:rPr>
            </w:pPr>
            <w:r>
              <w:rPr>
                <w:rFonts w:hint="eastAsia"/>
                <w:color w:val="auto"/>
                <w:spacing w:val="1"/>
                <w:sz w:val="22"/>
                <w:szCs w:val="22"/>
              </w:rPr>
              <w:t>188784</w:t>
            </w:r>
          </w:p>
          <w:p w14:paraId="64112575">
            <w:pPr>
              <w:pStyle w:val="19"/>
              <w:spacing w:before="68" w:line="189" w:lineRule="auto"/>
              <w:ind w:left="114"/>
              <w:rPr>
                <w:color w:val="auto"/>
                <w:sz w:val="22"/>
                <w:szCs w:val="22"/>
              </w:rPr>
            </w:pPr>
            <w:r>
              <w:rPr>
                <w:rFonts w:hint="eastAsia"/>
                <w:color w:val="auto"/>
                <w:spacing w:val="3"/>
                <w:sz w:val="22"/>
                <w:szCs w:val="22"/>
              </w:rPr>
              <w:t>80702</w:t>
            </w:r>
          </w:p>
        </w:tc>
        <w:tc>
          <w:tcPr>
            <w:tcW w:w="3909" w:type="dxa"/>
          </w:tcPr>
          <w:p w14:paraId="15A1A3F7">
            <w:pPr>
              <w:pStyle w:val="19"/>
              <w:spacing w:before="203"/>
              <w:ind w:left="110" w:right="108" w:firstLine="8"/>
              <w:rPr>
                <w:color w:val="auto"/>
                <w:sz w:val="22"/>
                <w:szCs w:val="22"/>
                <w:lang w:eastAsia="zh-CN"/>
              </w:rPr>
            </w:pPr>
            <w:r>
              <w:rPr>
                <w:rFonts w:hint="eastAsia"/>
                <w:color w:val="auto"/>
                <w:spacing w:val="16"/>
                <w:sz w:val="22"/>
                <w:szCs w:val="22"/>
                <w:lang w:eastAsia="zh-CN"/>
              </w:rPr>
              <w:t>贺州市钟山县广场西路南侧悦城壹号院</w:t>
            </w:r>
            <w:r>
              <w:rPr>
                <w:rFonts w:hint="eastAsia"/>
                <w:color w:val="auto"/>
                <w:spacing w:val="3"/>
                <w:sz w:val="22"/>
                <w:szCs w:val="22"/>
                <w:lang w:eastAsia="zh-CN"/>
              </w:rPr>
              <w:t xml:space="preserve"> </w:t>
            </w:r>
            <w:r>
              <w:rPr>
                <w:rFonts w:hint="eastAsia"/>
                <w:color w:val="auto"/>
                <w:spacing w:val="1"/>
                <w:sz w:val="22"/>
                <w:szCs w:val="22"/>
                <w:lang w:eastAsia="zh-CN"/>
              </w:rPr>
              <w:t>B</w:t>
            </w:r>
            <w:r>
              <w:rPr>
                <w:rFonts w:hint="eastAsia"/>
                <w:color w:val="auto"/>
                <w:spacing w:val="-17"/>
                <w:sz w:val="22"/>
                <w:szCs w:val="22"/>
                <w:lang w:eastAsia="zh-CN"/>
              </w:rPr>
              <w:t xml:space="preserve"> </w:t>
            </w:r>
            <w:r>
              <w:rPr>
                <w:rFonts w:hint="eastAsia"/>
                <w:color w:val="auto"/>
                <w:spacing w:val="1"/>
                <w:sz w:val="22"/>
                <w:szCs w:val="22"/>
                <w:lang w:eastAsia="zh-CN"/>
              </w:rPr>
              <w:t>区</w:t>
            </w:r>
            <w:r>
              <w:rPr>
                <w:rFonts w:hint="eastAsia"/>
                <w:color w:val="auto"/>
                <w:spacing w:val="-22"/>
                <w:sz w:val="22"/>
                <w:szCs w:val="22"/>
                <w:lang w:eastAsia="zh-CN"/>
              </w:rPr>
              <w:t xml:space="preserve"> </w:t>
            </w:r>
            <w:r>
              <w:rPr>
                <w:rFonts w:hint="eastAsia"/>
                <w:color w:val="auto"/>
                <w:spacing w:val="1"/>
                <w:sz w:val="22"/>
                <w:szCs w:val="22"/>
                <w:lang w:eastAsia="zh-CN"/>
              </w:rPr>
              <w:t>1#楼</w:t>
            </w:r>
            <w:r>
              <w:rPr>
                <w:rFonts w:hint="eastAsia"/>
                <w:color w:val="auto"/>
                <w:spacing w:val="-41"/>
                <w:sz w:val="22"/>
                <w:szCs w:val="22"/>
                <w:lang w:eastAsia="zh-CN"/>
              </w:rPr>
              <w:t xml:space="preserve"> </w:t>
            </w:r>
            <w:r>
              <w:rPr>
                <w:rFonts w:hint="eastAsia"/>
                <w:color w:val="auto"/>
                <w:spacing w:val="1"/>
                <w:sz w:val="22"/>
                <w:szCs w:val="22"/>
                <w:lang w:eastAsia="zh-CN"/>
              </w:rPr>
              <w:t>B09-13</w:t>
            </w:r>
            <w:r>
              <w:rPr>
                <w:rFonts w:hint="eastAsia"/>
                <w:color w:val="auto"/>
                <w:spacing w:val="-35"/>
                <w:sz w:val="22"/>
                <w:szCs w:val="22"/>
                <w:lang w:eastAsia="zh-CN"/>
              </w:rPr>
              <w:t xml:space="preserve"> </w:t>
            </w:r>
            <w:r>
              <w:rPr>
                <w:rFonts w:hint="eastAsia"/>
                <w:color w:val="auto"/>
                <w:spacing w:val="1"/>
                <w:sz w:val="22"/>
                <w:szCs w:val="22"/>
                <w:lang w:eastAsia="zh-CN"/>
              </w:rPr>
              <w:t>号商铺</w:t>
            </w:r>
          </w:p>
        </w:tc>
      </w:tr>
      <w:tr w14:paraId="0454E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59" w:type="dxa"/>
          </w:tcPr>
          <w:p w14:paraId="23AF74F0">
            <w:pPr>
              <w:spacing w:line="306" w:lineRule="auto"/>
              <w:rPr>
                <w:rFonts w:ascii="宋体" w:hAnsi="宋体" w:eastAsia="宋体" w:cs="宋体"/>
                <w:color w:val="auto"/>
                <w:sz w:val="22"/>
                <w:szCs w:val="22"/>
                <w:lang w:eastAsia="zh-CN"/>
              </w:rPr>
            </w:pPr>
          </w:p>
          <w:p w14:paraId="1D7AD3E8">
            <w:pPr>
              <w:pStyle w:val="19"/>
              <w:spacing w:before="65" w:line="189" w:lineRule="auto"/>
              <w:ind w:left="114"/>
              <w:rPr>
                <w:color w:val="auto"/>
                <w:sz w:val="22"/>
                <w:szCs w:val="22"/>
              </w:rPr>
            </w:pPr>
            <w:r>
              <w:rPr>
                <w:rFonts w:hint="eastAsia"/>
                <w:color w:val="auto"/>
                <w:sz w:val="22"/>
                <w:szCs w:val="22"/>
              </w:rPr>
              <w:t>4</w:t>
            </w:r>
          </w:p>
        </w:tc>
        <w:tc>
          <w:tcPr>
            <w:tcW w:w="2347" w:type="dxa"/>
          </w:tcPr>
          <w:p w14:paraId="7B120B79">
            <w:pPr>
              <w:pStyle w:val="19"/>
              <w:spacing w:before="207" w:line="239" w:lineRule="auto"/>
              <w:ind w:left="114" w:right="106" w:hanging="3"/>
              <w:rPr>
                <w:color w:val="auto"/>
                <w:sz w:val="22"/>
                <w:szCs w:val="22"/>
                <w:lang w:eastAsia="zh-CN"/>
              </w:rPr>
            </w:pPr>
            <w:r>
              <w:rPr>
                <w:rFonts w:hint="eastAsia"/>
                <w:color w:val="auto"/>
                <w:spacing w:val="12"/>
                <w:sz w:val="22"/>
                <w:szCs w:val="22"/>
                <w:lang w:eastAsia="zh-CN"/>
              </w:rPr>
              <w:t>广西北部湾银行富川支</w:t>
            </w:r>
            <w:r>
              <w:rPr>
                <w:rFonts w:hint="eastAsia"/>
                <w:color w:val="auto"/>
                <w:spacing w:val="2"/>
                <w:sz w:val="22"/>
                <w:szCs w:val="22"/>
                <w:lang w:eastAsia="zh-CN"/>
              </w:rPr>
              <w:t xml:space="preserve"> </w:t>
            </w:r>
            <w:r>
              <w:rPr>
                <w:rFonts w:hint="eastAsia"/>
                <w:color w:val="auto"/>
                <w:sz w:val="22"/>
                <w:szCs w:val="22"/>
                <w:lang w:eastAsia="zh-CN"/>
              </w:rPr>
              <w:t>行</w:t>
            </w:r>
          </w:p>
        </w:tc>
        <w:tc>
          <w:tcPr>
            <w:tcW w:w="685" w:type="dxa"/>
          </w:tcPr>
          <w:p w14:paraId="3A9E8428">
            <w:pPr>
              <w:pStyle w:val="19"/>
              <w:spacing w:before="206" w:line="239" w:lineRule="auto"/>
              <w:ind w:left="113" w:right="107"/>
              <w:rPr>
                <w:color w:val="auto"/>
                <w:sz w:val="22"/>
                <w:szCs w:val="22"/>
              </w:rPr>
            </w:pPr>
            <w:r>
              <w:rPr>
                <w:rFonts w:hint="eastAsia"/>
                <w:color w:val="auto"/>
                <w:spacing w:val="-10"/>
                <w:sz w:val="22"/>
                <w:szCs w:val="22"/>
              </w:rPr>
              <w:t>秦</w:t>
            </w:r>
            <w:r>
              <w:rPr>
                <w:rFonts w:hint="eastAsia"/>
                <w:color w:val="auto"/>
                <w:spacing w:val="-23"/>
                <w:sz w:val="22"/>
                <w:szCs w:val="22"/>
              </w:rPr>
              <w:t xml:space="preserve"> </w:t>
            </w:r>
            <w:r>
              <w:rPr>
                <w:rFonts w:hint="eastAsia"/>
                <w:color w:val="auto"/>
                <w:spacing w:val="-10"/>
                <w:sz w:val="22"/>
                <w:szCs w:val="22"/>
              </w:rPr>
              <w:t>明</w:t>
            </w:r>
            <w:r>
              <w:rPr>
                <w:rFonts w:hint="eastAsia"/>
                <w:color w:val="auto"/>
                <w:sz w:val="22"/>
                <w:szCs w:val="22"/>
              </w:rPr>
              <w:t xml:space="preserve"> 龙</w:t>
            </w:r>
          </w:p>
        </w:tc>
        <w:tc>
          <w:tcPr>
            <w:tcW w:w="1209" w:type="dxa"/>
          </w:tcPr>
          <w:p w14:paraId="46589602">
            <w:pPr>
              <w:pStyle w:val="19"/>
              <w:spacing w:before="206" w:line="239" w:lineRule="auto"/>
              <w:ind w:left="115" w:right="104" w:hanging="3"/>
              <w:rPr>
                <w:color w:val="auto"/>
                <w:sz w:val="22"/>
                <w:szCs w:val="22"/>
              </w:rPr>
            </w:pPr>
            <w:r>
              <w:rPr>
                <w:rFonts w:hint="eastAsia"/>
                <w:color w:val="auto"/>
                <w:spacing w:val="-1"/>
                <w:sz w:val="22"/>
                <w:szCs w:val="22"/>
              </w:rPr>
              <w:t>业</w:t>
            </w:r>
            <w:r>
              <w:rPr>
                <w:rFonts w:hint="eastAsia"/>
                <w:color w:val="auto"/>
                <w:spacing w:val="-38"/>
                <w:sz w:val="22"/>
                <w:szCs w:val="22"/>
              </w:rPr>
              <w:t xml:space="preserve"> </w:t>
            </w:r>
            <w:r>
              <w:rPr>
                <w:rFonts w:hint="eastAsia"/>
                <w:color w:val="auto"/>
                <w:spacing w:val="-1"/>
                <w:sz w:val="22"/>
                <w:szCs w:val="22"/>
              </w:rPr>
              <w:t>务</w:t>
            </w:r>
            <w:r>
              <w:rPr>
                <w:rFonts w:hint="eastAsia"/>
                <w:color w:val="auto"/>
                <w:spacing w:val="-35"/>
                <w:sz w:val="22"/>
                <w:szCs w:val="22"/>
              </w:rPr>
              <w:t xml:space="preserve"> </w:t>
            </w:r>
            <w:r>
              <w:rPr>
                <w:rFonts w:hint="eastAsia"/>
                <w:color w:val="auto"/>
                <w:spacing w:val="-1"/>
                <w:sz w:val="22"/>
                <w:szCs w:val="22"/>
              </w:rPr>
              <w:t>发</w:t>
            </w:r>
            <w:r>
              <w:rPr>
                <w:rFonts w:hint="eastAsia"/>
                <w:color w:val="auto"/>
                <w:spacing w:val="-38"/>
                <w:sz w:val="22"/>
                <w:szCs w:val="22"/>
              </w:rPr>
              <w:t xml:space="preserve"> </w:t>
            </w:r>
            <w:r>
              <w:rPr>
                <w:rFonts w:hint="eastAsia"/>
                <w:color w:val="auto"/>
                <w:spacing w:val="-1"/>
                <w:sz w:val="22"/>
                <w:szCs w:val="22"/>
              </w:rPr>
              <w:t>展</w:t>
            </w:r>
            <w:r>
              <w:rPr>
                <w:rFonts w:hint="eastAsia"/>
                <w:color w:val="auto"/>
                <w:sz w:val="22"/>
                <w:szCs w:val="22"/>
              </w:rPr>
              <w:t xml:space="preserve"> </w:t>
            </w:r>
            <w:r>
              <w:rPr>
                <w:rFonts w:hint="eastAsia"/>
                <w:color w:val="auto"/>
                <w:spacing w:val="6"/>
                <w:sz w:val="22"/>
                <w:szCs w:val="22"/>
              </w:rPr>
              <w:t>部经理</w:t>
            </w:r>
          </w:p>
        </w:tc>
        <w:tc>
          <w:tcPr>
            <w:tcW w:w="916" w:type="dxa"/>
          </w:tcPr>
          <w:p w14:paraId="6663309F">
            <w:pPr>
              <w:pStyle w:val="19"/>
              <w:spacing w:before="238" w:line="190" w:lineRule="auto"/>
              <w:ind w:left="129"/>
              <w:rPr>
                <w:color w:val="auto"/>
                <w:sz w:val="22"/>
                <w:szCs w:val="22"/>
              </w:rPr>
            </w:pPr>
            <w:r>
              <w:rPr>
                <w:rFonts w:hint="eastAsia"/>
                <w:color w:val="auto"/>
                <w:spacing w:val="1"/>
                <w:sz w:val="22"/>
                <w:szCs w:val="22"/>
              </w:rPr>
              <w:t>177761</w:t>
            </w:r>
          </w:p>
          <w:p w14:paraId="1AD0AC35">
            <w:pPr>
              <w:pStyle w:val="19"/>
              <w:spacing w:before="65" w:line="190" w:lineRule="auto"/>
              <w:ind w:left="129"/>
              <w:rPr>
                <w:color w:val="auto"/>
                <w:sz w:val="22"/>
                <w:szCs w:val="22"/>
              </w:rPr>
            </w:pPr>
            <w:r>
              <w:rPr>
                <w:rFonts w:hint="eastAsia"/>
                <w:color w:val="auto"/>
                <w:sz w:val="22"/>
                <w:szCs w:val="22"/>
              </w:rPr>
              <w:t>19667</w:t>
            </w:r>
          </w:p>
        </w:tc>
        <w:tc>
          <w:tcPr>
            <w:tcW w:w="3909" w:type="dxa"/>
          </w:tcPr>
          <w:p w14:paraId="3C24A8BF">
            <w:pPr>
              <w:pStyle w:val="19"/>
              <w:spacing w:before="205"/>
              <w:ind w:left="130" w:right="108" w:hanging="11"/>
              <w:rPr>
                <w:color w:val="auto"/>
                <w:sz w:val="22"/>
                <w:szCs w:val="22"/>
                <w:lang w:eastAsia="zh-CN"/>
              </w:rPr>
            </w:pPr>
            <w:r>
              <w:rPr>
                <w:rFonts w:hint="eastAsia"/>
                <w:color w:val="auto"/>
                <w:spacing w:val="17"/>
                <w:sz w:val="22"/>
                <w:szCs w:val="22"/>
                <w:lang w:eastAsia="zh-CN"/>
              </w:rPr>
              <w:t>贺州市</w:t>
            </w:r>
            <w:r>
              <w:rPr>
                <w:rFonts w:hint="eastAsia"/>
                <w:color w:val="auto"/>
                <w:spacing w:val="-51"/>
                <w:sz w:val="22"/>
                <w:szCs w:val="22"/>
                <w:lang w:eastAsia="zh-CN"/>
              </w:rPr>
              <w:t xml:space="preserve"> </w:t>
            </w:r>
            <w:r>
              <w:rPr>
                <w:rFonts w:hint="eastAsia"/>
                <w:color w:val="auto"/>
                <w:spacing w:val="17"/>
                <w:sz w:val="22"/>
                <w:szCs w:val="22"/>
                <w:lang w:eastAsia="zh-CN"/>
              </w:rPr>
              <w:t>富川瑶族</w:t>
            </w:r>
            <w:r>
              <w:rPr>
                <w:rFonts w:hint="eastAsia"/>
                <w:color w:val="auto"/>
                <w:spacing w:val="-33"/>
                <w:sz w:val="22"/>
                <w:szCs w:val="22"/>
                <w:lang w:eastAsia="zh-CN"/>
              </w:rPr>
              <w:t xml:space="preserve"> </w:t>
            </w:r>
            <w:r>
              <w:rPr>
                <w:rFonts w:hint="eastAsia"/>
                <w:color w:val="auto"/>
                <w:spacing w:val="17"/>
                <w:sz w:val="22"/>
                <w:szCs w:val="22"/>
                <w:lang w:eastAsia="zh-CN"/>
              </w:rPr>
              <w:t>自治县</w:t>
            </w:r>
            <w:r>
              <w:rPr>
                <w:rFonts w:hint="eastAsia"/>
                <w:color w:val="auto"/>
                <w:spacing w:val="-58"/>
                <w:sz w:val="22"/>
                <w:szCs w:val="22"/>
                <w:lang w:eastAsia="zh-CN"/>
              </w:rPr>
              <w:t xml:space="preserve"> </w:t>
            </w:r>
            <w:r>
              <w:rPr>
                <w:rFonts w:hint="eastAsia"/>
                <w:color w:val="auto"/>
                <w:spacing w:val="17"/>
                <w:sz w:val="22"/>
                <w:szCs w:val="22"/>
                <w:lang w:eastAsia="zh-CN"/>
              </w:rPr>
              <w:t>富</w:t>
            </w:r>
            <w:r>
              <w:rPr>
                <w:rFonts w:hint="eastAsia"/>
                <w:color w:val="auto"/>
                <w:spacing w:val="-55"/>
                <w:sz w:val="22"/>
                <w:szCs w:val="22"/>
                <w:lang w:eastAsia="zh-CN"/>
              </w:rPr>
              <w:t xml:space="preserve"> </w:t>
            </w:r>
            <w:r>
              <w:rPr>
                <w:rFonts w:hint="eastAsia"/>
                <w:color w:val="auto"/>
                <w:spacing w:val="17"/>
                <w:sz w:val="22"/>
                <w:szCs w:val="22"/>
                <w:lang w:eastAsia="zh-CN"/>
              </w:rPr>
              <w:t>阳镇凤凰路</w:t>
            </w:r>
            <w:r>
              <w:rPr>
                <w:rFonts w:hint="eastAsia"/>
                <w:color w:val="auto"/>
                <w:sz w:val="22"/>
                <w:szCs w:val="22"/>
                <w:lang w:eastAsia="zh-CN"/>
              </w:rPr>
              <w:t xml:space="preserve"> </w:t>
            </w:r>
            <w:r>
              <w:rPr>
                <w:rFonts w:hint="eastAsia"/>
                <w:color w:val="auto"/>
                <w:spacing w:val="-2"/>
                <w:sz w:val="22"/>
                <w:szCs w:val="22"/>
                <w:lang w:eastAsia="zh-CN"/>
              </w:rPr>
              <w:t>121</w:t>
            </w:r>
            <w:r>
              <w:rPr>
                <w:rFonts w:hint="eastAsia"/>
                <w:color w:val="auto"/>
                <w:spacing w:val="-36"/>
                <w:sz w:val="22"/>
                <w:szCs w:val="22"/>
                <w:lang w:eastAsia="zh-CN"/>
              </w:rPr>
              <w:t xml:space="preserve"> </w:t>
            </w:r>
            <w:r>
              <w:rPr>
                <w:rFonts w:hint="eastAsia"/>
                <w:color w:val="auto"/>
                <w:spacing w:val="-2"/>
                <w:sz w:val="22"/>
                <w:szCs w:val="22"/>
                <w:lang w:eastAsia="zh-CN"/>
              </w:rPr>
              <w:t>号</w:t>
            </w:r>
          </w:p>
        </w:tc>
      </w:tr>
      <w:tr w14:paraId="1B88C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359" w:type="dxa"/>
          </w:tcPr>
          <w:p w14:paraId="68E4AE2E">
            <w:pPr>
              <w:spacing w:line="309" w:lineRule="auto"/>
              <w:rPr>
                <w:rFonts w:ascii="宋体" w:hAnsi="宋体" w:eastAsia="宋体" w:cs="宋体"/>
                <w:color w:val="auto"/>
                <w:sz w:val="22"/>
                <w:szCs w:val="22"/>
                <w:lang w:eastAsia="zh-CN"/>
              </w:rPr>
            </w:pPr>
          </w:p>
          <w:p w14:paraId="6CF7BC1E">
            <w:pPr>
              <w:pStyle w:val="19"/>
              <w:spacing w:before="65" w:line="187" w:lineRule="auto"/>
              <w:ind w:left="119"/>
              <w:rPr>
                <w:color w:val="auto"/>
                <w:sz w:val="22"/>
                <w:szCs w:val="22"/>
              </w:rPr>
            </w:pPr>
            <w:r>
              <w:rPr>
                <w:rFonts w:hint="eastAsia"/>
                <w:color w:val="auto"/>
                <w:sz w:val="22"/>
                <w:szCs w:val="22"/>
              </w:rPr>
              <w:t>5</w:t>
            </w:r>
          </w:p>
        </w:tc>
        <w:tc>
          <w:tcPr>
            <w:tcW w:w="2347" w:type="dxa"/>
          </w:tcPr>
          <w:p w14:paraId="5FB9DB0D">
            <w:pPr>
              <w:pStyle w:val="19"/>
              <w:spacing w:before="207" w:line="239" w:lineRule="auto"/>
              <w:ind w:left="114" w:right="106" w:hanging="3"/>
              <w:rPr>
                <w:color w:val="auto"/>
                <w:sz w:val="22"/>
                <w:szCs w:val="22"/>
                <w:lang w:eastAsia="zh-CN"/>
              </w:rPr>
            </w:pPr>
            <w:r>
              <w:rPr>
                <w:rFonts w:hint="eastAsia"/>
                <w:color w:val="auto"/>
                <w:spacing w:val="12"/>
                <w:sz w:val="22"/>
                <w:szCs w:val="22"/>
                <w:lang w:eastAsia="zh-CN"/>
              </w:rPr>
              <w:t>广西北部湾银行昭平支</w:t>
            </w:r>
            <w:r>
              <w:rPr>
                <w:rFonts w:hint="eastAsia"/>
                <w:color w:val="auto"/>
                <w:spacing w:val="2"/>
                <w:sz w:val="22"/>
                <w:szCs w:val="22"/>
                <w:lang w:eastAsia="zh-CN"/>
              </w:rPr>
              <w:t xml:space="preserve"> </w:t>
            </w:r>
            <w:r>
              <w:rPr>
                <w:rFonts w:hint="eastAsia"/>
                <w:color w:val="auto"/>
                <w:sz w:val="22"/>
                <w:szCs w:val="22"/>
                <w:lang w:eastAsia="zh-CN"/>
              </w:rPr>
              <w:t>行</w:t>
            </w:r>
          </w:p>
        </w:tc>
        <w:tc>
          <w:tcPr>
            <w:tcW w:w="685" w:type="dxa"/>
          </w:tcPr>
          <w:p w14:paraId="7E9C6F00">
            <w:pPr>
              <w:pStyle w:val="19"/>
              <w:spacing w:before="206" w:line="239" w:lineRule="auto"/>
              <w:ind w:left="117" w:right="107"/>
              <w:rPr>
                <w:color w:val="auto"/>
                <w:sz w:val="22"/>
                <w:szCs w:val="22"/>
              </w:rPr>
            </w:pPr>
            <w:r>
              <w:rPr>
                <w:rFonts w:hint="eastAsia"/>
                <w:color w:val="auto"/>
                <w:spacing w:val="27"/>
                <w:sz w:val="22"/>
                <w:szCs w:val="22"/>
              </w:rPr>
              <w:t>邱俊</w:t>
            </w:r>
            <w:r>
              <w:rPr>
                <w:rFonts w:hint="eastAsia"/>
                <w:color w:val="auto"/>
                <w:sz w:val="22"/>
                <w:szCs w:val="22"/>
              </w:rPr>
              <w:t xml:space="preserve"> 豪</w:t>
            </w:r>
          </w:p>
        </w:tc>
        <w:tc>
          <w:tcPr>
            <w:tcW w:w="1209" w:type="dxa"/>
          </w:tcPr>
          <w:p w14:paraId="0EAC978C">
            <w:pPr>
              <w:pStyle w:val="19"/>
              <w:spacing w:before="207" w:line="244" w:lineRule="auto"/>
              <w:ind w:left="115" w:right="104"/>
              <w:rPr>
                <w:color w:val="auto"/>
                <w:sz w:val="22"/>
                <w:szCs w:val="22"/>
              </w:rPr>
            </w:pPr>
            <w:r>
              <w:rPr>
                <w:rFonts w:hint="eastAsia"/>
                <w:color w:val="auto"/>
                <w:spacing w:val="-1"/>
                <w:sz w:val="22"/>
                <w:szCs w:val="22"/>
              </w:rPr>
              <w:t>综</w:t>
            </w:r>
            <w:r>
              <w:rPr>
                <w:rFonts w:hint="eastAsia"/>
                <w:color w:val="auto"/>
                <w:spacing w:val="-38"/>
                <w:sz w:val="22"/>
                <w:szCs w:val="22"/>
              </w:rPr>
              <w:t xml:space="preserve"> </w:t>
            </w:r>
            <w:r>
              <w:rPr>
                <w:rFonts w:hint="eastAsia"/>
                <w:color w:val="auto"/>
                <w:spacing w:val="-1"/>
                <w:sz w:val="22"/>
                <w:szCs w:val="22"/>
              </w:rPr>
              <w:t>合</w:t>
            </w:r>
            <w:r>
              <w:rPr>
                <w:rFonts w:hint="eastAsia"/>
                <w:color w:val="auto"/>
                <w:spacing w:val="-38"/>
                <w:sz w:val="22"/>
                <w:szCs w:val="22"/>
              </w:rPr>
              <w:t xml:space="preserve"> </w:t>
            </w:r>
            <w:r>
              <w:rPr>
                <w:rFonts w:hint="eastAsia"/>
                <w:color w:val="auto"/>
                <w:spacing w:val="-1"/>
                <w:sz w:val="22"/>
                <w:szCs w:val="22"/>
              </w:rPr>
              <w:t>客</w:t>
            </w:r>
            <w:r>
              <w:rPr>
                <w:rFonts w:hint="eastAsia"/>
                <w:color w:val="auto"/>
                <w:spacing w:val="-38"/>
                <w:sz w:val="22"/>
                <w:szCs w:val="22"/>
              </w:rPr>
              <w:t xml:space="preserve"> </w:t>
            </w:r>
            <w:r>
              <w:rPr>
                <w:rFonts w:hint="eastAsia"/>
                <w:color w:val="auto"/>
                <w:spacing w:val="-1"/>
                <w:sz w:val="22"/>
                <w:szCs w:val="22"/>
              </w:rPr>
              <w:t>户</w:t>
            </w:r>
            <w:r>
              <w:rPr>
                <w:rFonts w:hint="eastAsia"/>
                <w:color w:val="auto"/>
                <w:sz w:val="22"/>
                <w:szCs w:val="22"/>
              </w:rPr>
              <w:t xml:space="preserve"> </w:t>
            </w:r>
            <w:r>
              <w:rPr>
                <w:rFonts w:hint="eastAsia"/>
                <w:color w:val="auto"/>
                <w:spacing w:val="3"/>
                <w:sz w:val="22"/>
                <w:szCs w:val="22"/>
              </w:rPr>
              <w:t>经理</w:t>
            </w:r>
          </w:p>
        </w:tc>
        <w:tc>
          <w:tcPr>
            <w:tcW w:w="916" w:type="dxa"/>
          </w:tcPr>
          <w:p w14:paraId="3DC52709">
            <w:pPr>
              <w:pStyle w:val="19"/>
              <w:spacing w:before="238" w:line="190" w:lineRule="auto"/>
              <w:ind w:left="129"/>
              <w:rPr>
                <w:color w:val="auto"/>
                <w:sz w:val="22"/>
                <w:szCs w:val="22"/>
              </w:rPr>
            </w:pPr>
            <w:r>
              <w:rPr>
                <w:rFonts w:hint="eastAsia"/>
                <w:color w:val="auto"/>
                <w:spacing w:val="1"/>
                <w:sz w:val="22"/>
                <w:szCs w:val="22"/>
              </w:rPr>
              <w:t>181078</w:t>
            </w:r>
          </w:p>
          <w:p w14:paraId="7350F5FA">
            <w:pPr>
              <w:pStyle w:val="19"/>
              <w:spacing w:before="66" w:line="189" w:lineRule="auto"/>
              <w:ind w:left="113"/>
              <w:rPr>
                <w:color w:val="auto"/>
                <w:sz w:val="22"/>
                <w:szCs w:val="22"/>
              </w:rPr>
            </w:pPr>
            <w:r>
              <w:rPr>
                <w:rFonts w:hint="eastAsia"/>
                <w:color w:val="auto"/>
                <w:spacing w:val="3"/>
                <w:sz w:val="22"/>
                <w:szCs w:val="22"/>
              </w:rPr>
              <w:t>42696</w:t>
            </w:r>
          </w:p>
        </w:tc>
        <w:tc>
          <w:tcPr>
            <w:tcW w:w="3909" w:type="dxa"/>
          </w:tcPr>
          <w:p w14:paraId="59E9C66C">
            <w:pPr>
              <w:pStyle w:val="19"/>
              <w:spacing w:before="206"/>
              <w:ind w:left="119" w:right="108"/>
              <w:rPr>
                <w:color w:val="auto"/>
                <w:sz w:val="22"/>
                <w:szCs w:val="22"/>
                <w:lang w:eastAsia="zh-CN"/>
              </w:rPr>
            </w:pPr>
            <w:r>
              <w:rPr>
                <w:rFonts w:hint="eastAsia"/>
                <w:color w:val="auto"/>
                <w:spacing w:val="16"/>
                <w:sz w:val="22"/>
                <w:szCs w:val="22"/>
                <w:lang w:eastAsia="zh-CN"/>
              </w:rPr>
              <w:t>贺州市昭平县昭平镇河西东路（江湾一</w:t>
            </w:r>
            <w:r>
              <w:rPr>
                <w:rFonts w:hint="eastAsia"/>
                <w:color w:val="auto"/>
                <w:spacing w:val="3"/>
                <w:sz w:val="22"/>
                <w:szCs w:val="22"/>
                <w:lang w:eastAsia="zh-CN"/>
              </w:rPr>
              <w:t xml:space="preserve"> </w:t>
            </w:r>
            <w:r>
              <w:rPr>
                <w:rFonts w:hint="eastAsia"/>
                <w:color w:val="auto"/>
                <w:spacing w:val="4"/>
                <w:sz w:val="22"/>
                <w:szCs w:val="22"/>
                <w:lang w:eastAsia="zh-CN"/>
              </w:rPr>
              <w:t>号）101-103</w:t>
            </w:r>
            <w:r>
              <w:rPr>
                <w:rFonts w:hint="eastAsia"/>
                <w:color w:val="auto"/>
                <w:spacing w:val="-34"/>
                <w:sz w:val="22"/>
                <w:szCs w:val="22"/>
                <w:lang w:eastAsia="zh-CN"/>
              </w:rPr>
              <w:t xml:space="preserve"> </w:t>
            </w:r>
            <w:r>
              <w:rPr>
                <w:rFonts w:hint="eastAsia"/>
                <w:color w:val="auto"/>
                <w:spacing w:val="4"/>
                <w:sz w:val="22"/>
                <w:szCs w:val="22"/>
                <w:lang w:eastAsia="zh-CN"/>
              </w:rPr>
              <w:t>铺面</w:t>
            </w:r>
          </w:p>
        </w:tc>
      </w:tr>
    </w:tbl>
    <w:p w14:paraId="48C41629">
      <w:pPr>
        <w:pStyle w:val="8"/>
        <w:spacing w:before="91" w:line="219" w:lineRule="auto"/>
        <w:ind w:left="462"/>
        <w:jc w:val="both"/>
        <w:rPr>
          <w:color w:val="auto"/>
          <w:sz w:val="22"/>
          <w:szCs w:val="22"/>
          <w:lang w:eastAsia="zh-CN"/>
        </w:rPr>
      </w:pPr>
      <w:r>
        <w:rPr>
          <w:rFonts w:hint="eastAsia"/>
          <w:color w:val="auto"/>
          <w:spacing w:val="-2"/>
          <w:sz w:val="22"/>
          <w:szCs w:val="22"/>
          <w:lang w:eastAsia="zh-CN"/>
        </w:rPr>
        <w:t>3.广西贺州桂东农村合作银行</w:t>
      </w:r>
    </w:p>
    <w:tbl>
      <w:tblPr>
        <w:tblStyle w:val="20"/>
        <w:tblW w:w="94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0"/>
        <w:gridCol w:w="2347"/>
        <w:gridCol w:w="993"/>
        <w:gridCol w:w="1584"/>
        <w:gridCol w:w="1564"/>
        <w:gridCol w:w="2577"/>
      </w:tblGrid>
      <w:tr w14:paraId="46487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425" w:type="dxa"/>
            <w:gridSpan w:val="6"/>
          </w:tcPr>
          <w:p w14:paraId="10165E38">
            <w:pPr>
              <w:pStyle w:val="19"/>
              <w:spacing w:before="135" w:line="227" w:lineRule="auto"/>
              <w:ind w:left="115"/>
              <w:rPr>
                <w:color w:val="auto"/>
                <w:sz w:val="22"/>
                <w:szCs w:val="22"/>
                <w:lang w:eastAsia="zh-CN"/>
              </w:rPr>
            </w:pPr>
            <w:r>
              <w:rPr>
                <w:rFonts w:hint="eastAsia"/>
                <w:color w:val="auto"/>
                <w:spacing w:val="8"/>
                <w:sz w:val="22"/>
                <w:szCs w:val="22"/>
                <w:lang w:eastAsia="zh-CN"/>
              </w:rPr>
              <w:t>广西贺州桂东农村合作银行 总协调人：卢士强  职务：授信审批部总</w:t>
            </w:r>
            <w:r>
              <w:rPr>
                <w:rFonts w:hint="eastAsia"/>
                <w:color w:val="auto"/>
                <w:spacing w:val="7"/>
                <w:sz w:val="22"/>
                <w:szCs w:val="22"/>
                <w:lang w:eastAsia="zh-CN"/>
              </w:rPr>
              <w:t>经理  手机号码：18077409115</w:t>
            </w:r>
          </w:p>
        </w:tc>
      </w:tr>
      <w:tr w14:paraId="35BD9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60" w:type="dxa"/>
            <w:textDirection w:val="tbRlV"/>
          </w:tcPr>
          <w:p w14:paraId="6E3444CB">
            <w:pPr>
              <w:pStyle w:val="19"/>
              <w:spacing w:before="38" w:line="218" w:lineRule="auto"/>
              <w:ind w:left="31"/>
              <w:rPr>
                <w:color w:val="auto"/>
                <w:sz w:val="22"/>
                <w:szCs w:val="22"/>
              </w:rPr>
            </w:pPr>
            <w:r>
              <w:rPr>
                <w:rFonts w:hint="eastAsia"/>
                <w:b/>
                <w:bCs/>
                <w:color w:val="auto"/>
                <w:spacing w:val="6"/>
                <w:sz w:val="22"/>
                <w:szCs w:val="22"/>
              </w:rPr>
              <w:t>序</w:t>
            </w:r>
            <w:r>
              <w:rPr>
                <w:rFonts w:hint="eastAsia"/>
                <w:color w:val="auto"/>
                <w:spacing w:val="-35"/>
                <w:sz w:val="22"/>
                <w:szCs w:val="22"/>
              </w:rPr>
              <w:t xml:space="preserve"> </w:t>
            </w:r>
            <w:r>
              <w:rPr>
                <w:rFonts w:hint="eastAsia"/>
                <w:b/>
                <w:bCs/>
                <w:color w:val="auto"/>
                <w:spacing w:val="6"/>
                <w:sz w:val="22"/>
                <w:szCs w:val="22"/>
              </w:rPr>
              <w:t>号</w:t>
            </w:r>
          </w:p>
        </w:tc>
        <w:tc>
          <w:tcPr>
            <w:tcW w:w="2347" w:type="dxa"/>
          </w:tcPr>
          <w:p w14:paraId="5CDE87F9">
            <w:pPr>
              <w:pStyle w:val="19"/>
              <w:spacing w:before="168" w:line="227" w:lineRule="auto"/>
              <w:ind w:left="755"/>
              <w:rPr>
                <w:color w:val="auto"/>
                <w:sz w:val="22"/>
                <w:szCs w:val="22"/>
              </w:rPr>
            </w:pPr>
            <w:r>
              <w:rPr>
                <w:rFonts w:hint="eastAsia"/>
                <w:b/>
                <w:bCs/>
                <w:color w:val="auto"/>
                <w:spacing w:val="6"/>
                <w:sz w:val="22"/>
                <w:szCs w:val="22"/>
              </w:rPr>
              <w:t>金融机构</w:t>
            </w:r>
          </w:p>
        </w:tc>
        <w:tc>
          <w:tcPr>
            <w:tcW w:w="993" w:type="dxa"/>
          </w:tcPr>
          <w:p w14:paraId="170840B1">
            <w:pPr>
              <w:pStyle w:val="19"/>
              <w:spacing w:before="168" w:line="230" w:lineRule="auto"/>
              <w:ind w:left="186"/>
              <w:rPr>
                <w:color w:val="auto"/>
                <w:sz w:val="22"/>
                <w:szCs w:val="22"/>
              </w:rPr>
            </w:pPr>
            <w:r>
              <w:rPr>
                <w:rFonts w:hint="eastAsia"/>
                <w:b/>
                <w:bCs/>
                <w:color w:val="auto"/>
                <w:spacing w:val="5"/>
                <w:sz w:val="22"/>
                <w:szCs w:val="22"/>
              </w:rPr>
              <w:t>联系人</w:t>
            </w:r>
          </w:p>
        </w:tc>
        <w:tc>
          <w:tcPr>
            <w:tcW w:w="1584" w:type="dxa"/>
          </w:tcPr>
          <w:p w14:paraId="6558C527">
            <w:pPr>
              <w:pStyle w:val="19"/>
              <w:spacing w:before="167" w:line="228" w:lineRule="auto"/>
              <w:ind w:left="587"/>
              <w:rPr>
                <w:color w:val="auto"/>
                <w:sz w:val="22"/>
                <w:szCs w:val="22"/>
              </w:rPr>
            </w:pPr>
            <w:r>
              <w:rPr>
                <w:rFonts w:hint="eastAsia"/>
                <w:b/>
                <w:bCs/>
                <w:color w:val="auto"/>
                <w:spacing w:val="3"/>
                <w:sz w:val="22"/>
                <w:szCs w:val="22"/>
              </w:rPr>
              <w:t>职务</w:t>
            </w:r>
          </w:p>
        </w:tc>
        <w:tc>
          <w:tcPr>
            <w:tcW w:w="1564" w:type="dxa"/>
          </w:tcPr>
          <w:p w14:paraId="44C5C71C">
            <w:pPr>
              <w:pStyle w:val="19"/>
              <w:spacing w:before="168" w:line="227" w:lineRule="auto"/>
              <w:ind w:left="366"/>
              <w:rPr>
                <w:color w:val="auto"/>
                <w:sz w:val="22"/>
                <w:szCs w:val="22"/>
              </w:rPr>
            </w:pPr>
            <w:r>
              <w:rPr>
                <w:rFonts w:hint="eastAsia"/>
                <w:b/>
                <w:bCs/>
                <w:color w:val="auto"/>
                <w:spacing w:val="6"/>
                <w:sz w:val="22"/>
                <w:szCs w:val="22"/>
              </w:rPr>
              <w:t>手机号码</w:t>
            </w:r>
          </w:p>
        </w:tc>
        <w:tc>
          <w:tcPr>
            <w:tcW w:w="2577" w:type="dxa"/>
          </w:tcPr>
          <w:p w14:paraId="188140D5">
            <w:pPr>
              <w:pStyle w:val="19"/>
              <w:spacing w:before="168" w:line="228" w:lineRule="auto"/>
              <w:ind w:left="871"/>
              <w:rPr>
                <w:color w:val="auto"/>
                <w:sz w:val="22"/>
                <w:szCs w:val="22"/>
              </w:rPr>
            </w:pPr>
            <w:r>
              <w:rPr>
                <w:rFonts w:hint="eastAsia"/>
                <w:b/>
                <w:bCs/>
                <w:color w:val="auto"/>
                <w:spacing w:val="6"/>
                <w:sz w:val="22"/>
                <w:szCs w:val="22"/>
              </w:rPr>
              <w:t>银行地址</w:t>
            </w:r>
          </w:p>
        </w:tc>
      </w:tr>
      <w:tr w14:paraId="0E2BA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360" w:type="dxa"/>
          </w:tcPr>
          <w:p w14:paraId="43FD52EE">
            <w:pPr>
              <w:spacing w:line="304" w:lineRule="auto"/>
              <w:rPr>
                <w:rFonts w:ascii="宋体" w:hAnsi="宋体" w:eastAsia="宋体" w:cs="宋体"/>
                <w:color w:val="auto"/>
                <w:sz w:val="22"/>
                <w:szCs w:val="22"/>
              </w:rPr>
            </w:pPr>
          </w:p>
          <w:p w14:paraId="3FA3BF7C">
            <w:pPr>
              <w:pStyle w:val="19"/>
              <w:spacing w:before="65" w:line="189" w:lineRule="auto"/>
              <w:ind w:left="148"/>
              <w:rPr>
                <w:color w:val="auto"/>
                <w:sz w:val="22"/>
                <w:szCs w:val="22"/>
              </w:rPr>
            </w:pPr>
            <w:r>
              <w:rPr>
                <w:rFonts w:hint="eastAsia"/>
                <w:color w:val="auto"/>
                <w:sz w:val="22"/>
                <w:szCs w:val="22"/>
              </w:rPr>
              <w:t>1</w:t>
            </w:r>
          </w:p>
        </w:tc>
        <w:tc>
          <w:tcPr>
            <w:tcW w:w="2347" w:type="dxa"/>
          </w:tcPr>
          <w:p w14:paraId="56666EE8">
            <w:pPr>
              <w:pStyle w:val="19"/>
              <w:spacing w:before="203"/>
              <w:ind w:left="110" w:right="141"/>
              <w:rPr>
                <w:color w:val="auto"/>
                <w:sz w:val="22"/>
                <w:szCs w:val="22"/>
                <w:lang w:eastAsia="zh-CN"/>
              </w:rPr>
            </w:pPr>
            <w:r>
              <w:rPr>
                <w:rFonts w:hint="eastAsia"/>
                <w:color w:val="auto"/>
                <w:spacing w:val="8"/>
                <w:sz w:val="22"/>
                <w:szCs w:val="22"/>
                <w:lang w:eastAsia="zh-CN"/>
              </w:rPr>
              <w:t xml:space="preserve">广西贺州桂东农村合作 </w:t>
            </w:r>
            <w:r>
              <w:rPr>
                <w:rFonts w:hint="eastAsia"/>
                <w:color w:val="auto"/>
                <w:spacing w:val="4"/>
                <w:sz w:val="22"/>
                <w:szCs w:val="22"/>
                <w:lang w:eastAsia="zh-CN"/>
              </w:rPr>
              <w:t>银行</w:t>
            </w:r>
          </w:p>
        </w:tc>
        <w:tc>
          <w:tcPr>
            <w:tcW w:w="993" w:type="dxa"/>
          </w:tcPr>
          <w:p w14:paraId="1515D5CE">
            <w:pPr>
              <w:spacing w:line="271" w:lineRule="auto"/>
              <w:rPr>
                <w:rFonts w:ascii="宋体" w:hAnsi="宋体" w:eastAsia="宋体" w:cs="宋体"/>
                <w:color w:val="auto"/>
                <w:sz w:val="22"/>
                <w:szCs w:val="22"/>
                <w:lang w:eastAsia="zh-CN"/>
              </w:rPr>
            </w:pPr>
          </w:p>
          <w:p w14:paraId="42979843">
            <w:pPr>
              <w:pStyle w:val="19"/>
              <w:spacing w:before="66" w:line="228" w:lineRule="auto"/>
              <w:ind w:left="184"/>
              <w:rPr>
                <w:color w:val="auto"/>
                <w:sz w:val="22"/>
                <w:szCs w:val="22"/>
              </w:rPr>
            </w:pPr>
            <w:r>
              <w:rPr>
                <w:rFonts w:hint="eastAsia"/>
                <w:color w:val="auto"/>
                <w:spacing w:val="1"/>
                <w:sz w:val="22"/>
                <w:szCs w:val="22"/>
              </w:rPr>
              <w:t>黄</w:t>
            </w:r>
            <w:r>
              <w:rPr>
                <w:rFonts w:hint="eastAsia"/>
                <w:color w:val="auto"/>
                <w:spacing w:val="9"/>
                <w:sz w:val="22"/>
                <w:szCs w:val="22"/>
              </w:rPr>
              <w:t xml:space="preserve">  </w:t>
            </w:r>
            <w:r>
              <w:rPr>
                <w:rFonts w:hint="eastAsia"/>
                <w:color w:val="auto"/>
                <w:spacing w:val="1"/>
                <w:sz w:val="22"/>
                <w:szCs w:val="22"/>
              </w:rPr>
              <w:t>腾</w:t>
            </w:r>
          </w:p>
        </w:tc>
        <w:tc>
          <w:tcPr>
            <w:tcW w:w="1584" w:type="dxa"/>
          </w:tcPr>
          <w:p w14:paraId="679734B6">
            <w:pPr>
              <w:pStyle w:val="19"/>
              <w:spacing w:before="201" w:line="241" w:lineRule="auto"/>
              <w:ind w:left="589" w:right="162" w:hanging="423"/>
              <w:rPr>
                <w:color w:val="auto"/>
                <w:sz w:val="22"/>
                <w:szCs w:val="22"/>
              </w:rPr>
            </w:pPr>
            <w:r>
              <w:rPr>
                <w:rFonts w:hint="eastAsia"/>
                <w:color w:val="auto"/>
                <w:spacing w:val="8"/>
                <w:sz w:val="22"/>
                <w:szCs w:val="22"/>
              </w:rPr>
              <w:t>授信审批部审</w:t>
            </w:r>
            <w:r>
              <w:rPr>
                <w:rFonts w:hint="eastAsia"/>
                <w:color w:val="auto"/>
                <w:spacing w:val="1"/>
                <w:sz w:val="22"/>
                <w:szCs w:val="22"/>
              </w:rPr>
              <w:t xml:space="preserve"> </w:t>
            </w:r>
            <w:r>
              <w:rPr>
                <w:rFonts w:hint="eastAsia"/>
                <w:color w:val="auto"/>
                <w:spacing w:val="3"/>
                <w:sz w:val="22"/>
                <w:szCs w:val="22"/>
              </w:rPr>
              <w:t>查员</w:t>
            </w:r>
          </w:p>
        </w:tc>
        <w:tc>
          <w:tcPr>
            <w:tcW w:w="1564" w:type="dxa"/>
          </w:tcPr>
          <w:p w14:paraId="43A36490">
            <w:pPr>
              <w:spacing w:line="303" w:lineRule="auto"/>
              <w:rPr>
                <w:rFonts w:ascii="宋体" w:hAnsi="宋体" w:eastAsia="宋体" w:cs="宋体"/>
                <w:color w:val="auto"/>
                <w:sz w:val="22"/>
                <w:szCs w:val="22"/>
              </w:rPr>
            </w:pPr>
          </w:p>
          <w:p w14:paraId="7CB7C98D">
            <w:pPr>
              <w:pStyle w:val="19"/>
              <w:spacing w:before="65" w:line="190" w:lineRule="auto"/>
              <w:ind w:left="225"/>
              <w:rPr>
                <w:color w:val="auto"/>
                <w:sz w:val="22"/>
                <w:szCs w:val="22"/>
              </w:rPr>
            </w:pPr>
            <w:r>
              <w:rPr>
                <w:rFonts w:hint="eastAsia"/>
                <w:color w:val="auto"/>
                <w:spacing w:val="2"/>
                <w:sz w:val="22"/>
                <w:szCs w:val="22"/>
              </w:rPr>
              <w:t>15078333887</w:t>
            </w:r>
          </w:p>
        </w:tc>
        <w:tc>
          <w:tcPr>
            <w:tcW w:w="2577" w:type="dxa"/>
          </w:tcPr>
          <w:p w14:paraId="15CEE074">
            <w:pPr>
              <w:pStyle w:val="19"/>
              <w:spacing w:before="201" w:line="241" w:lineRule="auto"/>
              <w:ind w:left="119" w:right="207"/>
              <w:rPr>
                <w:color w:val="auto"/>
                <w:sz w:val="22"/>
                <w:szCs w:val="22"/>
                <w:lang w:eastAsia="zh-CN"/>
              </w:rPr>
            </w:pPr>
            <w:r>
              <w:rPr>
                <w:rFonts w:hint="eastAsia"/>
                <w:color w:val="auto"/>
                <w:spacing w:val="7"/>
                <w:sz w:val="22"/>
                <w:szCs w:val="22"/>
                <w:lang w:eastAsia="zh-CN"/>
              </w:rPr>
              <w:t>贺州市八步区建设东路</w:t>
            </w:r>
            <w:r>
              <w:rPr>
                <w:rFonts w:hint="eastAsia"/>
                <w:color w:val="auto"/>
                <w:spacing w:val="-34"/>
                <w:sz w:val="22"/>
                <w:szCs w:val="22"/>
                <w:lang w:eastAsia="zh-CN"/>
              </w:rPr>
              <w:t xml:space="preserve"> </w:t>
            </w:r>
            <w:r>
              <w:rPr>
                <w:rFonts w:hint="eastAsia"/>
                <w:color w:val="auto"/>
                <w:spacing w:val="7"/>
                <w:sz w:val="22"/>
                <w:szCs w:val="22"/>
                <w:lang w:eastAsia="zh-CN"/>
              </w:rPr>
              <w:t>6</w:t>
            </w:r>
            <w:r>
              <w:rPr>
                <w:rFonts w:hint="eastAsia"/>
                <w:color w:val="auto"/>
                <w:sz w:val="22"/>
                <w:szCs w:val="22"/>
                <w:lang w:eastAsia="zh-CN"/>
              </w:rPr>
              <w:t xml:space="preserve"> 号</w:t>
            </w:r>
          </w:p>
        </w:tc>
      </w:tr>
      <w:tr w14:paraId="1B036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360" w:type="dxa"/>
          </w:tcPr>
          <w:p w14:paraId="337E1958">
            <w:pPr>
              <w:spacing w:line="306" w:lineRule="auto"/>
              <w:rPr>
                <w:rFonts w:ascii="宋体" w:hAnsi="宋体" w:eastAsia="宋体" w:cs="宋体"/>
                <w:color w:val="auto"/>
                <w:sz w:val="22"/>
                <w:szCs w:val="22"/>
                <w:lang w:eastAsia="zh-CN"/>
              </w:rPr>
            </w:pPr>
          </w:p>
          <w:p w14:paraId="06446B31">
            <w:pPr>
              <w:pStyle w:val="19"/>
              <w:spacing w:before="65" w:line="189" w:lineRule="auto"/>
              <w:ind w:left="135"/>
              <w:rPr>
                <w:color w:val="auto"/>
                <w:sz w:val="22"/>
                <w:szCs w:val="22"/>
              </w:rPr>
            </w:pPr>
            <w:r>
              <w:rPr>
                <w:rFonts w:hint="eastAsia"/>
                <w:color w:val="auto"/>
                <w:sz w:val="22"/>
                <w:szCs w:val="22"/>
              </w:rPr>
              <w:t>2</w:t>
            </w:r>
          </w:p>
        </w:tc>
        <w:tc>
          <w:tcPr>
            <w:tcW w:w="2347" w:type="dxa"/>
          </w:tcPr>
          <w:p w14:paraId="1BADDE17">
            <w:pPr>
              <w:pStyle w:val="19"/>
              <w:spacing w:before="206" w:line="239" w:lineRule="auto"/>
              <w:ind w:left="110" w:right="141"/>
              <w:rPr>
                <w:color w:val="auto"/>
                <w:sz w:val="22"/>
                <w:szCs w:val="22"/>
                <w:lang w:eastAsia="zh-CN"/>
              </w:rPr>
            </w:pPr>
            <w:r>
              <w:rPr>
                <w:rFonts w:hint="eastAsia"/>
                <w:color w:val="auto"/>
                <w:spacing w:val="8"/>
                <w:sz w:val="22"/>
                <w:szCs w:val="22"/>
                <w:lang w:eastAsia="zh-CN"/>
              </w:rPr>
              <w:t xml:space="preserve">广西贺州桂东农村合作 </w:t>
            </w:r>
            <w:r>
              <w:rPr>
                <w:rFonts w:hint="eastAsia"/>
                <w:color w:val="auto"/>
                <w:spacing w:val="7"/>
                <w:sz w:val="22"/>
                <w:szCs w:val="22"/>
                <w:lang w:eastAsia="zh-CN"/>
              </w:rPr>
              <w:t>银行营业部</w:t>
            </w:r>
          </w:p>
        </w:tc>
        <w:tc>
          <w:tcPr>
            <w:tcW w:w="993" w:type="dxa"/>
          </w:tcPr>
          <w:p w14:paraId="4A8E10DC">
            <w:pPr>
              <w:spacing w:line="274" w:lineRule="auto"/>
              <w:rPr>
                <w:rFonts w:ascii="宋体" w:hAnsi="宋体" w:eastAsia="宋体" w:cs="宋体"/>
                <w:color w:val="auto"/>
                <w:sz w:val="22"/>
                <w:szCs w:val="22"/>
                <w:lang w:eastAsia="zh-CN"/>
              </w:rPr>
            </w:pPr>
          </w:p>
          <w:p w14:paraId="17CFF2EE">
            <w:pPr>
              <w:pStyle w:val="19"/>
              <w:spacing w:before="65" w:line="228" w:lineRule="auto"/>
              <w:ind w:left="184"/>
              <w:rPr>
                <w:color w:val="auto"/>
                <w:sz w:val="22"/>
                <w:szCs w:val="22"/>
              </w:rPr>
            </w:pPr>
            <w:r>
              <w:rPr>
                <w:rFonts w:hint="eastAsia"/>
                <w:color w:val="auto"/>
                <w:spacing w:val="1"/>
                <w:sz w:val="22"/>
                <w:szCs w:val="22"/>
              </w:rPr>
              <w:t>刘</w:t>
            </w:r>
            <w:r>
              <w:rPr>
                <w:rFonts w:hint="eastAsia"/>
                <w:color w:val="auto"/>
                <w:spacing w:val="9"/>
                <w:sz w:val="22"/>
                <w:szCs w:val="22"/>
              </w:rPr>
              <w:t xml:space="preserve">  </w:t>
            </w:r>
            <w:r>
              <w:rPr>
                <w:rFonts w:hint="eastAsia"/>
                <w:color w:val="auto"/>
                <w:spacing w:val="1"/>
                <w:sz w:val="22"/>
                <w:szCs w:val="22"/>
              </w:rPr>
              <w:t>瑜</w:t>
            </w:r>
          </w:p>
        </w:tc>
        <w:tc>
          <w:tcPr>
            <w:tcW w:w="1584" w:type="dxa"/>
          </w:tcPr>
          <w:p w14:paraId="3C19FB5E">
            <w:pPr>
              <w:pStyle w:val="19"/>
              <w:spacing w:before="206" w:line="244" w:lineRule="auto"/>
              <w:ind w:left="694" w:right="162" w:hanging="521"/>
              <w:rPr>
                <w:color w:val="auto"/>
                <w:sz w:val="22"/>
                <w:szCs w:val="22"/>
              </w:rPr>
            </w:pPr>
            <w:r>
              <w:rPr>
                <w:rFonts w:hint="eastAsia"/>
                <w:color w:val="auto"/>
                <w:spacing w:val="7"/>
                <w:sz w:val="22"/>
                <w:szCs w:val="22"/>
              </w:rPr>
              <w:t>营业部副总经</w:t>
            </w:r>
            <w:r>
              <w:rPr>
                <w:rFonts w:hint="eastAsia"/>
                <w:color w:val="auto"/>
                <w:sz w:val="22"/>
                <w:szCs w:val="22"/>
              </w:rPr>
              <w:t xml:space="preserve"> 理</w:t>
            </w:r>
          </w:p>
        </w:tc>
        <w:tc>
          <w:tcPr>
            <w:tcW w:w="1564" w:type="dxa"/>
          </w:tcPr>
          <w:p w14:paraId="6528534C">
            <w:pPr>
              <w:spacing w:line="305" w:lineRule="auto"/>
              <w:rPr>
                <w:rFonts w:ascii="宋体" w:hAnsi="宋体" w:eastAsia="宋体" w:cs="宋体"/>
                <w:color w:val="auto"/>
                <w:sz w:val="22"/>
                <w:szCs w:val="22"/>
              </w:rPr>
            </w:pPr>
          </w:p>
          <w:p w14:paraId="4FB7E87E">
            <w:pPr>
              <w:pStyle w:val="19"/>
              <w:spacing w:before="65" w:line="190" w:lineRule="auto"/>
              <w:ind w:left="225"/>
              <w:rPr>
                <w:color w:val="auto"/>
                <w:sz w:val="22"/>
                <w:szCs w:val="22"/>
              </w:rPr>
            </w:pPr>
            <w:r>
              <w:rPr>
                <w:rFonts w:hint="eastAsia"/>
                <w:color w:val="auto"/>
                <w:spacing w:val="2"/>
                <w:sz w:val="22"/>
                <w:szCs w:val="22"/>
              </w:rPr>
              <w:t>18007843000</w:t>
            </w:r>
          </w:p>
        </w:tc>
        <w:tc>
          <w:tcPr>
            <w:tcW w:w="2577" w:type="dxa"/>
          </w:tcPr>
          <w:p w14:paraId="02115169">
            <w:pPr>
              <w:pStyle w:val="19"/>
              <w:spacing w:before="205"/>
              <w:ind w:left="119" w:right="207"/>
              <w:rPr>
                <w:color w:val="auto"/>
                <w:sz w:val="22"/>
                <w:szCs w:val="22"/>
                <w:lang w:eastAsia="zh-CN"/>
              </w:rPr>
            </w:pPr>
            <w:r>
              <w:rPr>
                <w:rFonts w:hint="eastAsia"/>
                <w:color w:val="auto"/>
                <w:spacing w:val="7"/>
                <w:sz w:val="22"/>
                <w:szCs w:val="22"/>
                <w:lang w:eastAsia="zh-CN"/>
              </w:rPr>
              <w:t>贺州市八步区建设东路</w:t>
            </w:r>
            <w:r>
              <w:rPr>
                <w:rFonts w:hint="eastAsia"/>
                <w:color w:val="auto"/>
                <w:spacing w:val="-34"/>
                <w:sz w:val="22"/>
                <w:szCs w:val="22"/>
                <w:lang w:eastAsia="zh-CN"/>
              </w:rPr>
              <w:t xml:space="preserve"> </w:t>
            </w:r>
            <w:r>
              <w:rPr>
                <w:rFonts w:hint="eastAsia"/>
                <w:color w:val="auto"/>
                <w:spacing w:val="7"/>
                <w:sz w:val="22"/>
                <w:szCs w:val="22"/>
                <w:lang w:eastAsia="zh-CN"/>
              </w:rPr>
              <w:t>6</w:t>
            </w:r>
            <w:r>
              <w:rPr>
                <w:rFonts w:hint="eastAsia"/>
                <w:color w:val="auto"/>
                <w:sz w:val="22"/>
                <w:szCs w:val="22"/>
                <w:lang w:eastAsia="zh-CN"/>
              </w:rPr>
              <w:t xml:space="preserve"> 号</w:t>
            </w:r>
          </w:p>
        </w:tc>
      </w:tr>
    </w:tbl>
    <w:p w14:paraId="28A64A3E">
      <w:pPr>
        <w:pStyle w:val="8"/>
        <w:spacing w:before="63" w:line="225" w:lineRule="auto"/>
        <w:ind w:left="19" w:firstLine="622" w:firstLineChars="200"/>
        <w:jc w:val="both"/>
        <w:rPr>
          <w:color w:val="auto"/>
          <w:spacing w:val="-13"/>
          <w:lang w:eastAsia="zh-CN"/>
        </w:rPr>
      </w:pPr>
      <w:r>
        <w:rPr>
          <w:rFonts w:hint="eastAsia"/>
          <w:b/>
          <w:color w:val="auto"/>
          <w:lang w:eastAsia="zh-CN"/>
        </w:rPr>
        <w:br w:type="page"/>
      </w:r>
    </w:p>
    <w:p w14:paraId="1B70CF65">
      <w:pPr>
        <w:pStyle w:val="8"/>
        <w:spacing w:before="63" w:line="225" w:lineRule="auto"/>
        <w:rPr>
          <w:color w:val="auto"/>
          <w:spacing w:val="-13"/>
          <w:lang w:eastAsia="zh-CN"/>
        </w:rPr>
      </w:pPr>
    </w:p>
    <w:p w14:paraId="24AB4E36">
      <w:pPr>
        <w:pStyle w:val="8"/>
        <w:spacing w:before="63" w:line="225" w:lineRule="auto"/>
        <w:ind w:left="19"/>
        <w:rPr>
          <w:color w:val="auto"/>
          <w:lang w:eastAsia="zh-CN"/>
        </w:rPr>
      </w:pPr>
      <w:r>
        <w:rPr>
          <w:rFonts w:hint="eastAsia"/>
          <w:color w:val="auto"/>
          <w:spacing w:val="-13"/>
          <w:lang w:eastAsia="zh-CN"/>
        </w:rPr>
        <w:t>附件</w:t>
      </w:r>
      <w:r>
        <w:rPr>
          <w:rFonts w:hint="eastAsia"/>
          <w:color w:val="auto"/>
          <w:spacing w:val="-37"/>
          <w:lang w:eastAsia="zh-CN"/>
        </w:rPr>
        <w:t xml:space="preserve"> </w:t>
      </w:r>
      <w:r>
        <w:rPr>
          <w:rFonts w:hint="eastAsia"/>
          <w:color w:val="auto"/>
          <w:spacing w:val="-13"/>
          <w:lang w:eastAsia="zh-CN"/>
        </w:rPr>
        <w:t>1：</w:t>
      </w:r>
    </w:p>
    <w:p w14:paraId="48EF76D8">
      <w:pPr>
        <w:pStyle w:val="8"/>
        <w:spacing w:before="284" w:line="225" w:lineRule="auto"/>
        <w:ind w:left="1280"/>
        <w:rPr>
          <w:color w:val="auto"/>
          <w:sz w:val="21"/>
          <w:lang w:eastAsia="zh-CN"/>
        </w:rPr>
      </w:pPr>
      <w:r>
        <w:rPr>
          <w:rFonts w:hint="eastAsia"/>
          <w:b/>
          <w:bCs/>
          <w:color w:val="auto"/>
          <w:spacing w:val="6"/>
          <w:lang w:eastAsia="zh-CN"/>
        </w:rPr>
        <w:t>广西壮族自治区政府采购项目合同验收书（格式）</w:t>
      </w:r>
    </w:p>
    <w:p w14:paraId="1ADDC137">
      <w:pPr>
        <w:spacing w:line="261" w:lineRule="auto"/>
        <w:rPr>
          <w:rFonts w:ascii="宋体" w:hAnsi="宋体" w:eastAsia="宋体" w:cs="宋体"/>
          <w:color w:val="auto"/>
          <w:lang w:eastAsia="zh-CN"/>
        </w:rPr>
      </w:pPr>
    </w:p>
    <w:p w14:paraId="36C23338">
      <w:pPr>
        <w:spacing w:line="261" w:lineRule="auto"/>
        <w:rPr>
          <w:rFonts w:ascii="宋体" w:hAnsi="宋体" w:eastAsia="宋体" w:cs="宋体"/>
          <w:color w:val="auto"/>
          <w:lang w:eastAsia="zh-CN"/>
        </w:rPr>
      </w:pPr>
    </w:p>
    <w:p w14:paraId="2419BA97">
      <w:pPr>
        <w:pStyle w:val="8"/>
        <w:spacing w:before="65" w:line="228" w:lineRule="auto"/>
        <w:jc w:val="right"/>
        <w:rPr>
          <w:color w:val="auto"/>
          <w:sz w:val="20"/>
          <w:szCs w:val="20"/>
          <w:lang w:eastAsia="zh-CN"/>
        </w:rPr>
      </w:pPr>
      <w:r>
        <w:rPr>
          <w:rFonts w:hint="eastAsia"/>
          <w:color w:val="auto"/>
          <w:spacing w:val="7"/>
          <w:sz w:val="20"/>
          <w:szCs w:val="20"/>
          <w:lang w:eastAsia="zh-CN"/>
        </w:rPr>
        <w:t>根据政府采购项目（</w:t>
      </w:r>
      <w:r>
        <w:rPr>
          <w:rFonts w:hint="eastAsia"/>
          <w:color w:val="auto"/>
          <w:spacing w:val="7"/>
          <w:sz w:val="20"/>
          <w:szCs w:val="20"/>
          <w:u w:val="single"/>
          <w:lang w:eastAsia="zh-CN"/>
        </w:rPr>
        <w:t>采购合同编号</w:t>
      </w:r>
      <w:r>
        <w:rPr>
          <w:rFonts w:hint="eastAsia"/>
          <w:color w:val="auto"/>
          <w:spacing w:val="-4"/>
          <w:sz w:val="20"/>
          <w:szCs w:val="20"/>
          <w:u w:val="single"/>
          <w:lang w:eastAsia="zh-CN"/>
        </w:rPr>
        <w:t>：</w:t>
      </w:r>
      <w:r>
        <w:rPr>
          <w:rFonts w:hint="eastAsia"/>
          <w:color w:val="auto"/>
          <w:spacing w:val="4"/>
          <w:sz w:val="20"/>
          <w:szCs w:val="20"/>
          <w:u w:val="single"/>
          <w:lang w:eastAsia="zh-CN"/>
        </w:rPr>
        <w:t xml:space="preserve"> </w:t>
      </w:r>
      <w:r>
        <w:rPr>
          <w:rFonts w:hint="eastAsia"/>
          <w:color w:val="auto"/>
          <w:spacing w:val="-69"/>
          <w:sz w:val="20"/>
          <w:szCs w:val="20"/>
          <w:lang w:eastAsia="zh-CN"/>
        </w:rPr>
        <w:t xml:space="preserve"> </w:t>
      </w:r>
      <w:r>
        <w:rPr>
          <w:rFonts w:hint="eastAsia"/>
          <w:color w:val="auto"/>
          <w:spacing w:val="-4"/>
          <w:sz w:val="20"/>
          <w:szCs w:val="20"/>
          <w:lang w:eastAsia="zh-CN"/>
        </w:rPr>
        <w:t>）</w:t>
      </w:r>
      <w:r>
        <w:rPr>
          <w:rFonts w:hint="eastAsia"/>
          <w:color w:val="auto"/>
          <w:spacing w:val="7"/>
          <w:sz w:val="20"/>
          <w:szCs w:val="20"/>
          <w:lang w:eastAsia="zh-CN"/>
        </w:rPr>
        <w:t>的约定，我单位对（</w:t>
      </w:r>
      <w:r>
        <w:rPr>
          <w:rFonts w:hint="eastAsia"/>
          <w:color w:val="auto"/>
          <w:spacing w:val="7"/>
          <w:sz w:val="20"/>
          <w:szCs w:val="20"/>
          <w:u w:val="single"/>
          <w:lang w:eastAsia="zh-CN"/>
        </w:rPr>
        <w:t xml:space="preserve"> 项目名称</w:t>
      </w:r>
      <w:r>
        <w:rPr>
          <w:rFonts w:hint="eastAsia"/>
          <w:color w:val="auto"/>
          <w:spacing w:val="38"/>
          <w:sz w:val="20"/>
          <w:szCs w:val="20"/>
          <w:u w:val="single"/>
          <w:lang w:eastAsia="zh-CN"/>
        </w:rPr>
        <w:t xml:space="preserve"> </w:t>
      </w:r>
      <w:r>
        <w:rPr>
          <w:rFonts w:hint="eastAsia"/>
          <w:color w:val="auto"/>
          <w:spacing w:val="7"/>
          <w:sz w:val="20"/>
          <w:szCs w:val="20"/>
          <w:lang w:eastAsia="zh-CN"/>
        </w:rPr>
        <w:t>） 政</w:t>
      </w:r>
      <w:r>
        <w:rPr>
          <w:rFonts w:hint="eastAsia"/>
          <w:color w:val="auto"/>
          <w:spacing w:val="6"/>
          <w:sz w:val="20"/>
          <w:szCs w:val="20"/>
          <w:lang w:eastAsia="zh-CN"/>
        </w:rPr>
        <w:t>府采购项目成交供应商</w:t>
      </w:r>
    </w:p>
    <w:p w14:paraId="5553041D">
      <w:pPr>
        <w:pStyle w:val="8"/>
        <w:spacing w:before="74" w:line="222" w:lineRule="auto"/>
        <w:rPr>
          <w:color w:val="auto"/>
          <w:sz w:val="20"/>
          <w:szCs w:val="20"/>
          <w:lang w:eastAsia="zh-CN"/>
        </w:rPr>
      </w:pPr>
      <w:r>
        <w:rPr>
          <w:rFonts w:hint="eastAsia"/>
          <w:color w:val="auto"/>
          <w:spacing w:val="8"/>
          <w:sz w:val="20"/>
          <w:szCs w:val="20"/>
          <w:lang w:eastAsia="zh-CN"/>
        </w:rPr>
        <w:t>（</w:t>
      </w:r>
      <w:r>
        <w:rPr>
          <w:rFonts w:hint="eastAsia"/>
          <w:color w:val="auto"/>
          <w:spacing w:val="8"/>
          <w:sz w:val="20"/>
          <w:szCs w:val="20"/>
          <w:u w:val="single"/>
          <w:lang w:eastAsia="zh-CN"/>
        </w:rPr>
        <w:t xml:space="preserve"> 公司名称</w:t>
      </w:r>
      <w:r>
        <w:rPr>
          <w:rFonts w:hint="eastAsia"/>
          <w:color w:val="auto"/>
          <w:spacing w:val="35"/>
          <w:sz w:val="20"/>
          <w:szCs w:val="20"/>
          <w:u w:val="single"/>
          <w:lang w:eastAsia="zh-CN"/>
        </w:rPr>
        <w:t xml:space="preserve"> </w:t>
      </w:r>
      <w:r>
        <w:rPr>
          <w:rFonts w:hint="eastAsia"/>
          <w:color w:val="auto"/>
          <w:spacing w:val="8"/>
          <w:sz w:val="20"/>
          <w:szCs w:val="20"/>
          <w:lang w:eastAsia="zh-CN"/>
        </w:rPr>
        <w:t>） 提供的货物（或者工程、服务）进行了验收，验收情况如下：</w:t>
      </w:r>
    </w:p>
    <w:tbl>
      <w:tblPr>
        <w:tblStyle w:val="20"/>
        <w:tblW w:w="8449" w:type="dxa"/>
        <w:tblInd w:w="5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2"/>
        <w:gridCol w:w="823"/>
        <w:gridCol w:w="1620"/>
        <w:gridCol w:w="797"/>
        <w:gridCol w:w="2100"/>
        <w:gridCol w:w="178"/>
        <w:gridCol w:w="684"/>
        <w:gridCol w:w="1435"/>
      </w:tblGrid>
      <w:tr w14:paraId="6722C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3"/>
          </w:tcPr>
          <w:p w14:paraId="3ABEA212">
            <w:pPr>
              <w:pStyle w:val="19"/>
              <w:spacing w:before="172" w:line="228" w:lineRule="auto"/>
              <w:ind w:left="1103"/>
              <w:rPr>
                <w:color w:val="auto"/>
                <w:sz w:val="20"/>
                <w:szCs w:val="20"/>
              </w:rPr>
            </w:pPr>
            <w:r>
              <w:rPr>
                <w:rFonts w:hint="eastAsia"/>
                <w:color w:val="auto"/>
                <w:spacing w:val="6"/>
                <w:sz w:val="20"/>
                <w:szCs w:val="20"/>
              </w:rPr>
              <w:t>验收方式：</w:t>
            </w:r>
          </w:p>
        </w:tc>
        <w:tc>
          <w:tcPr>
            <w:tcW w:w="5194" w:type="dxa"/>
            <w:gridSpan w:val="5"/>
          </w:tcPr>
          <w:p w14:paraId="25924FFE">
            <w:pPr>
              <w:pStyle w:val="19"/>
              <w:spacing w:before="172" w:line="206" w:lineRule="auto"/>
              <w:ind w:left="1526"/>
              <w:rPr>
                <w:color w:val="auto"/>
                <w:sz w:val="20"/>
                <w:szCs w:val="20"/>
                <w:lang w:eastAsia="zh-CN"/>
              </w:rPr>
            </w:pPr>
            <w:r>
              <w:rPr>
                <w:rFonts w:hint="eastAsia"/>
                <w:color w:val="auto"/>
                <w:spacing w:val="16"/>
                <w:sz w:val="20"/>
                <w:szCs w:val="20"/>
                <w:lang w:eastAsia="zh-CN"/>
              </w:rPr>
              <w:t>□自行验收 □委托验收</w:t>
            </w:r>
          </w:p>
        </w:tc>
      </w:tr>
      <w:tr w14:paraId="49FA8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812" w:type="dxa"/>
          </w:tcPr>
          <w:p w14:paraId="263A9FE1">
            <w:pPr>
              <w:pStyle w:val="19"/>
              <w:spacing w:before="236" w:line="230" w:lineRule="auto"/>
              <w:ind w:left="194"/>
              <w:rPr>
                <w:color w:val="auto"/>
                <w:sz w:val="20"/>
                <w:szCs w:val="20"/>
              </w:rPr>
            </w:pPr>
            <w:r>
              <w:rPr>
                <w:rFonts w:hint="eastAsia"/>
                <w:color w:val="auto"/>
                <w:spacing w:val="5"/>
                <w:sz w:val="20"/>
                <w:szCs w:val="20"/>
              </w:rPr>
              <w:t>序号</w:t>
            </w:r>
          </w:p>
        </w:tc>
        <w:tc>
          <w:tcPr>
            <w:tcW w:w="2443" w:type="dxa"/>
            <w:gridSpan w:val="2"/>
          </w:tcPr>
          <w:p w14:paraId="507286BD">
            <w:pPr>
              <w:pStyle w:val="19"/>
              <w:spacing w:before="236" w:line="231" w:lineRule="auto"/>
              <w:ind w:left="1012"/>
              <w:rPr>
                <w:color w:val="auto"/>
                <w:sz w:val="20"/>
                <w:szCs w:val="20"/>
              </w:rPr>
            </w:pPr>
            <w:r>
              <w:rPr>
                <w:rFonts w:hint="eastAsia"/>
                <w:color w:val="auto"/>
                <w:spacing w:val="3"/>
                <w:sz w:val="20"/>
                <w:szCs w:val="20"/>
              </w:rPr>
              <w:t>名称</w:t>
            </w:r>
          </w:p>
        </w:tc>
        <w:tc>
          <w:tcPr>
            <w:tcW w:w="2897" w:type="dxa"/>
            <w:gridSpan w:val="2"/>
          </w:tcPr>
          <w:p w14:paraId="5138E324">
            <w:pPr>
              <w:pStyle w:val="19"/>
              <w:spacing w:before="75" w:line="228" w:lineRule="auto"/>
              <w:ind w:left="91"/>
              <w:rPr>
                <w:color w:val="auto"/>
                <w:sz w:val="20"/>
                <w:szCs w:val="20"/>
                <w:lang w:eastAsia="zh-CN"/>
              </w:rPr>
            </w:pPr>
            <w:r>
              <w:rPr>
                <w:rFonts w:hint="eastAsia"/>
                <w:color w:val="auto"/>
                <w:spacing w:val="8"/>
                <w:sz w:val="20"/>
                <w:szCs w:val="20"/>
                <w:lang w:eastAsia="zh-CN"/>
              </w:rPr>
              <w:t>货物型号规格、标准及配置等</w:t>
            </w:r>
          </w:p>
          <w:p w14:paraId="5EC56020">
            <w:pPr>
              <w:pStyle w:val="19"/>
              <w:spacing w:before="72" w:line="221" w:lineRule="auto"/>
              <w:ind w:left="305"/>
              <w:rPr>
                <w:color w:val="auto"/>
                <w:sz w:val="20"/>
                <w:szCs w:val="20"/>
                <w:lang w:eastAsia="zh-CN"/>
              </w:rPr>
            </w:pPr>
            <w:r>
              <w:rPr>
                <w:rFonts w:hint="eastAsia"/>
                <w:color w:val="auto"/>
                <w:spacing w:val="7"/>
                <w:sz w:val="20"/>
                <w:szCs w:val="20"/>
                <w:lang w:eastAsia="zh-CN"/>
              </w:rPr>
              <w:t>（或者服务内容、标准）</w:t>
            </w:r>
          </w:p>
        </w:tc>
        <w:tc>
          <w:tcPr>
            <w:tcW w:w="862" w:type="dxa"/>
            <w:gridSpan w:val="2"/>
          </w:tcPr>
          <w:p w14:paraId="18E2C52D">
            <w:pPr>
              <w:pStyle w:val="19"/>
              <w:spacing w:before="236" w:line="228" w:lineRule="auto"/>
              <w:ind w:left="227"/>
              <w:rPr>
                <w:color w:val="auto"/>
                <w:sz w:val="20"/>
                <w:szCs w:val="20"/>
              </w:rPr>
            </w:pPr>
            <w:r>
              <w:rPr>
                <w:rFonts w:hint="eastAsia"/>
                <w:color w:val="auto"/>
                <w:spacing w:val="3"/>
                <w:sz w:val="20"/>
                <w:szCs w:val="20"/>
              </w:rPr>
              <w:t>数量</w:t>
            </w:r>
          </w:p>
        </w:tc>
        <w:tc>
          <w:tcPr>
            <w:tcW w:w="1435" w:type="dxa"/>
          </w:tcPr>
          <w:p w14:paraId="31939953">
            <w:pPr>
              <w:pStyle w:val="19"/>
              <w:spacing w:before="236" w:line="228" w:lineRule="auto"/>
              <w:ind w:left="512"/>
              <w:rPr>
                <w:color w:val="auto"/>
                <w:sz w:val="20"/>
                <w:szCs w:val="20"/>
              </w:rPr>
            </w:pPr>
            <w:r>
              <w:rPr>
                <w:rFonts w:hint="eastAsia"/>
                <w:color w:val="auto"/>
                <w:spacing w:val="3"/>
                <w:sz w:val="20"/>
                <w:szCs w:val="20"/>
              </w:rPr>
              <w:t>金额</w:t>
            </w:r>
          </w:p>
        </w:tc>
      </w:tr>
      <w:tr w14:paraId="75535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12" w:type="dxa"/>
          </w:tcPr>
          <w:p w14:paraId="4336E1A6">
            <w:pPr>
              <w:rPr>
                <w:rFonts w:ascii="宋体" w:hAnsi="宋体" w:eastAsia="宋体" w:cs="宋体"/>
                <w:color w:val="auto"/>
              </w:rPr>
            </w:pPr>
          </w:p>
        </w:tc>
        <w:tc>
          <w:tcPr>
            <w:tcW w:w="2443" w:type="dxa"/>
            <w:gridSpan w:val="2"/>
          </w:tcPr>
          <w:p w14:paraId="572D779E">
            <w:pPr>
              <w:rPr>
                <w:rFonts w:ascii="宋体" w:hAnsi="宋体" w:eastAsia="宋体" w:cs="宋体"/>
                <w:color w:val="auto"/>
              </w:rPr>
            </w:pPr>
          </w:p>
        </w:tc>
        <w:tc>
          <w:tcPr>
            <w:tcW w:w="2897" w:type="dxa"/>
            <w:gridSpan w:val="2"/>
          </w:tcPr>
          <w:p w14:paraId="6FEA47C8">
            <w:pPr>
              <w:rPr>
                <w:rFonts w:ascii="宋体" w:hAnsi="宋体" w:eastAsia="宋体" w:cs="宋体"/>
                <w:color w:val="auto"/>
              </w:rPr>
            </w:pPr>
          </w:p>
        </w:tc>
        <w:tc>
          <w:tcPr>
            <w:tcW w:w="862" w:type="dxa"/>
            <w:gridSpan w:val="2"/>
          </w:tcPr>
          <w:p w14:paraId="021889A7">
            <w:pPr>
              <w:rPr>
                <w:rFonts w:ascii="宋体" w:hAnsi="宋体" w:eastAsia="宋体" w:cs="宋体"/>
                <w:color w:val="auto"/>
              </w:rPr>
            </w:pPr>
          </w:p>
        </w:tc>
        <w:tc>
          <w:tcPr>
            <w:tcW w:w="1435" w:type="dxa"/>
          </w:tcPr>
          <w:p w14:paraId="23F7BD85">
            <w:pPr>
              <w:rPr>
                <w:rFonts w:ascii="宋体" w:hAnsi="宋体" w:eastAsia="宋体" w:cs="宋体"/>
                <w:color w:val="auto"/>
              </w:rPr>
            </w:pPr>
          </w:p>
        </w:tc>
      </w:tr>
      <w:tr w14:paraId="0C54E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812" w:type="dxa"/>
          </w:tcPr>
          <w:p w14:paraId="1FCD1CEB">
            <w:pPr>
              <w:rPr>
                <w:rFonts w:ascii="宋体" w:hAnsi="宋体" w:eastAsia="宋体" w:cs="宋体"/>
                <w:color w:val="auto"/>
              </w:rPr>
            </w:pPr>
          </w:p>
        </w:tc>
        <w:tc>
          <w:tcPr>
            <w:tcW w:w="2443" w:type="dxa"/>
            <w:gridSpan w:val="2"/>
          </w:tcPr>
          <w:p w14:paraId="7B81EA13">
            <w:pPr>
              <w:rPr>
                <w:rFonts w:ascii="宋体" w:hAnsi="宋体" w:eastAsia="宋体" w:cs="宋体"/>
                <w:color w:val="auto"/>
              </w:rPr>
            </w:pPr>
          </w:p>
        </w:tc>
        <w:tc>
          <w:tcPr>
            <w:tcW w:w="2897" w:type="dxa"/>
            <w:gridSpan w:val="2"/>
          </w:tcPr>
          <w:p w14:paraId="64CDB79F">
            <w:pPr>
              <w:rPr>
                <w:rFonts w:ascii="宋体" w:hAnsi="宋体" w:eastAsia="宋体" w:cs="宋体"/>
                <w:color w:val="auto"/>
              </w:rPr>
            </w:pPr>
          </w:p>
        </w:tc>
        <w:tc>
          <w:tcPr>
            <w:tcW w:w="862" w:type="dxa"/>
            <w:gridSpan w:val="2"/>
          </w:tcPr>
          <w:p w14:paraId="60FED271">
            <w:pPr>
              <w:rPr>
                <w:rFonts w:ascii="宋体" w:hAnsi="宋体" w:eastAsia="宋体" w:cs="宋体"/>
                <w:color w:val="auto"/>
              </w:rPr>
            </w:pPr>
          </w:p>
        </w:tc>
        <w:tc>
          <w:tcPr>
            <w:tcW w:w="1435" w:type="dxa"/>
          </w:tcPr>
          <w:p w14:paraId="42CF7BE8">
            <w:pPr>
              <w:rPr>
                <w:rFonts w:ascii="宋体" w:hAnsi="宋体" w:eastAsia="宋体" w:cs="宋体"/>
                <w:color w:val="auto"/>
              </w:rPr>
            </w:pPr>
          </w:p>
        </w:tc>
      </w:tr>
      <w:tr w14:paraId="5665D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12" w:type="dxa"/>
          </w:tcPr>
          <w:p w14:paraId="59D09291">
            <w:pPr>
              <w:rPr>
                <w:rFonts w:ascii="宋体" w:hAnsi="宋体" w:eastAsia="宋体" w:cs="宋体"/>
                <w:color w:val="auto"/>
              </w:rPr>
            </w:pPr>
          </w:p>
        </w:tc>
        <w:tc>
          <w:tcPr>
            <w:tcW w:w="2443" w:type="dxa"/>
            <w:gridSpan w:val="2"/>
          </w:tcPr>
          <w:p w14:paraId="223B676C">
            <w:pPr>
              <w:rPr>
                <w:rFonts w:ascii="宋体" w:hAnsi="宋体" w:eastAsia="宋体" w:cs="宋体"/>
                <w:color w:val="auto"/>
              </w:rPr>
            </w:pPr>
          </w:p>
        </w:tc>
        <w:tc>
          <w:tcPr>
            <w:tcW w:w="2897" w:type="dxa"/>
            <w:gridSpan w:val="2"/>
          </w:tcPr>
          <w:p w14:paraId="59E81D12">
            <w:pPr>
              <w:rPr>
                <w:rFonts w:ascii="宋体" w:hAnsi="宋体" w:eastAsia="宋体" w:cs="宋体"/>
                <w:color w:val="auto"/>
              </w:rPr>
            </w:pPr>
          </w:p>
        </w:tc>
        <w:tc>
          <w:tcPr>
            <w:tcW w:w="862" w:type="dxa"/>
            <w:gridSpan w:val="2"/>
          </w:tcPr>
          <w:p w14:paraId="1978EF09">
            <w:pPr>
              <w:rPr>
                <w:rFonts w:ascii="宋体" w:hAnsi="宋体" w:eastAsia="宋体" w:cs="宋体"/>
                <w:color w:val="auto"/>
              </w:rPr>
            </w:pPr>
          </w:p>
        </w:tc>
        <w:tc>
          <w:tcPr>
            <w:tcW w:w="1435" w:type="dxa"/>
          </w:tcPr>
          <w:p w14:paraId="2F46A0A4">
            <w:pPr>
              <w:rPr>
                <w:rFonts w:ascii="宋体" w:hAnsi="宋体" w:eastAsia="宋体" w:cs="宋体"/>
                <w:color w:val="auto"/>
              </w:rPr>
            </w:pPr>
          </w:p>
        </w:tc>
      </w:tr>
      <w:tr w14:paraId="41AEE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2" w:type="dxa"/>
            <w:gridSpan w:val="5"/>
          </w:tcPr>
          <w:p w14:paraId="41E3D6E9">
            <w:pPr>
              <w:pStyle w:val="19"/>
              <w:spacing w:before="160" w:line="230" w:lineRule="auto"/>
              <w:ind w:left="2821"/>
              <w:rPr>
                <w:color w:val="auto"/>
                <w:sz w:val="20"/>
                <w:szCs w:val="20"/>
              </w:rPr>
            </w:pPr>
            <w:r>
              <w:rPr>
                <w:rFonts w:hint="eastAsia"/>
                <w:color w:val="auto"/>
                <w:sz w:val="20"/>
                <w:szCs w:val="20"/>
              </w:rPr>
              <w:t>合</w:t>
            </w:r>
            <w:r>
              <w:rPr>
                <w:rFonts w:hint="eastAsia"/>
                <w:color w:val="auto"/>
                <w:spacing w:val="13"/>
                <w:sz w:val="20"/>
                <w:szCs w:val="20"/>
              </w:rPr>
              <w:t xml:space="preserve"> </w:t>
            </w:r>
            <w:r>
              <w:rPr>
                <w:rFonts w:hint="eastAsia"/>
                <w:color w:val="auto"/>
                <w:sz w:val="20"/>
                <w:szCs w:val="20"/>
              </w:rPr>
              <w:t>计</w:t>
            </w:r>
          </w:p>
        </w:tc>
        <w:tc>
          <w:tcPr>
            <w:tcW w:w="862" w:type="dxa"/>
            <w:gridSpan w:val="2"/>
          </w:tcPr>
          <w:p w14:paraId="55C9B97C">
            <w:pPr>
              <w:rPr>
                <w:rFonts w:ascii="宋体" w:hAnsi="宋体" w:eastAsia="宋体" w:cs="宋体"/>
                <w:color w:val="auto"/>
              </w:rPr>
            </w:pPr>
          </w:p>
        </w:tc>
        <w:tc>
          <w:tcPr>
            <w:tcW w:w="1435" w:type="dxa"/>
          </w:tcPr>
          <w:p w14:paraId="72BC0D93">
            <w:pPr>
              <w:rPr>
                <w:rFonts w:ascii="宋体" w:hAnsi="宋体" w:eastAsia="宋体" w:cs="宋体"/>
                <w:color w:val="auto"/>
              </w:rPr>
            </w:pPr>
          </w:p>
        </w:tc>
      </w:tr>
      <w:tr w14:paraId="2D9F5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8"/>
          </w:tcPr>
          <w:p w14:paraId="60E298E8">
            <w:pPr>
              <w:pStyle w:val="19"/>
              <w:spacing w:before="240" w:line="228" w:lineRule="auto"/>
              <w:ind w:left="222"/>
              <w:rPr>
                <w:color w:val="auto"/>
                <w:sz w:val="20"/>
                <w:szCs w:val="20"/>
                <w:lang w:eastAsia="zh-CN"/>
              </w:rPr>
            </w:pPr>
            <w:r>
              <w:rPr>
                <w:rFonts w:hint="eastAsia"/>
                <w:color w:val="auto"/>
                <w:spacing w:val="4"/>
                <w:sz w:val="20"/>
                <w:szCs w:val="20"/>
                <w:lang w:eastAsia="zh-CN"/>
              </w:rPr>
              <w:t>合计大写金额：</w:t>
            </w:r>
            <w:r>
              <w:rPr>
                <w:rFonts w:hint="eastAsia"/>
                <w:color w:val="auto"/>
                <w:spacing w:val="19"/>
                <w:sz w:val="20"/>
                <w:szCs w:val="20"/>
                <w:lang w:eastAsia="zh-CN"/>
              </w:rPr>
              <w:t xml:space="preserve">  </w:t>
            </w:r>
            <w:r>
              <w:rPr>
                <w:rFonts w:hint="eastAsia"/>
                <w:color w:val="auto"/>
                <w:spacing w:val="4"/>
                <w:sz w:val="20"/>
                <w:szCs w:val="20"/>
                <w:lang w:eastAsia="zh-CN"/>
              </w:rPr>
              <w:t>仟  佰</w:t>
            </w:r>
            <w:r>
              <w:rPr>
                <w:rFonts w:hint="eastAsia"/>
                <w:color w:val="auto"/>
                <w:spacing w:val="10"/>
                <w:sz w:val="20"/>
                <w:szCs w:val="20"/>
                <w:lang w:eastAsia="zh-CN"/>
              </w:rPr>
              <w:t xml:space="preserve">  </w:t>
            </w:r>
            <w:r>
              <w:rPr>
                <w:rFonts w:hint="eastAsia"/>
                <w:color w:val="auto"/>
                <w:spacing w:val="4"/>
                <w:sz w:val="20"/>
                <w:szCs w:val="20"/>
                <w:lang w:eastAsia="zh-CN"/>
              </w:rPr>
              <w:t>拾</w:t>
            </w:r>
            <w:r>
              <w:rPr>
                <w:rFonts w:hint="eastAsia"/>
                <w:color w:val="auto"/>
                <w:spacing w:val="12"/>
                <w:sz w:val="20"/>
                <w:szCs w:val="20"/>
                <w:lang w:eastAsia="zh-CN"/>
              </w:rPr>
              <w:t xml:space="preserve">  </w:t>
            </w:r>
            <w:r>
              <w:rPr>
                <w:rFonts w:hint="eastAsia"/>
                <w:color w:val="auto"/>
                <w:spacing w:val="4"/>
                <w:sz w:val="20"/>
                <w:szCs w:val="20"/>
                <w:lang w:eastAsia="zh-CN"/>
              </w:rPr>
              <w:t>万</w:t>
            </w:r>
            <w:r>
              <w:rPr>
                <w:rFonts w:hint="eastAsia"/>
                <w:color w:val="auto"/>
                <w:spacing w:val="10"/>
                <w:sz w:val="20"/>
                <w:szCs w:val="20"/>
                <w:lang w:eastAsia="zh-CN"/>
              </w:rPr>
              <w:t xml:space="preserve">  </w:t>
            </w:r>
            <w:r>
              <w:rPr>
                <w:rFonts w:hint="eastAsia"/>
                <w:color w:val="auto"/>
                <w:spacing w:val="4"/>
                <w:sz w:val="20"/>
                <w:szCs w:val="20"/>
                <w:lang w:eastAsia="zh-CN"/>
              </w:rPr>
              <w:t>仟  佰</w:t>
            </w:r>
            <w:r>
              <w:rPr>
                <w:rFonts w:hint="eastAsia"/>
                <w:color w:val="auto"/>
                <w:spacing w:val="10"/>
                <w:sz w:val="20"/>
                <w:szCs w:val="20"/>
                <w:lang w:eastAsia="zh-CN"/>
              </w:rPr>
              <w:t xml:space="preserve">  </w:t>
            </w:r>
            <w:r>
              <w:rPr>
                <w:rFonts w:hint="eastAsia"/>
                <w:color w:val="auto"/>
                <w:spacing w:val="4"/>
                <w:sz w:val="20"/>
                <w:szCs w:val="20"/>
                <w:lang w:eastAsia="zh-CN"/>
              </w:rPr>
              <w:t>拾</w:t>
            </w:r>
            <w:r>
              <w:rPr>
                <w:rFonts w:hint="eastAsia"/>
                <w:color w:val="auto"/>
                <w:spacing w:val="10"/>
                <w:sz w:val="20"/>
                <w:szCs w:val="20"/>
                <w:lang w:eastAsia="zh-CN"/>
              </w:rPr>
              <w:t xml:space="preserve">  </w:t>
            </w:r>
            <w:r>
              <w:rPr>
                <w:rFonts w:hint="eastAsia"/>
                <w:color w:val="auto"/>
                <w:spacing w:val="4"/>
                <w:sz w:val="20"/>
                <w:szCs w:val="20"/>
                <w:lang w:eastAsia="zh-CN"/>
              </w:rPr>
              <w:t>元</w:t>
            </w:r>
          </w:p>
        </w:tc>
      </w:tr>
      <w:tr w14:paraId="515C7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635" w:type="dxa"/>
            <w:gridSpan w:val="2"/>
          </w:tcPr>
          <w:p w14:paraId="0D7C4163">
            <w:pPr>
              <w:pStyle w:val="19"/>
              <w:spacing w:before="240" w:line="228" w:lineRule="auto"/>
              <w:ind w:left="192"/>
              <w:rPr>
                <w:color w:val="auto"/>
                <w:sz w:val="20"/>
                <w:szCs w:val="20"/>
              </w:rPr>
            </w:pPr>
            <w:r>
              <w:rPr>
                <w:rFonts w:hint="eastAsia"/>
                <w:color w:val="auto"/>
                <w:spacing w:val="7"/>
                <w:sz w:val="20"/>
                <w:szCs w:val="20"/>
              </w:rPr>
              <w:t>实际供货日期</w:t>
            </w:r>
          </w:p>
        </w:tc>
        <w:tc>
          <w:tcPr>
            <w:tcW w:w="2417" w:type="dxa"/>
            <w:gridSpan w:val="2"/>
          </w:tcPr>
          <w:p w14:paraId="4733CF1B">
            <w:pPr>
              <w:rPr>
                <w:rFonts w:ascii="宋体" w:hAnsi="宋体" w:eastAsia="宋体" w:cs="宋体"/>
                <w:color w:val="auto"/>
              </w:rPr>
            </w:pPr>
          </w:p>
        </w:tc>
        <w:tc>
          <w:tcPr>
            <w:tcW w:w="2278" w:type="dxa"/>
            <w:gridSpan w:val="2"/>
          </w:tcPr>
          <w:p w14:paraId="05136C21">
            <w:pPr>
              <w:pStyle w:val="19"/>
              <w:spacing w:before="240" w:line="228" w:lineRule="auto"/>
              <w:ind w:left="324"/>
              <w:rPr>
                <w:color w:val="auto"/>
                <w:sz w:val="20"/>
                <w:szCs w:val="20"/>
              </w:rPr>
            </w:pPr>
            <w:r>
              <w:rPr>
                <w:rFonts w:hint="eastAsia"/>
                <w:color w:val="auto"/>
                <w:spacing w:val="8"/>
                <w:sz w:val="20"/>
                <w:szCs w:val="20"/>
              </w:rPr>
              <w:t>合同交货验收日期</w:t>
            </w:r>
          </w:p>
        </w:tc>
        <w:tc>
          <w:tcPr>
            <w:tcW w:w="2119" w:type="dxa"/>
            <w:gridSpan w:val="2"/>
          </w:tcPr>
          <w:p w14:paraId="3835B5D0">
            <w:pPr>
              <w:rPr>
                <w:rFonts w:ascii="宋体" w:hAnsi="宋体" w:eastAsia="宋体" w:cs="宋体"/>
                <w:color w:val="auto"/>
              </w:rPr>
            </w:pPr>
          </w:p>
        </w:tc>
      </w:tr>
      <w:tr w14:paraId="3DEDB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3" w:hRule="atLeast"/>
        </w:trPr>
        <w:tc>
          <w:tcPr>
            <w:tcW w:w="1635" w:type="dxa"/>
            <w:gridSpan w:val="2"/>
          </w:tcPr>
          <w:p w14:paraId="47DC0F1D">
            <w:pPr>
              <w:spacing w:line="247" w:lineRule="auto"/>
              <w:rPr>
                <w:rFonts w:ascii="宋体" w:hAnsi="宋体" w:eastAsia="宋体" w:cs="宋体"/>
                <w:color w:val="auto"/>
              </w:rPr>
            </w:pPr>
          </w:p>
          <w:p w14:paraId="128815DE">
            <w:pPr>
              <w:spacing w:line="247" w:lineRule="auto"/>
              <w:rPr>
                <w:rFonts w:ascii="宋体" w:hAnsi="宋体" w:eastAsia="宋体" w:cs="宋体"/>
                <w:color w:val="auto"/>
              </w:rPr>
            </w:pPr>
          </w:p>
          <w:p w14:paraId="61694E1A">
            <w:pPr>
              <w:pStyle w:val="19"/>
              <w:spacing w:before="65" w:line="228" w:lineRule="auto"/>
              <w:ind w:left="110"/>
              <w:rPr>
                <w:color w:val="auto"/>
                <w:sz w:val="20"/>
                <w:szCs w:val="20"/>
              </w:rPr>
            </w:pPr>
            <w:r>
              <w:rPr>
                <w:rFonts w:hint="eastAsia"/>
                <w:color w:val="auto"/>
                <w:spacing w:val="8"/>
                <w:sz w:val="20"/>
                <w:szCs w:val="20"/>
              </w:rPr>
              <w:t>验收具体内容</w:t>
            </w:r>
          </w:p>
        </w:tc>
        <w:tc>
          <w:tcPr>
            <w:tcW w:w="6814" w:type="dxa"/>
            <w:gridSpan w:val="6"/>
          </w:tcPr>
          <w:p w14:paraId="64095908">
            <w:pPr>
              <w:pStyle w:val="19"/>
              <w:spacing w:before="83" w:line="279" w:lineRule="auto"/>
              <w:ind w:left="108" w:right="192" w:firstLine="7"/>
              <w:rPr>
                <w:color w:val="auto"/>
                <w:sz w:val="20"/>
                <w:szCs w:val="20"/>
                <w:lang w:eastAsia="zh-CN"/>
              </w:rPr>
            </w:pPr>
            <w:r>
              <w:rPr>
                <w:rFonts w:hint="eastAsia"/>
                <w:color w:val="auto"/>
                <w:spacing w:val="9"/>
                <w:sz w:val="20"/>
                <w:szCs w:val="20"/>
                <w:lang w:eastAsia="zh-CN"/>
              </w:rPr>
              <w:t>（应按采购合同、磋商文件、竞标响应文件及验收方案等进行验收；并</w:t>
            </w:r>
            <w:r>
              <w:rPr>
                <w:rFonts w:hint="eastAsia"/>
                <w:color w:val="auto"/>
                <w:spacing w:val="10"/>
                <w:sz w:val="20"/>
                <w:szCs w:val="20"/>
                <w:lang w:eastAsia="zh-CN"/>
              </w:rPr>
              <w:t xml:space="preserve"> </w:t>
            </w:r>
            <w:r>
              <w:rPr>
                <w:rFonts w:hint="eastAsia"/>
                <w:color w:val="auto"/>
                <w:spacing w:val="9"/>
                <w:sz w:val="20"/>
                <w:szCs w:val="20"/>
                <w:lang w:eastAsia="zh-CN"/>
              </w:rPr>
              <w:t>核对成交供应商在安装调试等方面是否违反合同约定或者服务规范要</w:t>
            </w:r>
          </w:p>
          <w:p w14:paraId="399737D3">
            <w:pPr>
              <w:pStyle w:val="19"/>
              <w:spacing w:before="32" w:line="255" w:lineRule="auto"/>
              <w:ind w:left="125" w:right="192" w:hanging="18"/>
              <w:rPr>
                <w:color w:val="auto"/>
                <w:sz w:val="20"/>
                <w:szCs w:val="20"/>
              </w:rPr>
            </w:pPr>
            <w:r>
              <w:rPr>
                <w:rFonts w:hint="eastAsia"/>
                <w:color w:val="auto"/>
                <w:spacing w:val="9"/>
                <w:sz w:val="20"/>
                <w:szCs w:val="20"/>
                <w:lang w:eastAsia="zh-CN"/>
              </w:rPr>
              <w:t>求、提供的质量保证证明材料是否齐全、应有的配件及附件是否达到合</w:t>
            </w:r>
            <w:r>
              <w:rPr>
                <w:rFonts w:hint="eastAsia"/>
                <w:color w:val="auto"/>
                <w:spacing w:val="18"/>
                <w:sz w:val="20"/>
                <w:szCs w:val="20"/>
                <w:lang w:eastAsia="zh-CN"/>
              </w:rPr>
              <w:t xml:space="preserve"> </w:t>
            </w:r>
            <w:r>
              <w:rPr>
                <w:rFonts w:hint="eastAsia"/>
                <w:color w:val="auto"/>
                <w:spacing w:val="6"/>
                <w:sz w:val="20"/>
                <w:szCs w:val="20"/>
                <w:lang w:eastAsia="zh-CN"/>
              </w:rPr>
              <w:t>同约定等。</w:t>
            </w:r>
            <w:r>
              <w:rPr>
                <w:rFonts w:hint="eastAsia"/>
                <w:color w:val="auto"/>
                <w:spacing w:val="6"/>
                <w:sz w:val="20"/>
                <w:szCs w:val="20"/>
              </w:rPr>
              <w:t>可附件)</w:t>
            </w:r>
          </w:p>
        </w:tc>
      </w:tr>
      <w:tr w14:paraId="1B464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635" w:type="dxa"/>
            <w:gridSpan w:val="2"/>
            <w:vMerge w:val="restart"/>
            <w:tcBorders>
              <w:bottom w:val="nil"/>
            </w:tcBorders>
          </w:tcPr>
          <w:p w14:paraId="2CE151C2">
            <w:pPr>
              <w:spacing w:line="316" w:lineRule="auto"/>
              <w:rPr>
                <w:rFonts w:ascii="宋体" w:hAnsi="宋体" w:eastAsia="宋体" w:cs="宋体"/>
                <w:color w:val="auto"/>
              </w:rPr>
            </w:pPr>
          </w:p>
          <w:p w14:paraId="7B37D0D2">
            <w:pPr>
              <w:spacing w:line="317" w:lineRule="auto"/>
              <w:rPr>
                <w:rFonts w:ascii="宋体" w:hAnsi="宋体" w:eastAsia="宋体" w:cs="宋体"/>
                <w:color w:val="auto"/>
              </w:rPr>
            </w:pPr>
          </w:p>
          <w:p w14:paraId="1AD496BA">
            <w:pPr>
              <w:spacing w:line="317" w:lineRule="auto"/>
              <w:rPr>
                <w:rFonts w:ascii="宋体" w:hAnsi="宋体" w:eastAsia="宋体" w:cs="宋体"/>
                <w:color w:val="auto"/>
              </w:rPr>
            </w:pPr>
          </w:p>
          <w:p w14:paraId="2E8A3DCD">
            <w:pPr>
              <w:pStyle w:val="19"/>
              <w:spacing w:before="65" w:line="228" w:lineRule="auto"/>
              <w:ind w:left="110"/>
              <w:rPr>
                <w:color w:val="auto"/>
                <w:sz w:val="20"/>
                <w:szCs w:val="20"/>
              </w:rPr>
            </w:pPr>
            <w:r>
              <w:rPr>
                <w:rFonts w:hint="eastAsia"/>
                <w:color w:val="auto"/>
                <w:spacing w:val="8"/>
                <w:sz w:val="20"/>
                <w:szCs w:val="20"/>
              </w:rPr>
              <w:t>验收小组意见</w:t>
            </w:r>
          </w:p>
        </w:tc>
        <w:tc>
          <w:tcPr>
            <w:tcW w:w="6814" w:type="dxa"/>
            <w:gridSpan w:val="6"/>
          </w:tcPr>
          <w:p w14:paraId="720C97D7">
            <w:pPr>
              <w:spacing w:line="471" w:lineRule="auto"/>
              <w:rPr>
                <w:rFonts w:ascii="宋体" w:hAnsi="宋体" w:eastAsia="宋体" w:cs="宋体"/>
                <w:color w:val="auto"/>
              </w:rPr>
            </w:pPr>
          </w:p>
          <w:p w14:paraId="4C09833C">
            <w:pPr>
              <w:pStyle w:val="19"/>
              <w:spacing w:before="65" w:line="228" w:lineRule="auto"/>
              <w:ind w:left="215"/>
              <w:rPr>
                <w:color w:val="auto"/>
                <w:sz w:val="20"/>
                <w:szCs w:val="20"/>
              </w:rPr>
            </w:pPr>
            <w:r>
              <w:rPr>
                <w:rFonts w:hint="eastAsia"/>
                <w:color w:val="auto"/>
                <w:spacing w:val="7"/>
                <w:sz w:val="20"/>
                <w:szCs w:val="20"/>
              </w:rPr>
              <w:t>验收结论性意见：</w:t>
            </w:r>
          </w:p>
        </w:tc>
      </w:tr>
      <w:tr w14:paraId="74740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1635" w:type="dxa"/>
            <w:gridSpan w:val="2"/>
            <w:vMerge w:val="continue"/>
            <w:tcBorders>
              <w:top w:val="nil"/>
            </w:tcBorders>
          </w:tcPr>
          <w:p w14:paraId="490BA15F">
            <w:pPr>
              <w:rPr>
                <w:rFonts w:ascii="宋体" w:hAnsi="宋体" w:eastAsia="宋体" w:cs="宋体"/>
                <w:color w:val="auto"/>
              </w:rPr>
            </w:pPr>
          </w:p>
        </w:tc>
        <w:tc>
          <w:tcPr>
            <w:tcW w:w="6814" w:type="dxa"/>
            <w:gridSpan w:val="6"/>
          </w:tcPr>
          <w:p w14:paraId="54082E36">
            <w:pPr>
              <w:pStyle w:val="19"/>
              <w:spacing w:before="67" w:line="401" w:lineRule="auto"/>
              <w:ind w:left="216" w:right="4125"/>
              <w:rPr>
                <w:color w:val="auto"/>
                <w:sz w:val="20"/>
                <w:szCs w:val="20"/>
                <w:lang w:eastAsia="zh-CN"/>
              </w:rPr>
            </w:pPr>
            <w:r>
              <w:rPr>
                <w:rFonts w:hint="eastAsia"/>
                <w:color w:val="auto"/>
                <w:spacing w:val="4"/>
                <w:sz w:val="20"/>
                <w:szCs w:val="20"/>
                <w:lang w:eastAsia="zh-CN"/>
              </w:rPr>
              <w:t>有异议的意见和说明理由：</w:t>
            </w:r>
            <w:r>
              <w:rPr>
                <w:rFonts w:hint="eastAsia"/>
                <w:color w:val="auto"/>
                <w:spacing w:val="7"/>
                <w:sz w:val="20"/>
                <w:szCs w:val="20"/>
                <w:lang w:eastAsia="zh-CN"/>
              </w:rPr>
              <w:t xml:space="preserve"> </w:t>
            </w:r>
            <w:r>
              <w:rPr>
                <w:rFonts w:hint="eastAsia"/>
                <w:color w:val="auto"/>
                <w:spacing w:val="3"/>
                <w:sz w:val="20"/>
                <w:szCs w:val="20"/>
                <w:lang w:eastAsia="zh-CN"/>
              </w:rPr>
              <w:t>签字：</w:t>
            </w:r>
          </w:p>
        </w:tc>
      </w:tr>
      <w:tr w14:paraId="283C7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8449" w:type="dxa"/>
            <w:gridSpan w:val="8"/>
          </w:tcPr>
          <w:p w14:paraId="1C798E61">
            <w:pPr>
              <w:pStyle w:val="19"/>
              <w:spacing w:before="155" w:line="228" w:lineRule="auto"/>
              <w:ind w:left="110"/>
              <w:rPr>
                <w:color w:val="auto"/>
                <w:sz w:val="20"/>
                <w:szCs w:val="20"/>
              </w:rPr>
            </w:pPr>
            <w:r>
              <w:rPr>
                <w:rFonts w:hint="eastAsia"/>
                <w:color w:val="auto"/>
                <w:spacing w:val="7"/>
                <w:sz w:val="20"/>
                <w:szCs w:val="20"/>
              </w:rPr>
              <w:t>验收小组成员签字：</w:t>
            </w:r>
          </w:p>
        </w:tc>
      </w:tr>
      <w:tr w14:paraId="0249F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8449" w:type="dxa"/>
            <w:gridSpan w:val="8"/>
          </w:tcPr>
          <w:p w14:paraId="59435D2F">
            <w:pPr>
              <w:pStyle w:val="19"/>
              <w:spacing w:before="69" w:line="400" w:lineRule="auto"/>
              <w:ind w:left="187" w:right="5234" w:hanging="76"/>
              <w:rPr>
                <w:color w:val="auto"/>
                <w:sz w:val="20"/>
                <w:szCs w:val="20"/>
                <w:lang w:eastAsia="zh-CN"/>
              </w:rPr>
            </w:pPr>
            <w:r>
              <w:rPr>
                <w:rFonts w:hint="eastAsia"/>
                <w:color w:val="auto"/>
                <w:spacing w:val="5"/>
                <w:sz w:val="20"/>
                <w:szCs w:val="20"/>
                <w:lang w:eastAsia="zh-CN"/>
              </w:rPr>
              <w:t>监督人员或者其他相关人员签字：</w:t>
            </w:r>
            <w:r>
              <w:rPr>
                <w:rFonts w:hint="eastAsia"/>
                <w:color w:val="auto"/>
                <w:spacing w:val="11"/>
                <w:sz w:val="20"/>
                <w:szCs w:val="20"/>
                <w:lang w:eastAsia="zh-CN"/>
              </w:rPr>
              <w:t xml:space="preserve"> </w:t>
            </w:r>
            <w:r>
              <w:rPr>
                <w:rFonts w:hint="eastAsia"/>
                <w:color w:val="auto"/>
                <w:spacing w:val="8"/>
                <w:sz w:val="20"/>
                <w:szCs w:val="20"/>
                <w:lang w:eastAsia="zh-CN"/>
              </w:rPr>
              <w:t>或者受邀机构的意见（盖章</w:t>
            </w:r>
            <w:r>
              <w:rPr>
                <w:rFonts w:hint="eastAsia"/>
                <w:color w:val="auto"/>
                <w:spacing w:val="5"/>
                <w:sz w:val="20"/>
                <w:szCs w:val="20"/>
                <w:lang w:eastAsia="zh-CN"/>
              </w:rPr>
              <w:t>）：</w:t>
            </w:r>
          </w:p>
        </w:tc>
      </w:tr>
      <w:tr w14:paraId="18C92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6" w:hRule="atLeast"/>
        </w:trPr>
        <w:tc>
          <w:tcPr>
            <w:tcW w:w="4052" w:type="dxa"/>
            <w:gridSpan w:val="4"/>
            <w:tcBorders>
              <w:right w:val="nil"/>
            </w:tcBorders>
          </w:tcPr>
          <w:p w14:paraId="6BCE1944">
            <w:pPr>
              <w:pStyle w:val="19"/>
              <w:spacing w:before="69" w:line="228" w:lineRule="auto"/>
              <w:ind w:left="112"/>
              <w:rPr>
                <w:color w:val="auto"/>
                <w:sz w:val="20"/>
                <w:szCs w:val="20"/>
                <w:lang w:eastAsia="zh-CN"/>
              </w:rPr>
            </w:pPr>
            <w:r>
              <w:rPr>
                <w:rFonts w:hint="eastAsia"/>
                <w:color w:val="auto"/>
                <w:spacing w:val="8"/>
                <w:sz w:val="20"/>
                <w:szCs w:val="20"/>
                <w:lang w:eastAsia="zh-CN"/>
              </w:rPr>
              <w:t>成交供应商负责人签字或者盖章：</w:t>
            </w:r>
          </w:p>
          <w:p w14:paraId="54C9D6CF">
            <w:pPr>
              <w:spacing w:line="301" w:lineRule="auto"/>
              <w:rPr>
                <w:rFonts w:ascii="宋体" w:hAnsi="宋体" w:eastAsia="宋体" w:cs="宋体"/>
                <w:color w:val="auto"/>
                <w:lang w:eastAsia="zh-CN"/>
              </w:rPr>
            </w:pPr>
          </w:p>
          <w:p w14:paraId="01E4ECE7">
            <w:pPr>
              <w:spacing w:line="302" w:lineRule="auto"/>
              <w:rPr>
                <w:rFonts w:ascii="宋体" w:hAnsi="宋体" w:eastAsia="宋体" w:cs="宋体"/>
                <w:color w:val="auto"/>
                <w:lang w:eastAsia="zh-CN"/>
              </w:rPr>
            </w:pPr>
          </w:p>
          <w:p w14:paraId="755386D7">
            <w:pPr>
              <w:pStyle w:val="19"/>
              <w:spacing w:before="65" w:line="228" w:lineRule="auto"/>
              <w:ind w:left="111"/>
              <w:rPr>
                <w:color w:val="auto"/>
                <w:sz w:val="20"/>
                <w:szCs w:val="20"/>
              </w:rPr>
            </w:pPr>
            <w:r>
              <w:rPr>
                <w:rFonts w:hint="eastAsia"/>
                <w:color w:val="auto"/>
                <w:spacing w:val="3"/>
                <w:sz w:val="20"/>
                <w:szCs w:val="20"/>
              </w:rPr>
              <w:t>联系电话：</w:t>
            </w:r>
            <w:r>
              <w:rPr>
                <w:rFonts w:hint="eastAsia"/>
                <w:color w:val="auto"/>
                <w:spacing w:val="6"/>
                <w:sz w:val="20"/>
                <w:szCs w:val="20"/>
              </w:rPr>
              <w:t xml:space="preserve">                </w:t>
            </w:r>
            <w:r>
              <w:rPr>
                <w:rFonts w:hint="eastAsia"/>
                <w:color w:val="auto"/>
                <w:spacing w:val="3"/>
                <w:sz w:val="20"/>
                <w:szCs w:val="20"/>
              </w:rPr>
              <w:t>年</w:t>
            </w:r>
            <w:r>
              <w:rPr>
                <w:rFonts w:hint="eastAsia"/>
                <w:color w:val="auto"/>
                <w:spacing w:val="13"/>
                <w:sz w:val="20"/>
                <w:szCs w:val="20"/>
              </w:rPr>
              <w:t xml:space="preserve">  </w:t>
            </w:r>
            <w:r>
              <w:rPr>
                <w:rFonts w:hint="eastAsia"/>
                <w:color w:val="auto"/>
                <w:spacing w:val="3"/>
                <w:sz w:val="20"/>
                <w:szCs w:val="20"/>
              </w:rPr>
              <w:t>月</w:t>
            </w:r>
            <w:r>
              <w:rPr>
                <w:rFonts w:hint="eastAsia"/>
                <w:color w:val="auto"/>
                <w:spacing w:val="28"/>
                <w:sz w:val="20"/>
                <w:szCs w:val="20"/>
              </w:rPr>
              <w:t xml:space="preserve">  </w:t>
            </w:r>
            <w:r>
              <w:rPr>
                <w:rFonts w:hint="eastAsia"/>
                <w:color w:val="auto"/>
                <w:spacing w:val="3"/>
                <w:sz w:val="20"/>
                <w:szCs w:val="20"/>
              </w:rPr>
              <w:t>日</w:t>
            </w:r>
          </w:p>
        </w:tc>
        <w:tc>
          <w:tcPr>
            <w:tcW w:w="4397" w:type="dxa"/>
            <w:gridSpan w:val="4"/>
            <w:tcBorders>
              <w:left w:val="nil"/>
            </w:tcBorders>
          </w:tcPr>
          <w:p w14:paraId="026214D3">
            <w:pPr>
              <w:pStyle w:val="19"/>
              <w:spacing w:before="69" w:line="228" w:lineRule="auto"/>
              <w:ind w:left="318"/>
              <w:rPr>
                <w:color w:val="auto"/>
                <w:sz w:val="20"/>
                <w:szCs w:val="20"/>
                <w:lang w:eastAsia="zh-CN"/>
              </w:rPr>
            </w:pPr>
            <w:r>
              <w:rPr>
                <w:rFonts w:hint="eastAsia"/>
                <w:color w:val="auto"/>
                <w:spacing w:val="9"/>
                <w:sz w:val="20"/>
                <w:szCs w:val="20"/>
                <w:lang w:eastAsia="zh-CN"/>
              </w:rPr>
              <w:t>采购人或者受托机构的意见（盖章</w:t>
            </w:r>
            <w:r>
              <w:rPr>
                <w:rFonts w:hint="eastAsia"/>
                <w:color w:val="auto"/>
                <w:spacing w:val="2"/>
                <w:sz w:val="20"/>
                <w:szCs w:val="20"/>
                <w:lang w:eastAsia="zh-CN"/>
              </w:rPr>
              <w:t>）：</w:t>
            </w:r>
          </w:p>
          <w:p w14:paraId="3A52E290">
            <w:pPr>
              <w:spacing w:line="301" w:lineRule="auto"/>
              <w:rPr>
                <w:rFonts w:ascii="宋体" w:hAnsi="宋体" w:eastAsia="宋体" w:cs="宋体"/>
                <w:color w:val="auto"/>
                <w:lang w:eastAsia="zh-CN"/>
              </w:rPr>
            </w:pPr>
          </w:p>
          <w:p w14:paraId="3FFA8A92">
            <w:pPr>
              <w:spacing w:line="302" w:lineRule="auto"/>
              <w:rPr>
                <w:rFonts w:ascii="宋体" w:hAnsi="宋体" w:eastAsia="宋体" w:cs="宋体"/>
                <w:color w:val="auto"/>
                <w:lang w:eastAsia="zh-CN"/>
              </w:rPr>
            </w:pPr>
          </w:p>
          <w:p w14:paraId="74121A51">
            <w:pPr>
              <w:pStyle w:val="19"/>
              <w:spacing w:before="65" w:line="228" w:lineRule="auto"/>
              <w:ind w:left="320"/>
              <w:outlineLvl w:val="0"/>
              <w:rPr>
                <w:color w:val="auto"/>
                <w:sz w:val="20"/>
                <w:szCs w:val="20"/>
              </w:rPr>
            </w:pPr>
            <w:r>
              <w:rPr>
                <w:rFonts w:hint="eastAsia"/>
                <w:color w:val="auto"/>
                <w:spacing w:val="3"/>
                <w:sz w:val="20"/>
                <w:szCs w:val="20"/>
              </w:rPr>
              <w:t>联系电话：</w:t>
            </w:r>
            <w:r>
              <w:rPr>
                <w:rFonts w:hint="eastAsia"/>
                <w:color w:val="auto"/>
                <w:sz w:val="20"/>
                <w:szCs w:val="20"/>
              </w:rPr>
              <w:t xml:space="preserve">                   </w:t>
            </w:r>
            <w:r>
              <w:rPr>
                <w:rFonts w:hint="eastAsia"/>
                <w:color w:val="auto"/>
                <w:spacing w:val="3"/>
                <w:sz w:val="20"/>
                <w:szCs w:val="20"/>
              </w:rPr>
              <w:t>年</w:t>
            </w:r>
            <w:r>
              <w:rPr>
                <w:rFonts w:hint="eastAsia"/>
                <w:color w:val="auto"/>
                <w:spacing w:val="17"/>
                <w:sz w:val="20"/>
                <w:szCs w:val="20"/>
              </w:rPr>
              <w:t xml:space="preserve">  </w:t>
            </w:r>
            <w:r>
              <w:rPr>
                <w:rFonts w:hint="eastAsia"/>
                <w:color w:val="auto"/>
                <w:spacing w:val="3"/>
                <w:sz w:val="20"/>
                <w:szCs w:val="20"/>
              </w:rPr>
              <w:t>月</w:t>
            </w:r>
            <w:r>
              <w:rPr>
                <w:rFonts w:hint="eastAsia"/>
                <w:color w:val="auto"/>
                <w:spacing w:val="28"/>
                <w:sz w:val="20"/>
                <w:szCs w:val="20"/>
              </w:rPr>
              <w:t xml:space="preserve">  </w:t>
            </w:r>
            <w:r>
              <w:rPr>
                <w:rFonts w:hint="eastAsia"/>
                <w:color w:val="auto"/>
                <w:spacing w:val="3"/>
                <w:sz w:val="20"/>
                <w:szCs w:val="20"/>
              </w:rPr>
              <w:t>日</w:t>
            </w:r>
          </w:p>
        </w:tc>
      </w:tr>
    </w:tbl>
    <w:p w14:paraId="046DA6F8">
      <w:pPr>
        <w:rPr>
          <w:rFonts w:ascii="宋体" w:hAnsi="宋体" w:eastAsia="宋体" w:cs="宋体"/>
          <w:color w:val="auto"/>
        </w:rPr>
        <w:sectPr>
          <w:footerReference r:id="rId6" w:type="default"/>
          <w:pgSz w:w="11905" w:h="16838"/>
          <w:pgMar w:top="1134" w:right="1134" w:bottom="1134" w:left="1134" w:header="0" w:footer="1202" w:gutter="0"/>
          <w:cols w:space="0" w:num="1"/>
        </w:sectPr>
      </w:pPr>
    </w:p>
    <w:p w14:paraId="02E2E4A7">
      <w:pPr>
        <w:pStyle w:val="8"/>
        <w:numPr>
          <w:ilvl w:val="0"/>
          <w:numId w:val="3"/>
        </w:numPr>
        <w:spacing w:before="112" w:line="225" w:lineRule="auto"/>
        <w:ind w:left="3472"/>
        <w:outlineLvl w:val="0"/>
        <w:rPr>
          <w:b/>
          <w:bCs/>
          <w:color w:val="auto"/>
          <w:spacing w:val="5"/>
          <w:sz w:val="35"/>
          <w:szCs w:val="35"/>
        </w:rPr>
      </w:pPr>
      <w:bookmarkStart w:id="26" w:name="bookmark5"/>
      <w:bookmarkEnd w:id="26"/>
      <w:bookmarkStart w:id="27" w:name="bookmark6"/>
      <w:bookmarkEnd w:id="27"/>
      <w:bookmarkStart w:id="28" w:name="OLE_LINK2"/>
      <w:r>
        <w:rPr>
          <w:rFonts w:hint="eastAsia"/>
          <w:b/>
          <w:bCs/>
          <w:color w:val="auto"/>
          <w:spacing w:val="5"/>
          <w:sz w:val="35"/>
          <w:szCs w:val="35"/>
        </w:rPr>
        <w:t>采购需求</w:t>
      </w:r>
    </w:p>
    <w:p w14:paraId="46353776">
      <w:pPr>
        <w:spacing w:line="440" w:lineRule="exact"/>
        <w:rPr>
          <w:rFonts w:ascii="宋体" w:hAnsi="宋体" w:eastAsia="宋体" w:cs="宋体"/>
          <w:b/>
          <w:color w:val="auto"/>
          <w:sz w:val="24"/>
        </w:rPr>
      </w:pPr>
      <w:r>
        <w:rPr>
          <w:rFonts w:hint="eastAsia" w:ascii="宋体" w:hAnsi="宋体" w:eastAsia="宋体" w:cs="宋体"/>
          <w:b/>
          <w:color w:val="auto"/>
          <w:sz w:val="24"/>
        </w:rPr>
        <w:t>一、项目基本</w:t>
      </w:r>
      <w:bookmarkStart w:id="29" w:name="OLE_LINK1"/>
      <w:r>
        <w:rPr>
          <w:rFonts w:hint="eastAsia" w:ascii="宋体" w:hAnsi="宋体" w:eastAsia="宋体" w:cs="宋体"/>
          <w:b/>
          <w:color w:val="auto"/>
          <w:sz w:val="24"/>
        </w:rPr>
        <w:t>概</w:t>
      </w:r>
      <w:bookmarkEnd w:id="29"/>
      <w:r>
        <w:rPr>
          <w:rFonts w:hint="eastAsia" w:ascii="宋体" w:hAnsi="宋体" w:eastAsia="宋体" w:cs="宋体"/>
          <w:b/>
          <w:color w:val="auto"/>
          <w:sz w:val="24"/>
        </w:rPr>
        <w:t>况</w:t>
      </w:r>
    </w:p>
    <w:p w14:paraId="0A45F682">
      <w:pPr>
        <w:spacing w:line="440" w:lineRule="exact"/>
        <w:ind w:firstLine="420" w:firstLineChars="200"/>
        <w:rPr>
          <w:rFonts w:ascii="宋体" w:hAnsi="宋体" w:eastAsia="宋体" w:cs="宋体"/>
          <w:color w:val="auto"/>
          <w:lang w:eastAsia="zh-CN"/>
        </w:rPr>
      </w:pPr>
      <w:r>
        <w:rPr>
          <w:rFonts w:hint="eastAsia" w:ascii="宋体" w:hAnsi="宋体" w:eastAsia="宋体" w:cs="宋体"/>
          <w:color w:val="auto"/>
          <w:lang w:eastAsia="zh-CN"/>
        </w:rPr>
        <w:t>项目名称：钟山县2025年29张有机认证证书续证（认证）项目</w:t>
      </w:r>
    </w:p>
    <w:p w14:paraId="6D7116D9">
      <w:pPr>
        <w:spacing w:line="440" w:lineRule="exact"/>
        <w:ind w:firstLine="420" w:firstLineChars="200"/>
        <w:rPr>
          <w:rFonts w:ascii="宋体" w:hAnsi="宋体" w:eastAsia="宋体" w:cs="宋体"/>
          <w:color w:val="auto"/>
          <w:lang w:eastAsia="zh-CN"/>
        </w:rPr>
      </w:pPr>
      <w:r>
        <w:rPr>
          <w:rFonts w:hint="eastAsia" w:ascii="宋体" w:hAnsi="宋体" w:eastAsia="宋体" w:cs="宋体"/>
          <w:color w:val="auto"/>
          <w:lang w:eastAsia="zh-CN"/>
        </w:rPr>
        <w:t>项目编号：</w:t>
      </w:r>
    </w:p>
    <w:p w14:paraId="2F7D663F">
      <w:pPr>
        <w:spacing w:line="440" w:lineRule="exact"/>
        <w:ind w:firstLine="420" w:firstLineChars="200"/>
        <w:rPr>
          <w:rFonts w:ascii="宋体" w:hAnsi="宋体" w:eastAsia="宋体" w:cs="宋体"/>
          <w:color w:val="auto"/>
          <w:lang w:eastAsia="zh-CN"/>
        </w:rPr>
      </w:pPr>
      <w:r>
        <w:rPr>
          <w:rFonts w:hint="eastAsia" w:ascii="宋体" w:hAnsi="宋体" w:eastAsia="宋体" w:cs="宋体"/>
          <w:color w:val="auto"/>
          <w:lang w:eastAsia="zh-CN"/>
        </w:rPr>
        <w:t>采购内容：钟山县2025年29张有机认证证书续证（认证）项目，具体详见下表。</w:t>
      </w:r>
    </w:p>
    <w:p w14:paraId="74A95B1E">
      <w:pPr>
        <w:spacing w:line="440" w:lineRule="exact"/>
        <w:ind w:firstLine="420" w:firstLineChars="200"/>
        <w:rPr>
          <w:rFonts w:ascii="宋体" w:hAnsi="宋体" w:eastAsia="宋体" w:cs="宋体"/>
          <w:color w:val="auto"/>
          <w:lang w:eastAsia="zh-CN"/>
        </w:rPr>
      </w:pPr>
      <w:r>
        <w:rPr>
          <w:rFonts w:hint="eastAsia" w:ascii="宋体" w:hAnsi="宋体" w:eastAsia="宋体" w:cs="宋体"/>
          <w:color w:val="auto"/>
          <w:lang w:eastAsia="zh-CN"/>
        </w:rPr>
        <w:t>说明：</w:t>
      </w:r>
    </w:p>
    <w:p w14:paraId="40285996">
      <w:pPr>
        <w:spacing w:line="440" w:lineRule="exact"/>
        <w:ind w:firstLine="420" w:firstLineChars="200"/>
        <w:rPr>
          <w:rFonts w:ascii="宋体" w:hAnsi="宋体" w:eastAsia="宋体" w:cs="宋体"/>
          <w:color w:val="auto"/>
          <w:lang w:eastAsia="zh-CN"/>
        </w:rPr>
      </w:pPr>
      <w:r>
        <w:rPr>
          <w:rFonts w:hint="eastAsia" w:ascii="宋体" w:hAnsi="宋体" w:eastAsia="宋体" w:cs="宋体"/>
          <w:color w:val="auto"/>
          <w:lang w:eastAsia="zh-CN"/>
        </w:rPr>
        <w:t>1、材料表中的型号、技术参数及其性能（配置）仅起参考作用，供应商可选用其他型号替代，但这些替代的型号要实质上相当于或优于参考型号及其技术参数性能（配置）要求。</w:t>
      </w:r>
    </w:p>
    <w:p w14:paraId="1D3AC8F8">
      <w:pPr>
        <w:spacing w:line="440" w:lineRule="exact"/>
        <w:ind w:firstLine="420" w:firstLineChars="200"/>
        <w:rPr>
          <w:rFonts w:ascii="宋体" w:hAnsi="宋体" w:eastAsia="宋体" w:cs="宋体"/>
          <w:color w:val="auto"/>
          <w:lang w:eastAsia="zh-CN"/>
        </w:rPr>
      </w:pPr>
      <w:r>
        <w:rPr>
          <w:rFonts w:hint="eastAsia" w:ascii="宋体" w:hAnsi="宋体" w:eastAsia="宋体" w:cs="宋体"/>
          <w:color w:val="auto"/>
          <w:lang w:eastAsia="zh-CN"/>
        </w:rPr>
        <w:t>2、材料表中型号、技术参数及配置不明确或有误的，或供应商选有其他型号替代的，请以详细正确的型号、技术参数及配置同时填写报价表和技术规格响应表。</w:t>
      </w:r>
    </w:p>
    <w:p w14:paraId="36C3EE41">
      <w:pPr>
        <w:rPr>
          <w:rFonts w:ascii="宋体" w:hAnsi="宋体" w:eastAsia="宋体" w:cs="宋体"/>
          <w:color w:val="auto"/>
          <w:lang w:eastAsia="zh-CN"/>
        </w:rPr>
      </w:pPr>
    </w:p>
    <w:p w14:paraId="187D1A77">
      <w:pPr>
        <w:spacing w:line="580" w:lineRule="exact"/>
        <w:ind w:left="-840" w:leftChars="-400" w:firstLine="880" w:firstLineChars="4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说明：</w:t>
      </w:r>
    </w:p>
    <w:p w14:paraId="34AA6FF6">
      <w:pPr>
        <w:spacing w:line="640" w:lineRule="exact"/>
        <w:ind w:firstLine="433" w:firstLineChars="196"/>
        <w:rPr>
          <w:rFonts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1.“实质性要求”是指采购需求中带“▲”的条款或者不能负偏离的条款或者已经指明不满足按响应文件作无效处理的条款。</w:t>
      </w:r>
    </w:p>
    <w:p w14:paraId="5D9F51FA">
      <w:pPr>
        <w:pStyle w:val="6"/>
        <w:spacing w:line="640" w:lineRule="exact"/>
        <w:ind w:firstLine="442" w:firstLineChars="200"/>
        <w:rPr>
          <w:rFonts w:ascii="宋体" w:hAnsi="宋体" w:eastAsia="宋体" w:cs="宋体"/>
          <w:color w:val="auto"/>
          <w:sz w:val="22"/>
          <w:szCs w:val="22"/>
          <w:lang w:eastAsia="zh-CN"/>
        </w:rPr>
      </w:pPr>
      <w:r>
        <w:rPr>
          <w:rFonts w:hint="eastAsia" w:ascii="宋体" w:hAnsi="宋体" w:eastAsia="宋体" w:cs="宋体"/>
          <w:b/>
          <w:bCs/>
          <w:color w:val="auto"/>
          <w:sz w:val="22"/>
          <w:szCs w:val="22"/>
          <w:lang w:eastAsia="zh-CN"/>
        </w:rPr>
        <w:t>2. 如投标人投标产品存在侵犯他人的知识产权或者专利成果行为的，应承担相应法律责任。</w:t>
      </w:r>
    </w:p>
    <w:p w14:paraId="35621988">
      <w:pPr>
        <w:spacing w:line="440" w:lineRule="exact"/>
        <w:ind w:firstLine="440" w:firstLineChars="200"/>
        <w:rPr>
          <w:rFonts w:ascii="宋体" w:hAnsi="宋体" w:eastAsia="宋体" w:cs="宋体"/>
          <w:b/>
          <w:bCs/>
          <w:color w:val="auto"/>
          <w:sz w:val="22"/>
          <w:szCs w:val="22"/>
          <w:lang w:eastAsia="zh-CN"/>
        </w:rPr>
      </w:pPr>
      <w:r>
        <w:rPr>
          <w:rFonts w:hint="eastAsia" w:ascii="宋体" w:hAnsi="宋体" w:eastAsia="宋体" w:cs="宋体"/>
          <w:color w:val="auto"/>
          <w:sz w:val="22"/>
          <w:szCs w:val="22"/>
          <w:lang w:eastAsia="zh-CN"/>
        </w:rPr>
        <w:t>3.</w:t>
      </w:r>
      <w:r>
        <w:rPr>
          <w:rFonts w:hint="eastAsia" w:ascii="宋体" w:hAnsi="宋体" w:eastAsia="宋体" w:cs="宋体"/>
          <w:b/>
          <w:bCs/>
          <w:color w:val="auto"/>
          <w:sz w:val="22"/>
          <w:szCs w:val="22"/>
          <w:lang w:eastAsia="zh-CN"/>
        </w:rPr>
        <w:t>本项目所属行业：</w:t>
      </w:r>
      <w:r>
        <w:rPr>
          <w:rFonts w:hint="eastAsia" w:ascii="宋体" w:hAnsi="宋体" w:eastAsia="宋体" w:cs="宋体"/>
          <w:b/>
          <w:bCs/>
          <w:color w:val="auto"/>
          <w:sz w:val="22"/>
          <w:szCs w:val="22"/>
          <w:u w:val="single"/>
          <w:lang w:eastAsia="zh-CN"/>
        </w:rPr>
        <w:t>软件和信息技术服务业</w:t>
      </w:r>
      <w:r>
        <w:rPr>
          <w:rFonts w:hint="eastAsia" w:ascii="宋体" w:hAnsi="宋体" w:eastAsia="宋体" w:cs="宋体"/>
          <w:b/>
          <w:bCs/>
          <w:color w:val="auto"/>
          <w:sz w:val="22"/>
          <w:szCs w:val="22"/>
          <w:lang w:eastAsia="zh-CN"/>
        </w:rPr>
        <w:t>。</w:t>
      </w:r>
    </w:p>
    <w:bookmarkEnd w:id="28"/>
    <w:p w14:paraId="5F46FAAF">
      <w:pPr>
        <w:pStyle w:val="8"/>
        <w:spacing w:before="30" w:line="228" w:lineRule="auto"/>
        <w:rPr>
          <w:rFonts w:hint="eastAsia" w:eastAsia="宋体"/>
          <w:b/>
          <w:color w:val="auto"/>
          <w:sz w:val="24"/>
          <w:szCs w:val="21"/>
          <w:lang w:eastAsia="zh-CN"/>
        </w:rPr>
      </w:pPr>
      <w:r>
        <w:rPr>
          <w:rFonts w:hint="eastAsia"/>
          <w:b/>
          <w:color w:val="auto"/>
          <w:sz w:val="24"/>
          <w:szCs w:val="21"/>
        </w:rPr>
        <w:t>二、项目</w:t>
      </w:r>
      <w:r>
        <w:rPr>
          <w:rFonts w:hint="eastAsia"/>
          <w:b/>
          <w:color w:val="auto"/>
          <w:sz w:val="24"/>
          <w:szCs w:val="21"/>
          <w:lang w:val="en-US" w:eastAsia="zh-CN"/>
        </w:rPr>
        <w:t>采购需求</w:t>
      </w:r>
    </w:p>
    <w:p w14:paraId="267CED75">
      <w:pPr>
        <w:spacing w:line="131" w:lineRule="exact"/>
        <w:rPr>
          <w:color w:val="auto"/>
        </w:rPr>
      </w:pPr>
    </w:p>
    <w:tbl>
      <w:tblPr>
        <w:tblStyle w:val="20"/>
        <w:tblW w:w="9691"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0"/>
        <w:gridCol w:w="2501"/>
        <w:gridCol w:w="749"/>
        <w:gridCol w:w="766"/>
        <w:gridCol w:w="3964"/>
        <w:gridCol w:w="1161"/>
      </w:tblGrid>
      <w:tr w14:paraId="7DDD1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550" w:type="dxa"/>
            <w:vAlign w:val="center"/>
          </w:tcPr>
          <w:p w14:paraId="4BA91CBD">
            <w:pPr>
              <w:pStyle w:val="19"/>
              <w:spacing w:before="47" w:line="228" w:lineRule="auto"/>
              <w:jc w:val="center"/>
              <w:rPr>
                <w:color w:val="auto"/>
                <w:sz w:val="21"/>
                <w:szCs w:val="21"/>
              </w:rPr>
            </w:pPr>
            <w:r>
              <w:rPr>
                <w:color w:val="auto"/>
                <w:spacing w:val="3"/>
                <w:sz w:val="21"/>
                <w:szCs w:val="21"/>
              </w:rPr>
              <w:t>项号</w:t>
            </w:r>
          </w:p>
        </w:tc>
        <w:tc>
          <w:tcPr>
            <w:tcW w:w="2501" w:type="dxa"/>
            <w:vAlign w:val="center"/>
          </w:tcPr>
          <w:p w14:paraId="667AF9E6">
            <w:pPr>
              <w:pStyle w:val="19"/>
              <w:spacing w:before="46" w:line="228" w:lineRule="auto"/>
              <w:jc w:val="center"/>
              <w:rPr>
                <w:color w:val="auto"/>
                <w:sz w:val="21"/>
                <w:szCs w:val="21"/>
              </w:rPr>
            </w:pPr>
            <w:r>
              <w:rPr>
                <w:color w:val="auto"/>
                <w:spacing w:val="7"/>
                <w:sz w:val="21"/>
                <w:szCs w:val="21"/>
              </w:rPr>
              <w:t>服务名称</w:t>
            </w:r>
          </w:p>
        </w:tc>
        <w:tc>
          <w:tcPr>
            <w:tcW w:w="749" w:type="dxa"/>
            <w:vAlign w:val="center"/>
          </w:tcPr>
          <w:p w14:paraId="2A9C772F">
            <w:pPr>
              <w:pStyle w:val="19"/>
              <w:spacing w:before="46" w:line="228" w:lineRule="auto"/>
              <w:jc w:val="center"/>
              <w:rPr>
                <w:color w:val="auto"/>
                <w:sz w:val="21"/>
                <w:szCs w:val="21"/>
              </w:rPr>
            </w:pPr>
            <w:r>
              <w:rPr>
                <w:color w:val="auto"/>
                <w:spacing w:val="3"/>
                <w:sz w:val="21"/>
                <w:szCs w:val="21"/>
              </w:rPr>
              <w:t>数量</w:t>
            </w:r>
          </w:p>
        </w:tc>
        <w:tc>
          <w:tcPr>
            <w:tcW w:w="766" w:type="dxa"/>
            <w:vAlign w:val="center"/>
          </w:tcPr>
          <w:p w14:paraId="20017476">
            <w:pPr>
              <w:pStyle w:val="19"/>
              <w:spacing w:before="47" w:line="228" w:lineRule="auto"/>
              <w:jc w:val="center"/>
              <w:rPr>
                <w:color w:val="auto"/>
                <w:sz w:val="21"/>
                <w:szCs w:val="21"/>
              </w:rPr>
            </w:pPr>
            <w:r>
              <w:rPr>
                <w:color w:val="auto"/>
                <w:spacing w:val="3"/>
                <w:sz w:val="21"/>
                <w:szCs w:val="21"/>
              </w:rPr>
              <w:t>单位</w:t>
            </w:r>
          </w:p>
        </w:tc>
        <w:tc>
          <w:tcPr>
            <w:tcW w:w="3964" w:type="dxa"/>
            <w:vAlign w:val="center"/>
          </w:tcPr>
          <w:p w14:paraId="06913D02">
            <w:pPr>
              <w:pStyle w:val="19"/>
              <w:spacing w:before="46" w:line="228" w:lineRule="auto"/>
              <w:jc w:val="center"/>
              <w:rPr>
                <w:color w:val="auto"/>
                <w:sz w:val="21"/>
                <w:szCs w:val="21"/>
              </w:rPr>
            </w:pPr>
            <w:r>
              <w:rPr>
                <w:color w:val="auto"/>
                <w:spacing w:val="8"/>
                <w:sz w:val="21"/>
                <w:szCs w:val="21"/>
              </w:rPr>
              <w:t>项目要求及服务需求</w:t>
            </w:r>
          </w:p>
        </w:tc>
        <w:tc>
          <w:tcPr>
            <w:tcW w:w="1161" w:type="dxa"/>
            <w:vAlign w:val="center"/>
          </w:tcPr>
          <w:p w14:paraId="543D4AF7">
            <w:pPr>
              <w:pStyle w:val="19"/>
              <w:spacing w:before="46" w:line="229" w:lineRule="auto"/>
              <w:jc w:val="center"/>
              <w:rPr>
                <w:color w:val="auto"/>
                <w:sz w:val="21"/>
                <w:szCs w:val="21"/>
              </w:rPr>
            </w:pPr>
            <w:r>
              <w:rPr>
                <w:color w:val="auto"/>
                <w:spacing w:val="3"/>
                <w:sz w:val="21"/>
                <w:szCs w:val="21"/>
              </w:rPr>
              <w:t>备注</w:t>
            </w:r>
          </w:p>
        </w:tc>
      </w:tr>
      <w:tr w14:paraId="61519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550" w:type="dxa"/>
            <w:vAlign w:val="center"/>
          </w:tcPr>
          <w:p w14:paraId="2FF776A0">
            <w:pPr>
              <w:pStyle w:val="19"/>
              <w:spacing w:before="47" w:line="228" w:lineRule="auto"/>
              <w:ind w:left="118"/>
              <w:jc w:val="center"/>
              <w:rPr>
                <w:color w:val="auto"/>
                <w:spacing w:val="3"/>
                <w:sz w:val="21"/>
                <w:szCs w:val="21"/>
                <w:lang w:eastAsia="zh-CN"/>
              </w:rPr>
            </w:pPr>
            <w:bookmarkStart w:id="30" w:name="OLE_LINK19" w:colFirst="2" w:colLast="3"/>
            <w:r>
              <w:rPr>
                <w:rFonts w:hint="eastAsia"/>
                <w:color w:val="auto"/>
                <w:spacing w:val="3"/>
                <w:sz w:val="21"/>
                <w:szCs w:val="21"/>
                <w:lang w:eastAsia="zh-CN"/>
              </w:rPr>
              <w:t>1</w:t>
            </w:r>
          </w:p>
        </w:tc>
        <w:tc>
          <w:tcPr>
            <w:tcW w:w="2501" w:type="dxa"/>
            <w:vAlign w:val="center"/>
          </w:tcPr>
          <w:p w14:paraId="4EBD21C2">
            <w:pPr>
              <w:jc w:val="center"/>
              <w:textAlignment w:val="bottom"/>
              <w:rPr>
                <w:rFonts w:ascii="宋体" w:hAnsi="宋体" w:eastAsia="宋体" w:cs="宋体"/>
                <w:color w:val="auto"/>
                <w:lang w:eastAsia="zh-CN" w:bidi="ar"/>
              </w:rPr>
            </w:pPr>
            <w:r>
              <w:rPr>
                <w:rFonts w:hint="eastAsia" w:ascii="宋体" w:hAnsi="宋体" w:eastAsia="宋体" w:cs="宋体"/>
                <w:color w:val="auto"/>
                <w:lang w:eastAsia="zh-CN" w:bidi="ar"/>
              </w:rPr>
              <w:t>钟山县2025年29张有机认证证书续证（认证）项目</w:t>
            </w:r>
          </w:p>
          <w:p w14:paraId="0F8EF11B">
            <w:pPr>
              <w:jc w:val="center"/>
              <w:textAlignment w:val="bottom"/>
              <w:rPr>
                <w:color w:val="auto"/>
                <w:spacing w:val="7"/>
                <w:lang w:eastAsia="zh-CN"/>
              </w:rPr>
            </w:pPr>
          </w:p>
        </w:tc>
        <w:tc>
          <w:tcPr>
            <w:tcW w:w="749" w:type="dxa"/>
            <w:vAlign w:val="center"/>
          </w:tcPr>
          <w:p w14:paraId="4A548190">
            <w:pPr>
              <w:pStyle w:val="19"/>
              <w:spacing w:before="46" w:line="228" w:lineRule="auto"/>
              <w:jc w:val="center"/>
              <w:rPr>
                <w:color w:val="auto"/>
                <w:spacing w:val="3"/>
                <w:sz w:val="21"/>
                <w:szCs w:val="21"/>
                <w:lang w:eastAsia="zh-CN"/>
              </w:rPr>
            </w:pPr>
            <w:r>
              <w:rPr>
                <w:rFonts w:hint="eastAsia"/>
                <w:color w:val="auto"/>
                <w:spacing w:val="3"/>
                <w:sz w:val="21"/>
                <w:szCs w:val="21"/>
                <w:lang w:eastAsia="zh-CN"/>
              </w:rPr>
              <w:t>1</w:t>
            </w:r>
          </w:p>
        </w:tc>
        <w:tc>
          <w:tcPr>
            <w:tcW w:w="766" w:type="dxa"/>
            <w:vAlign w:val="center"/>
          </w:tcPr>
          <w:p w14:paraId="3A92A3D4">
            <w:pPr>
              <w:pStyle w:val="19"/>
              <w:spacing w:before="47" w:line="228" w:lineRule="auto"/>
              <w:jc w:val="center"/>
              <w:rPr>
                <w:color w:val="auto"/>
                <w:spacing w:val="3"/>
                <w:sz w:val="21"/>
                <w:szCs w:val="21"/>
                <w:lang w:eastAsia="zh-CN"/>
              </w:rPr>
            </w:pPr>
            <w:r>
              <w:rPr>
                <w:rFonts w:hint="eastAsia"/>
                <w:color w:val="auto"/>
                <w:spacing w:val="3"/>
                <w:sz w:val="21"/>
                <w:szCs w:val="21"/>
                <w:lang w:eastAsia="zh-CN"/>
              </w:rPr>
              <w:t>项</w:t>
            </w:r>
          </w:p>
        </w:tc>
        <w:tc>
          <w:tcPr>
            <w:tcW w:w="3964" w:type="dxa"/>
          </w:tcPr>
          <w:p w14:paraId="21091969">
            <w:pPr>
              <w:widowControl w:val="0"/>
              <w:kinsoku/>
              <w:snapToGrid/>
              <w:textAlignment w:val="auto"/>
              <w:rPr>
                <w:rFonts w:ascii="宋体" w:hAnsi="Times New Roman" w:eastAsia="宋体" w:cs="宋体"/>
                <w:snapToGrid/>
                <w:color w:val="auto"/>
                <w:lang w:eastAsia="zh-CN"/>
              </w:rPr>
            </w:pPr>
            <w:r>
              <w:rPr>
                <w:rFonts w:hint="eastAsia" w:ascii="宋体" w:hAnsi="Times New Roman" w:eastAsia="宋体" w:cs="宋体"/>
                <w:snapToGrid/>
                <w:color w:val="auto"/>
                <w:lang w:eastAsia="zh-CN"/>
              </w:rPr>
              <w:t>为钟山县</w:t>
            </w:r>
            <w:r>
              <w:rPr>
                <w:rFonts w:ascii="TimesNewRomanPSMT" w:hAnsi="Times New Roman" w:eastAsia="TimesNewRomanPSMT" w:cs="TimesNewRomanPSMT"/>
                <w:snapToGrid/>
                <w:color w:val="auto"/>
                <w:lang w:eastAsia="zh-CN"/>
              </w:rPr>
              <w:t>202</w:t>
            </w:r>
            <w:r>
              <w:rPr>
                <w:rFonts w:hint="eastAsia" w:ascii="TimesNewRomanPSMT" w:hAnsi="Times New Roman" w:eastAsia="TimesNewRomanPSMT" w:cs="TimesNewRomanPSMT"/>
                <w:snapToGrid/>
                <w:color w:val="auto"/>
                <w:lang w:val="en-US" w:eastAsia="zh-CN"/>
              </w:rPr>
              <w:t>5</w:t>
            </w:r>
            <w:r>
              <w:rPr>
                <w:rFonts w:hint="eastAsia" w:ascii="宋体" w:hAnsi="Times New Roman" w:eastAsia="宋体" w:cs="宋体"/>
                <w:snapToGrid/>
                <w:color w:val="auto"/>
                <w:lang w:eastAsia="zh-CN"/>
              </w:rPr>
              <w:t>年度申请有机</w:t>
            </w:r>
            <w:r>
              <w:rPr>
                <w:rFonts w:hint="eastAsia" w:ascii="宋体" w:hAnsi="宋体" w:eastAsia="宋体" w:cs="宋体"/>
                <w:color w:val="auto"/>
                <w:lang w:eastAsia="zh-CN"/>
              </w:rPr>
              <w:t>续证（认证）</w:t>
            </w:r>
            <w:r>
              <w:rPr>
                <w:rFonts w:hint="eastAsia" w:ascii="宋体" w:hAnsi="Times New Roman" w:eastAsia="宋体" w:cs="宋体"/>
                <w:snapToGrid/>
                <w:color w:val="auto"/>
                <w:lang w:eastAsia="zh-CN"/>
              </w:rPr>
              <w:t>的种植、养殖、加工生产企业（生产组织）提供代理服务。具体服务内容如下：</w:t>
            </w:r>
          </w:p>
          <w:p w14:paraId="32821AE0">
            <w:pPr>
              <w:widowControl w:val="0"/>
              <w:kinsoku/>
              <w:snapToGrid/>
              <w:textAlignment w:val="auto"/>
              <w:rPr>
                <w:rFonts w:ascii="宋体" w:hAnsi="Times New Roman" w:eastAsia="宋体" w:cs="宋体"/>
                <w:snapToGrid/>
                <w:color w:val="auto"/>
                <w:lang w:eastAsia="zh-CN"/>
              </w:rPr>
            </w:pPr>
            <w:r>
              <w:rPr>
                <w:rFonts w:hint="eastAsia" w:ascii="宋体" w:hAnsi="Times New Roman" w:eastAsia="宋体" w:cs="宋体"/>
                <w:snapToGrid/>
                <w:color w:val="auto"/>
                <w:lang w:eastAsia="zh-CN"/>
              </w:rPr>
              <w:t>（</w:t>
            </w:r>
            <w:r>
              <w:rPr>
                <w:rFonts w:ascii="TimesNewRomanPSMT" w:hAnsi="Times New Roman" w:eastAsia="TimesNewRomanPSMT" w:cs="TimesNewRomanPSMT"/>
                <w:snapToGrid/>
                <w:color w:val="auto"/>
                <w:lang w:eastAsia="zh-CN"/>
              </w:rPr>
              <w:t>1</w:t>
            </w:r>
            <w:r>
              <w:rPr>
                <w:rFonts w:hint="eastAsia" w:ascii="宋体" w:hAnsi="Times New Roman" w:eastAsia="宋体" w:cs="宋体"/>
                <w:snapToGrid/>
                <w:color w:val="auto"/>
                <w:lang w:eastAsia="zh-CN"/>
              </w:rPr>
              <w:t>）指导和协助钟山县</w:t>
            </w:r>
            <w:r>
              <w:rPr>
                <w:rFonts w:ascii="TimesNewRomanPSMT" w:hAnsi="Times New Roman" w:eastAsia="TimesNewRomanPSMT" w:cs="TimesNewRomanPSMT"/>
                <w:snapToGrid/>
                <w:color w:val="auto"/>
                <w:lang w:eastAsia="zh-CN"/>
              </w:rPr>
              <w:t>202</w:t>
            </w:r>
            <w:r>
              <w:rPr>
                <w:rFonts w:hint="eastAsia" w:ascii="TimesNewRomanPSMT" w:hAnsi="Times New Roman" w:eastAsia="TimesNewRomanPSMT" w:cs="TimesNewRomanPSMT"/>
                <w:snapToGrid/>
                <w:color w:val="auto"/>
                <w:lang w:val="en-US" w:eastAsia="zh-CN"/>
              </w:rPr>
              <w:t>5</w:t>
            </w:r>
            <w:r>
              <w:rPr>
                <w:rFonts w:ascii="TimesNewRomanPSMT" w:hAnsi="Times New Roman" w:eastAsia="TimesNewRomanPSMT" w:cs="TimesNewRomanPSMT"/>
                <w:snapToGrid/>
                <w:color w:val="auto"/>
                <w:lang w:eastAsia="zh-CN"/>
              </w:rPr>
              <w:t xml:space="preserve"> </w:t>
            </w:r>
            <w:r>
              <w:rPr>
                <w:rFonts w:hint="eastAsia" w:ascii="宋体" w:hAnsi="Times New Roman" w:eastAsia="宋体" w:cs="宋体"/>
                <w:snapToGrid/>
                <w:color w:val="auto"/>
                <w:lang w:eastAsia="zh-CN"/>
              </w:rPr>
              <w:t>年度种植、养殖、加工生产企业（生产组织）主体建立和完善有机产品生产管理制度，修订产品生产技术规程，制定产品质量控制方案，完善生产档案记录。按照有机产品标准要求开展生产和管理工作。</w:t>
            </w:r>
          </w:p>
          <w:p w14:paraId="3BFCE021">
            <w:pPr>
              <w:widowControl w:val="0"/>
              <w:kinsoku/>
              <w:snapToGrid/>
              <w:textAlignment w:val="auto"/>
              <w:rPr>
                <w:rFonts w:ascii="宋体" w:hAnsi="Times New Roman" w:eastAsia="宋体" w:cs="宋体"/>
                <w:snapToGrid/>
                <w:color w:val="auto"/>
                <w:lang w:eastAsia="zh-CN"/>
              </w:rPr>
            </w:pPr>
            <w:r>
              <w:rPr>
                <w:rFonts w:hint="eastAsia" w:ascii="宋体" w:hAnsi="Times New Roman" w:eastAsia="宋体" w:cs="宋体"/>
                <w:snapToGrid/>
                <w:color w:val="auto"/>
                <w:lang w:eastAsia="zh-CN"/>
              </w:rPr>
              <w:t>（</w:t>
            </w:r>
            <w:r>
              <w:rPr>
                <w:rFonts w:ascii="TimesNewRomanPSMT" w:hAnsi="Times New Roman" w:eastAsia="TimesNewRomanPSMT" w:cs="TimesNewRomanPSMT"/>
                <w:snapToGrid/>
                <w:color w:val="auto"/>
                <w:lang w:eastAsia="zh-CN"/>
              </w:rPr>
              <w:t>2</w:t>
            </w:r>
            <w:r>
              <w:rPr>
                <w:rFonts w:hint="eastAsia" w:ascii="宋体" w:hAnsi="Times New Roman" w:eastAsia="宋体" w:cs="宋体"/>
                <w:snapToGrid/>
                <w:color w:val="auto"/>
                <w:lang w:eastAsia="zh-CN"/>
              </w:rPr>
              <w:t>）到钟山县种植、养殖生产企业（生产组织）主体开展实地培训指导，培训关于有机产品管理规范、生产注意事项、农资投入品使用管理要求等相关知识，及有机产品检查前迎检指导工作</w:t>
            </w:r>
          </w:p>
          <w:p w14:paraId="04C4BD86">
            <w:pPr>
              <w:widowControl w:val="0"/>
              <w:kinsoku/>
              <w:snapToGrid/>
              <w:textAlignment w:val="auto"/>
              <w:rPr>
                <w:rFonts w:ascii="宋体" w:hAnsi="Times New Roman" w:eastAsia="宋体" w:cs="宋体"/>
                <w:snapToGrid/>
                <w:color w:val="auto"/>
                <w:lang w:eastAsia="zh-CN"/>
              </w:rPr>
            </w:pPr>
            <w:r>
              <w:rPr>
                <w:rFonts w:hint="eastAsia" w:ascii="宋体" w:hAnsi="Times New Roman" w:eastAsia="宋体" w:cs="宋体"/>
                <w:snapToGrid/>
                <w:color w:val="auto"/>
                <w:lang w:eastAsia="zh-CN"/>
              </w:rPr>
              <w:t>（</w:t>
            </w:r>
            <w:r>
              <w:rPr>
                <w:rFonts w:ascii="TimesNewRomanPSMT" w:hAnsi="Times New Roman" w:eastAsia="TimesNewRomanPSMT" w:cs="TimesNewRomanPSMT"/>
                <w:snapToGrid/>
                <w:color w:val="auto"/>
                <w:lang w:eastAsia="zh-CN"/>
              </w:rPr>
              <w:t>3</w:t>
            </w:r>
            <w:r>
              <w:rPr>
                <w:rFonts w:hint="eastAsia" w:ascii="宋体" w:hAnsi="Times New Roman" w:eastAsia="宋体" w:cs="宋体"/>
                <w:snapToGrid/>
                <w:color w:val="auto"/>
                <w:lang w:eastAsia="zh-CN"/>
              </w:rPr>
              <w:t>）对钟山县种植、养殖、加工生产企业（生产组织）生产经营主体的有机产品认证所需材料进行收集、整理、编写，上报有机产品申报材料，按照有机产品认证流程完成认证工作。</w:t>
            </w:r>
          </w:p>
          <w:p w14:paraId="4865E195">
            <w:pPr>
              <w:widowControl w:val="0"/>
              <w:kinsoku/>
              <w:snapToGrid/>
              <w:textAlignment w:val="auto"/>
              <w:rPr>
                <w:rFonts w:ascii="宋体" w:hAnsi="Times New Roman" w:eastAsia="宋体" w:cs="宋体"/>
                <w:snapToGrid/>
                <w:color w:val="auto"/>
                <w:lang w:eastAsia="zh-CN"/>
              </w:rPr>
            </w:pPr>
            <w:r>
              <w:rPr>
                <w:rFonts w:hint="eastAsia" w:ascii="宋体" w:hAnsi="Times New Roman" w:eastAsia="宋体" w:cs="宋体"/>
                <w:snapToGrid/>
                <w:color w:val="auto"/>
                <w:lang w:eastAsia="zh-CN"/>
              </w:rPr>
              <w:t>（</w:t>
            </w:r>
            <w:r>
              <w:rPr>
                <w:rFonts w:ascii="TimesNewRomanPSMT" w:hAnsi="Times New Roman" w:eastAsia="TimesNewRomanPSMT" w:cs="TimesNewRomanPSMT"/>
                <w:snapToGrid/>
                <w:color w:val="auto"/>
                <w:lang w:eastAsia="zh-CN"/>
              </w:rPr>
              <w:t>4</w:t>
            </w:r>
            <w:r>
              <w:rPr>
                <w:rFonts w:hint="eastAsia" w:ascii="宋体" w:hAnsi="Times New Roman" w:eastAsia="宋体" w:cs="宋体"/>
                <w:snapToGrid/>
                <w:color w:val="auto"/>
                <w:lang w:eastAsia="zh-CN"/>
              </w:rPr>
              <w:t>）安排工作组实地调研、收集和整理认证申报所需要的基础材料。</w:t>
            </w:r>
          </w:p>
          <w:p w14:paraId="3691D82A">
            <w:pPr>
              <w:widowControl w:val="0"/>
              <w:kinsoku/>
              <w:snapToGrid/>
              <w:textAlignment w:val="auto"/>
              <w:rPr>
                <w:rFonts w:ascii="宋体" w:hAnsi="Times New Roman" w:eastAsia="宋体" w:cs="宋体"/>
                <w:snapToGrid/>
                <w:color w:val="auto"/>
                <w:lang w:eastAsia="zh-CN"/>
              </w:rPr>
            </w:pPr>
            <w:r>
              <w:rPr>
                <w:rFonts w:hint="eastAsia" w:ascii="宋体" w:hAnsi="Times New Roman" w:eastAsia="宋体" w:cs="宋体"/>
                <w:snapToGrid/>
                <w:color w:val="auto"/>
                <w:lang w:eastAsia="zh-CN"/>
              </w:rPr>
              <w:t>（</w:t>
            </w:r>
            <w:r>
              <w:rPr>
                <w:rFonts w:ascii="TimesNewRomanPSMT" w:hAnsi="Times New Roman" w:eastAsia="TimesNewRomanPSMT" w:cs="TimesNewRomanPSMT"/>
                <w:snapToGrid/>
                <w:color w:val="auto"/>
                <w:lang w:eastAsia="zh-CN"/>
              </w:rPr>
              <w:t>5</w:t>
            </w:r>
            <w:r>
              <w:rPr>
                <w:rFonts w:hint="eastAsia" w:ascii="宋体" w:hAnsi="Times New Roman" w:eastAsia="宋体" w:cs="宋体"/>
                <w:snapToGrid/>
                <w:color w:val="auto"/>
                <w:lang w:eastAsia="zh-CN"/>
              </w:rPr>
              <w:t>）委托具有资质的检测机构开展有机产品抽样检测。</w:t>
            </w:r>
          </w:p>
          <w:p w14:paraId="7FA0665F">
            <w:pPr>
              <w:widowControl w:val="0"/>
              <w:kinsoku/>
              <w:snapToGrid/>
              <w:textAlignment w:val="auto"/>
              <w:rPr>
                <w:rFonts w:ascii="宋体" w:hAnsi="Times New Roman" w:eastAsia="宋体" w:cs="宋体"/>
                <w:snapToGrid/>
                <w:color w:val="auto"/>
                <w:lang w:eastAsia="zh-CN"/>
              </w:rPr>
            </w:pPr>
            <w:r>
              <w:rPr>
                <w:rFonts w:hint="eastAsia" w:ascii="宋体" w:hAnsi="Times New Roman" w:eastAsia="宋体" w:cs="宋体"/>
                <w:snapToGrid/>
                <w:color w:val="auto"/>
                <w:lang w:eastAsia="zh-CN"/>
              </w:rPr>
              <w:t>（</w:t>
            </w:r>
            <w:r>
              <w:rPr>
                <w:rFonts w:hint="eastAsia" w:ascii="TimesNewRomanPSMT" w:hAnsi="Times New Roman" w:eastAsia="TimesNewRomanPSMT" w:cs="TimesNewRomanPSMT"/>
                <w:snapToGrid/>
                <w:color w:val="auto"/>
                <w:lang w:eastAsia="zh-CN"/>
              </w:rPr>
              <w:t>6</w:t>
            </w:r>
            <w:r>
              <w:rPr>
                <w:rFonts w:hint="eastAsia" w:ascii="宋体" w:hAnsi="Times New Roman" w:eastAsia="宋体" w:cs="宋体"/>
                <w:snapToGrid/>
                <w:color w:val="auto"/>
                <w:lang w:eastAsia="zh-CN"/>
              </w:rPr>
              <w:t>）跟踪和协助认证主体办理有机产品标志使用合同和领取有机产品证书。</w:t>
            </w:r>
          </w:p>
          <w:p w14:paraId="457E927F">
            <w:pPr>
              <w:widowControl w:val="0"/>
              <w:kinsoku/>
              <w:snapToGrid/>
              <w:textAlignment w:val="auto"/>
              <w:rPr>
                <w:color w:val="auto"/>
                <w:spacing w:val="8"/>
                <w:lang w:eastAsia="zh-CN"/>
              </w:rPr>
            </w:pPr>
            <w:r>
              <w:rPr>
                <w:rFonts w:hint="eastAsia" w:ascii="宋体" w:hAnsi="Times New Roman" w:eastAsia="宋体" w:cs="宋体"/>
                <w:snapToGrid/>
                <w:color w:val="auto"/>
                <w:lang w:eastAsia="zh-CN"/>
              </w:rPr>
              <w:t>（</w:t>
            </w:r>
            <w:r>
              <w:rPr>
                <w:rFonts w:ascii="TimesNewRomanPSMT" w:hAnsi="Times New Roman" w:eastAsia="TimesNewRomanPSMT" w:cs="TimesNewRomanPSMT"/>
                <w:snapToGrid/>
                <w:color w:val="auto"/>
                <w:lang w:eastAsia="zh-CN"/>
              </w:rPr>
              <w:t>8</w:t>
            </w:r>
            <w:r>
              <w:rPr>
                <w:rFonts w:hint="eastAsia" w:ascii="宋体" w:hAnsi="Times New Roman" w:eastAsia="宋体" w:cs="宋体"/>
                <w:snapToGrid/>
                <w:color w:val="auto"/>
                <w:lang w:eastAsia="zh-CN"/>
              </w:rPr>
              <w:t>）提供有机产品认证申报材料纸质版（</w:t>
            </w:r>
            <w:r>
              <w:rPr>
                <w:rFonts w:ascii="TimesNewRomanPSMT" w:hAnsi="Times New Roman" w:eastAsia="TimesNewRomanPSMT" w:cs="TimesNewRomanPSMT"/>
                <w:snapToGrid/>
                <w:color w:val="auto"/>
                <w:lang w:eastAsia="zh-CN"/>
              </w:rPr>
              <w:t xml:space="preserve">1 </w:t>
            </w:r>
            <w:r>
              <w:rPr>
                <w:rFonts w:hint="eastAsia" w:ascii="宋体" w:hAnsi="Times New Roman" w:eastAsia="宋体" w:cs="宋体"/>
                <w:snapToGrid/>
                <w:color w:val="auto"/>
                <w:lang w:eastAsia="zh-CN"/>
              </w:rPr>
              <w:t>份）和电子版。</w:t>
            </w:r>
          </w:p>
        </w:tc>
        <w:tc>
          <w:tcPr>
            <w:tcW w:w="1161" w:type="dxa"/>
          </w:tcPr>
          <w:p w14:paraId="2BCD8323">
            <w:pPr>
              <w:pStyle w:val="19"/>
              <w:spacing w:before="46" w:line="229" w:lineRule="auto"/>
              <w:ind w:left="783"/>
              <w:rPr>
                <w:color w:val="auto"/>
                <w:spacing w:val="3"/>
                <w:sz w:val="21"/>
                <w:szCs w:val="21"/>
                <w:lang w:eastAsia="zh-CN"/>
              </w:rPr>
            </w:pPr>
          </w:p>
        </w:tc>
      </w:tr>
      <w:bookmarkEnd w:id="30"/>
    </w:tbl>
    <w:p w14:paraId="588784AD">
      <w:pPr>
        <w:spacing w:line="360" w:lineRule="auto"/>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企业证书明细表</w:t>
      </w:r>
    </w:p>
    <w:tbl>
      <w:tblPr>
        <w:tblStyle w:val="17"/>
        <w:tblW w:w="9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869"/>
        <w:gridCol w:w="3055"/>
        <w:gridCol w:w="2222"/>
        <w:gridCol w:w="1159"/>
        <w:gridCol w:w="778"/>
      </w:tblGrid>
      <w:tr w14:paraId="0E82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5E5FE283">
            <w:pPr>
              <w:keepNext w:val="0"/>
              <w:keepLines w:val="0"/>
              <w:widowControl/>
              <w:suppressLineNumbers w:val="0"/>
              <w:spacing w:line="240" w:lineRule="auto"/>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序号</w:t>
            </w:r>
          </w:p>
        </w:tc>
        <w:tc>
          <w:tcPr>
            <w:tcW w:w="1869" w:type="dxa"/>
            <w:vAlign w:val="center"/>
          </w:tcPr>
          <w:p w14:paraId="1A02C1EF">
            <w:pPr>
              <w:keepNext w:val="0"/>
              <w:keepLines w:val="0"/>
              <w:widowControl/>
              <w:suppressLineNumbers w:val="0"/>
              <w:spacing w:line="240" w:lineRule="auto"/>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企业名称</w:t>
            </w:r>
          </w:p>
        </w:tc>
        <w:tc>
          <w:tcPr>
            <w:tcW w:w="3055" w:type="dxa"/>
            <w:vAlign w:val="center"/>
          </w:tcPr>
          <w:p w14:paraId="03FB9F93">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认证基地名称</w:t>
            </w:r>
          </w:p>
        </w:tc>
        <w:tc>
          <w:tcPr>
            <w:tcW w:w="2222" w:type="dxa"/>
            <w:vAlign w:val="center"/>
          </w:tcPr>
          <w:p w14:paraId="492737D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认证产品名称</w:t>
            </w:r>
          </w:p>
        </w:tc>
        <w:tc>
          <w:tcPr>
            <w:tcW w:w="1159" w:type="dxa"/>
            <w:vAlign w:val="center"/>
          </w:tcPr>
          <w:p w14:paraId="5E00BC24">
            <w:pPr>
              <w:spacing w:line="24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eastAsia="zh-CN"/>
              </w:rPr>
              <w:t>证书张数</w:t>
            </w:r>
          </w:p>
        </w:tc>
        <w:tc>
          <w:tcPr>
            <w:tcW w:w="778" w:type="dxa"/>
            <w:vAlign w:val="center"/>
          </w:tcPr>
          <w:p w14:paraId="2E4CA168">
            <w:pPr>
              <w:spacing w:line="240" w:lineRule="auto"/>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备注</w:t>
            </w:r>
          </w:p>
        </w:tc>
      </w:tr>
      <w:tr w14:paraId="1171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6A924C28">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1</w:t>
            </w:r>
          </w:p>
        </w:tc>
        <w:tc>
          <w:tcPr>
            <w:tcW w:w="1869" w:type="dxa"/>
            <w:vAlign w:val="center"/>
          </w:tcPr>
          <w:p w14:paraId="5C5C918C">
            <w:pPr>
              <w:keepNext w:val="0"/>
              <w:keepLines w:val="0"/>
              <w:widowControl/>
              <w:suppressLineNumbers w:val="0"/>
              <w:jc w:val="center"/>
              <w:textAlignment w:val="bottom"/>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广西泓科农业科技有限公司</w:t>
            </w:r>
          </w:p>
        </w:tc>
        <w:tc>
          <w:tcPr>
            <w:tcW w:w="3055" w:type="dxa"/>
            <w:vAlign w:val="center"/>
          </w:tcPr>
          <w:p w14:paraId="67E00969">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鸿科农业有机种植基地</w:t>
            </w:r>
          </w:p>
        </w:tc>
        <w:tc>
          <w:tcPr>
            <w:tcW w:w="2222" w:type="dxa"/>
            <w:vAlign w:val="center"/>
          </w:tcPr>
          <w:p w14:paraId="7E210D6C">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芥菜</w:t>
            </w:r>
          </w:p>
        </w:tc>
        <w:tc>
          <w:tcPr>
            <w:tcW w:w="1159" w:type="dxa"/>
            <w:vAlign w:val="center"/>
          </w:tcPr>
          <w:p w14:paraId="1EF7DB49">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5D0AF81B">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续证</w:t>
            </w:r>
          </w:p>
        </w:tc>
      </w:tr>
      <w:tr w14:paraId="643B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26050D28">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2</w:t>
            </w:r>
          </w:p>
        </w:tc>
        <w:tc>
          <w:tcPr>
            <w:tcW w:w="1869" w:type="dxa"/>
            <w:vAlign w:val="center"/>
          </w:tcPr>
          <w:p w14:paraId="3EC55170">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广西泓科农业科技有限公司</w:t>
            </w:r>
          </w:p>
        </w:tc>
        <w:tc>
          <w:tcPr>
            <w:tcW w:w="3055" w:type="dxa"/>
            <w:vAlign w:val="center"/>
          </w:tcPr>
          <w:p w14:paraId="7BB16E8F">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广西泓科农业科技有限公司</w:t>
            </w:r>
          </w:p>
        </w:tc>
        <w:tc>
          <w:tcPr>
            <w:tcW w:w="2222" w:type="dxa"/>
            <w:vAlign w:val="center"/>
          </w:tcPr>
          <w:p w14:paraId="32B6A30F">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加工（酱腌菜及保藏蔬菜）</w:t>
            </w:r>
          </w:p>
        </w:tc>
        <w:tc>
          <w:tcPr>
            <w:tcW w:w="1159" w:type="dxa"/>
            <w:vAlign w:val="center"/>
          </w:tcPr>
          <w:p w14:paraId="4C728711">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5B8FBBF5">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续证</w:t>
            </w:r>
          </w:p>
        </w:tc>
      </w:tr>
      <w:tr w14:paraId="3DA2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3DEF329A">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3</w:t>
            </w:r>
          </w:p>
        </w:tc>
        <w:tc>
          <w:tcPr>
            <w:tcW w:w="1869" w:type="dxa"/>
            <w:vAlign w:val="center"/>
          </w:tcPr>
          <w:p w14:paraId="173977F8">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广西钟山县富强雅瑶华香农业有限公司</w:t>
            </w:r>
          </w:p>
        </w:tc>
        <w:tc>
          <w:tcPr>
            <w:tcW w:w="3055" w:type="dxa"/>
            <w:vAlign w:val="center"/>
          </w:tcPr>
          <w:p w14:paraId="5CBF2ACA">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广西钟山县富强雅瑶华香农业有限公司有机种植基地</w:t>
            </w:r>
          </w:p>
        </w:tc>
        <w:tc>
          <w:tcPr>
            <w:tcW w:w="2222" w:type="dxa"/>
            <w:vAlign w:val="center"/>
          </w:tcPr>
          <w:p w14:paraId="25DB801C">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木耳</w:t>
            </w:r>
          </w:p>
        </w:tc>
        <w:tc>
          <w:tcPr>
            <w:tcW w:w="1159" w:type="dxa"/>
            <w:vAlign w:val="center"/>
          </w:tcPr>
          <w:p w14:paraId="797BA7AF">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189AAEEF">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续证</w:t>
            </w:r>
          </w:p>
        </w:tc>
      </w:tr>
      <w:tr w14:paraId="1604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021615A2">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4</w:t>
            </w:r>
          </w:p>
        </w:tc>
        <w:tc>
          <w:tcPr>
            <w:tcW w:w="1869" w:type="dxa"/>
            <w:vAlign w:val="center"/>
          </w:tcPr>
          <w:p w14:paraId="075FA578">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贺州市田美农业技术有限公司</w:t>
            </w:r>
          </w:p>
        </w:tc>
        <w:tc>
          <w:tcPr>
            <w:tcW w:w="3055" w:type="dxa"/>
            <w:vAlign w:val="center"/>
          </w:tcPr>
          <w:p w14:paraId="3C6ED91B">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贺州市田美农业技术有限公司有机水稻种植基地</w:t>
            </w:r>
          </w:p>
        </w:tc>
        <w:tc>
          <w:tcPr>
            <w:tcW w:w="2222" w:type="dxa"/>
            <w:vAlign w:val="center"/>
          </w:tcPr>
          <w:p w14:paraId="559D6C67">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稻谷</w:t>
            </w:r>
          </w:p>
        </w:tc>
        <w:tc>
          <w:tcPr>
            <w:tcW w:w="1159" w:type="dxa"/>
            <w:vAlign w:val="center"/>
          </w:tcPr>
          <w:p w14:paraId="4FDB2781">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641F9799">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续证</w:t>
            </w:r>
          </w:p>
        </w:tc>
      </w:tr>
      <w:tr w14:paraId="7003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6D197D37">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5</w:t>
            </w:r>
          </w:p>
        </w:tc>
        <w:tc>
          <w:tcPr>
            <w:tcW w:w="1869" w:type="dxa"/>
            <w:vAlign w:val="center"/>
          </w:tcPr>
          <w:p w14:paraId="51085B5C">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钟山汇龙农业开发有限公司</w:t>
            </w:r>
          </w:p>
        </w:tc>
        <w:tc>
          <w:tcPr>
            <w:tcW w:w="3055" w:type="dxa"/>
            <w:vAlign w:val="center"/>
          </w:tcPr>
          <w:p w14:paraId="5AC3F70B">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汇龙农业山苍子有机种植基地</w:t>
            </w:r>
          </w:p>
        </w:tc>
        <w:tc>
          <w:tcPr>
            <w:tcW w:w="2222" w:type="dxa"/>
            <w:vAlign w:val="center"/>
          </w:tcPr>
          <w:p w14:paraId="5341A1E9">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木姜子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（山仓子）</w:t>
            </w:r>
          </w:p>
        </w:tc>
        <w:tc>
          <w:tcPr>
            <w:tcW w:w="1159" w:type="dxa"/>
            <w:vAlign w:val="center"/>
          </w:tcPr>
          <w:p w14:paraId="1FA4B28D">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7F049A6F">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续证</w:t>
            </w:r>
          </w:p>
        </w:tc>
      </w:tr>
      <w:tr w14:paraId="47E4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6B8F08ED">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6</w:t>
            </w:r>
          </w:p>
        </w:tc>
        <w:tc>
          <w:tcPr>
            <w:tcW w:w="1869" w:type="dxa"/>
            <w:vAlign w:val="center"/>
          </w:tcPr>
          <w:p w14:paraId="4E8558C7">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钟山县公安镇新农人家庭农场</w:t>
            </w:r>
          </w:p>
        </w:tc>
        <w:tc>
          <w:tcPr>
            <w:tcW w:w="3055" w:type="dxa"/>
            <w:vAlign w:val="center"/>
          </w:tcPr>
          <w:p w14:paraId="35D38D98">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钟山县公安镇新农人家庭农场有机种植基地</w:t>
            </w:r>
          </w:p>
        </w:tc>
        <w:tc>
          <w:tcPr>
            <w:tcW w:w="2222" w:type="dxa"/>
            <w:vAlign w:val="center"/>
          </w:tcPr>
          <w:p w14:paraId="4D866CC3">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橘</w:t>
            </w:r>
          </w:p>
        </w:tc>
        <w:tc>
          <w:tcPr>
            <w:tcW w:w="1159" w:type="dxa"/>
            <w:vAlign w:val="center"/>
          </w:tcPr>
          <w:p w14:paraId="5293780A">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1E13F5B1">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续证</w:t>
            </w:r>
          </w:p>
        </w:tc>
      </w:tr>
      <w:tr w14:paraId="04F5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4B7144E6">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7</w:t>
            </w:r>
          </w:p>
        </w:tc>
        <w:tc>
          <w:tcPr>
            <w:tcW w:w="1869" w:type="dxa"/>
            <w:vAlign w:val="center"/>
          </w:tcPr>
          <w:p w14:paraId="0B1BB753">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钟山县龙岛种养专业合作社</w:t>
            </w:r>
          </w:p>
        </w:tc>
        <w:tc>
          <w:tcPr>
            <w:tcW w:w="3055" w:type="dxa"/>
            <w:vAlign w:val="center"/>
          </w:tcPr>
          <w:p w14:paraId="3BC99B8C">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龙岛种养专业合作社有机种植基地</w:t>
            </w:r>
          </w:p>
        </w:tc>
        <w:tc>
          <w:tcPr>
            <w:tcW w:w="2222" w:type="dxa"/>
            <w:vAlign w:val="center"/>
          </w:tcPr>
          <w:p w14:paraId="56616329">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茶籽</w:t>
            </w:r>
          </w:p>
        </w:tc>
        <w:tc>
          <w:tcPr>
            <w:tcW w:w="1159" w:type="dxa"/>
            <w:vAlign w:val="center"/>
          </w:tcPr>
          <w:p w14:paraId="5AFFF83C">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68E74D79">
            <w:pPr>
              <w:jc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续证</w:t>
            </w:r>
          </w:p>
        </w:tc>
      </w:tr>
      <w:tr w14:paraId="1957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69F68649">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8</w:t>
            </w:r>
          </w:p>
        </w:tc>
        <w:tc>
          <w:tcPr>
            <w:tcW w:w="1869" w:type="dxa"/>
            <w:vAlign w:val="center"/>
          </w:tcPr>
          <w:p w14:paraId="3F13CC70">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钟山县茂源种养农场</w:t>
            </w:r>
          </w:p>
        </w:tc>
        <w:tc>
          <w:tcPr>
            <w:tcW w:w="3055" w:type="dxa"/>
            <w:vAlign w:val="center"/>
          </w:tcPr>
          <w:p w14:paraId="2578A325">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钟山县茂源种养农场白石冲有机种植基地</w:t>
            </w:r>
          </w:p>
        </w:tc>
        <w:tc>
          <w:tcPr>
            <w:tcW w:w="2222" w:type="dxa"/>
            <w:vAlign w:val="center"/>
          </w:tcPr>
          <w:p w14:paraId="19D27AA3">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远志、厚朴</w:t>
            </w:r>
          </w:p>
        </w:tc>
        <w:tc>
          <w:tcPr>
            <w:tcW w:w="1159" w:type="dxa"/>
            <w:vAlign w:val="center"/>
          </w:tcPr>
          <w:p w14:paraId="5C128D7D">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15CA71CD">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续证</w:t>
            </w:r>
          </w:p>
        </w:tc>
      </w:tr>
      <w:tr w14:paraId="1727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271E7391">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9</w:t>
            </w:r>
          </w:p>
        </w:tc>
        <w:tc>
          <w:tcPr>
            <w:tcW w:w="1869" w:type="dxa"/>
            <w:vAlign w:val="center"/>
          </w:tcPr>
          <w:p w14:paraId="094BD62C">
            <w:pPr>
              <w:jc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钟山县茂源种养农场</w:t>
            </w:r>
          </w:p>
        </w:tc>
        <w:tc>
          <w:tcPr>
            <w:tcW w:w="3055" w:type="dxa"/>
            <w:vAlign w:val="center"/>
          </w:tcPr>
          <w:p w14:paraId="3D472404">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钟山县茂源种养农场启有冲有机种植基地</w:t>
            </w:r>
          </w:p>
        </w:tc>
        <w:tc>
          <w:tcPr>
            <w:tcW w:w="2222" w:type="dxa"/>
            <w:vAlign w:val="center"/>
          </w:tcPr>
          <w:p w14:paraId="066D9304">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远志</w:t>
            </w:r>
          </w:p>
        </w:tc>
        <w:tc>
          <w:tcPr>
            <w:tcW w:w="1159" w:type="dxa"/>
            <w:vAlign w:val="center"/>
          </w:tcPr>
          <w:p w14:paraId="74894DD6">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64139EF9">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续证</w:t>
            </w:r>
          </w:p>
        </w:tc>
      </w:tr>
      <w:tr w14:paraId="6FAB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1CF0BE89">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10</w:t>
            </w:r>
          </w:p>
        </w:tc>
        <w:tc>
          <w:tcPr>
            <w:tcW w:w="1869" w:type="dxa"/>
            <w:vAlign w:val="center"/>
          </w:tcPr>
          <w:p w14:paraId="0B806458">
            <w:pPr>
              <w:jc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钟山县茂源种养农场</w:t>
            </w:r>
          </w:p>
        </w:tc>
        <w:tc>
          <w:tcPr>
            <w:tcW w:w="3055" w:type="dxa"/>
            <w:vAlign w:val="center"/>
          </w:tcPr>
          <w:p w14:paraId="49214720">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钟山县茂源种养农场大地有机种植基地</w:t>
            </w:r>
          </w:p>
        </w:tc>
        <w:tc>
          <w:tcPr>
            <w:tcW w:w="2222" w:type="dxa"/>
            <w:vAlign w:val="center"/>
          </w:tcPr>
          <w:p w14:paraId="51C734F2">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远志</w:t>
            </w:r>
          </w:p>
        </w:tc>
        <w:tc>
          <w:tcPr>
            <w:tcW w:w="1159" w:type="dxa"/>
            <w:vAlign w:val="center"/>
          </w:tcPr>
          <w:p w14:paraId="684C93FF">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27E601A2">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续证</w:t>
            </w:r>
          </w:p>
        </w:tc>
      </w:tr>
      <w:tr w14:paraId="22FF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22F47C62">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11</w:t>
            </w:r>
          </w:p>
        </w:tc>
        <w:tc>
          <w:tcPr>
            <w:tcW w:w="1869" w:type="dxa"/>
            <w:vAlign w:val="center"/>
          </w:tcPr>
          <w:p w14:paraId="76BA91F1">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钟山县茂源种养农场</w:t>
            </w:r>
          </w:p>
        </w:tc>
        <w:tc>
          <w:tcPr>
            <w:tcW w:w="3055" w:type="dxa"/>
            <w:vAlign w:val="center"/>
          </w:tcPr>
          <w:p w14:paraId="62FCCE96">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钟山县茂源种养农场养殖基地</w:t>
            </w:r>
          </w:p>
        </w:tc>
        <w:tc>
          <w:tcPr>
            <w:tcW w:w="2222" w:type="dxa"/>
            <w:vAlign w:val="center"/>
          </w:tcPr>
          <w:p w14:paraId="3D36E376">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肉牛</w:t>
            </w:r>
          </w:p>
        </w:tc>
        <w:tc>
          <w:tcPr>
            <w:tcW w:w="1159" w:type="dxa"/>
            <w:vAlign w:val="center"/>
          </w:tcPr>
          <w:p w14:paraId="0C4522ED">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11D496E6">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续证</w:t>
            </w:r>
          </w:p>
        </w:tc>
      </w:tr>
      <w:tr w14:paraId="65AD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77396F59">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12</w:t>
            </w:r>
          </w:p>
        </w:tc>
        <w:tc>
          <w:tcPr>
            <w:tcW w:w="1869" w:type="dxa"/>
            <w:vAlign w:val="center"/>
          </w:tcPr>
          <w:p w14:paraId="1DF50C3B">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钟山县百越弘泽种养专业合作社</w:t>
            </w:r>
          </w:p>
        </w:tc>
        <w:tc>
          <w:tcPr>
            <w:tcW w:w="3055" w:type="dxa"/>
            <w:vAlign w:val="center"/>
          </w:tcPr>
          <w:p w14:paraId="7B1FE8EB">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大桶山基地</w:t>
            </w:r>
          </w:p>
        </w:tc>
        <w:tc>
          <w:tcPr>
            <w:tcW w:w="2222" w:type="dxa"/>
            <w:vAlign w:val="center"/>
          </w:tcPr>
          <w:p w14:paraId="4BB4975E">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蛇葡萄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（藤茶）</w:t>
            </w:r>
          </w:p>
        </w:tc>
        <w:tc>
          <w:tcPr>
            <w:tcW w:w="1159" w:type="dxa"/>
            <w:vAlign w:val="center"/>
          </w:tcPr>
          <w:p w14:paraId="759734B4">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738030E9">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续证</w:t>
            </w:r>
          </w:p>
        </w:tc>
      </w:tr>
      <w:tr w14:paraId="503F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60C91522">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13</w:t>
            </w:r>
          </w:p>
        </w:tc>
        <w:tc>
          <w:tcPr>
            <w:tcW w:w="1869" w:type="dxa"/>
            <w:vAlign w:val="center"/>
          </w:tcPr>
          <w:p w14:paraId="67129A9F">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钟山县回龙镇陶得值贡柑果园</w:t>
            </w:r>
          </w:p>
        </w:tc>
        <w:tc>
          <w:tcPr>
            <w:tcW w:w="3055" w:type="dxa"/>
            <w:vAlign w:val="center"/>
          </w:tcPr>
          <w:p w14:paraId="02605F96">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钟山县回龙镇陶得值贡柑果园陶得值有机种植基地</w:t>
            </w:r>
          </w:p>
        </w:tc>
        <w:tc>
          <w:tcPr>
            <w:tcW w:w="2222" w:type="dxa"/>
            <w:vAlign w:val="center"/>
          </w:tcPr>
          <w:p w14:paraId="4E4A8E79">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橘</w:t>
            </w:r>
          </w:p>
        </w:tc>
        <w:tc>
          <w:tcPr>
            <w:tcW w:w="1159" w:type="dxa"/>
            <w:vAlign w:val="center"/>
          </w:tcPr>
          <w:p w14:paraId="00AAE457">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2ED776DE">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续证</w:t>
            </w:r>
          </w:p>
        </w:tc>
      </w:tr>
      <w:tr w14:paraId="5C8E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4345884A">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14</w:t>
            </w:r>
          </w:p>
        </w:tc>
        <w:tc>
          <w:tcPr>
            <w:tcW w:w="1869" w:type="dxa"/>
            <w:vAlign w:val="center"/>
          </w:tcPr>
          <w:p w14:paraId="15E91A06">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钟山县百越弘泽种养专业合作社</w:t>
            </w:r>
          </w:p>
        </w:tc>
        <w:tc>
          <w:tcPr>
            <w:tcW w:w="3055" w:type="dxa"/>
            <w:vAlign w:val="center"/>
          </w:tcPr>
          <w:p w14:paraId="1BCAED6D">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沙平村后山基地</w:t>
            </w:r>
          </w:p>
        </w:tc>
        <w:tc>
          <w:tcPr>
            <w:tcW w:w="2222" w:type="dxa"/>
            <w:vAlign w:val="center"/>
          </w:tcPr>
          <w:p w14:paraId="1C730ADF">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蛇葡萄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（藤茶）</w:t>
            </w:r>
          </w:p>
        </w:tc>
        <w:tc>
          <w:tcPr>
            <w:tcW w:w="1159" w:type="dxa"/>
            <w:vAlign w:val="center"/>
          </w:tcPr>
          <w:p w14:paraId="14FDF7EA">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4C81B206">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新增</w:t>
            </w:r>
          </w:p>
        </w:tc>
      </w:tr>
      <w:tr w14:paraId="27FB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4A29D939">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15</w:t>
            </w:r>
          </w:p>
        </w:tc>
        <w:tc>
          <w:tcPr>
            <w:tcW w:w="1869" w:type="dxa"/>
            <w:vAlign w:val="center"/>
          </w:tcPr>
          <w:p w14:paraId="2AAA7483">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钟山县回龙镇陶得值贡柑果园</w:t>
            </w:r>
          </w:p>
        </w:tc>
        <w:tc>
          <w:tcPr>
            <w:tcW w:w="3055" w:type="dxa"/>
            <w:vAlign w:val="center"/>
          </w:tcPr>
          <w:p w14:paraId="1ED20B39">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钟山县回龙镇陶得值贡柑果园陶得值有机种植基地</w:t>
            </w:r>
          </w:p>
        </w:tc>
        <w:tc>
          <w:tcPr>
            <w:tcW w:w="2222" w:type="dxa"/>
            <w:vAlign w:val="center"/>
          </w:tcPr>
          <w:p w14:paraId="442B1950">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柠檬</w:t>
            </w:r>
          </w:p>
        </w:tc>
        <w:tc>
          <w:tcPr>
            <w:tcW w:w="1159" w:type="dxa"/>
            <w:vAlign w:val="center"/>
          </w:tcPr>
          <w:p w14:paraId="67C3A24F">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78217713">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新增</w:t>
            </w:r>
          </w:p>
        </w:tc>
      </w:tr>
      <w:tr w14:paraId="3559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0BA9663F">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16</w:t>
            </w:r>
          </w:p>
        </w:tc>
        <w:tc>
          <w:tcPr>
            <w:tcW w:w="1869" w:type="dxa"/>
            <w:vAlign w:val="center"/>
          </w:tcPr>
          <w:p w14:paraId="7F7A8884">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贺州市寿城花果山电子商务有限公司</w:t>
            </w:r>
          </w:p>
        </w:tc>
        <w:tc>
          <w:tcPr>
            <w:tcW w:w="3055" w:type="dxa"/>
            <w:vAlign w:val="center"/>
          </w:tcPr>
          <w:p w14:paraId="1BE143DB">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贺州市寿城花果山电子商务有限公司</w:t>
            </w:r>
          </w:p>
        </w:tc>
        <w:tc>
          <w:tcPr>
            <w:tcW w:w="2222" w:type="dxa"/>
            <w:vAlign w:val="center"/>
          </w:tcPr>
          <w:p w14:paraId="2D1D1B26">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加工（烘炒类食品及坚果制品）</w:t>
            </w:r>
          </w:p>
        </w:tc>
        <w:tc>
          <w:tcPr>
            <w:tcW w:w="1159" w:type="dxa"/>
            <w:vAlign w:val="center"/>
          </w:tcPr>
          <w:p w14:paraId="71A5DD3B">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1C7D939B">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新增</w:t>
            </w:r>
          </w:p>
        </w:tc>
      </w:tr>
      <w:tr w14:paraId="4685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2A36623B">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17</w:t>
            </w:r>
          </w:p>
        </w:tc>
        <w:tc>
          <w:tcPr>
            <w:tcW w:w="1869" w:type="dxa"/>
            <w:vAlign w:val="center"/>
          </w:tcPr>
          <w:p w14:paraId="793EF96B">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钟山县花山明富种养专业合作社</w:t>
            </w:r>
          </w:p>
        </w:tc>
        <w:tc>
          <w:tcPr>
            <w:tcW w:w="3055" w:type="dxa"/>
            <w:vAlign w:val="center"/>
          </w:tcPr>
          <w:p w14:paraId="20C8EDD1">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钟山县花山乡平西村</w:t>
            </w:r>
          </w:p>
        </w:tc>
        <w:tc>
          <w:tcPr>
            <w:tcW w:w="2222" w:type="dxa"/>
            <w:vAlign w:val="center"/>
          </w:tcPr>
          <w:p w14:paraId="70765977">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猕猴桃</w:t>
            </w:r>
          </w:p>
        </w:tc>
        <w:tc>
          <w:tcPr>
            <w:tcW w:w="1159" w:type="dxa"/>
            <w:vAlign w:val="center"/>
          </w:tcPr>
          <w:p w14:paraId="52835C7E">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5883F16E">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新增</w:t>
            </w:r>
          </w:p>
        </w:tc>
      </w:tr>
      <w:tr w14:paraId="53E6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52B34ED3">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18</w:t>
            </w:r>
          </w:p>
        </w:tc>
        <w:tc>
          <w:tcPr>
            <w:tcW w:w="1869" w:type="dxa"/>
            <w:vAlign w:val="center"/>
          </w:tcPr>
          <w:p w14:paraId="4C509ADD">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钟山县花山明富种养专业合作社</w:t>
            </w:r>
          </w:p>
        </w:tc>
        <w:tc>
          <w:tcPr>
            <w:tcW w:w="3055" w:type="dxa"/>
            <w:vAlign w:val="center"/>
          </w:tcPr>
          <w:p w14:paraId="275F15DA">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钟山县花山乡平西村</w:t>
            </w:r>
          </w:p>
        </w:tc>
        <w:tc>
          <w:tcPr>
            <w:tcW w:w="2222" w:type="dxa"/>
            <w:vAlign w:val="center"/>
          </w:tcPr>
          <w:p w14:paraId="70960FE4">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茶籽</w:t>
            </w:r>
          </w:p>
        </w:tc>
        <w:tc>
          <w:tcPr>
            <w:tcW w:w="1159" w:type="dxa"/>
            <w:vAlign w:val="center"/>
          </w:tcPr>
          <w:p w14:paraId="6225FEEA">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3F7490D0">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新增</w:t>
            </w:r>
          </w:p>
        </w:tc>
      </w:tr>
      <w:tr w14:paraId="40C2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63D636B9">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19</w:t>
            </w:r>
          </w:p>
        </w:tc>
        <w:tc>
          <w:tcPr>
            <w:tcW w:w="1869" w:type="dxa"/>
            <w:vAlign w:val="center"/>
          </w:tcPr>
          <w:p w14:paraId="2A7E633D">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钟山县华发农业种养专业合作社</w:t>
            </w:r>
          </w:p>
        </w:tc>
        <w:tc>
          <w:tcPr>
            <w:tcW w:w="3055" w:type="dxa"/>
            <w:vAlign w:val="center"/>
          </w:tcPr>
          <w:p w14:paraId="4EBBD39B">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钟山县清池村委</w:t>
            </w:r>
          </w:p>
        </w:tc>
        <w:tc>
          <w:tcPr>
            <w:tcW w:w="2222" w:type="dxa"/>
            <w:vAlign w:val="center"/>
          </w:tcPr>
          <w:p w14:paraId="28D45A00">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沃柑</w:t>
            </w:r>
          </w:p>
        </w:tc>
        <w:tc>
          <w:tcPr>
            <w:tcW w:w="1159" w:type="dxa"/>
            <w:vAlign w:val="center"/>
          </w:tcPr>
          <w:p w14:paraId="19C68D39">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7E4FF54D">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新增</w:t>
            </w:r>
          </w:p>
        </w:tc>
      </w:tr>
      <w:tr w14:paraId="483A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79F09AB0">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20</w:t>
            </w:r>
          </w:p>
        </w:tc>
        <w:tc>
          <w:tcPr>
            <w:tcW w:w="1869" w:type="dxa"/>
            <w:vAlign w:val="center"/>
          </w:tcPr>
          <w:p w14:paraId="5650861E">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钟山县华发农业种养专业合作社</w:t>
            </w:r>
          </w:p>
        </w:tc>
        <w:tc>
          <w:tcPr>
            <w:tcW w:w="3055" w:type="dxa"/>
            <w:vAlign w:val="center"/>
          </w:tcPr>
          <w:p w14:paraId="0044D1A3">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钟山县清池村委</w:t>
            </w:r>
          </w:p>
        </w:tc>
        <w:tc>
          <w:tcPr>
            <w:tcW w:w="2222" w:type="dxa"/>
            <w:vAlign w:val="center"/>
          </w:tcPr>
          <w:p w14:paraId="328C4BAD">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砂糖橘</w:t>
            </w:r>
          </w:p>
        </w:tc>
        <w:tc>
          <w:tcPr>
            <w:tcW w:w="1159" w:type="dxa"/>
            <w:vAlign w:val="center"/>
          </w:tcPr>
          <w:p w14:paraId="03255612">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63951A0F">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新增</w:t>
            </w:r>
          </w:p>
        </w:tc>
      </w:tr>
      <w:tr w14:paraId="7827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3704112F">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21</w:t>
            </w:r>
          </w:p>
        </w:tc>
        <w:tc>
          <w:tcPr>
            <w:tcW w:w="1869" w:type="dxa"/>
            <w:vAlign w:val="center"/>
          </w:tcPr>
          <w:p w14:paraId="74AE4C0B">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钟山县金琳达农业发展有限公司</w:t>
            </w:r>
          </w:p>
        </w:tc>
        <w:tc>
          <w:tcPr>
            <w:tcW w:w="3055" w:type="dxa"/>
            <w:vAlign w:val="center"/>
          </w:tcPr>
          <w:p w14:paraId="220DC3A6">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新竹种植基地</w:t>
            </w:r>
          </w:p>
        </w:tc>
        <w:tc>
          <w:tcPr>
            <w:tcW w:w="2222" w:type="dxa"/>
            <w:vAlign w:val="center"/>
          </w:tcPr>
          <w:p w14:paraId="741672A5">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砂糖橘</w:t>
            </w:r>
          </w:p>
        </w:tc>
        <w:tc>
          <w:tcPr>
            <w:tcW w:w="1159" w:type="dxa"/>
            <w:vAlign w:val="center"/>
          </w:tcPr>
          <w:p w14:paraId="7262B164">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75BDE092">
            <w:pPr>
              <w:jc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新增</w:t>
            </w:r>
          </w:p>
        </w:tc>
      </w:tr>
      <w:tr w14:paraId="5CAF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5398C059">
            <w:pPr>
              <w:jc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22</w:t>
            </w:r>
          </w:p>
        </w:tc>
        <w:tc>
          <w:tcPr>
            <w:tcW w:w="1869" w:type="dxa"/>
            <w:vAlign w:val="center"/>
          </w:tcPr>
          <w:p w14:paraId="4B4C0588">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钟山县金琳达农业发展有限公司</w:t>
            </w:r>
          </w:p>
        </w:tc>
        <w:tc>
          <w:tcPr>
            <w:tcW w:w="3055" w:type="dxa"/>
            <w:vAlign w:val="center"/>
          </w:tcPr>
          <w:p w14:paraId="5D844E53">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大田寨后背岭种植基地</w:t>
            </w:r>
          </w:p>
        </w:tc>
        <w:tc>
          <w:tcPr>
            <w:tcW w:w="2222" w:type="dxa"/>
            <w:vAlign w:val="center"/>
          </w:tcPr>
          <w:p w14:paraId="31D666E0">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柑橘（川津1号）</w:t>
            </w:r>
          </w:p>
        </w:tc>
        <w:tc>
          <w:tcPr>
            <w:tcW w:w="1159" w:type="dxa"/>
            <w:vAlign w:val="center"/>
          </w:tcPr>
          <w:p w14:paraId="355722A7">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6616C225">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新增</w:t>
            </w:r>
          </w:p>
        </w:tc>
      </w:tr>
      <w:tr w14:paraId="0FCB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64ABEC5D">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23</w:t>
            </w:r>
          </w:p>
        </w:tc>
        <w:tc>
          <w:tcPr>
            <w:tcW w:w="1869" w:type="dxa"/>
            <w:vAlign w:val="center"/>
          </w:tcPr>
          <w:p w14:paraId="481B776E">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钟山县金琳达农业发展有限公司</w:t>
            </w:r>
          </w:p>
        </w:tc>
        <w:tc>
          <w:tcPr>
            <w:tcW w:w="3055" w:type="dxa"/>
            <w:vAlign w:val="center"/>
          </w:tcPr>
          <w:p w14:paraId="650D4F9E">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大田寨后背岭种植基地</w:t>
            </w:r>
          </w:p>
        </w:tc>
        <w:tc>
          <w:tcPr>
            <w:tcW w:w="2222" w:type="dxa"/>
            <w:vAlign w:val="center"/>
          </w:tcPr>
          <w:p w14:paraId="07D01952">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柑橘（川津5号）</w:t>
            </w:r>
          </w:p>
        </w:tc>
        <w:tc>
          <w:tcPr>
            <w:tcW w:w="1159" w:type="dxa"/>
            <w:vAlign w:val="center"/>
          </w:tcPr>
          <w:p w14:paraId="4FCB51BC">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67462181">
            <w:pPr>
              <w:jc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新增</w:t>
            </w:r>
          </w:p>
        </w:tc>
      </w:tr>
      <w:tr w14:paraId="03C6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0B1D37B2">
            <w:pPr>
              <w:jc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24</w:t>
            </w:r>
          </w:p>
        </w:tc>
        <w:tc>
          <w:tcPr>
            <w:tcW w:w="1869" w:type="dxa"/>
            <w:vAlign w:val="center"/>
          </w:tcPr>
          <w:p w14:paraId="5D3870E0">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广西钟山县花果山生态农业发展有限公司</w:t>
            </w:r>
          </w:p>
        </w:tc>
        <w:tc>
          <w:tcPr>
            <w:tcW w:w="3055" w:type="dxa"/>
            <w:vAlign w:val="center"/>
          </w:tcPr>
          <w:p w14:paraId="4137A20F">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枫木冲基地</w:t>
            </w:r>
          </w:p>
        </w:tc>
        <w:tc>
          <w:tcPr>
            <w:tcW w:w="2222" w:type="dxa"/>
            <w:vAlign w:val="center"/>
          </w:tcPr>
          <w:p w14:paraId="6366BB58">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澳洲坚果</w:t>
            </w:r>
          </w:p>
        </w:tc>
        <w:tc>
          <w:tcPr>
            <w:tcW w:w="1159" w:type="dxa"/>
            <w:vAlign w:val="center"/>
          </w:tcPr>
          <w:p w14:paraId="447C999C">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7804B85D">
            <w:pPr>
              <w:jc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新增</w:t>
            </w:r>
          </w:p>
        </w:tc>
      </w:tr>
      <w:tr w14:paraId="6CE2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47850E88">
            <w:pPr>
              <w:jc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25</w:t>
            </w:r>
          </w:p>
        </w:tc>
        <w:tc>
          <w:tcPr>
            <w:tcW w:w="1869" w:type="dxa"/>
            <w:vAlign w:val="center"/>
          </w:tcPr>
          <w:p w14:paraId="604AAE78">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default" w:ascii="宋体" w:hAnsi="宋体" w:eastAsia="宋体" w:cs="宋体"/>
                <w:i w:val="0"/>
                <w:iCs w:val="0"/>
                <w:color w:val="auto"/>
                <w:kern w:val="0"/>
                <w:sz w:val="21"/>
                <w:szCs w:val="21"/>
                <w:u w:val="none"/>
                <w:lang w:val="en-US" w:eastAsia="zh-CN" w:bidi="ar"/>
              </w:rPr>
              <w:t>钟山县鸿图现代农业有限公司</w:t>
            </w:r>
          </w:p>
        </w:tc>
        <w:tc>
          <w:tcPr>
            <w:tcW w:w="3055" w:type="dxa"/>
            <w:vAlign w:val="center"/>
          </w:tcPr>
          <w:p w14:paraId="587A6019">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大面山基地</w:t>
            </w:r>
          </w:p>
        </w:tc>
        <w:tc>
          <w:tcPr>
            <w:tcW w:w="2222" w:type="dxa"/>
            <w:vAlign w:val="center"/>
          </w:tcPr>
          <w:p w14:paraId="4679E61D">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default" w:ascii="宋体" w:hAnsi="宋体" w:eastAsia="宋体" w:cs="宋体"/>
                <w:i w:val="0"/>
                <w:iCs w:val="0"/>
                <w:color w:val="auto"/>
                <w:kern w:val="0"/>
                <w:sz w:val="21"/>
                <w:szCs w:val="21"/>
                <w:u w:val="none"/>
                <w:lang w:val="en-US" w:eastAsia="zh-CN" w:bidi="ar"/>
              </w:rPr>
              <w:t>脆密金桔</w:t>
            </w:r>
          </w:p>
        </w:tc>
        <w:tc>
          <w:tcPr>
            <w:tcW w:w="1159" w:type="dxa"/>
            <w:vAlign w:val="center"/>
          </w:tcPr>
          <w:p w14:paraId="27C16C9F">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4795868A">
            <w:pPr>
              <w:jc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新增</w:t>
            </w:r>
          </w:p>
        </w:tc>
      </w:tr>
      <w:tr w14:paraId="2AD8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3E7166BF">
            <w:pPr>
              <w:jc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26</w:t>
            </w:r>
          </w:p>
        </w:tc>
        <w:tc>
          <w:tcPr>
            <w:tcW w:w="1869" w:type="dxa"/>
            <w:vAlign w:val="center"/>
          </w:tcPr>
          <w:p w14:paraId="431C1BD6">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钟山县鸿图现代农业有限公司</w:t>
            </w:r>
          </w:p>
        </w:tc>
        <w:tc>
          <w:tcPr>
            <w:tcW w:w="3055" w:type="dxa"/>
            <w:vAlign w:val="center"/>
          </w:tcPr>
          <w:p w14:paraId="327F69F9">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鬼影山基地</w:t>
            </w:r>
          </w:p>
        </w:tc>
        <w:tc>
          <w:tcPr>
            <w:tcW w:w="2222" w:type="dxa"/>
            <w:vAlign w:val="center"/>
          </w:tcPr>
          <w:p w14:paraId="63ABA7A5">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东方红</w:t>
            </w:r>
          </w:p>
        </w:tc>
        <w:tc>
          <w:tcPr>
            <w:tcW w:w="1159" w:type="dxa"/>
            <w:vAlign w:val="center"/>
          </w:tcPr>
          <w:p w14:paraId="5B884DFD">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5424D1E6">
            <w:pPr>
              <w:jc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新增</w:t>
            </w:r>
          </w:p>
        </w:tc>
      </w:tr>
      <w:tr w14:paraId="4381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5CD42206">
            <w:pPr>
              <w:jc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27</w:t>
            </w:r>
          </w:p>
        </w:tc>
        <w:tc>
          <w:tcPr>
            <w:tcW w:w="1869" w:type="dxa"/>
            <w:vAlign w:val="center"/>
          </w:tcPr>
          <w:p w14:paraId="671F078B">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钟山县梁云水果种植场</w:t>
            </w:r>
          </w:p>
        </w:tc>
        <w:tc>
          <w:tcPr>
            <w:tcW w:w="3055" w:type="dxa"/>
            <w:vAlign w:val="center"/>
          </w:tcPr>
          <w:p w14:paraId="633CD171">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default" w:ascii="宋体" w:hAnsi="宋体" w:eastAsia="宋体" w:cs="宋体"/>
                <w:i w:val="0"/>
                <w:iCs w:val="0"/>
                <w:color w:val="auto"/>
                <w:kern w:val="0"/>
                <w:sz w:val="21"/>
                <w:szCs w:val="21"/>
                <w:u w:val="none"/>
                <w:lang w:val="en-US" w:eastAsia="zh-CN" w:bidi="ar"/>
              </w:rPr>
              <w:t>陶塘岭基地</w:t>
            </w:r>
          </w:p>
        </w:tc>
        <w:tc>
          <w:tcPr>
            <w:tcW w:w="2222" w:type="dxa"/>
            <w:vAlign w:val="center"/>
          </w:tcPr>
          <w:p w14:paraId="4FE61CC6">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default" w:ascii="宋体" w:hAnsi="宋体" w:eastAsia="宋体" w:cs="宋体"/>
                <w:i w:val="0"/>
                <w:iCs w:val="0"/>
                <w:color w:val="auto"/>
                <w:kern w:val="0"/>
                <w:sz w:val="21"/>
                <w:szCs w:val="21"/>
                <w:u w:val="none"/>
                <w:lang w:val="en-US" w:eastAsia="zh-CN" w:bidi="ar"/>
              </w:rPr>
              <w:t>砂糖橘</w:t>
            </w:r>
          </w:p>
        </w:tc>
        <w:tc>
          <w:tcPr>
            <w:tcW w:w="1159" w:type="dxa"/>
            <w:vAlign w:val="center"/>
          </w:tcPr>
          <w:p w14:paraId="5D59B489">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5017B82A">
            <w:pPr>
              <w:jc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新增</w:t>
            </w:r>
          </w:p>
        </w:tc>
      </w:tr>
      <w:tr w14:paraId="6A06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77E98E19">
            <w:pPr>
              <w:jc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28</w:t>
            </w:r>
          </w:p>
        </w:tc>
        <w:tc>
          <w:tcPr>
            <w:tcW w:w="1869" w:type="dxa"/>
            <w:vAlign w:val="center"/>
          </w:tcPr>
          <w:p w14:paraId="7E1CE7B9">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钟山县成有油茶种植厂</w:t>
            </w:r>
          </w:p>
        </w:tc>
        <w:tc>
          <w:tcPr>
            <w:tcW w:w="3055" w:type="dxa"/>
            <w:vAlign w:val="center"/>
          </w:tcPr>
          <w:p w14:paraId="2D4E9C19">
            <w:pPr>
              <w:keepNext w:val="0"/>
              <w:keepLines w:val="0"/>
              <w:widowControl/>
              <w:suppressLineNumbers w:val="0"/>
              <w:jc w:val="left"/>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枫木冲基地</w:t>
            </w:r>
          </w:p>
        </w:tc>
        <w:tc>
          <w:tcPr>
            <w:tcW w:w="2222" w:type="dxa"/>
            <w:vAlign w:val="center"/>
          </w:tcPr>
          <w:p w14:paraId="674B1C67">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default" w:ascii="宋体" w:hAnsi="宋体" w:eastAsia="宋体" w:cs="宋体"/>
                <w:i w:val="0"/>
                <w:iCs w:val="0"/>
                <w:color w:val="auto"/>
                <w:kern w:val="0"/>
                <w:sz w:val="21"/>
                <w:szCs w:val="21"/>
                <w:u w:val="none"/>
                <w:lang w:val="en-US" w:eastAsia="zh-CN" w:bidi="ar"/>
              </w:rPr>
              <w:t>油茶</w:t>
            </w:r>
          </w:p>
        </w:tc>
        <w:tc>
          <w:tcPr>
            <w:tcW w:w="1159" w:type="dxa"/>
            <w:vAlign w:val="center"/>
          </w:tcPr>
          <w:p w14:paraId="22054E57">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58BB2CB9">
            <w:pPr>
              <w:jc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新增</w:t>
            </w:r>
          </w:p>
        </w:tc>
      </w:tr>
      <w:tr w14:paraId="340C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35116674">
            <w:pPr>
              <w:jc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29</w:t>
            </w:r>
          </w:p>
        </w:tc>
        <w:tc>
          <w:tcPr>
            <w:tcW w:w="1869" w:type="dxa"/>
            <w:vAlign w:val="center"/>
          </w:tcPr>
          <w:p w14:paraId="2245D9D7">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钟山县成有油茶种植厂</w:t>
            </w:r>
          </w:p>
        </w:tc>
        <w:tc>
          <w:tcPr>
            <w:tcW w:w="3055" w:type="dxa"/>
            <w:vAlign w:val="center"/>
          </w:tcPr>
          <w:p w14:paraId="058D5CB7">
            <w:pPr>
              <w:keepNext w:val="0"/>
              <w:keepLines w:val="0"/>
              <w:widowControl/>
              <w:suppressLineNumbers w:val="0"/>
              <w:jc w:val="both"/>
              <w:textAlignment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龙箕岭基地</w:t>
            </w:r>
          </w:p>
        </w:tc>
        <w:tc>
          <w:tcPr>
            <w:tcW w:w="2222" w:type="dxa"/>
            <w:vAlign w:val="center"/>
          </w:tcPr>
          <w:p w14:paraId="6FF36946">
            <w:pPr>
              <w:keepNext w:val="0"/>
              <w:keepLines w:val="0"/>
              <w:widowControl/>
              <w:suppressLineNumbers w:val="0"/>
              <w:jc w:val="center"/>
              <w:textAlignment w:val="center"/>
              <w:rPr>
                <w:rFonts w:hint="eastAsia" w:ascii="宋体" w:hAnsi="宋体" w:eastAsia="宋体" w:cs="宋体"/>
                <w:b/>
                <w:color w:val="auto"/>
                <w:sz w:val="21"/>
                <w:szCs w:val="21"/>
                <w:vertAlign w:val="baseline"/>
                <w:lang w:eastAsia="zh-CN"/>
              </w:rPr>
            </w:pPr>
            <w:r>
              <w:rPr>
                <w:rFonts w:hint="default" w:ascii="宋体" w:hAnsi="宋体" w:eastAsia="宋体" w:cs="宋体"/>
                <w:i w:val="0"/>
                <w:iCs w:val="0"/>
                <w:color w:val="auto"/>
                <w:kern w:val="0"/>
                <w:sz w:val="21"/>
                <w:szCs w:val="21"/>
                <w:u w:val="none"/>
                <w:lang w:val="en-US" w:eastAsia="zh-CN" w:bidi="ar"/>
              </w:rPr>
              <w:t>油茶</w:t>
            </w:r>
          </w:p>
        </w:tc>
        <w:tc>
          <w:tcPr>
            <w:tcW w:w="1159" w:type="dxa"/>
            <w:vAlign w:val="center"/>
          </w:tcPr>
          <w:p w14:paraId="60017F38">
            <w:pPr>
              <w:spacing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lang w:eastAsia="zh-CN"/>
              </w:rPr>
              <w:t>1</w:t>
            </w:r>
          </w:p>
        </w:tc>
        <w:tc>
          <w:tcPr>
            <w:tcW w:w="778" w:type="dxa"/>
            <w:vAlign w:val="center"/>
          </w:tcPr>
          <w:p w14:paraId="46A8AA55">
            <w:pPr>
              <w:jc w:val="center"/>
              <w:rPr>
                <w:rFonts w:hint="eastAsia" w:ascii="宋体" w:hAnsi="宋体" w:eastAsia="宋体" w:cs="宋体"/>
                <w:b/>
                <w:color w:val="auto"/>
                <w:sz w:val="21"/>
                <w:szCs w:val="21"/>
                <w:vertAlign w:val="baseline"/>
                <w:lang w:eastAsia="zh-CN"/>
              </w:rPr>
            </w:pPr>
            <w:r>
              <w:rPr>
                <w:rFonts w:hint="eastAsia" w:ascii="宋体" w:hAnsi="宋体" w:eastAsia="宋体" w:cs="宋体"/>
                <w:i w:val="0"/>
                <w:iCs w:val="0"/>
                <w:color w:val="auto"/>
                <w:sz w:val="21"/>
                <w:szCs w:val="21"/>
                <w:u w:val="none"/>
                <w:lang w:val="en-US" w:eastAsia="zh-CN"/>
              </w:rPr>
              <w:t>新增</w:t>
            </w:r>
          </w:p>
        </w:tc>
      </w:tr>
    </w:tbl>
    <w:p w14:paraId="3CAA685E">
      <w:pPr>
        <w:spacing w:line="360" w:lineRule="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注：</w:t>
      </w:r>
      <w:r>
        <w:rPr>
          <w:rFonts w:hint="eastAsia" w:ascii="宋体" w:hAnsi="宋体" w:eastAsia="宋体" w:cs="宋体"/>
          <w:b w:val="0"/>
          <w:bCs/>
          <w:i w:val="0"/>
          <w:iCs w:val="0"/>
          <w:color w:val="auto"/>
          <w:kern w:val="0"/>
          <w:sz w:val="21"/>
          <w:szCs w:val="21"/>
          <w:u w:val="none"/>
          <w:lang w:val="en-US" w:eastAsia="zh-CN" w:bidi="ar"/>
        </w:rPr>
        <w:t>认证证书内容以实际为准。</w:t>
      </w:r>
    </w:p>
    <w:p w14:paraId="5933CEB7">
      <w:pPr>
        <w:spacing w:line="360" w:lineRule="auto"/>
        <w:rPr>
          <w:rFonts w:ascii="宋体" w:hAnsi="宋体" w:eastAsia="宋体" w:cs="宋体"/>
          <w:b/>
          <w:color w:val="auto"/>
          <w:sz w:val="24"/>
        </w:rPr>
      </w:pP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、商务及其它要求</w:t>
      </w:r>
    </w:p>
    <w:tbl>
      <w:tblPr>
        <w:tblStyle w:val="16"/>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8657"/>
      </w:tblGrid>
      <w:tr w14:paraId="248E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65" w:type="dxa"/>
            <w:vAlign w:val="center"/>
          </w:tcPr>
          <w:p w14:paraId="2C6F9CF2">
            <w:pPr>
              <w:jc w:val="center"/>
              <w:rPr>
                <w:rFonts w:ascii="宋体" w:hAnsi="宋体" w:eastAsia="宋体" w:cs="宋体"/>
                <w:color w:val="auto"/>
                <w:lang w:eastAsia="zh-CN"/>
              </w:rPr>
            </w:pPr>
            <w:r>
              <w:rPr>
                <w:rFonts w:hint="eastAsia" w:ascii="宋体" w:hAnsi="宋体" w:eastAsia="宋体" w:cs="宋体"/>
                <w:color w:val="auto"/>
                <w:lang w:eastAsia="zh-CN"/>
              </w:rPr>
              <w:t>报价要求</w:t>
            </w:r>
          </w:p>
        </w:tc>
        <w:tc>
          <w:tcPr>
            <w:tcW w:w="8657" w:type="dxa"/>
            <w:vAlign w:val="center"/>
          </w:tcPr>
          <w:p w14:paraId="36A7FEEA">
            <w:pPr>
              <w:rPr>
                <w:rFonts w:ascii="宋体" w:hAnsi="宋体" w:eastAsia="宋体" w:cs="宋体"/>
                <w:color w:val="auto"/>
                <w:lang w:eastAsia="zh-CN"/>
              </w:rPr>
            </w:pPr>
            <w:r>
              <w:rPr>
                <w:rFonts w:hint="eastAsia" w:ascii="宋体" w:hAnsi="宋体" w:eastAsia="宋体" w:cs="宋体"/>
                <w:color w:val="auto"/>
                <w:lang w:eastAsia="zh-CN"/>
              </w:rPr>
              <w:t>报价内容包括但不限于人工费（包括投入该项目人员的数量、薪酬的构成）、认证费、产品检测费、环境检测费、交通费、住宿费、税金。</w:t>
            </w:r>
          </w:p>
        </w:tc>
      </w:tr>
      <w:tr w14:paraId="4A91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65" w:type="dxa"/>
            <w:vAlign w:val="center"/>
          </w:tcPr>
          <w:p w14:paraId="26ADD316">
            <w:pPr>
              <w:jc w:val="center"/>
              <w:rPr>
                <w:rFonts w:ascii="宋体" w:hAnsi="宋体" w:eastAsia="宋体" w:cs="宋体"/>
                <w:color w:val="auto"/>
              </w:rPr>
            </w:pPr>
            <w:r>
              <w:rPr>
                <w:rFonts w:hint="eastAsia" w:ascii="宋体" w:hAnsi="宋体" w:eastAsia="宋体" w:cs="宋体"/>
                <w:color w:val="auto"/>
              </w:rPr>
              <w:t>售后服务要求</w:t>
            </w:r>
          </w:p>
        </w:tc>
        <w:tc>
          <w:tcPr>
            <w:tcW w:w="8657" w:type="dxa"/>
            <w:vAlign w:val="center"/>
          </w:tcPr>
          <w:p w14:paraId="5529222D">
            <w:pPr>
              <w:rPr>
                <w:rFonts w:ascii="宋体" w:hAnsi="宋体" w:eastAsia="宋体" w:cs="宋体"/>
                <w:color w:val="auto"/>
                <w:lang w:eastAsia="zh-CN"/>
              </w:rPr>
            </w:pPr>
            <w:r>
              <w:rPr>
                <w:rFonts w:hint="eastAsia" w:ascii="宋体" w:hAnsi="宋体" w:eastAsia="宋体" w:cs="宋体"/>
                <w:color w:val="auto"/>
                <w:lang w:eastAsia="zh-CN"/>
              </w:rPr>
              <w:t>服务供应商应在相关认证主体获得有机产品证书后</w:t>
            </w:r>
            <w:r>
              <w:rPr>
                <w:rFonts w:ascii="宋体" w:hAnsi="宋体" w:eastAsia="宋体" w:cs="宋体"/>
                <w:color w:val="auto"/>
                <w:lang w:eastAsia="zh-CN"/>
              </w:rPr>
              <w:t xml:space="preserve">1 </w:t>
            </w:r>
            <w:r>
              <w:rPr>
                <w:rFonts w:hint="eastAsia" w:ascii="宋体" w:hAnsi="宋体" w:eastAsia="宋体" w:cs="宋体"/>
                <w:color w:val="auto"/>
                <w:lang w:eastAsia="zh-CN"/>
              </w:rPr>
              <w:t>年内，向获证主体提供有关有机产品生产管理要求方面的疑问解答和指导服务。在接到获证主体提出疑问后，</w:t>
            </w:r>
            <w:r>
              <w:rPr>
                <w:rFonts w:ascii="宋体" w:hAnsi="宋体" w:eastAsia="宋体" w:cs="宋体"/>
                <w:color w:val="auto"/>
                <w:lang w:eastAsia="zh-CN"/>
              </w:rPr>
              <w:t xml:space="preserve">24 </w:t>
            </w:r>
            <w:r>
              <w:rPr>
                <w:rFonts w:hint="eastAsia" w:ascii="宋体" w:hAnsi="宋体" w:eastAsia="宋体" w:cs="宋体"/>
                <w:color w:val="auto"/>
                <w:lang w:eastAsia="zh-CN"/>
              </w:rPr>
              <w:t>小时内要做出响应，及时解答获证主体的疑问，指导获证主体解决相关问题。</w:t>
            </w:r>
          </w:p>
        </w:tc>
      </w:tr>
      <w:tr w14:paraId="722E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65" w:type="dxa"/>
            <w:vAlign w:val="center"/>
          </w:tcPr>
          <w:p w14:paraId="65705827">
            <w:pPr>
              <w:jc w:val="center"/>
              <w:rPr>
                <w:rFonts w:ascii="宋体" w:hAnsi="宋体" w:eastAsia="宋体" w:cs="宋体"/>
                <w:color w:val="auto"/>
                <w:lang w:eastAsia="zh-CN"/>
              </w:rPr>
            </w:pPr>
            <w:r>
              <w:rPr>
                <w:rFonts w:hint="eastAsia" w:ascii="宋体" w:hAnsi="宋体" w:eastAsia="宋体" w:cs="宋体"/>
                <w:color w:val="auto"/>
                <w:lang w:eastAsia="zh-CN"/>
              </w:rPr>
              <w:t>交付时间及地点、方式</w:t>
            </w:r>
          </w:p>
        </w:tc>
        <w:tc>
          <w:tcPr>
            <w:tcW w:w="8657" w:type="dxa"/>
            <w:vAlign w:val="center"/>
          </w:tcPr>
          <w:p w14:paraId="41B5B2CE">
            <w:pPr>
              <w:numPr>
                <w:ilvl w:val="0"/>
                <w:numId w:val="4"/>
              </w:numPr>
              <w:rPr>
                <w:rFonts w:ascii="宋体" w:hAnsi="宋体" w:eastAsia="宋体" w:cs="宋体"/>
                <w:color w:val="auto"/>
                <w:lang w:eastAsia="zh-CN"/>
              </w:rPr>
            </w:pPr>
            <w:r>
              <w:rPr>
                <w:rFonts w:hint="eastAsia" w:ascii="宋体" w:hAnsi="宋体" w:eastAsia="宋体" w:cs="宋体"/>
                <w:color w:val="auto"/>
                <w:lang w:eastAsia="zh-CN"/>
              </w:rPr>
              <w:t>本项目交付时间为：2025年12月28日前完成全部有机认证工作。（指整个项目完成并交付采购人正常使用）。</w:t>
            </w:r>
          </w:p>
          <w:p w14:paraId="1F19C70E">
            <w:pPr>
              <w:rPr>
                <w:rFonts w:ascii="宋体" w:hAnsi="宋体" w:eastAsia="宋体" w:cs="宋体"/>
                <w:color w:val="auto"/>
                <w:lang w:eastAsia="zh-CN"/>
              </w:rPr>
            </w:pPr>
            <w:r>
              <w:rPr>
                <w:rFonts w:hint="eastAsia" w:ascii="宋体" w:hAnsi="宋体" w:eastAsia="宋体" w:cs="宋体"/>
                <w:color w:val="auto"/>
                <w:lang w:eastAsia="zh-CN"/>
              </w:rPr>
              <w:t>2、交货地点：采购人指定地点。</w:t>
            </w:r>
          </w:p>
          <w:p w14:paraId="7A600977">
            <w:pPr>
              <w:rPr>
                <w:rFonts w:ascii="宋体" w:hAnsi="宋体" w:eastAsia="宋体" w:cs="宋体"/>
                <w:color w:val="auto"/>
                <w:lang w:eastAsia="zh-CN"/>
              </w:rPr>
            </w:pPr>
            <w:r>
              <w:rPr>
                <w:rFonts w:hint="eastAsia" w:ascii="宋体" w:hAnsi="宋体" w:eastAsia="宋体" w:cs="宋体"/>
                <w:color w:val="auto"/>
                <w:lang w:eastAsia="zh-CN"/>
              </w:rPr>
              <w:t>3、交货方式：现场交货。（乙方完成甲方委托的认证企业的有机产品认证证书纸质版（</w:t>
            </w:r>
            <w:r>
              <w:rPr>
                <w:color w:val="auto"/>
                <w:lang w:eastAsia="zh-CN"/>
              </w:rPr>
              <w:t xml:space="preserve">1 </w:t>
            </w:r>
            <w:r>
              <w:rPr>
                <w:rFonts w:hint="eastAsia" w:ascii="宋体" w:hAnsi="宋体" w:eastAsia="宋体" w:cs="宋体"/>
                <w:color w:val="auto"/>
                <w:lang w:eastAsia="zh-CN"/>
              </w:rPr>
              <w:t>份）和电子版（各</w:t>
            </w:r>
            <w:r>
              <w:rPr>
                <w:color w:val="auto"/>
                <w:lang w:eastAsia="zh-CN"/>
              </w:rPr>
              <w:t xml:space="preserve">1 </w:t>
            </w:r>
            <w:r>
              <w:rPr>
                <w:rFonts w:hint="eastAsia" w:ascii="宋体" w:hAnsi="宋体" w:eastAsia="宋体" w:cs="宋体"/>
                <w:color w:val="auto"/>
                <w:lang w:eastAsia="zh-CN"/>
              </w:rPr>
              <w:t>份））</w:t>
            </w:r>
          </w:p>
        </w:tc>
      </w:tr>
      <w:tr w14:paraId="4DD0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65" w:type="dxa"/>
            <w:vAlign w:val="center"/>
          </w:tcPr>
          <w:p w14:paraId="174647E0">
            <w:pPr>
              <w:jc w:val="center"/>
              <w:rPr>
                <w:rFonts w:ascii="宋体" w:hAnsi="宋体" w:eastAsia="宋体" w:cs="宋体"/>
                <w:color w:val="auto"/>
              </w:rPr>
            </w:pPr>
            <w:r>
              <w:rPr>
                <w:rFonts w:hint="eastAsia" w:ascii="宋体" w:hAnsi="宋体" w:eastAsia="宋体" w:cs="宋体"/>
                <w:color w:val="auto"/>
              </w:rPr>
              <w:t>货物验收要求</w:t>
            </w:r>
          </w:p>
        </w:tc>
        <w:tc>
          <w:tcPr>
            <w:tcW w:w="8657" w:type="dxa"/>
            <w:vAlign w:val="center"/>
          </w:tcPr>
          <w:p w14:paraId="44CC0B00">
            <w:pPr>
              <w:rPr>
                <w:color w:val="auto"/>
                <w:lang w:eastAsia="zh-CN"/>
              </w:rPr>
            </w:pPr>
            <w:r>
              <w:rPr>
                <w:rFonts w:hint="eastAsia" w:ascii="宋体" w:hAnsi="宋体" w:eastAsia="宋体" w:cs="宋体"/>
                <w:color w:val="auto"/>
                <w:lang w:eastAsia="zh-CN"/>
              </w:rPr>
              <w:t>（</w:t>
            </w:r>
            <w:r>
              <w:rPr>
                <w:color w:val="auto"/>
                <w:lang w:eastAsia="zh-CN"/>
              </w:rPr>
              <w:t>1</w:t>
            </w:r>
            <w:r>
              <w:rPr>
                <w:rFonts w:hint="eastAsia" w:ascii="宋体" w:hAnsi="宋体" w:eastAsia="宋体" w:cs="宋体"/>
                <w:color w:val="auto"/>
                <w:lang w:eastAsia="zh-CN"/>
              </w:rPr>
              <w:t>）项目结果的验收标准：钟山县种植、养殖、加工生产企业（生产组织）经营主体获得有机产品认证证书。</w:t>
            </w:r>
          </w:p>
          <w:p w14:paraId="4A19737B">
            <w:pPr>
              <w:rPr>
                <w:color w:val="auto"/>
                <w:lang w:eastAsia="zh-CN"/>
              </w:rPr>
            </w:pPr>
            <w:r>
              <w:rPr>
                <w:rFonts w:hint="eastAsia" w:ascii="宋体" w:hAnsi="宋体" w:eastAsia="宋体" w:cs="宋体"/>
                <w:color w:val="auto"/>
                <w:lang w:eastAsia="zh-CN"/>
              </w:rPr>
              <w:t>（</w:t>
            </w:r>
            <w:r>
              <w:rPr>
                <w:color w:val="auto"/>
                <w:lang w:eastAsia="zh-CN"/>
              </w:rPr>
              <w:t>2</w:t>
            </w:r>
            <w:r>
              <w:rPr>
                <w:rFonts w:hint="eastAsia" w:ascii="宋体" w:hAnsi="宋体" w:eastAsia="宋体" w:cs="宋体"/>
                <w:color w:val="auto"/>
                <w:lang w:eastAsia="zh-CN"/>
              </w:rPr>
              <w:t>）项目结果的验收方法：通过全国认证认可信息公共服务平台</w:t>
            </w:r>
          </w:p>
          <w:p w14:paraId="6291F3D4">
            <w:pPr>
              <w:rPr>
                <w:rFonts w:hint="eastAsia" w:ascii="宋体" w:hAnsi="宋体" w:eastAsia="宋体" w:cs="宋体"/>
                <w:color w:val="auto"/>
                <w:lang w:eastAsia="zh-CN"/>
              </w:rPr>
            </w:pPr>
            <w:r>
              <w:rPr>
                <w:rFonts w:hint="eastAsia" w:ascii="宋体" w:hAnsi="宋体" w:eastAsia="宋体" w:cs="宋体"/>
                <w:color w:val="auto"/>
                <w:lang w:eastAsia="zh-CN"/>
              </w:rPr>
              <w:t>（</w:t>
            </w:r>
            <w:r>
              <w:rPr>
                <w:color w:val="auto"/>
                <w:lang w:eastAsia="zh-CN"/>
              </w:rPr>
              <w:t>http://cx.cnca.cn/CertECloud/index/index/page</w:t>
            </w:r>
            <w:r>
              <w:rPr>
                <w:rFonts w:hint="eastAsia" w:ascii="宋体" w:hAnsi="宋体" w:eastAsia="宋体" w:cs="宋体"/>
                <w:color w:val="auto"/>
                <w:lang w:eastAsia="zh-CN"/>
              </w:rPr>
              <w:t>）查询认证证书的有效性。</w:t>
            </w:r>
          </w:p>
          <w:p w14:paraId="7664822A">
            <w:pPr>
              <w:rPr>
                <w:rFonts w:hint="default"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3）在项目完成且收到供应商验收申请后5个工作日内组织开展履约验收。</w:t>
            </w:r>
          </w:p>
        </w:tc>
      </w:tr>
      <w:tr w14:paraId="3D3A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65" w:type="dxa"/>
            <w:vAlign w:val="center"/>
          </w:tcPr>
          <w:p w14:paraId="188BA617">
            <w:pPr>
              <w:jc w:val="center"/>
              <w:rPr>
                <w:rFonts w:ascii="宋体" w:hAnsi="宋体" w:eastAsia="宋体" w:cs="宋体"/>
                <w:color w:val="auto"/>
              </w:rPr>
            </w:pPr>
            <w:r>
              <w:rPr>
                <w:rFonts w:hint="eastAsia" w:ascii="宋体" w:hAnsi="宋体" w:eastAsia="宋体" w:cs="宋体"/>
                <w:color w:val="auto"/>
              </w:rPr>
              <w:t>项目实施要求</w:t>
            </w:r>
          </w:p>
        </w:tc>
        <w:tc>
          <w:tcPr>
            <w:tcW w:w="8657" w:type="dxa"/>
            <w:vAlign w:val="center"/>
          </w:tcPr>
          <w:p w14:paraId="24BC4F8D">
            <w:pPr>
              <w:rPr>
                <w:rFonts w:ascii="宋体" w:hAnsi="宋体" w:eastAsia="宋体" w:cs="宋体"/>
                <w:color w:val="auto"/>
                <w:lang w:eastAsia="zh-CN"/>
              </w:rPr>
            </w:pPr>
            <w:r>
              <w:rPr>
                <w:rFonts w:hint="eastAsia" w:ascii="宋体" w:hAnsi="宋体" w:eastAsia="宋体" w:cs="宋体"/>
                <w:color w:val="auto"/>
                <w:lang w:eastAsia="zh-CN"/>
              </w:rPr>
              <w:t>1、成交供应商在项目实施前应提供项目实施过程的进度计划方案，并在征得采购人的认可和同意后，成交供应商应立即开始严格按照进度计划方案执行。</w:t>
            </w:r>
          </w:p>
          <w:p w14:paraId="5975E648">
            <w:pPr>
              <w:rPr>
                <w:rFonts w:ascii="宋体" w:hAnsi="宋体" w:eastAsia="宋体" w:cs="宋体"/>
                <w:color w:val="auto"/>
                <w:lang w:eastAsia="zh-CN"/>
              </w:rPr>
            </w:pPr>
            <w:r>
              <w:rPr>
                <w:rFonts w:hint="eastAsia" w:ascii="宋体" w:hAnsi="宋体" w:eastAsia="宋体" w:cs="宋体"/>
                <w:color w:val="auto"/>
                <w:lang w:eastAsia="zh-CN"/>
              </w:rPr>
              <w:t>2、成交供应商应向采购人提供项目实施的具体测试计划、内容和方法,并经与采购人讨论并通过后，方可进行测试。测试中如发现性能指标或功能上不符合采购文件要求或最终签订的合同时，将被视为性能不合格，采购人有权拒收。</w:t>
            </w:r>
          </w:p>
        </w:tc>
      </w:tr>
      <w:tr w14:paraId="27FC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65" w:type="dxa"/>
            <w:vAlign w:val="center"/>
          </w:tcPr>
          <w:p w14:paraId="0D768812">
            <w:pPr>
              <w:jc w:val="center"/>
              <w:rPr>
                <w:rFonts w:ascii="宋体" w:hAnsi="宋体" w:eastAsia="宋体" w:cs="宋体"/>
                <w:color w:val="auto"/>
              </w:rPr>
            </w:pPr>
            <w:r>
              <w:rPr>
                <w:rFonts w:hint="eastAsia" w:ascii="宋体" w:hAnsi="宋体" w:eastAsia="宋体" w:cs="宋体"/>
                <w:color w:val="auto"/>
              </w:rPr>
              <w:t>服务质量要求</w:t>
            </w:r>
          </w:p>
        </w:tc>
        <w:tc>
          <w:tcPr>
            <w:tcW w:w="8657" w:type="dxa"/>
            <w:vAlign w:val="center"/>
          </w:tcPr>
          <w:p w14:paraId="58D648C3">
            <w:pPr>
              <w:pStyle w:val="22"/>
              <w:numPr>
                <w:ilvl w:val="0"/>
                <w:numId w:val="5"/>
              </w:numPr>
              <w:ind w:firstLineChars="0"/>
              <w:rPr>
                <w:rFonts w:ascii="宋体" w:hAnsi="宋体" w:cs="宋体"/>
                <w:color w:val="auto"/>
                <w:lang w:eastAsia="zh-CN"/>
              </w:rPr>
            </w:pPr>
            <w:r>
              <w:rPr>
                <w:rFonts w:hint="eastAsia" w:ascii="宋体" w:hAnsi="宋体" w:cs="宋体"/>
                <w:color w:val="auto"/>
                <w:lang w:eastAsia="zh-CN"/>
              </w:rPr>
              <w:t>编写的有机产品认证申报材料必须符合国家认监委出台的现行标准和现行技术规范。</w:t>
            </w:r>
          </w:p>
          <w:p w14:paraId="662BC24F">
            <w:pPr>
              <w:pStyle w:val="22"/>
              <w:numPr>
                <w:ilvl w:val="0"/>
                <w:numId w:val="5"/>
              </w:numPr>
              <w:ind w:firstLineChars="0"/>
              <w:rPr>
                <w:rFonts w:ascii="宋体" w:hAnsi="宋体" w:cs="宋体"/>
                <w:color w:val="auto"/>
                <w:lang w:eastAsia="zh-CN"/>
              </w:rPr>
            </w:pPr>
            <w:r>
              <w:rPr>
                <w:rFonts w:hint="eastAsia" w:ascii="宋体" w:hAnsi="宋体" w:cs="宋体"/>
                <w:color w:val="auto"/>
                <w:lang w:eastAsia="zh-CN"/>
              </w:rPr>
              <w:t>颁发的有机产品证书需带有中国合格评定国家认可委（CNAS）的标志。</w:t>
            </w:r>
          </w:p>
          <w:p w14:paraId="089FBA1A">
            <w:pPr>
              <w:pStyle w:val="22"/>
              <w:numPr>
                <w:ilvl w:val="0"/>
                <w:numId w:val="5"/>
              </w:numPr>
              <w:ind w:firstLineChars="0"/>
              <w:rPr>
                <w:rFonts w:ascii="宋体" w:hAnsi="宋体" w:cs="宋体"/>
                <w:color w:val="auto"/>
                <w:lang w:eastAsia="zh-CN"/>
              </w:rPr>
            </w:pPr>
            <w:r>
              <w:rPr>
                <w:rFonts w:hint="eastAsia" w:ascii="宋体" w:hAnsi="宋体" w:cs="宋体"/>
                <w:color w:val="auto"/>
                <w:lang w:eastAsia="zh-CN"/>
              </w:rPr>
              <w:t>委托开展有机产品抽样检测的检测机构必须是经中国合格评定中心认定的有机产品定点检测机构。</w:t>
            </w:r>
          </w:p>
        </w:tc>
      </w:tr>
      <w:tr w14:paraId="48F0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65" w:type="dxa"/>
            <w:vAlign w:val="center"/>
          </w:tcPr>
          <w:p w14:paraId="525FB6D7">
            <w:pPr>
              <w:jc w:val="center"/>
              <w:rPr>
                <w:rFonts w:ascii="宋体" w:hAnsi="宋体" w:eastAsia="宋体" w:cs="宋体"/>
                <w:color w:val="auto"/>
              </w:rPr>
            </w:pPr>
            <w:r>
              <w:rPr>
                <w:rFonts w:hint="eastAsia" w:ascii="宋体" w:hAnsi="宋体" w:eastAsia="宋体" w:cs="宋体"/>
                <w:color w:val="auto"/>
              </w:rPr>
              <w:t>付款方式</w:t>
            </w:r>
          </w:p>
        </w:tc>
        <w:tc>
          <w:tcPr>
            <w:tcW w:w="8657" w:type="dxa"/>
            <w:vAlign w:val="center"/>
          </w:tcPr>
          <w:p w14:paraId="55704EAE">
            <w:pPr>
              <w:rPr>
                <w:rFonts w:hint="eastAsia" w:ascii="宋体" w:hAnsi="宋体" w:eastAsia="宋体" w:cs="宋体"/>
                <w:color w:val="auto"/>
                <w:lang w:eastAsia="zh-CN"/>
              </w:rPr>
            </w:pPr>
            <w:r>
              <w:rPr>
                <w:rFonts w:hint="eastAsia" w:ascii="宋体" w:hAnsi="宋体" w:eastAsia="宋体" w:cs="宋体"/>
                <w:color w:val="auto"/>
                <w:lang w:eastAsia="zh-CN"/>
              </w:rPr>
              <w:t>双方签订合同后，分阶段性付款：乙方完成认证检测进度30%、甲方收到发票后支付中标价的30%，乙方完成认证检测进度一半、甲方收到发票后支付中标价的50%，尾款在乙方完成认证检测工作将全部有机产品认证证书送达甲方并在甲方验收合格后结清。甲方向乙方付全款前，乙方必须出具项目完成情况说明（附上有机产品认证完成清单）、有机产品认证证书复印件或扫描件等材料。</w:t>
            </w:r>
          </w:p>
          <w:p w14:paraId="54DD5D91">
            <w:pPr>
              <w:rPr>
                <w:rFonts w:hint="eastAsia" w:ascii="宋体" w:hAnsi="宋体" w:eastAsia="宋体" w:cs="宋体"/>
                <w:color w:val="auto"/>
                <w:lang w:eastAsia="zh-CN"/>
              </w:rPr>
            </w:pPr>
            <w:r>
              <w:rPr>
                <w:rFonts w:hint="eastAsia" w:ascii="宋体" w:hAnsi="宋体" w:eastAsia="宋体" w:cs="宋体"/>
                <w:color w:val="auto"/>
                <w:lang w:eastAsia="zh-CN"/>
              </w:rPr>
              <w:t>供应商应充分了解询价采购单位需求及有关风险，本次项目的财政拨款需严格遵循财政预算管理的相关规定及流程，受多重因素影响，可能导致拨款审批周期延长或拨付时间存在不确定性。</w:t>
            </w:r>
          </w:p>
        </w:tc>
      </w:tr>
      <w:tr w14:paraId="1DA5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65" w:type="dxa"/>
            <w:vAlign w:val="center"/>
          </w:tcPr>
          <w:p w14:paraId="4EB1E6AA">
            <w:pPr>
              <w:jc w:val="center"/>
              <w:rPr>
                <w:rFonts w:ascii="宋体" w:hAnsi="宋体" w:eastAsia="宋体" w:cs="宋体"/>
                <w:color w:val="auto"/>
              </w:rPr>
            </w:pPr>
            <w:r>
              <w:rPr>
                <w:rFonts w:hint="eastAsia" w:ascii="宋体" w:hAnsi="宋体" w:eastAsia="宋体" w:cs="宋体"/>
                <w:color w:val="auto"/>
              </w:rPr>
              <w:t>其他要求</w:t>
            </w:r>
          </w:p>
        </w:tc>
        <w:tc>
          <w:tcPr>
            <w:tcW w:w="8657" w:type="dxa"/>
            <w:vAlign w:val="center"/>
          </w:tcPr>
          <w:p w14:paraId="4D284B59">
            <w:pPr>
              <w:jc w:val="both"/>
              <w:rPr>
                <w:rFonts w:ascii="宋体" w:hAnsi="宋体" w:eastAsia="宋体" w:cs="宋体"/>
                <w:color w:val="auto"/>
              </w:rPr>
            </w:pPr>
            <w:r>
              <w:rPr>
                <w:rFonts w:hint="eastAsia" w:ascii="宋体" w:hAnsi="宋体" w:eastAsia="宋体" w:cs="宋体"/>
                <w:color w:val="auto"/>
                <w:lang w:eastAsia="zh-CN"/>
              </w:rPr>
              <w:t>无</w:t>
            </w:r>
            <w:r>
              <w:rPr>
                <w:rFonts w:hint="eastAsia" w:ascii="宋体" w:hAnsi="宋体" w:eastAsia="宋体" w:cs="宋体"/>
                <w:color w:val="auto"/>
              </w:rPr>
              <w:t>。</w:t>
            </w:r>
          </w:p>
        </w:tc>
      </w:tr>
    </w:tbl>
    <w:p w14:paraId="364D502A">
      <w:pPr>
        <w:spacing w:line="228" w:lineRule="auto"/>
        <w:rPr>
          <w:rFonts w:ascii="宋体" w:hAnsi="宋体" w:eastAsia="宋体" w:cs="宋体"/>
          <w:color w:val="auto"/>
          <w:sz w:val="20"/>
          <w:szCs w:val="20"/>
        </w:rPr>
        <w:sectPr>
          <w:footerReference r:id="rId7" w:type="default"/>
          <w:pgSz w:w="11905" w:h="16838"/>
          <w:pgMar w:top="1134" w:right="1134" w:bottom="1134" w:left="1134" w:header="0" w:footer="1202" w:gutter="0"/>
          <w:cols w:space="0" w:num="1"/>
        </w:sectPr>
      </w:pPr>
    </w:p>
    <w:p w14:paraId="7065A614">
      <w:pPr>
        <w:spacing w:line="428" w:lineRule="exact"/>
        <w:ind w:left="119"/>
        <w:rPr>
          <w:rFonts w:ascii="宋体" w:hAnsi="宋体" w:eastAsia="宋体" w:cs="宋体"/>
          <w:b/>
          <w:color w:val="auto"/>
          <w:sz w:val="17"/>
          <w:szCs w:val="17"/>
        </w:rPr>
      </w:pPr>
      <w:r>
        <w:rPr>
          <w:rFonts w:hint="eastAsia" w:ascii="宋体" w:hAnsi="宋体" w:eastAsia="宋体" w:cs="宋体"/>
          <w:b/>
          <w:color w:val="auto"/>
          <w:sz w:val="32"/>
          <w:szCs w:val="32"/>
        </w:rPr>
        <w:t>附件</w:t>
      </w:r>
      <w:r>
        <w:rPr>
          <w:rFonts w:hint="eastAsia" w:ascii="宋体" w:hAnsi="宋体" w:eastAsia="宋体" w:cs="宋体"/>
          <w:b/>
          <w:color w:val="auto"/>
          <w:sz w:val="32"/>
          <w:szCs w:val="32"/>
          <w:lang w:eastAsia="zh-CN"/>
        </w:rPr>
        <w:t>1</w:t>
      </w:r>
      <w:r>
        <w:rPr>
          <w:rFonts w:hint="eastAsia" w:ascii="宋体" w:hAnsi="宋体" w:eastAsia="宋体" w:cs="宋体"/>
          <w:b/>
          <w:color w:val="auto"/>
          <w:sz w:val="32"/>
          <w:szCs w:val="32"/>
        </w:rPr>
        <w:t>：</w:t>
      </w:r>
    </w:p>
    <w:p w14:paraId="60D52BE8">
      <w:pPr>
        <w:spacing w:line="528" w:lineRule="exact"/>
        <w:jc w:val="center"/>
        <w:rPr>
          <w:rFonts w:ascii="宋体" w:hAnsi="宋体" w:eastAsia="宋体" w:cs="宋体"/>
          <w:b/>
          <w:color w:val="auto"/>
          <w:sz w:val="32"/>
          <w:szCs w:val="32"/>
          <w:lang w:eastAsia="zh-CN"/>
        </w:rPr>
      </w:pPr>
      <w:r>
        <w:rPr>
          <w:rFonts w:hint="eastAsia" w:ascii="宋体" w:hAnsi="宋体" w:eastAsia="宋体" w:cs="宋体"/>
          <w:b/>
          <w:color w:val="auto"/>
          <w:sz w:val="32"/>
          <w:szCs w:val="32"/>
          <w:lang w:eastAsia="zh-CN"/>
        </w:rPr>
        <w:t>节能产品政府采购品目清单</w:t>
      </w:r>
    </w:p>
    <w:tbl>
      <w:tblPr>
        <w:tblStyle w:val="16"/>
        <w:tblW w:w="0" w:type="auto"/>
        <w:jc w:val="center"/>
        <w:tblLayout w:type="fixed"/>
        <w:tblCellMar>
          <w:top w:w="0" w:type="dxa"/>
          <w:left w:w="0" w:type="dxa"/>
          <w:bottom w:w="0" w:type="dxa"/>
          <w:right w:w="0" w:type="dxa"/>
        </w:tblCellMar>
      </w:tblPr>
      <w:tblGrid>
        <w:gridCol w:w="574"/>
        <w:gridCol w:w="1166"/>
        <w:gridCol w:w="1800"/>
        <w:gridCol w:w="1916"/>
        <w:gridCol w:w="3763"/>
      </w:tblGrid>
      <w:tr w14:paraId="3912F2DD">
        <w:tblPrEx>
          <w:tblCellMar>
            <w:top w:w="0" w:type="dxa"/>
            <w:left w:w="0" w:type="dxa"/>
            <w:bottom w:w="0" w:type="dxa"/>
            <w:right w:w="0" w:type="dxa"/>
          </w:tblCellMar>
        </w:tblPrEx>
        <w:trPr>
          <w:trHeight w:val="645" w:hRule="atLeast"/>
          <w:jc w:val="center"/>
        </w:trPr>
        <w:tc>
          <w:tcPr>
            <w:tcW w:w="574" w:type="dxa"/>
            <w:tcBorders>
              <w:top w:val="single" w:color="000000" w:sz="4" w:space="0"/>
              <w:left w:val="single" w:color="000000" w:sz="4" w:space="0"/>
              <w:bottom w:val="single" w:color="000000" w:sz="4" w:space="0"/>
              <w:right w:val="single" w:color="000000" w:sz="4" w:space="0"/>
            </w:tcBorders>
          </w:tcPr>
          <w:p w14:paraId="1E672FE1">
            <w:pPr>
              <w:pStyle w:val="23"/>
              <w:spacing w:line="300" w:lineRule="exact"/>
              <w:ind w:left="59" w:right="60"/>
              <w:rPr>
                <w:rFonts w:ascii="宋体" w:hAnsi="宋体" w:eastAsia="宋体" w:cs="宋体"/>
                <w:color w:val="auto"/>
                <w:kern w:val="2"/>
                <w:sz w:val="21"/>
                <w:szCs w:val="21"/>
              </w:rPr>
            </w:pPr>
            <w:r>
              <w:rPr>
                <w:rFonts w:hint="eastAsia" w:ascii="宋体" w:hAnsi="宋体" w:eastAsia="宋体" w:cs="宋体"/>
                <w:b/>
                <w:bCs/>
                <w:color w:val="auto"/>
                <w:kern w:val="2"/>
                <w:sz w:val="21"/>
                <w:szCs w:val="21"/>
              </w:rPr>
              <w:t>品目序号</w:t>
            </w:r>
          </w:p>
        </w:tc>
        <w:tc>
          <w:tcPr>
            <w:tcW w:w="4882" w:type="dxa"/>
            <w:gridSpan w:val="3"/>
            <w:tcBorders>
              <w:top w:val="single" w:color="000000" w:sz="4" w:space="0"/>
              <w:left w:val="single" w:color="000000" w:sz="4" w:space="0"/>
              <w:bottom w:val="single" w:color="000000" w:sz="4" w:space="0"/>
              <w:right w:val="single" w:color="000000" w:sz="4" w:space="0"/>
            </w:tcBorders>
          </w:tcPr>
          <w:p w14:paraId="7636DC2E">
            <w:pPr>
              <w:pStyle w:val="23"/>
              <w:spacing w:line="300" w:lineRule="exact"/>
              <w:rPr>
                <w:rFonts w:ascii="宋体" w:hAnsi="宋体" w:eastAsia="宋体" w:cs="宋体"/>
                <w:color w:val="auto"/>
                <w:kern w:val="2"/>
                <w:sz w:val="21"/>
                <w:szCs w:val="21"/>
              </w:rPr>
            </w:pPr>
          </w:p>
          <w:p w14:paraId="708975CE">
            <w:pPr>
              <w:pStyle w:val="23"/>
              <w:spacing w:line="300" w:lineRule="exact"/>
              <w:jc w:val="center"/>
              <w:rPr>
                <w:rFonts w:ascii="宋体" w:hAnsi="宋体" w:eastAsia="宋体" w:cs="宋体"/>
                <w:color w:val="auto"/>
                <w:kern w:val="2"/>
                <w:sz w:val="21"/>
                <w:szCs w:val="21"/>
              </w:rPr>
            </w:pPr>
            <w:r>
              <w:rPr>
                <w:rFonts w:hint="eastAsia" w:ascii="宋体" w:hAnsi="宋体" w:eastAsia="宋体" w:cs="宋体"/>
                <w:b/>
                <w:bCs/>
                <w:color w:val="auto"/>
                <w:kern w:val="2"/>
                <w:sz w:val="21"/>
                <w:szCs w:val="21"/>
              </w:rPr>
              <w:t>名称</w:t>
            </w:r>
          </w:p>
        </w:tc>
        <w:tc>
          <w:tcPr>
            <w:tcW w:w="3763" w:type="dxa"/>
            <w:tcBorders>
              <w:top w:val="single" w:color="000000" w:sz="4" w:space="0"/>
              <w:left w:val="single" w:color="000000" w:sz="4" w:space="0"/>
              <w:bottom w:val="single" w:color="000000" w:sz="4" w:space="0"/>
              <w:right w:val="single" w:color="000000" w:sz="4" w:space="0"/>
            </w:tcBorders>
            <w:vAlign w:val="center"/>
          </w:tcPr>
          <w:p w14:paraId="2686BD42">
            <w:pPr>
              <w:pStyle w:val="23"/>
              <w:spacing w:line="300" w:lineRule="exact"/>
              <w:ind w:left="926"/>
              <w:jc w:val="center"/>
              <w:rPr>
                <w:rFonts w:ascii="宋体" w:hAnsi="宋体" w:eastAsia="宋体" w:cs="宋体"/>
                <w:color w:val="auto"/>
                <w:kern w:val="2"/>
                <w:sz w:val="21"/>
                <w:szCs w:val="21"/>
              </w:rPr>
            </w:pPr>
            <w:r>
              <w:rPr>
                <w:rFonts w:hint="eastAsia" w:ascii="宋体" w:hAnsi="宋体" w:eastAsia="宋体" w:cs="宋体"/>
                <w:b/>
                <w:bCs/>
                <w:color w:val="auto"/>
                <w:kern w:val="2"/>
                <w:sz w:val="21"/>
                <w:szCs w:val="21"/>
              </w:rPr>
              <w:t>依据的标准</w:t>
            </w:r>
          </w:p>
        </w:tc>
      </w:tr>
      <w:tr w14:paraId="3FD64984">
        <w:tblPrEx>
          <w:tblCellMar>
            <w:top w:w="0" w:type="dxa"/>
            <w:left w:w="0" w:type="dxa"/>
            <w:bottom w:w="0" w:type="dxa"/>
            <w:right w:w="0" w:type="dxa"/>
          </w:tblCellMar>
        </w:tblPrEx>
        <w:trPr>
          <w:trHeight w:val="617"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2CD69550">
            <w:pPr>
              <w:pStyle w:val="23"/>
              <w:spacing w:line="300" w:lineRule="exact"/>
              <w:rPr>
                <w:rFonts w:ascii="宋体" w:hAnsi="宋体" w:eastAsia="宋体" w:cs="宋体"/>
                <w:color w:val="auto"/>
                <w:kern w:val="2"/>
                <w:sz w:val="21"/>
                <w:szCs w:val="21"/>
              </w:rPr>
            </w:pPr>
          </w:p>
          <w:p w14:paraId="5FF8E879">
            <w:pPr>
              <w:pStyle w:val="23"/>
              <w:spacing w:line="300" w:lineRule="exact"/>
              <w:rPr>
                <w:rFonts w:ascii="宋体" w:hAnsi="宋体" w:eastAsia="宋体" w:cs="宋体"/>
                <w:color w:val="auto"/>
                <w:kern w:val="2"/>
                <w:sz w:val="21"/>
                <w:szCs w:val="21"/>
              </w:rPr>
            </w:pPr>
          </w:p>
          <w:p w14:paraId="1A971E41">
            <w:pPr>
              <w:pStyle w:val="23"/>
              <w:spacing w:line="300" w:lineRule="exact"/>
              <w:rPr>
                <w:rFonts w:ascii="宋体" w:hAnsi="宋体" w:eastAsia="宋体" w:cs="宋体"/>
                <w:color w:val="auto"/>
                <w:kern w:val="2"/>
                <w:sz w:val="21"/>
                <w:szCs w:val="21"/>
              </w:rPr>
            </w:pPr>
          </w:p>
          <w:p w14:paraId="69FC9294">
            <w:pPr>
              <w:pStyle w:val="23"/>
              <w:spacing w:line="300" w:lineRule="exact"/>
              <w:rPr>
                <w:rFonts w:ascii="宋体" w:hAnsi="宋体" w:eastAsia="宋体" w:cs="宋体"/>
                <w:color w:val="auto"/>
                <w:kern w:val="2"/>
                <w:sz w:val="21"/>
                <w:szCs w:val="21"/>
              </w:rPr>
            </w:pPr>
          </w:p>
          <w:p w14:paraId="370C832B">
            <w:pPr>
              <w:pStyle w:val="23"/>
              <w:spacing w:line="300" w:lineRule="exact"/>
              <w:ind w:right="1"/>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23ABD5B0">
            <w:pPr>
              <w:pStyle w:val="23"/>
              <w:spacing w:line="300" w:lineRule="exact"/>
              <w:rPr>
                <w:rFonts w:ascii="宋体" w:hAnsi="宋体" w:eastAsia="宋体" w:cs="宋体"/>
                <w:color w:val="auto"/>
                <w:kern w:val="2"/>
                <w:sz w:val="21"/>
                <w:szCs w:val="21"/>
              </w:rPr>
            </w:pPr>
          </w:p>
          <w:p w14:paraId="77DF2943">
            <w:pPr>
              <w:pStyle w:val="23"/>
              <w:spacing w:line="300" w:lineRule="exact"/>
              <w:rPr>
                <w:rFonts w:ascii="宋体" w:hAnsi="宋体" w:eastAsia="宋体" w:cs="宋体"/>
                <w:color w:val="auto"/>
                <w:kern w:val="2"/>
                <w:sz w:val="21"/>
                <w:szCs w:val="21"/>
              </w:rPr>
            </w:pPr>
          </w:p>
          <w:p w14:paraId="6215E356">
            <w:pPr>
              <w:pStyle w:val="23"/>
              <w:spacing w:line="300" w:lineRule="exact"/>
              <w:rPr>
                <w:rFonts w:ascii="宋体" w:hAnsi="宋体" w:eastAsia="宋体" w:cs="宋体"/>
                <w:color w:val="auto"/>
                <w:kern w:val="2"/>
                <w:sz w:val="21"/>
                <w:szCs w:val="21"/>
              </w:rPr>
            </w:pPr>
          </w:p>
          <w:p w14:paraId="746B5FD2">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A020101计算机设备</w:t>
            </w:r>
          </w:p>
        </w:tc>
        <w:tc>
          <w:tcPr>
            <w:tcW w:w="1800" w:type="dxa"/>
            <w:tcBorders>
              <w:top w:val="single" w:color="000000" w:sz="4" w:space="0"/>
              <w:left w:val="single" w:color="000000" w:sz="4" w:space="0"/>
              <w:bottom w:val="single" w:color="000000" w:sz="4" w:space="0"/>
              <w:right w:val="single" w:color="000000" w:sz="4" w:space="0"/>
            </w:tcBorders>
          </w:tcPr>
          <w:p w14:paraId="319A07E0">
            <w:pPr>
              <w:pStyle w:val="23"/>
              <w:spacing w:line="300" w:lineRule="exact"/>
              <w:ind w:left="7" w:right="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★A02010104台式计算机</w:t>
            </w:r>
          </w:p>
        </w:tc>
        <w:tc>
          <w:tcPr>
            <w:tcW w:w="1916" w:type="dxa"/>
            <w:tcBorders>
              <w:top w:val="single" w:color="000000" w:sz="4" w:space="0"/>
              <w:left w:val="single" w:color="000000" w:sz="4" w:space="0"/>
              <w:bottom w:val="single" w:color="000000" w:sz="4" w:space="0"/>
              <w:right w:val="single" w:color="000000" w:sz="4" w:space="0"/>
            </w:tcBorders>
          </w:tcPr>
          <w:p w14:paraId="74965582">
            <w:pPr>
              <w:spacing w:line="300" w:lineRule="exact"/>
              <w:jc w:val="center"/>
              <w:rPr>
                <w:rFonts w:ascii="宋体" w:hAnsi="宋体" w:eastAsia="宋体" w:cs="宋体"/>
                <w:color w:val="auto"/>
              </w:rPr>
            </w:pPr>
          </w:p>
        </w:tc>
        <w:tc>
          <w:tcPr>
            <w:tcW w:w="3763" w:type="dxa"/>
            <w:tcBorders>
              <w:top w:val="single" w:color="000000" w:sz="4" w:space="0"/>
              <w:left w:val="single" w:color="000000" w:sz="4" w:space="0"/>
              <w:bottom w:val="single" w:color="000000" w:sz="4" w:space="0"/>
              <w:right w:val="single" w:color="000000" w:sz="4" w:space="0"/>
            </w:tcBorders>
          </w:tcPr>
          <w:p w14:paraId="70BDB964">
            <w:pPr>
              <w:pStyle w:val="23"/>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《微型计算机能效限定值及能效等级》（GB28380）</w:t>
            </w:r>
          </w:p>
        </w:tc>
      </w:tr>
      <w:tr w14:paraId="44CA72D0">
        <w:tblPrEx>
          <w:tblCellMar>
            <w:top w:w="0" w:type="dxa"/>
            <w:left w:w="0" w:type="dxa"/>
            <w:bottom w:w="0" w:type="dxa"/>
            <w:right w:w="0" w:type="dxa"/>
          </w:tblCellMar>
        </w:tblPrEx>
        <w:trPr>
          <w:trHeight w:val="801"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0EBB87E">
            <w:pPr>
              <w:spacing w:line="300" w:lineRule="exact"/>
              <w:rPr>
                <w:rFonts w:ascii="宋体" w:hAnsi="宋体" w:eastAsia="宋体" w:cs="宋体"/>
                <w:color w:val="auto"/>
                <w:lang w:eastAsia="zh-CN"/>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22055E3">
            <w:pPr>
              <w:spacing w:line="300" w:lineRule="exact"/>
              <w:rPr>
                <w:rFonts w:ascii="宋体" w:hAnsi="宋体" w:eastAsia="宋体" w:cs="宋体"/>
                <w:color w:val="auto"/>
                <w:lang w:eastAsia="zh-CN"/>
              </w:rPr>
            </w:pPr>
          </w:p>
        </w:tc>
        <w:tc>
          <w:tcPr>
            <w:tcW w:w="1800" w:type="dxa"/>
            <w:tcBorders>
              <w:top w:val="single" w:color="000000" w:sz="4" w:space="0"/>
              <w:left w:val="single" w:color="000000" w:sz="4" w:space="0"/>
              <w:bottom w:val="single" w:color="000000" w:sz="4" w:space="0"/>
              <w:right w:val="single" w:color="000000" w:sz="4" w:space="0"/>
            </w:tcBorders>
          </w:tcPr>
          <w:p w14:paraId="67FB1149">
            <w:pPr>
              <w:pStyle w:val="23"/>
              <w:spacing w:line="300" w:lineRule="exact"/>
              <w:ind w:left="7" w:right="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★A02010105便携式计算机</w:t>
            </w:r>
          </w:p>
        </w:tc>
        <w:tc>
          <w:tcPr>
            <w:tcW w:w="1916" w:type="dxa"/>
            <w:tcBorders>
              <w:top w:val="single" w:color="000000" w:sz="4" w:space="0"/>
              <w:left w:val="single" w:color="000000" w:sz="4" w:space="0"/>
              <w:bottom w:val="single" w:color="000000" w:sz="4" w:space="0"/>
              <w:right w:val="single" w:color="000000" w:sz="4" w:space="0"/>
            </w:tcBorders>
          </w:tcPr>
          <w:p w14:paraId="10341C53">
            <w:pPr>
              <w:spacing w:line="300" w:lineRule="exact"/>
              <w:jc w:val="center"/>
              <w:rPr>
                <w:rFonts w:ascii="宋体" w:hAnsi="宋体" w:eastAsia="宋体" w:cs="宋体"/>
                <w:color w:val="auto"/>
              </w:rPr>
            </w:pPr>
          </w:p>
        </w:tc>
        <w:tc>
          <w:tcPr>
            <w:tcW w:w="3763" w:type="dxa"/>
            <w:tcBorders>
              <w:top w:val="single" w:color="000000" w:sz="4" w:space="0"/>
              <w:left w:val="single" w:color="000000" w:sz="4" w:space="0"/>
              <w:bottom w:val="single" w:color="000000" w:sz="4" w:space="0"/>
              <w:right w:val="single" w:color="000000" w:sz="4" w:space="0"/>
            </w:tcBorders>
          </w:tcPr>
          <w:p w14:paraId="07874928">
            <w:pPr>
              <w:pStyle w:val="23"/>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《微型计算机能效限定值及能效等级》（GB28380）</w:t>
            </w:r>
          </w:p>
        </w:tc>
      </w:tr>
      <w:tr w14:paraId="2B976A43">
        <w:tblPrEx>
          <w:tblCellMar>
            <w:top w:w="0" w:type="dxa"/>
            <w:left w:w="0" w:type="dxa"/>
            <w:bottom w:w="0" w:type="dxa"/>
            <w:right w:w="0" w:type="dxa"/>
          </w:tblCellMar>
        </w:tblPrEx>
        <w:trPr>
          <w:trHeight w:val="750"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31221DF">
            <w:pPr>
              <w:spacing w:line="300" w:lineRule="exact"/>
              <w:rPr>
                <w:rFonts w:ascii="宋体" w:hAnsi="宋体" w:eastAsia="宋体" w:cs="宋体"/>
                <w:color w:val="auto"/>
                <w:lang w:eastAsia="zh-CN"/>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84F5A21">
            <w:pPr>
              <w:spacing w:line="300" w:lineRule="exact"/>
              <w:rPr>
                <w:rFonts w:ascii="宋体" w:hAnsi="宋体" w:eastAsia="宋体" w:cs="宋体"/>
                <w:color w:val="auto"/>
                <w:lang w:eastAsia="zh-CN"/>
              </w:rPr>
            </w:pPr>
          </w:p>
        </w:tc>
        <w:tc>
          <w:tcPr>
            <w:tcW w:w="1800" w:type="dxa"/>
            <w:tcBorders>
              <w:top w:val="single" w:color="000000" w:sz="4" w:space="0"/>
              <w:left w:val="single" w:color="000000" w:sz="4" w:space="0"/>
              <w:bottom w:val="single" w:color="000000" w:sz="4" w:space="0"/>
              <w:right w:val="single" w:color="000000" w:sz="4" w:space="0"/>
            </w:tcBorders>
          </w:tcPr>
          <w:p w14:paraId="65AFDEAB">
            <w:pPr>
              <w:pStyle w:val="23"/>
              <w:spacing w:line="300" w:lineRule="exact"/>
              <w:ind w:left="7" w:right="5"/>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★A02010107平板式微型计算机</w:t>
            </w:r>
          </w:p>
        </w:tc>
        <w:tc>
          <w:tcPr>
            <w:tcW w:w="1916" w:type="dxa"/>
            <w:tcBorders>
              <w:top w:val="single" w:color="000000" w:sz="4" w:space="0"/>
              <w:left w:val="single" w:color="000000" w:sz="4" w:space="0"/>
              <w:bottom w:val="single" w:color="000000" w:sz="4" w:space="0"/>
              <w:right w:val="single" w:color="000000" w:sz="4" w:space="0"/>
            </w:tcBorders>
          </w:tcPr>
          <w:p w14:paraId="0E7D768C">
            <w:pPr>
              <w:spacing w:line="300" w:lineRule="exact"/>
              <w:jc w:val="center"/>
              <w:rPr>
                <w:rFonts w:ascii="宋体" w:hAnsi="宋体" w:eastAsia="宋体" w:cs="宋体"/>
                <w:color w:val="auto"/>
                <w:lang w:eastAsia="zh-CN"/>
              </w:rPr>
            </w:pPr>
          </w:p>
        </w:tc>
        <w:tc>
          <w:tcPr>
            <w:tcW w:w="3763" w:type="dxa"/>
            <w:tcBorders>
              <w:top w:val="single" w:color="000000" w:sz="4" w:space="0"/>
              <w:left w:val="single" w:color="000000" w:sz="4" w:space="0"/>
              <w:bottom w:val="single" w:color="000000" w:sz="4" w:space="0"/>
              <w:right w:val="single" w:color="000000" w:sz="4" w:space="0"/>
            </w:tcBorders>
          </w:tcPr>
          <w:p w14:paraId="4C36D25B">
            <w:pPr>
              <w:pStyle w:val="23"/>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《微型计算机能效限定值及能效等级》（GB28380）</w:t>
            </w:r>
          </w:p>
        </w:tc>
      </w:tr>
      <w:tr w14:paraId="2AEC856B">
        <w:tblPrEx>
          <w:tblCellMar>
            <w:top w:w="0" w:type="dxa"/>
            <w:left w:w="0" w:type="dxa"/>
            <w:bottom w:w="0" w:type="dxa"/>
            <w:right w:w="0" w:type="dxa"/>
          </w:tblCellMar>
        </w:tblPrEx>
        <w:trPr>
          <w:trHeight w:val="756"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08CE216C">
            <w:pPr>
              <w:pStyle w:val="23"/>
              <w:spacing w:line="300" w:lineRule="exact"/>
              <w:rPr>
                <w:rFonts w:ascii="宋体" w:hAnsi="宋体" w:eastAsia="宋体" w:cs="宋体"/>
                <w:color w:val="auto"/>
                <w:kern w:val="2"/>
                <w:sz w:val="21"/>
                <w:szCs w:val="21"/>
                <w:lang w:eastAsia="zh-CN"/>
              </w:rPr>
            </w:pPr>
          </w:p>
          <w:p w14:paraId="509DDB76">
            <w:pPr>
              <w:pStyle w:val="23"/>
              <w:spacing w:line="300" w:lineRule="exact"/>
              <w:rPr>
                <w:rFonts w:ascii="宋体" w:hAnsi="宋体" w:eastAsia="宋体" w:cs="宋体"/>
                <w:color w:val="auto"/>
                <w:kern w:val="2"/>
                <w:sz w:val="21"/>
                <w:szCs w:val="21"/>
                <w:lang w:eastAsia="zh-CN"/>
              </w:rPr>
            </w:pPr>
          </w:p>
          <w:p w14:paraId="67F37CC4">
            <w:pPr>
              <w:pStyle w:val="23"/>
              <w:spacing w:line="300" w:lineRule="exact"/>
              <w:rPr>
                <w:rFonts w:ascii="宋体" w:hAnsi="宋体" w:eastAsia="宋体" w:cs="宋体"/>
                <w:color w:val="auto"/>
                <w:kern w:val="2"/>
                <w:sz w:val="21"/>
                <w:szCs w:val="21"/>
                <w:lang w:eastAsia="zh-CN"/>
              </w:rPr>
            </w:pPr>
          </w:p>
          <w:p w14:paraId="2E811056">
            <w:pPr>
              <w:pStyle w:val="23"/>
              <w:spacing w:line="300" w:lineRule="exact"/>
              <w:rPr>
                <w:rFonts w:ascii="宋体" w:hAnsi="宋体" w:eastAsia="宋体" w:cs="宋体"/>
                <w:color w:val="auto"/>
                <w:kern w:val="2"/>
                <w:sz w:val="21"/>
                <w:szCs w:val="21"/>
                <w:lang w:eastAsia="zh-CN"/>
              </w:rPr>
            </w:pPr>
          </w:p>
          <w:p w14:paraId="715A9572">
            <w:pPr>
              <w:pStyle w:val="23"/>
              <w:spacing w:line="300" w:lineRule="exact"/>
              <w:rPr>
                <w:rFonts w:ascii="宋体" w:hAnsi="宋体" w:eastAsia="宋体" w:cs="宋体"/>
                <w:color w:val="auto"/>
                <w:kern w:val="2"/>
                <w:sz w:val="21"/>
                <w:szCs w:val="21"/>
                <w:lang w:eastAsia="zh-CN"/>
              </w:rPr>
            </w:pPr>
          </w:p>
          <w:p w14:paraId="34ADF2D4">
            <w:pPr>
              <w:pStyle w:val="23"/>
              <w:spacing w:line="300" w:lineRule="exact"/>
              <w:rPr>
                <w:rFonts w:ascii="宋体" w:hAnsi="宋体" w:eastAsia="宋体" w:cs="宋体"/>
                <w:color w:val="auto"/>
                <w:kern w:val="2"/>
                <w:sz w:val="21"/>
                <w:szCs w:val="21"/>
                <w:lang w:eastAsia="zh-CN"/>
              </w:rPr>
            </w:pPr>
          </w:p>
          <w:p w14:paraId="707612C0">
            <w:pPr>
              <w:pStyle w:val="23"/>
              <w:spacing w:line="300" w:lineRule="exact"/>
              <w:rPr>
                <w:rFonts w:ascii="宋体" w:hAnsi="宋体" w:eastAsia="宋体" w:cs="宋体"/>
                <w:color w:val="auto"/>
                <w:kern w:val="2"/>
                <w:sz w:val="21"/>
                <w:szCs w:val="21"/>
                <w:lang w:eastAsia="zh-CN"/>
              </w:rPr>
            </w:pPr>
          </w:p>
          <w:p w14:paraId="4C9F3FEA">
            <w:pPr>
              <w:pStyle w:val="23"/>
              <w:spacing w:line="300" w:lineRule="exact"/>
              <w:rPr>
                <w:rFonts w:ascii="宋体" w:hAnsi="宋体" w:eastAsia="宋体" w:cs="宋体"/>
                <w:color w:val="auto"/>
                <w:kern w:val="2"/>
                <w:sz w:val="21"/>
                <w:szCs w:val="21"/>
                <w:lang w:eastAsia="zh-CN"/>
              </w:rPr>
            </w:pPr>
          </w:p>
          <w:p w14:paraId="24FC78E7">
            <w:pPr>
              <w:pStyle w:val="23"/>
              <w:spacing w:line="300" w:lineRule="exact"/>
              <w:ind w:right="1"/>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1B4200A5">
            <w:pPr>
              <w:pStyle w:val="23"/>
              <w:spacing w:line="300" w:lineRule="exact"/>
              <w:jc w:val="center"/>
              <w:rPr>
                <w:rFonts w:ascii="宋体" w:hAnsi="宋体" w:eastAsia="宋体" w:cs="宋体"/>
                <w:color w:val="auto"/>
                <w:kern w:val="2"/>
                <w:sz w:val="21"/>
                <w:szCs w:val="21"/>
              </w:rPr>
            </w:pPr>
          </w:p>
          <w:p w14:paraId="4EBDD90C">
            <w:pPr>
              <w:pStyle w:val="23"/>
              <w:spacing w:line="300" w:lineRule="exact"/>
              <w:jc w:val="center"/>
              <w:rPr>
                <w:rFonts w:ascii="宋体" w:hAnsi="宋体" w:eastAsia="宋体" w:cs="宋体"/>
                <w:color w:val="auto"/>
                <w:kern w:val="2"/>
                <w:sz w:val="21"/>
                <w:szCs w:val="21"/>
              </w:rPr>
            </w:pPr>
          </w:p>
          <w:p w14:paraId="1253D58A">
            <w:pPr>
              <w:pStyle w:val="23"/>
              <w:spacing w:line="300" w:lineRule="exact"/>
              <w:jc w:val="center"/>
              <w:rPr>
                <w:rFonts w:ascii="宋体" w:hAnsi="宋体" w:eastAsia="宋体" w:cs="宋体"/>
                <w:color w:val="auto"/>
                <w:kern w:val="2"/>
                <w:sz w:val="21"/>
                <w:szCs w:val="21"/>
              </w:rPr>
            </w:pPr>
          </w:p>
          <w:p w14:paraId="55F0D88D">
            <w:pPr>
              <w:pStyle w:val="23"/>
              <w:spacing w:line="300" w:lineRule="exact"/>
              <w:jc w:val="center"/>
              <w:rPr>
                <w:rFonts w:ascii="宋体" w:hAnsi="宋体" w:eastAsia="宋体" w:cs="宋体"/>
                <w:color w:val="auto"/>
                <w:kern w:val="2"/>
                <w:sz w:val="21"/>
                <w:szCs w:val="21"/>
              </w:rPr>
            </w:pPr>
          </w:p>
          <w:p w14:paraId="2C7B6428">
            <w:pPr>
              <w:pStyle w:val="23"/>
              <w:spacing w:line="300" w:lineRule="exact"/>
              <w:jc w:val="center"/>
              <w:rPr>
                <w:rFonts w:ascii="宋体" w:hAnsi="宋体" w:eastAsia="宋体" w:cs="宋体"/>
                <w:color w:val="auto"/>
                <w:kern w:val="2"/>
                <w:sz w:val="21"/>
                <w:szCs w:val="21"/>
              </w:rPr>
            </w:pPr>
          </w:p>
          <w:p w14:paraId="6AE8EBCF">
            <w:pPr>
              <w:pStyle w:val="23"/>
              <w:spacing w:line="300" w:lineRule="exact"/>
              <w:jc w:val="center"/>
              <w:rPr>
                <w:rFonts w:ascii="宋体" w:hAnsi="宋体" w:eastAsia="宋体" w:cs="宋体"/>
                <w:color w:val="auto"/>
                <w:kern w:val="2"/>
                <w:sz w:val="21"/>
                <w:szCs w:val="21"/>
              </w:rPr>
            </w:pPr>
          </w:p>
          <w:p w14:paraId="722A2A94">
            <w:pPr>
              <w:pStyle w:val="23"/>
              <w:spacing w:line="300" w:lineRule="exact"/>
              <w:jc w:val="center"/>
              <w:rPr>
                <w:rFonts w:ascii="宋体" w:hAnsi="宋体" w:eastAsia="宋体" w:cs="宋体"/>
                <w:color w:val="auto"/>
                <w:kern w:val="2"/>
                <w:sz w:val="21"/>
                <w:szCs w:val="21"/>
              </w:rPr>
            </w:pPr>
          </w:p>
          <w:p w14:paraId="49DED7AC">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A020106输入输出设备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00527A92">
            <w:pPr>
              <w:pStyle w:val="23"/>
              <w:spacing w:line="300" w:lineRule="exact"/>
              <w:jc w:val="center"/>
              <w:rPr>
                <w:rFonts w:ascii="宋体" w:hAnsi="宋体" w:eastAsia="宋体" w:cs="宋体"/>
                <w:color w:val="auto"/>
                <w:kern w:val="2"/>
                <w:sz w:val="21"/>
                <w:szCs w:val="21"/>
              </w:rPr>
            </w:pPr>
          </w:p>
          <w:p w14:paraId="64366030">
            <w:pPr>
              <w:pStyle w:val="23"/>
              <w:spacing w:line="300" w:lineRule="exact"/>
              <w:jc w:val="center"/>
              <w:rPr>
                <w:rFonts w:ascii="宋体" w:hAnsi="宋体" w:eastAsia="宋体" w:cs="宋体"/>
                <w:color w:val="auto"/>
                <w:kern w:val="2"/>
                <w:sz w:val="21"/>
                <w:szCs w:val="21"/>
              </w:rPr>
            </w:pPr>
          </w:p>
          <w:p w14:paraId="46766462">
            <w:pPr>
              <w:pStyle w:val="23"/>
              <w:spacing w:line="300" w:lineRule="exact"/>
              <w:jc w:val="center"/>
              <w:rPr>
                <w:rFonts w:ascii="宋体" w:hAnsi="宋体" w:eastAsia="宋体" w:cs="宋体"/>
                <w:color w:val="auto"/>
                <w:kern w:val="2"/>
                <w:sz w:val="21"/>
                <w:szCs w:val="21"/>
              </w:rPr>
            </w:pPr>
          </w:p>
          <w:p w14:paraId="774CEFD4">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A02010601打印设备</w:t>
            </w:r>
          </w:p>
        </w:tc>
        <w:tc>
          <w:tcPr>
            <w:tcW w:w="1916" w:type="dxa"/>
            <w:tcBorders>
              <w:top w:val="single" w:color="000000" w:sz="4" w:space="0"/>
              <w:left w:val="single" w:color="000000" w:sz="4" w:space="0"/>
              <w:bottom w:val="single" w:color="000000" w:sz="4" w:space="0"/>
              <w:right w:val="single" w:color="000000" w:sz="4" w:space="0"/>
            </w:tcBorders>
          </w:tcPr>
          <w:p w14:paraId="2ED0E51F">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A0201060101喷墨打</w:t>
            </w:r>
          </w:p>
          <w:p w14:paraId="3D4BDE26">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印机</w:t>
            </w:r>
          </w:p>
        </w:tc>
        <w:tc>
          <w:tcPr>
            <w:tcW w:w="3763" w:type="dxa"/>
            <w:tcBorders>
              <w:top w:val="single" w:color="000000" w:sz="4" w:space="0"/>
              <w:left w:val="single" w:color="000000" w:sz="4" w:space="0"/>
              <w:bottom w:val="single" w:color="000000" w:sz="4" w:space="0"/>
              <w:right w:val="single" w:color="000000" w:sz="4" w:space="0"/>
            </w:tcBorders>
          </w:tcPr>
          <w:p w14:paraId="0B689FB8">
            <w:pPr>
              <w:pStyle w:val="23"/>
              <w:spacing w:line="300" w:lineRule="exact"/>
              <w:ind w:left="7" w:righ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《复印机、打印机和传真机能效限定值及能效等级》（GB21521）</w:t>
            </w:r>
          </w:p>
        </w:tc>
      </w:tr>
      <w:tr w14:paraId="4A9C2FCB">
        <w:tblPrEx>
          <w:tblCellMar>
            <w:top w:w="0" w:type="dxa"/>
            <w:left w:w="0" w:type="dxa"/>
            <w:bottom w:w="0" w:type="dxa"/>
            <w:right w:w="0" w:type="dxa"/>
          </w:tblCellMar>
        </w:tblPrEx>
        <w:trPr>
          <w:trHeight w:val="836"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2AEC77B">
            <w:pPr>
              <w:spacing w:line="300" w:lineRule="exact"/>
              <w:rPr>
                <w:rFonts w:ascii="宋体" w:hAnsi="宋体" w:eastAsia="宋体" w:cs="宋体"/>
                <w:color w:val="auto"/>
                <w:lang w:eastAsia="zh-CN"/>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56D8D89">
            <w:pPr>
              <w:spacing w:line="300" w:lineRule="exact"/>
              <w:rPr>
                <w:rFonts w:ascii="宋体" w:hAnsi="宋体" w:eastAsia="宋体" w:cs="宋体"/>
                <w:color w:val="auto"/>
                <w:lang w:eastAsia="zh-CN"/>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046F06C">
            <w:pPr>
              <w:spacing w:line="300" w:lineRule="exact"/>
              <w:rPr>
                <w:rFonts w:ascii="宋体" w:hAnsi="宋体" w:eastAsia="宋体" w:cs="宋体"/>
                <w:color w:val="auto"/>
                <w:lang w:eastAsia="zh-CN"/>
              </w:rPr>
            </w:pPr>
          </w:p>
        </w:tc>
        <w:tc>
          <w:tcPr>
            <w:tcW w:w="1916" w:type="dxa"/>
            <w:tcBorders>
              <w:top w:val="single" w:color="000000" w:sz="4" w:space="0"/>
              <w:left w:val="single" w:color="000000" w:sz="4" w:space="0"/>
              <w:bottom w:val="single" w:color="000000" w:sz="4" w:space="0"/>
              <w:right w:val="single" w:color="000000" w:sz="4" w:space="0"/>
            </w:tcBorders>
          </w:tcPr>
          <w:p w14:paraId="17FFDB54">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★A0201060102激光</w:t>
            </w:r>
          </w:p>
          <w:p w14:paraId="61334EAC">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打印机</w:t>
            </w:r>
          </w:p>
        </w:tc>
        <w:tc>
          <w:tcPr>
            <w:tcW w:w="3763" w:type="dxa"/>
            <w:tcBorders>
              <w:top w:val="single" w:color="000000" w:sz="4" w:space="0"/>
              <w:left w:val="single" w:color="000000" w:sz="4" w:space="0"/>
              <w:bottom w:val="single" w:color="000000" w:sz="4" w:space="0"/>
              <w:right w:val="single" w:color="000000" w:sz="4" w:space="0"/>
            </w:tcBorders>
          </w:tcPr>
          <w:p w14:paraId="41A35236">
            <w:pPr>
              <w:pStyle w:val="23"/>
              <w:spacing w:line="300" w:lineRule="exact"/>
              <w:ind w:left="7" w:righ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《复印机、打印机和传真机能效限定值及能效等级》（GB21521）</w:t>
            </w:r>
          </w:p>
        </w:tc>
      </w:tr>
      <w:tr w14:paraId="672EFDF9">
        <w:tblPrEx>
          <w:tblCellMar>
            <w:top w:w="0" w:type="dxa"/>
            <w:left w:w="0" w:type="dxa"/>
            <w:bottom w:w="0" w:type="dxa"/>
            <w:right w:w="0" w:type="dxa"/>
          </w:tblCellMar>
        </w:tblPrEx>
        <w:trPr>
          <w:trHeight w:val="679"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34BD327">
            <w:pPr>
              <w:spacing w:line="300" w:lineRule="exact"/>
              <w:rPr>
                <w:rFonts w:ascii="宋体" w:hAnsi="宋体" w:eastAsia="宋体" w:cs="宋体"/>
                <w:color w:val="auto"/>
                <w:lang w:eastAsia="zh-CN"/>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C225DBB">
            <w:pPr>
              <w:spacing w:line="300" w:lineRule="exact"/>
              <w:rPr>
                <w:rFonts w:ascii="宋体" w:hAnsi="宋体" w:eastAsia="宋体" w:cs="宋体"/>
                <w:color w:val="auto"/>
                <w:lang w:eastAsia="zh-CN"/>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3A9F750">
            <w:pPr>
              <w:spacing w:line="300" w:lineRule="exact"/>
              <w:rPr>
                <w:rFonts w:ascii="宋体" w:hAnsi="宋体" w:eastAsia="宋体" w:cs="宋体"/>
                <w:color w:val="auto"/>
                <w:lang w:eastAsia="zh-CN"/>
              </w:rPr>
            </w:pPr>
          </w:p>
        </w:tc>
        <w:tc>
          <w:tcPr>
            <w:tcW w:w="1916" w:type="dxa"/>
            <w:tcBorders>
              <w:top w:val="single" w:color="000000" w:sz="4" w:space="0"/>
              <w:left w:val="single" w:color="000000" w:sz="4" w:space="0"/>
              <w:bottom w:val="single" w:color="000000" w:sz="4" w:space="0"/>
              <w:right w:val="single" w:color="000000" w:sz="4" w:space="0"/>
            </w:tcBorders>
          </w:tcPr>
          <w:p w14:paraId="35A357E2">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★A0201060104针式</w:t>
            </w:r>
          </w:p>
          <w:p w14:paraId="0A56ADD0">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打印机</w:t>
            </w:r>
          </w:p>
        </w:tc>
        <w:tc>
          <w:tcPr>
            <w:tcW w:w="3763" w:type="dxa"/>
            <w:tcBorders>
              <w:top w:val="single" w:color="000000" w:sz="4" w:space="0"/>
              <w:left w:val="single" w:color="000000" w:sz="4" w:space="0"/>
              <w:bottom w:val="single" w:color="000000" w:sz="4" w:space="0"/>
              <w:right w:val="single" w:color="000000" w:sz="4" w:space="0"/>
            </w:tcBorders>
          </w:tcPr>
          <w:p w14:paraId="6002D3D3">
            <w:pPr>
              <w:pStyle w:val="23"/>
              <w:spacing w:line="300" w:lineRule="exact"/>
              <w:ind w:left="7" w:righ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《复印机、打印机和传真机能效限定值及能效等级》（GB21521）</w:t>
            </w:r>
          </w:p>
        </w:tc>
      </w:tr>
      <w:tr w14:paraId="4C16D079">
        <w:tblPrEx>
          <w:tblCellMar>
            <w:top w:w="0" w:type="dxa"/>
            <w:left w:w="0" w:type="dxa"/>
            <w:bottom w:w="0" w:type="dxa"/>
            <w:right w:w="0" w:type="dxa"/>
          </w:tblCellMar>
        </w:tblPrEx>
        <w:trPr>
          <w:trHeight w:val="765"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C867CBC">
            <w:pPr>
              <w:spacing w:line="300" w:lineRule="exact"/>
              <w:rPr>
                <w:rFonts w:ascii="宋体" w:hAnsi="宋体" w:eastAsia="宋体" w:cs="宋体"/>
                <w:color w:val="auto"/>
                <w:lang w:eastAsia="zh-CN"/>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3F40180">
            <w:pPr>
              <w:spacing w:line="300" w:lineRule="exact"/>
              <w:rPr>
                <w:rFonts w:ascii="宋体" w:hAnsi="宋体" w:eastAsia="宋体" w:cs="宋体"/>
                <w:color w:val="auto"/>
                <w:lang w:eastAsia="zh-CN"/>
              </w:rPr>
            </w:pPr>
          </w:p>
        </w:tc>
        <w:tc>
          <w:tcPr>
            <w:tcW w:w="1800" w:type="dxa"/>
            <w:tcBorders>
              <w:top w:val="single" w:color="000000" w:sz="4" w:space="0"/>
              <w:left w:val="single" w:color="000000" w:sz="4" w:space="0"/>
              <w:bottom w:val="single" w:color="000000" w:sz="4" w:space="0"/>
              <w:right w:val="single" w:color="000000" w:sz="4" w:space="0"/>
            </w:tcBorders>
          </w:tcPr>
          <w:p w14:paraId="7887DB3D">
            <w:pPr>
              <w:pStyle w:val="23"/>
              <w:spacing w:line="3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A02010604显示设备</w:t>
            </w:r>
          </w:p>
        </w:tc>
        <w:tc>
          <w:tcPr>
            <w:tcW w:w="1916" w:type="dxa"/>
            <w:tcBorders>
              <w:top w:val="single" w:color="000000" w:sz="4" w:space="0"/>
              <w:left w:val="single" w:color="000000" w:sz="4" w:space="0"/>
              <w:bottom w:val="single" w:color="000000" w:sz="4" w:space="0"/>
              <w:right w:val="single" w:color="000000" w:sz="4" w:space="0"/>
            </w:tcBorders>
          </w:tcPr>
          <w:p w14:paraId="50752064">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★A0201060401液晶</w:t>
            </w:r>
          </w:p>
          <w:p w14:paraId="548ED5DA">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显示器</w:t>
            </w:r>
          </w:p>
        </w:tc>
        <w:tc>
          <w:tcPr>
            <w:tcW w:w="3763" w:type="dxa"/>
            <w:tcBorders>
              <w:top w:val="single" w:color="000000" w:sz="4" w:space="0"/>
              <w:left w:val="single" w:color="000000" w:sz="4" w:space="0"/>
              <w:bottom w:val="single" w:color="000000" w:sz="4" w:space="0"/>
              <w:right w:val="single" w:color="000000" w:sz="4" w:space="0"/>
            </w:tcBorders>
          </w:tcPr>
          <w:p w14:paraId="750E9983">
            <w:pPr>
              <w:pStyle w:val="23"/>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《计算机显示器能效限定值及能效等级》（GB21520）</w:t>
            </w:r>
          </w:p>
        </w:tc>
      </w:tr>
      <w:tr w14:paraId="0FBED602">
        <w:tblPrEx>
          <w:tblCellMar>
            <w:top w:w="0" w:type="dxa"/>
            <w:left w:w="0" w:type="dxa"/>
            <w:bottom w:w="0" w:type="dxa"/>
            <w:right w:w="0" w:type="dxa"/>
          </w:tblCellMar>
        </w:tblPrEx>
        <w:trPr>
          <w:trHeight w:val="1266"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6601E92">
            <w:pPr>
              <w:spacing w:line="300" w:lineRule="exact"/>
              <w:rPr>
                <w:rFonts w:ascii="宋体" w:hAnsi="宋体" w:eastAsia="宋体" w:cs="宋体"/>
                <w:color w:val="auto"/>
                <w:lang w:eastAsia="zh-CN"/>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CF2197D">
            <w:pPr>
              <w:spacing w:line="300" w:lineRule="exact"/>
              <w:rPr>
                <w:rFonts w:ascii="宋体" w:hAnsi="宋体" w:eastAsia="宋体" w:cs="宋体"/>
                <w:color w:val="auto"/>
                <w:lang w:eastAsia="zh-CN"/>
              </w:rPr>
            </w:pPr>
          </w:p>
        </w:tc>
        <w:tc>
          <w:tcPr>
            <w:tcW w:w="1800" w:type="dxa"/>
            <w:tcBorders>
              <w:top w:val="single" w:color="000000" w:sz="4" w:space="0"/>
              <w:left w:val="single" w:color="000000" w:sz="4" w:space="0"/>
              <w:bottom w:val="single" w:color="000000" w:sz="4" w:space="0"/>
              <w:right w:val="single" w:color="000000" w:sz="4" w:space="0"/>
            </w:tcBorders>
          </w:tcPr>
          <w:p w14:paraId="5A0E07C1">
            <w:pPr>
              <w:pStyle w:val="23"/>
              <w:spacing w:line="300" w:lineRule="exact"/>
              <w:jc w:val="center"/>
              <w:rPr>
                <w:rFonts w:ascii="宋体" w:hAnsi="宋体" w:eastAsia="宋体" w:cs="宋体"/>
                <w:color w:val="auto"/>
                <w:kern w:val="2"/>
                <w:sz w:val="21"/>
                <w:szCs w:val="21"/>
                <w:lang w:eastAsia="zh-CN"/>
              </w:rPr>
            </w:pPr>
          </w:p>
          <w:p w14:paraId="14E79594">
            <w:pPr>
              <w:pStyle w:val="23"/>
              <w:spacing w:line="300" w:lineRule="exact"/>
              <w:ind w:left="7" w:right="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A02010609图形图像输入设备</w:t>
            </w:r>
          </w:p>
        </w:tc>
        <w:tc>
          <w:tcPr>
            <w:tcW w:w="1916" w:type="dxa"/>
            <w:tcBorders>
              <w:top w:val="single" w:color="000000" w:sz="4" w:space="0"/>
              <w:left w:val="single" w:color="000000" w:sz="4" w:space="0"/>
              <w:bottom w:val="single" w:color="000000" w:sz="4" w:space="0"/>
              <w:right w:val="single" w:color="000000" w:sz="4" w:space="0"/>
            </w:tcBorders>
          </w:tcPr>
          <w:p w14:paraId="448B490B">
            <w:pPr>
              <w:pStyle w:val="23"/>
              <w:spacing w:line="300" w:lineRule="exact"/>
              <w:jc w:val="center"/>
              <w:rPr>
                <w:rFonts w:ascii="宋体" w:hAnsi="宋体" w:eastAsia="宋体" w:cs="宋体"/>
                <w:color w:val="auto"/>
                <w:kern w:val="2"/>
                <w:sz w:val="21"/>
                <w:szCs w:val="21"/>
              </w:rPr>
            </w:pPr>
          </w:p>
          <w:p w14:paraId="2FFA83CC">
            <w:pPr>
              <w:pStyle w:val="23"/>
              <w:spacing w:line="300" w:lineRule="exact"/>
              <w:jc w:val="center"/>
              <w:rPr>
                <w:rFonts w:ascii="宋体" w:hAnsi="宋体" w:eastAsia="宋体" w:cs="宋体"/>
                <w:color w:val="auto"/>
                <w:kern w:val="2"/>
                <w:sz w:val="21"/>
                <w:szCs w:val="21"/>
              </w:rPr>
            </w:pPr>
          </w:p>
          <w:p w14:paraId="07CB9D2B">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A0201060901扫描仪</w:t>
            </w:r>
          </w:p>
        </w:tc>
        <w:tc>
          <w:tcPr>
            <w:tcW w:w="3763" w:type="dxa"/>
            <w:tcBorders>
              <w:top w:val="single" w:color="000000" w:sz="4" w:space="0"/>
              <w:left w:val="single" w:color="000000" w:sz="4" w:space="0"/>
              <w:bottom w:val="single" w:color="000000" w:sz="4" w:space="0"/>
              <w:right w:val="single" w:color="000000" w:sz="4" w:space="0"/>
            </w:tcBorders>
          </w:tcPr>
          <w:p w14:paraId="0E1B89DE">
            <w:pPr>
              <w:pStyle w:val="23"/>
              <w:spacing w:line="300" w:lineRule="exact"/>
              <w:ind w:left="7" w:righ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参照《复印机、打印机和传真机能效限定值及能效等级》（GB21521）</w:t>
            </w:r>
          </w:p>
          <w:p w14:paraId="7E65A60E">
            <w:pPr>
              <w:pStyle w:val="23"/>
              <w:spacing w:line="300" w:lineRule="exact"/>
              <w:ind w:left="7" w:right="5"/>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中打印速度为15页/分的针式打印机相关要求</w:t>
            </w:r>
          </w:p>
        </w:tc>
      </w:tr>
      <w:tr w14:paraId="596B48FC">
        <w:tblPrEx>
          <w:tblCellMar>
            <w:top w:w="0" w:type="dxa"/>
            <w:left w:w="0" w:type="dxa"/>
            <w:bottom w:w="0" w:type="dxa"/>
            <w:right w:w="0" w:type="dxa"/>
          </w:tblCellMar>
        </w:tblPrEx>
        <w:trPr>
          <w:trHeight w:val="684" w:hRule="exact"/>
          <w:jc w:val="center"/>
        </w:trPr>
        <w:tc>
          <w:tcPr>
            <w:tcW w:w="574" w:type="dxa"/>
            <w:tcBorders>
              <w:top w:val="single" w:color="000000" w:sz="4" w:space="0"/>
              <w:left w:val="single" w:color="000000" w:sz="4" w:space="0"/>
              <w:bottom w:val="single" w:color="000000" w:sz="4" w:space="0"/>
              <w:right w:val="single" w:color="000000" w:sz="4" w:space="0"/>
            </w:tcBorders>
          </w:tcPr>
          <w:p w14:paraId="512EA4D2">
            <w:pPr>
              <w:pStyle w:val="23"/>
              <w:spacing w:line="300" w:lineRule="exact"/>
              <w:ind w:right="1"/>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1166" w:type="dxa"/>
            <w:tcBorders>
              <w:top w:val="single" w:color="000000" w:sz="4" w:space="0"/>
              <w:left w:val="single" w:color="000000" w:sz="4" w:space="0"/>
              <w:bottom w:val="single" w:color="000000" w:sz="4" w:space="0"/>
              <w:right w:val="single" w:color="000000" w:sz="4" w:space="0"/>
            </w:tcBorders>
          </w:tcPr>
          <w:p w14:paraId="3552EF21">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A020202投影仪</w:t>
            </w:r>
          </w:p>
        </w:tc>
        <w:tc>
          <w:tcPr>
            <w:tcW w:w="1800" w:type="dxa"/>
            <w:tcBorders>
              <w:top w:val="single" w:color="000000" w:sz="4" w:space="0"/>
              <w:left w:val="single" w:color="000000" w:sz="4" w:space="0"/>
              <w:bottom w:val="single" w:color="000000" w:sz="4" w:space="0"/>
              <w:right w:val="single" w:color="000000" w:sz="4" w:space="0"/>
            </w:tcBorders>
          </w:tcPr>
          <w:p w14:paraId="05F79CFF">
            <w:pPr>
              <w:spacing w:line="300" w:lineRule="exact"/>
              <w:jc w:val="center"/>
              <w:rPr>
                <w:rFonts w:ascii="宋体" w:hAnsi="宋体" w:eastAsia="宋体" w:cs="宋体"/>
                <w:color w:val="auto"/>
              </w:rPr>
            </w:pPr>
          </w:p>
        </w:tc>
        <w:tc>
          <w:tcPr>
            <w:tcW w:w="1916" w:type="dxa"/>
            <w:tcBorders>
              <w:top w:val="single" w:color="000000" w:sz="4" w:space="0"/>
              <w:left w:val="single" w:color="000000" w:sz="4" w:space="0"/>
              <w:bottom w:val="single" w:color="000000" w:sz="4" w:space="0"/>
              <w:right w:val="single" w:color="000000" w:sz="4" w:space="0"/>
            </w:tcBorders>
          </w:tcPr>
          <w:p w14:paraId="5FC1B50C">
            <w:pPr>
              <w:spacing w:line="300" w:lineRule="exact"/>
              <w:jc w:val="center"/>
              <w:rPr>
                <w:rFonts w:ascii="宋体" w:hAnsi="宋体" w:eastAsia="宋体" w:cs="宋体"/>
                <w:color w:val="auto"/>
              </w:rPr>
            </w:pPr>
          </w:p>
        </w:tc>
        <w:tc>
          <w:tcPr>
            <w:tcW w:w="3763" w:type="dxa"/>
            <w:tcBorders>
              <w:top w:val="single" w:color="000000" w:sz="4" w:space="0"/>
              <w:left w:val="single" w:color="000000" w:sz="4" w:space="0"/>
              <w:bottom w:val="single" w:color="000000" w:sz="4" w:space="0"/>
              <w:right w:val="single" w:color="000000" w:sz="4" w:space="0"/>
            </w:tcBorders>
          </w:tcPr>
          <w:p w14:paraId="613CE0C4">
            <w:pPr>
              <w:pStyle w:val="23"/>
              <w:spacing w:line="300" w:lineRule="exact"/>
              <w:ind w:lef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《投影机能效限定值及能效等级</w:t>
            </w:r>
          </w:p>
          <w:p w14:paraId="63A7B71D">
            <w:pPr>
              <w:pStyle w:val="23"/>
              <w:spacing w:line="300" w:lineRule="exact"/>
              <w:ind w:left="7"/>
              <w:rPr>
                <w:rFonts w:ascii="宋体" w:hAnsi="宋体" w:eastAsia="宋体" w:cs="宋体"/>
                <w:color w:val="auto"/>
                <w:kern w:val="2"/>
                <w:sz w:val="21"/>
                <w:szCs w:val="21"/>
              </w:rPr>
            </w:pPr>
            <w:r>
              <w:rPr>
                <w:rFonts w:hint="eastAsia" w:ascii="宋体" w:hAnsi="宋体" w:eastAsia="宋体" w:cs="宋体"/>
                <w:color w:val="auto"/>
                <w:kern w:val="2"/>
                <w:sz w:val="21"/>
                <w:szCs w:val="21"/>
              </w:rPr>
              <w:t>（GB32028）</w:t>
            </w:r>
          </w:p>
        </w:tc>
      </w:tr>
      <w:tr w14:paraId="582C5F4E">
        <w:tblPrEx>
          <w:tblCellMar>
            <w:top w:w="0" w:type="dxa"/>
            <w:left w:w="0" w:type="dxa"/>
            <w:bottom w:w="0" w:type="dxa"/>
            <w:right w:w="0" w:type="dxa"/>
          </w:tblCellMar>
        </w:tblPrEx>
        <w:trPr>
          <w:trHeight w:val="726" w:hRule="exac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2F20A37F">
            <w:pPr>
              <w:pStyle w:val="23"/>
              <w:spacing w:line="300" w:lineRule="exact"/>
              <w:ind w:right="1"/>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4</w:t>
            </w:r>
          </w:p>
        </w:tc>
        <w:tc>
          <w:tcPr>
            <w:tcW w:w="1166" w:type="dxa"/>
            <w:tcBorders>
              <w:top w:val="single" w:color="000000" w:sz="4" w:space="0"/>
              <w:left w:val="single" w:color="000000" w:sz="4" w:space="0"/>
              <w:bottom w:val="single" w:color="000000" w:sz="4" w:space="0"/>
              <w:right w:val="single" w:color="000000" w:sz="4" w:space="0"/>
            </w:tcBorders>
            <w:vAlign w:val="center"/>
          </w:tcPr>
          <w:p w14:paraId="5865E9E7">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A020204多功能一体机</w:t>
            </w:r>
          </w:p>
        </w:tc>
        <w:tc>
          <w:tcPr>
            <w:tcW w:w="1800" w:type="dxa"/>
            <w:tcBorders>
              <w:top w:val="single" w:color="000000" w:sz="4" w:space="0"/>
              <w:left w:val="single" w:color="000000" w:sz="4" w:space="0"/>
              <w:bottom w:val="single" w:color="000000" w:sz="4" w:space="0"/>
              <w:right w:val="single" w:color="000000" w:sz="4" w:space="0"/>
            </w:tcBorders>
          </w:tcPr>
          <w:p w14:paraId="36F7EAC9">
            <w:pPr>
              <w:spacing w:line="300" w:lineRule="exact"/>
              <w:jc w:val="center"/>
              <w:rPr>
                <w:rFonts w:ascii="宋体" w:hAnsi="宋体" w:eastAsia="宋体" w:cs="宋体"/>
                <w:color w:val="auto"/>
              </w:rPr>
            </w:pPr>
          </w:p>
        </w:tc>
        <w:tc>
          <w:tcPr>
            <w:tcW w:w="1916" w:type="dxa"/>
            <w:tcBorders>
              <w:top w:val="single" w:color="000000" w:sz="4" w:space="0"/>
              <w:left w:val="single" w:color="000000" w:sz="4" w:space="0"/>
              <w:bottom w:val="single" w:color="000000" w:sz="4" w:space="0"/>
              <w:right w:val="single" w:color="000000" w:sz="4" w:space="0"/>
            </w:tcBorders>
          </w:tcPr>
          <w:p w14:paraId="1FC0AE59">
            <w:pPr>
              <w:spacing w:line="300" w:lineRule="exact"/>
              <w:jc w:val="center"/>
              <w:rPr>
                <w:rFonts w:ascii="宋体" w:hAnsi="宋体" w:eastAsia="宋体" w:cs="宋体"/>
                <w:color w:val="auto"/>
              </w:rPr>
            </w:pPr>
          </w:p>
        </w:tc>
        <w:tc>
          <w:tcPr>
            <w:tcW w:w="3763" w:type="dxa"/>
            <w:tcBorders>
              <w:top w:val="single" w:color="000000" w:sz="4" w:space="0"/>
              <w:left w:val="single" w:color="000000" w:sz="4" w:space="0"/>
              <w:bottom w:val="single" w:color="000000" w:sz="4" w:space="0"/>
              <w:right w:val="single" w:color="000000" w:sz="4" w:space="0"/>
            </w:tcBorders>
          </w:tcPr>
          <w:p w14:paraId="1157E72A">
            <w:pPr>
              <w:pStyle w:val="23"/>
              <w:spacing w:line="300" w:lineRule="exact"/>
              <w:ind w:left="7" w:righ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《复印机、打印机和传真机能效限定值及能效等级》（GB21521）</w:t>
            </w:r>
          </w:p>
        </w:tc>
      </w:tr>
      <w:tr w14:paraId="04B1B17E">
        <w:tblPrEx>
          <w:tblCellMar>
            <w:top w:w="0" w:type="dxa"/>
            <w:left w:w="0" w:type="dxa"/>
            <w:bottom w:w="0" w:type="dxa"/>
            <w:right w:w="0" w:type="dxa"/>
          </w:tblCellMar>
        </w:tblPrEx>
        <w:trPr>
          <w:trHeight w:val="695" w:hRule="exac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20FF84F5">
            <w:pPr>
              <w:pStyle w:val="23"/>
              <w:spacing w:line="300" w:lineRule="exact"/>
              <w:ind w:right="1"/>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5</w:t>
            </w:r>
          </w:p>
        </w:tc>
        <w:tc>
          <w:tcPr>
            <w:tcW w:w="1166" w:type="dxa"/>
            <w:tcBorders>
              <w:top w:val="single" w:color="000000" w:sz="4" w:space="0"/>
              <w:left w:val="single" w:color="000000" w:sz="4" w:space="0"/>
              <w:bottom w:val="single" w:color="000000" w:sz="4" w:space="0"/>
              <w:right w:val="single" w:color="000000" w:sz="4" w:space="0"/>
            </w:tcBorders>
            <w:vAlign w:val="center"/>
          </w:tcPr>
          <w:p w14:paraId="1742182C">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A020519泵</w:t>
            </w:r>
          </w:p>
        </w:tc>
        <w:tc>
          <w:tcPr>
            <w:tcW w:w="1800" w:type="dxa"/>
            <w:tcBorders>
              <w:top w:val="single" w:color="000000" w:sz="4" w:space="0"/>
              <w:left w:val="single" w:color="000000" w:sz="4" w:space="0"/>
              <w:bottom w:val="single" w:color="000000" w:sz="4" w:space="0"/>
              <w:right w:val="single" w:color="000000" w:sz="4" w:space="0"/>
            </w:tcBorders>
            <w:vAlign w:val="center"/>
          </w:tcPr>
          <w:p w14:paraId="050824DA">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A02051901离心泵</w:t>
            </w:r>
          </w:p>
        </w:tc>
        <w:tc>
          <w:tcPr>
            <w:tcW w:w="1916" w:type="dxa"/>
            <w:tcBorders>
              <w:top w:val="single" w:color="000000" w:sz="4" w:space="0"/>
              <w:left w:val="single" w:color="000000" w:sz="4" w:space="0"/>
              <w:bottom w:val="single" w:color="000000" w:sz="4" w:space="0"/>
              <w:right w:val="single" w:color="000000" w:sz="4" w:space="0"/>
            </w:tcBorders>
            <w:vAlign w:val="center"/>
          </w:tcPr>
          <w:p w14:paraId="37484B45">
            <w:pPr>
              <w:spacing w:line="300" w:lineRule="exact"/>
              <w:jc w:val="center"/>
              <w:rPr>
                <w:rFonts w:ascii="宋体" w:hAnsi="宋体" w:eastAsia="宋体" w:cs="宋体"/>
                <w:color w:val="auto"/>
              </w:rPr>
            </w:pPr>
          </w:p>
        </w:tc>
        <w:tc>
          <w:tcPr>
            <w:tcW w:w="3763" w:type="dxa"/>
            <w:tcBorders>
              <w:top w:val="single" w:color="000000" w:sz="4" w:space="0"/>
              <w:left w:val="single" w:color="000000" w:sz="4" w:space="0"/>
              <w:bottom w:val="single" w:color="000000" w:sz="4" w:space="0"/>
              <w:right w:val="single" w:color="000000" w:sz="4" w:space="0"/>
            </w:tcBorders>
          </w:tcPr>
          <w:p w14:paraId="5AEC2A1D">
            <w:pPr>
              <w:pStyle w:val="23"/>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《清水离心泵能效限定值及节能评价值》（GB19762）</w:t>
            </w:r>
          </w:p>
        </w:tc>
      </w:tr>
      <w:tr w14:paraId="2F7B49C3">
        <w:tblPrEx>
          <w:tblCellMar>
            <w:top w:w="0" w:type="dxa"/>
            <w:left w:w="0" w:type="dxa"/>
            <w:bottom w:w="0" w:type="dxa"/>
            <w:right w:w="0" w:type="dxa"/>
          </w:tblCellMar>
        </w:tblPrEx>
        <w:trPr>
          <w:trHeight w:val="1030"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0DA97404">
            <w:pPr>
              <w:pStyle w:val="23"/>
              <w:spacing w:line="300" w:lineRule="exact"/>
              <w:ind w:right="1"/>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6</w:t>
            </w:r>
          </w:p>
        </w:tc>
        <w:tc>
          <w:tcPr>
            <w:tcW w:w="1166" w:type="dxa"/>
            <w:vMerge w:val="restart"/>
            <w:tcBorders>
              <w:top w:val="single" w:color="000000" w:sz="4" w:space="0"/>
              <w:left w:val="single" w:color="000000" w:sz="4" w:space="0"/>
              <w:bottom w:val="single" w:color="000000" w:sz="4" w:space="0"/>
              <w:right w:val="single" w:color="000000" w:sz="4" w:space="0"/>
            </w:tcBorders>
            <w:vAlign w:val="center"/>
          </w:tcPr>
          <w:p w14:paraId="2E554EE9">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A020523制冷空调设备</w:t>
            </w: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14:paraId="391BC3F4">
            <w:pPr>
              <w:pStyle w:val="23"/>
              <w:spacing w:line="300" w:lineRule="exact"/>
              <w:ind w:left="7" w:right="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★A02052301制冷压缩机</w:t>
            </w:r>
          </w:p>
        </w:tc>
        <w:tc>
          <w:tcPr>
            <w:tcW w:w="1916" w:type="dxa"/>
            <w:tcBorders>
              <w:top w:val="single" w:color="000000" w:sz="4" w:space="0"/>
              <w:left w:val="single" w:color="000000" w:sz="4" w:space="0"/>
              <w:bottom w:val="single" w:color="000000" w:sz="4" w:space="0"/>
              <w:right w:val="single" w:color="000000" w:sz="4" w:space="0"/>
            </w:tcBorders>
            <w:vAlign w:val="center"/>
          </w:tcPr>
          <w:p w14:paraId="152FCDD3">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冷水机组</w:t>
            </w:r>
          </w:p>
        </w:tc>
        <w:tc>
          <w:tcPr>
            <w:tcW w:w="3763" w:type="dxa"/>
            <w:tcBorders>
              <w:top w:val="single" w:color="000000" w:sz="4" w:space="0"/>
              <w:left w:val="single" w:color="000000" w:sz="4" w:space="0"/>
              <w:bottom w:val="single" w:color="000000" w:sz="4" w:space="0"/>
              <w:right w:val="single" w:color="000000" w:sz="4" w:space="0"/>
            </w:tcBorders>
          </w:tcPr>
          <w:p w14:paraId="2554F350">
            <w:pPr>
              <w:pStyle w:val="23"/>
              <w:spacing w:line="300" w:lineRule="exact"/>
              <w:ind w:left="6" w:right="6"/>
              <w:jc w:val="both"/>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《冷水机组能效限定值及能效等级》（GB19577），《低环境温度空气源热泵（冷水）机组能效限定值及能效等级》（GB37480）</w:t>
            </w:r>
          </w:p>
        </w:tc>
      </w:tr>
      <w:tr w14:paraId="53352D96">
        <w:tblPrEx>
          <w:tblCellMar>
            <w:top w:w="0" w:type="dxa"/>
            <w:left w:w="0" w:type="dxa"/>
            <w:bottom w:w="0" w:type="dxa"/>
            <w:right w:w="0" w:type="dxa"/>
          </w:tblCellMar>
        </w:tblPrEx>
        <w:trPr>
          <w:trHeight w:val="788"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68DD485">
            <w:pPr>
              <w:spacing w:line="300" w:lineRule="exact"/>
              <w:jc w:val="center"/>
              <w:rPr>
                <w:rFonts w:ascii="宋体" w:hAnsi="宋体" w:eastAsia="宋体" w:cs="宋体"/>
                <w:color w:val="auto"/>
                <w:lang w:eastAsia="zh-CN"/>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8371D3E">
            <w:pPr>
              <w:spacing w:line="300" w:lineRule="exact"/>
              <w:jc w:val="center"/>
              <w:rPr>
                <w:rFonts w:ascii="宋体" w:hAnsi="宋体" w:eastAsia="宋体" w:cs="宋体"/>
                <w:color w:val="auto"/>
                <w:lang w:eastAsia="zh-CN"/>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516E4EF">
            <w:pPr>
              <w:spacing w:line="300" w:lineRule="exact"/>
              <w:jc w:val="center"/>
              <w:rPr>
                <w:rFonts w:ascii="宋体" w:hAnsi="宋体" w:eastAsia="宋体" w:cs="宋体"/>
                <w:color w:val="auto"/>
                <w:lang w:eastAsia="zh-CN"/>
              </w:rPr>
            </w:pPr>
          </w:p>
        </w:tc>
        <w:tc>
          <w:tcPr>
            <w:tcW w:w="1916" w:type="dxa"/>
            <w:tcBorders>
              <w:top w:val="single" w:color="000000" w:sz="4" w:space="0"/>
              <w:left w:val="single" w:color="000000" w:sz="4" w:space="0"/>
              <w:bottom w:val="single" w:color="000000" w:sz="4" w:space="0"/>
              <w:right w:val="single" w:color="000000" w:sz="4" w:space="0"/>
            </w:tcBorders>
            <w:vAlign w:val="center"/>
          </w:tcPr>
          <w:p w14:paraId="40C400F7">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水源热泵机组</w:t>
            </w:r>
          </w:p>
        </w:tc>
        <w:tc>
          <w:tcPr>
            <w:tcW w:w="3763" w:type="dxa"/>
            <w:tcBorders>
              <w:top w:val="single" w:color="000000" w:sz="4" w:space="0"/>
              <w:left w:val="single" w:color="000000" w:sz="4" w:space="0"/>
              <w:bottom w:val="single" w:color="000000" w:sz="4" w:space="0"/>
              <w:right w:val="single" w:color="000000" w:sz="4" w:space="0"/>
            </w:tcBorders>
          </w:tcPr>
          <w:p w14:paraId="33E4C5B0">
            <w:pPr>
              <w:pStyle w:val="23"/>
              <w:spacing w:line="300" w:lineRule="exact"/>
              <w:ind w:left="7" w:righ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《水（地）源热泵机组能效限定值及能效等级》（GB30721）</w:t>
            </w:r>
          </w:p>
        </w:tc>
      </w:tr>
      <w:tr w14:paraId="36273098">
        <w:tblPrEx>
          <w:tblCellMar>
            <w:top w:w="0" w:type="dxa"/>
            <w:left w:w="0" w:type="dxa"/>
            <w:bottom w:w="0" w:type="dxa"/>
            <w:right w:w="0" w:type="dxa"/>
          </w:tblCellMar>
        </w:tblPrEx>
        <w:trPr>
          <w:trHeight w:val="694"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01F2A2CA">
            <w:pPr>
              <w:spacing w:line="300" w:lineRule="exact"/>
              <w:rPr>
                <w:rFonts w:ascii="宋体" w:hAnsi="宋体" w:eastAsia="宋体" w:cs="宋体"/>
                <w:color w:val="auto"/>
                <w:sz w:val="22"/>
                <w:szCs w:val="22"/>
                <w:lang w:eastAsia="zh-CN"/>
              </w:rPr>
            </w:pPr>
          </w:p>
        </w:tc>
        <w:tc>
          <w:tcPr>
            <w:tcW w:w="1166" w:type="dxa"/>
            <w:vMerge w:val="restart"/>
            <w:tcBorders>
              <w:top w:val="single" w:color="000000" w:sz="4" w:space="0"/>
              <w:left w:val="single" w:color="000000" w:sz="4" w:space="0"/>
              <w:bottom w:val="single" w:color="000000" w:sz="4" w:space="0"/>
              <w:right w:val="single" w:color="000000" w:sz="4" w:space="0"/>
            </w:tcBorders>
          </w:tcPr>
          <w:p w14:paraId="2F036088">
            <w:pPr>
              <w:spacing w:line="300" w:lineRule="exact"/>
              <w:jc w:val="center"/>
              <w:rPr>
                <w:rFonts w:ascii="宋体" w:hAnsi="宋体" w:eastAsia="宋体" w:cs="宋体"/>
                <w:color w:val="auto"/>
                <w:lang w:eastAsia="zh-CN"/>
              </w:rPr>
            </w:pPr>
          </w:p>
        </w:tc>
        <w:tc>
          <w:tcPr>
            <w:tcW w:w="1800" w:type="dxa"/>
            <w:tcBorders>
              <w:top w:val="single" w:color="000000" w:sz="4" w:space="0"/>
              <w:left w:val="single" w:color="000000" w:sz="4" w:space="0"/>
              <w:bottom w:val="single" w:color="000000" w:sz="4" w:space="0"/>
              <w:right w:val="single" w:color="000000" w:sz="4" w:space="0"/>
            </w:tcBorders>
          </w:tcPr>
          <w:p w14:paraId="3F8E54C6">
            <w:pPr>
              <w:spacing w:line="300" w:lineRule="exact"/>
              <w:jc w:val="center"/>
              <w:rPr>
                <w:rFonts w:ascii="宋体" w:hAnsi="宋体" w:eastAsia="宋体" w:cs="宋体"/>
                <w:color w:val="auto"/>
                <w:lang w:eastAsia="zh-CN"/>
              </w:rPr>
            </w:pPr>
          </w:p>
        </w:tc>
        <w:tc>
          <w:tcPr>
            <w:tcW w:w="1916" w:type="dxa"/>
            <w:tcBorders>
              <w:top w:val="single" w:color="000000" w:sz="4" w:space="0"/>
              <w:left w:val="single" w:color="000000" w:sz="4" w:space="0"/>
              <w:right w:val="single" w:color="000000" w:sz="4" w:space="0"/>
            </w:tcBorders>
          </w:tcPr>
          <w:p w14:paraId="5D572DD0">
            <w:pPr>
              <w:pStyle w:val="23"/>
              <w:spacing w:line="300" w:lineRule="exact"/>
              <w:ind w:left="7"/>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溴化锂吸收式冷水机</w:t>
            </w:r>
          </w:p>
          <w:p w14:paraId="1EF881E3">
            <w:pPr>
              <w:pStyle w:val="23"/>
              <w:spacing w:line="300" w:lineRule="exact"/>
              <w:ind w:left="7"/>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组</w:t>
            </w:r>
          </w:p>
        </w:tc>
        <w:tc>
          <w:tcPr>
            <w:tcW w:w="3763" w:type="dxa"/>
            <w:tcBorders>
              <w:top w:val="single" w:color="000000" w:sz="4" w:space="0"/>
              <w:left w:val="single" w:color="000000" w:sz="4" w:space="0"/>
              <w:bottom w:val="single" w:color="000000" w:sz="4" w:space="0"/>
              <w:right w:val="single" w:color="000000" w:sz="4" w:space="0"/>
            </w:tcBorders>
          </w:tcPr>
          <w:p w14:paraId="462B012A">
            <w:pPr>
              <w:pStyle w:val="23"/>
              <w:spacing w:line="300" w:lineRule="exact"/>
              <w:ind w:lef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《溴化锂吸收式冷水机组能效限定值及能效等级》（GB29540）</w:t>
            </w:r>
          </w:p>
        </w:tc>
      </w:tr>
      <w:tr w14:paraId="5A9D27FC">
        <w:tblPrEx>
          <w:tblCellMar>
            <w:top w:w="0" w:type="dxa"/>
            <w:left w:w="0" w:type="dxa"/>
            <w:bottom w:w="0" w:type="dxa"/>
            <w:right w:w="0" w:type="dxa"/>
          </w:tblCellMar>
        </w:tblPrEx>
        <w:trPr>
          <w:trHeight w:val="926" w:hRule="atLeast"/>
          <w:jc w:val="center"/>
        </w:trPr>
        <w:tc>
          <w:tcPr>
            <w:tcW w:w="574" w:type="dxa"/>
            <w:vMerge w:val="continue"/>
            <w:tcBorders>
              <w:top w:val="single" w:color="000000" w:sz="4" w:space="0"/>
              <w:left w:val="single" w:color="000000" w:sz="4" w:space="0"/>
              <w:bottom w:val="single" w:color="auto" w:sz="4" w:space="0"/>
              <w:right w:val="single" w:color="000000" w:sz="4" w:space="0"/>
            </w:tcBorders>
            <w:vAlign w:val="center"/>
          </w:tcPr>
          <w:p w14:paraId="586C7A96">
            <w:pPr>
              <w:spacing w:line="300" w:lineRule="exact"/>
              <w:rPr>
                <w:rFonts w:ascii="宋体" w:hAnsi="宋体" w:eastAsia="宋体" w:cs="宋体"/>
                <w:color w:val="auto"/>
                <w:sz w:val="22"/>
                <w:szCs w:val="22"/>
                <w:lang w:eastAsia="zh-CN"/>
              </w:rPr>
            </w:pPr>
          </w:p>
        </w:tc>
        <w:tc>
          <w:tcPr>
            <w:tcW w:w="1166" w:type="dxa"/>
            <w:vMerge w:val="continue"/>
            <w:tcBorders>
              <w:top w:val="single" w:color="000000" w:sz="4" w:space="0"/>
              <w:left w:val="single" w:color="000000" w:sz="4" w:space="0"/>
              <w:bottom w:val="single" w:color="auto" w:sz="4" w:space="0"/>
              <w:right w:val="single" w:color="000000" w:sz="4" w:space="0"/>
            </w:tcBorders>
            <w:vAlign w:val="center"/>
          </w:tcPr>
          <w:p w14:paraId="61C23832">
            <w:pPr>
              <w:spacing w:line="300" w:lineRule="exact"/>
              <w:rPr>
                <w:rFonts w:ascii="宋体" w:hAnsi="宋体" w:eastAsia="宋体" w:cs="宋体"/>
                <w:color w:val="auto"/>
                <w:lang w:eastAsia="zh-CN"/>
              </w:rPr>
            </w:pPr>
          </w:p>
        </w:tc>
        <w:tc>
          <w:tcPr>
            <w:tcW w:w="1800" w:type="dxa"/>
            <w:tcBorders>
              <w:top w:val="single" w:color="000000" w:sz="4" w:space="0"/>
              <w:left w:val="single" w:color="000000" w:sz="4" w:space="0"/>
              <w:bottom w:val="single" w:color="auto" w:sz="4" w:space="0"/>
              <w:right w:val="single" w:color="000000" w:sz="4" w:space="0"/>
            </w:tcBorders>
          </w:tcPr>
          <w:p w14:paraId="4E8826F3">
            <w:pPr>
              <w:pStyle w:val="23"/>
              <w:spacing w:line="300" w:lineRule="exact"/>
              <w:jc w:val="center"/>
              <w:rPr>
                <w:rFonts w:ascii="宋体" w:hAnsi="宋体" w:eastAsia="宋体" w:cs="宋体"/>
                <w:color w:val="auto"/>
                <w:kern w:val="2"/>
                <w:sz w:val="21"/>
                <w:szCs w:val="21"/>
                <w:lang w:eastAsia="zh-CN"/>
              </w:rPr>
            </w:pPr>
          </w:p>
          <w:p w14:paraId="3A2132F9">
            <w:pPr>
              <w:pStyle w:val="23"/>
              <w:spacing w:line="300" w:lineRule="exact"/>
              <w:jc w:val="center"/>
              <w:rPr>
                <w:rFonts w:ascii="宋体" w:hAnsi="宋体" w:eastAsia="宋体" w:cs="宋体"/>
                <w:color w:val="auto"/>
                <w:kern w:val="2"/>
                <w:sz w:val="21"/>
                <w:szCs w:val="21"/>
                <w:lang w:eastAsia="zh-CN"/>
              </w:rPr>
            </w:pPr>
          </w:p>
          <w:p w14:paraId="1339D793">
            <w:pPr>
              <w:pStyle w:val="23"/>
              <w:spacing w:line="300" w:lineRule="exact"/>
              <w:ind w:left="7" w:right="5"/>
              <w:jc w:val="center"/>
              <w:rPr>
                <w:rFonts w:ascii="宋体" w:hAnsi="宋体" w:eastAsia="宋体" w:cs="宋体"/>
                <w:color w:val="auto"/>
                <w:kern w:val="2"/>
                <w:sz w:val="21"/>
                <w:szCs w:val="21"/>
                <w:lang w:eastAsia="zh-CN"/>
              </w:rPr>
            </w:pPr>
          </w:p>
        </w:tc>
        <w:tc>
          <w:tcPr>
            <w:tcW w:w="1916" w:type="dxa"/>
            <w:tcBorders>
              <w:top w:val="single" w:color="000000" w:sz="4" w:space="0"/>
              <w:left w:val="single" w:color="000000" w:sz="4" w:space="0"/>
              <w:bottom w:val="single" w:color="auto" w:sz="4" w:space="0"/>
              <w:right w:val="single" w:color="000000" w:sz="4" w:space="0"/>
            </w:tcBorders>
          </w:tcPr>
          <w:p w14:paraId="307F8079">
            <w:pPr>
              <w:pStyle w:val="23"/>
              <w:spacing w:line="300" w:lineRule="exact"/>
              <w:ind w:left="7" w:right="7"/>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多联式空调（热泵）机组(制冷量&gt;14000W)</w:t>
            </w:r>
          </w:p>
        </w:tc>
        <w:tc>
          <w:tcPr>
            <w:tcW w:w="3763" w:type="dxa"/>
            <w:tcBorders>
              <w:top w:val="single" w:color="000000" w:sz="4" w:space="0"/>
              <w:left w:val="single" w:color="000000" w:sz="4" w:space="0"/>
              <w:bottom w:val="single" w:color="auto" w:sz="4" w:space="0"/>
              <w:right w:val="single" w:color="000000" w:sz="4" w:space="0"/>
            </w:tcBorders>
          </w:tcPr>
          <w:p w14:paraId="1AA98010">
            <w:pPr>
              <w:pStyle w:val="23"/>
              <w:spacing w:line="300" w:lineRule="exact"/>
              <w:ind w:left="7" w:righ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《多联式空调（热泵）机组能效限定值及能源效率等级》（GB21454）</w:t>
            </w:r>
          </w:p>
        </w:tc>
      </w:tr>
      <w:tr w14:paraId="23F8E188">
        <w:tblPrEx>
          <w:tblCellMar>
            <w:top w:w="0" w:type="dxa"/>
            <w:left w:w="0" w:type="dxa"/>
            <w:bottom w:w="0" w:type="dxa"/>
            <w:right w:w="0" w:type="dxa"/>
          </w:tblCellMar>
        </w:tblPrEx>
        <w:trPr>
          <w:trHeight w:val="1163" w:hRule="exact"/>
          <w:jc w:val="center"/>
        </w:trPr>
        <w:tc>
          <w:tcPr>
            <w:tcW w:w="574" w:type="dxa"/>
            <w:vMerge w:val="restart"/>
            <w:tcBorders>
              <w:top w:val="single" w:color="auto" w:sz="4" w:space="0"/>
              <w:left w:val="single" w:color="000000" w:sz="4" w:space="0"/>
              <w:bottom w:val="single" w:color="000000" w:sz="4" w:space="0"/>
              <w:right w:val="single" w:color="000000" w:sz="4" w:space="0"/>
            </w:tcBorders>
            <w:vAlign w:val="center"/>
          </w:tcPr>
          <w:p w14:paraId="7EDD9995">
            <w:pPr>
              <w:spacing w:line="300" w:lineRule="exact"/>
              <w:rPr>
                <w:rFonts w:ascii="宋体" w:hAnsi="宋体" w:eastAsia="宋体" w:cs="宋体"/>
                <w:color w:val="auto"/>
                <w:sz w:val="22"/>
                <w:szCs w:val="22"/>
                <w:lang w:eastAsia="zh-CN"/>
              </w:rPr>
            </w:pPr>
          </w:p>
        </w:tc>
        <w:tc>
          <w:tcPr>
            <w:tcW w:w="1166" w:type="dxa"/>
            <w:vMerge w:val="restart"/>
            <w:tcBorders>
              <w:top w:val="single" w:color="auto" w:sz="4" w:space="0"/>
              <w:left w:val="single" w:color="000000" w:sz="4" w:space="0"/>
              <w:bottom w:val="single" w:color="000000" w:sz="4" w:space="0"/>
              <w:right w:val="single" w:color="000000" w:sz="4" w:space="0"/>
            </w:tcBorders>
            <w:vAlign w:val="center"/>
          </w:tcPr>
          <w:p w14:paraId="2D0D5DCE">
            <w:pPr>
              <w:spacing w:line="300" w:lineRule="exact"/>
              <w:rPr>
                <w:rFonts w:ascii="宋体" w:hAnsi="宋体" w:eastAsia="宋体" w:cs="宋体"/>
                <w:color w:val="auto"/>
                <w:lang w:eastAsia="zh-CN"/>
              </w:rPr>
            </w:pPr>
          </w:p>
        </w:tc>
        <w:tc>
          <w:tcPr>
            <w:tcW w:w="1800" w:type="dxa"/>
            <w:tcBorders>
              <w:top w:val="single" w:color="auto" w:sz="4" w:space="0"/>
              <w:left w:val="single" w:color="000000" w:sz="4" w:space="0"/>
              <w:bottom w:val="single" w:color="000000" w:sz="4" w:space="0"/>
              <w:right w:val="single" w:color="000000" w:sz="4" w:space="0"/>
            </w:tcBorders>
            <w:vAlign w:val="center"/>
          </w:tcPr>
          <w:p w14:paraId="779208CB">
            <w:pPr>
              <w:pStyle w:val="23"/>
              <w:spacing w:line="300" w:lineRule="exact"/>
              <w:ind w:left="7" w:right="5"/>
              <w:jc w:val="center"/>
              <w:rPr>
                <w:rFonts w:ascii="宋体" w:hAnsi="宋体" w:eastAsia="宋体" w:cs="宋体"/>
                <w:color w:val="auto"/>
                <w:szCs w:val="21"/>
              </w:rPr>
            </w:pPr>
            <w:r>
              <w:rPr>
                <w:rFonts w:hint="eastAsia" w:ascii="宋体" w:hAnsi="宋体" w:eastAsia="宋体" w:cs="宋体"/>
                <w:color w:val="auto"/>
                <w:kern w:val="2"/>
                <w:sz w:val="21"/>
                <w:szCs w:val="21"/>
              </w:rPr>
              <w:t>★A02052305空调机组</w:t>
            </w:r>
          </w:p>
        </w:tc>
        <w:tc>
          <w:tcPr>
            <w:tcW w:w="1916" w:type="dxa"/>
            <w:vMerge w:val="restart"/>
            <w:tcBorders>
              <w:top w:val="single" w:color="000000" w:sz="4" w:space="0"/>
              <w:left w:val="single" w:color="000000" w:sz="4" w:space="0"/>
              <w:bottom w:val="single" w:color="000000" w:sz="4" w:space="0"/>
              <w:right w:val="single" w:color="000000" w:sz="4" w:space="0"/>
            </w:tcBorders>
          </w:tcPr>
          <w:p w14:paraId="5ED99C3C">
            <w:pPr>
              <w:pStyle w:val="23"/>
              <w:spacing w:line="300" w:lineRule="exact"/>
              <w:jc w:val="center"/>
              <w:rPr>
                <w:rFonts w:ascii="宋体" w:hAnsi="宋体" w:eastAsia="宋体" w:cs="宋体"/>
                <w:color w:val="auto"/>
                <w:kern w:val="2"/>
                <w:sz w:val="21"/>
                <w:szCs w:val="21"/>
                <w:lang w:eastAsia="zh-CN"/>
              </w:rPr>
            </w:pPr>
          </w:p>
          <w:p w14:paraId="14E2E18A">
            <w:pPr>
              <w:pStyle w:val="23"/>
              <w:spacing w:line="300" w:lineRule="exact"/>
              <w:ind w:left="7"/>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单元式空气调节机</w:t>
            </w:r>
          </w:p>
          <w:p w14:paraId="167B15F4">
            <w:pPr>
              <w:pStyle w:val="23"/>
              <w:spacing w:line="300" w:lineRule="exact"/>
              <w:ind w:left="7"/>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(制冷量&gt;14000W)</w:t>
            </w:r>
          </w:p>
        </w:tc>
        <w:tc>
          <w:tcPr>
            <w:tcW w:w="3763" w:type="dxa"/>
            <w:tcBorders>
              <w:top w:val="single" w:color="000000" w:sz="4" w:space="0"/>
              <w:left w:val="single" w:color="000000" w:sz="4" w:space="0"/>
              <w:right w:val="single" w:color="000000" w:sz="4" w:space="0"/>
            </w:tcBorders>
          </w:tcPr>
          <w:p w14:paraId="29737220">
            <w:pPr>
              <w:pStyle w:val="23"/>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《单元式空气调节机能效限定值及能效等级》（GB19576）《风管送风式空调机组能效限定值及能效等级》（GB37479）</w:t>
            </w:r>
          </w:p>
        </w:tc>
      </w:tr>
      <w:tr w14:paraId="176CFD58">
        <w:tblPrEx>
          <w:tblCellMar>
            <w:top w:w="0" w:type="dxa"/>
            <w:left w:w="0" w:type="dxa"/>
            <w:bottom w:w="0" w:type="dxa"/>
            <w:right w:w="0" w:type="dxa"/>
          </w:tblCellMar>
        </w:tblPrEx>
        <w:trPr>
          <w:trHeight w:val="78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487CB97">
            <w:pPr>
              <w:spacing w:line="300" w:lineRule="exact"/>
              <w:rPr>
                <w:rFonts w:ascii="宋体" w:hAnsi="宋体" w:eastAsia="宋体" w:cs="宋体"/>
                <w:color w:val="auto"/>
                <w:sz w:val="22"/>
                <w:szCs w:val="22"/>
                <w:lang w:eastAsia="zh-CN"/>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F9DD445">
            <w:pPr>
              <w:spacing w:line="300" w:lineRule="exact"/>
              <w:rPr>
                <w:rFonts w:ascii="宋体" w:hAnsi="宋体" w:eastAsia="宋体" w:cs="宋体"/>
                <w:color w:val="auto"/>
                <w:lang w:eastAsia="zh-CN"/>
              </w:rPr>
            </w:pPr>
          </w:p>
        </w:tc>
        <w:tc>
          <w:tcPr>
            <w:tcW w:w="1800" w:type="dxa"/>
            <w:tcBorders>
              <w:top w:val="single" w:color="000000" w:sz="4" w:space="0"/>
              <w:left w:val="single" w:color="000000" w:sz="4" w:space="0"/>
              <w:right w:val="single" w:color="000000" w:sz="4" w:space="0"/>
            </w:tcBorders>
          </w:tcPr>
          <w:p w14:paraId="0799B1DC">
            <w:pPr>
              <w:pStyle w:val="23"/>
              <w:spacing w:line="300" w:lineRule="exact"/>
              <w:ind w:left="7"/>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★A02052309专用制冷、空调设备</w:t>
            </w:r>
          </w:p>
        </w:tc>
        <w:tc>
          <w:tcPr>
            <w:tcW w:w="1916" w:type="dxa"/>
            <w:tcBorders>
              <w:top w:val="single" w:color="000000" w:sz="4" w:space="0"/>
              <w:left w:val="single" w:color="000000" w:sz="4" w:space="0"/>
              <w:bottom w:val="single" w:color="000000" w:sz="4" w:space="0"/>
              <w:right w:val="single" w:color="000000" w:sz="4" w:space="0"/>
            </w:tcBorders>
          </w:tcPr>
          <w:p w14:paraId="51994217">
            <w:pPr>
              <w:pStyle w:val="23"/>
              <w:spacing w:line="300" w:lineRule="exact"/>
              <w:jc w:val="center"/>
              <w:rPr>
                <w:rFonts w:ascii="宋体" w:hAnsi="宋体" w:eastAsia="宋体" w:cs="宋体"/>
                <w:color w:val="auto"/>
                <w:kern w:val="2"/>
                <w:sz w:val="21"/>
                <w:szCs w:val="21"/>
                <w:lang w:eastAsia="zh-CN"/>
              </w:rPr>
            </w:pPr>
          </w:p>
          <w:p w14:paraId="08E5AB6A">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机房空调</w:t>
            </w:r>
          </w:p>
        </w:tc>
        <w:tc>
          <w:tcPr>
            <w:tcW w:w="3763" w:type="dxa"/>
            <w:tcBorders>
              <w:top w:val="single" w:color="000000" w:sz="4" w:space="0"/>
              <w:left w:val="single" w:color="000000" w:sz="4" w:space="0"/>
              <w:bottom w:val="single" w:color="000000" w:sz="4" w:space="0"/>
              <w:right w:val="single" w:color="000000" w:sz="4" w:space="0"/>
            </w:tcBorders>
          </w:tcPr>
          <w:p w14:paraId="7D5C71F8">
            <w:pPr>
              <w:pStyle w:val="23"/>
              <w:spacing w:line="300" w:lineRule="exact"/>
              <w:ind w:lef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《单元式空气调节机能效限定值及能效等级》（GB19576）</w:t>
            </w:r>
          </w:p>
        </w:tc>
      </w:tr>
      <w:tr w14:paraId="3266234B">
        <w:tblPrEx>
          <w:tblCellMar>
            <w:top w:w="0" w:type="dxa"/>
            <w:left w:w="0" w:type="dxa"/>
            <w:bottom w:w="0" w:type="dxa"/>
            <w:right w:w="0" w:type="dxa"/>
          </w:tblCellMar>
        </w:tblPrEx>
        <w:trPr>
          <w:trHeight w:val="129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00E66D8">
            <w:pPr>
              <w:spacing w:line="300" w:lineRule="exact"/>
              <w:rPr>
                <w:rFonts w:ascii="宋体" w:hAnsi="宋体" w:eastAsia="宋体" w:cs="宋体"/>
                <w:color w:val="auto"/>
                <w:sz w:val="22"/>
                <w:szCs w:val="22"/>
                <w:lang w:eastAsia="zh-CN"/>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E2CD9E4">
            <w:pPr>
              <w:spacing w:line="300" w:lineRule="exact"/>
              <w:rPr>
                <w:rFonts w:ascii="宋体" w:hAnsi="宋体" w:eastAsia="宋体" w:cs="宋体"/>
                <w:color w:val="auto"/>
                <w:lang w:eastAsia="zh-CN"/>
              </w:rPr>
            </w:pPr>
          </w:p>
        </w:tc>
        <w:tc>
          <w:tcPr>
            <w:tcW w:w="1800" w:type="dxa"/>
            <w:tcBorders>
              <w:top w:val="single" w:color="000000" w:sz="4" w:space="0"/>
              <w:left w:val="single" w:color="000000" w:sz="4" w:space="0"/>
              <w:right w:val="single" w:color="000000" w:sz="4" w:space="0"/>
            </w:tcBorders>
          </w:tcPr>
          <w:p w14:paraId="2C70CE30">
            <w:pPr>
              <w:pStyle w:val="23"/>
              <w:spacing w:line="300" w:lineRule="exact"/>
              <w:jc w:val="center"/>
              <w:rPr>
                <w:rFonts w:ascii="宋体" w:hAnsi="宋体" w:eastAsia="宋体" w:cs="宋体"/>
                <w:color w:val="auto"/>
                <w:kern w:val="2"/>
                <w:sz w:val="21"/>
                <w:szCs w:val="21"/>
                <w:lang w:eastAsia="zh-CN"/>
              </w:rPr>
            </w:pPr>
          </w:p>
          <w:p w14:paraId="42582A7C">
            <w:pPr>
              <w:pStyle w:val="23"/>
              <w:spacing w:line="300" w:lineRule="exact"/>
              <w:jc w:val="center"/>
              <w:rPr>
                <w:rFonts w:ascii="宋体" w:hAnsi="宋体" w:eastAsia="宋体" w:cs="宋体"/>
                <w:color w:val="auto"/>
                <w:kern w:val="2"/>
                <w:sz w:val="21"/>
                <w:szCs w:val="21"/>
                <w:lang w:eastAsia="zh-CN"/>
              </w:rPr>
            </w:pPr>
          </w:p>
          <w:p w14:paraId="72EB235C">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A02052399其他制冷空调设备</w:t>
            </w:r>
          </w:p>
        </w:tc>
        <w:tc>
          <w:tcPr>
            <w:tcW w:w="1916" w:type="dxa"/>
            <w:tcBorders>
              <w:top w:val="single" w:color="000000" w:sz="4" w:space="0"/>
              <w:left w:val="single" w:color="000000" w:sz="4" w:space="0"/>
              <w:bottom w:val="single" w:color="000000" w:sz="4" w:space="0"/>
              <w:right w:val="single" w:color="000000" w:sz="4" w:space="0"/>
            </w:tcBorders>
          </w:tcPr>
          <w:p w14:paraId="73FAD377">
            <w:pPr>
              <w:pStyle w:val="23"/>
              <w:spacing w:line="300" w:lineRule="exact"/>
              <w:jc w:val="center"/>
              <w:rPr>
                <w:rFonts w:ascii="宋体" w:hAnsi="宋体" w:eastAsia="宋体" w:cs="宋体"/>
                <w:color w:val="auto"/>
                <w:kern w:val="2"/>
                <w:sz w:val="21"/>
                <w:szCs w:val="21"/>
              </w:rPr>
            </w:pPr>
          </w:p>
          <w:p w14:paraId="1E2A4ED7">
            <w:pPr>
              <w:pStyle w:val="23"/>
              <w:spacing w:line="300" w:lineRule="exact"/>
              <w:jc w:val="center"/>
              <w:rPr>
                <w:rFonts w:ascii="宋体" w:hAnsi="宋体" w:eastAsia="宋体" w:cs="宋体"/>
                <w:color w:val="auto"/>
                <w:kern w:val="2"/>
                <w:sz w:val="21"/>
                <w:szCs w:val="21"/>
              </w:rPr>
            </w:pPr>
          </w:p>
          <w:p w14:paraId="4E5E3B0E">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冷却塔</w:t>
            </w:r>
          </w:p>
        </w:tc>
        <w:tc>
          <w:tcPr>
            <w:tcW w:w="3763" w:type="dxa"/>
            <w:tcBorders>
              <w:top w:val="single" w:color="000000" w:sz="4" w:space="0"/>
              <w:left w:val="single" w:color="000000" w:sz="4" w:space="0"/>
              <w:bottom w:val="single" w:color="000000" w:sz="4" w:space="0"/>
              <w:right w:val="single" w:color="000000" w:sz="4" w:space="0"/>
            </w:tcBorders>
          </w:tcPr>
          <w:p w14:paraId="30059F55">
            <w:pPr>
              <w:pStyle w:val="23"/>
              <w:spacing w:line="300" w:lineRule="exact"/>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《机械通风冷却塔第1部分：中小型开式冷却塔》（GB/T7190.1）</w:t>
            </w:r>
          </w:p>
          <w:p w14:paraId="18F816FC">
            <w:pPr>
              <w:pStyle w:val="23"/>
              <w:spacing w:line="300" w:lineRule="exact"/>
              <w:ind w:lef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《机械通风冷却塔第2部分：大型开式冷却塔》（GB/T7190.2）</w:t>
            </w:r>
          </w:p>
        </w:tc>
      </w:tr>
      <w:tr w14:paraId="72B2E413">
        <w:tblPrEx>
          <w:tblCellMar>
            <w:top w:w="0" w:type="dxa"/>
            <w:left w:w="0" w:type="dxa"/>
            <w:bottom w:w="0" w:type="dxa"/>
            <w:right w:w="0" w:type="dxa"/>
          </w:tblCellMar>
        </w:tblPrEx>
        <w:trPr>
          <w:trHeight w:val="672" w:hRule="exact"/>
          <w:jc w:val="center"/>
        </w:trPr>
        <w:tc>
          <w:tcPr>
            <w:tcW w:w="574" w:type="dxa"/>
            <w:tcBorders>
              <w:top w:val="single" w:color="000000" w:sz="4" w:space="0"/>
              <w:left w:val="single" w:color="000000" w:sz="4" w:space="0"/>
              <w:bottom w:val="single" w:color="000000" w:sz="4" w:space="0"/>
              <w:right w:val="single" w:color="000000" w:sz="4" w:space="0"/>
            </w:tcBorders>
          </w:tcPr>
          <w:p w14:paraId="27A70470">
            <w:pPr>
              <w:pStyle w:val="23"/>
              <w:spacing w:line="300" w:lineRule="exact"/>
              <w:rPr>
                <w:rFonts w:ascii="宋体" w:hAnsi="宋体" w:eastAsia="宋体" w:cs="宋体"/>
                <w:color w:val="auto"/>
                <w:kern w:val="2"/>
                <w:sz w:val="15"/>
                <w:szCs w:val="15"/>
                <w:lang w:eastAsia="zh-CN"/>
              </w:rPr>
            </w:pPr>
          </w:p>
          <w:p w14:paraId="35F2946C">
            <w:pPr>
              <w:pStyle w:val="23"/>
              <w:spacing w:line="300" w:lineRule="exact"/>
              <w:ind w:right="1"/>
              <w:jc w:val="center"/>
              <w:rPr>
                <w:rFonts w:ascii="宋体" w:hAnsi="宋体" w:eastAsia="宋体" w:cs="宋体"/>
                <w:color w:val="auto"/>
                <w:kern w:val="2"/>
                <w:sz w:val="20"/>
                <w:szCs w:val="20"/>
              </w:rPr>
            </w:pPr>
            <w:r>
              <w:rPr>
                <w:rFonts w:hint="eastAsia" w:ascii="宋体" w:hAnsi="宋体" w:eastAsia="宋体" w:cs="宋体"/>
                <w:color w:val="auto"/>
                <w:kern w:val="2"/>
                <w:sz w:val="20"/>
              </w:rPr>
              <w:t>7</w:t>
            </w:r>
          </w:p>
        </w:tc>
        <w:tc>
          <w:tcPr>
            <w:tcW w:w="1166" w:type="dxa"/>
            <w:tcBorders>
              <w:top w:val="single" w:color="000000" w:sz="4" w:space="0"/>
              <w:left w:val="single" w:color="000000" w:sz="4" w:space="0"/>
              <w:bottom w:val="single" w:color="000000" w:sz="4" w:space="0"/>
              <w:right w:val="single" w:color="000000" w:sz="4" w:space="0"/>
            </w:tcBorders>
            <w:vAlign w:val="center"/>
          </w:tcPr>
          <w:p w14:paraId="50A99176">
            <w:pPr>
              <w:pStyle w:val="23"/>
              <w:spacing w:line="3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A020601电机</w:t>
            </w:r>
          </w:p>
        </w:tc>
        <w:tc>
          <w:tcPr>
            <w:tcW w:w="1800" w:type="dxa"/>
            <w:tcBorders>
              <w:top w:val="single" w:color="000000" w:sz="4" w:space="0"/>
              <w:left w:val="single" w:color="000000" w:sz="4" w:space="0"/>
              <w:bottom w:val="single" w:color="000000" w:sz="4" w:space="0"/>
              <w:right w:val="single" w:color="000000" w:sz="4" w:space="0"/>
            </w:tcBorders>
          </w:tcPr>
          <w:p w14:paraId="4400D835">
            <w:pPr>
              <w:spacing w:line="300" w:lineRule="exact"/>
              <w:jc w:val="center"/>
              <w:rPr>
                <w:rFonts w:ascii="宋体" w:hAnsi="宋体" w:eastAsia="宋体" w:cs="宋体"/>
                <w:color w:val="auto"/>
              </w:rPr>
            </w:pPr>
          </w:p>
        </w:tc>
        <w:tc>
          <w:tcPr>
            <w:tcW w:w="1916" w:type="dxa"/>
            <w:tcBorders>
              <w:top w:val="single" w:color="000000" w:sz="4" w:space="0"/>
              <w:left w:val="single" w:color="000000" w:sz="4" w:space="0"/>
              <w:bottom w:val="single" w:color="000000" w:sz="4" w:space="0"/>
              <w:right w:val="single" w:color="000000" w:sz="4" w:space="0"/>
            </w:tcBorders>
          </w:tcPr>
          <w:p w14:paraId="37593FB9">
            <w:pPr>
              <w:spacing w:line="300" w:lineRule="exact"/>
              <w:jc w:val="center"/>
              <w:rPr>
                <w:rFonts w:ascii="宋体" w:hAnsi="宋体" w:eastAsia="宋体" w:cs="宋体"/>
                <w:color w:val="auto"/>
              </w:rPr>
            </w:pPr>
          </w:p>
        </w:tc>
        <w:tc>
          <w:tcPr>
            <w:tcW w:w="3763" w:type="dxa"/>
            <w:tcBorders>
              <w:top w:val="single" w:color="000000" w:sz="4" w:space="0"/>
              <w:left w:val="single" w:color="000000" w:sz="4" w:space="0"/>
              <w:bottom w:val="single" w:color="000000" w:sz="4" w:space="0"/>
              <w:right w:val="single" w:color="000000" w:sz="4" w:space="0"/>
            </w:tcBorders>
          </w:tcPr>
          <w:p w14:paraId="5EF5122D">
            <w:pPr>
              <w:pStyle w:val="23"/>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《中小型三相异步电动机能效限定值及能效等级》（GB18613）</w:t>
            </w:r>
          </w:p>
        </w:tc>
      </w:tr>
      <w:tr w14:paraId="18CD64AB">
        <w:tblPrEx>
          <w:tblCellMar>
            <w:top w:w="0" w:type="dxa"/>
            <w:left w:w="0" w:type="dxa"/>
            <w:bottom w:w="0" w:type="dxa"/>
            <w:right w:w="0" w:type="dxa"/>
          </w:tblCellMar>
        </w:tblPrEx>
        <w:trPr>
          <w:trHeight w:val="774"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41178069">
            <w:pPr>
              <w:pStyle w:val="23"/>
              <w:spacing w:line="300" w:lineRule="exact"/>
              <w:rPr>
                <w:rFonts w:ascii="宋体" w:hAnsi="宋体" w:eastAsia="宋体" w:cs="宋体"/>
                <w:color w:val="auto"/>
                <w:kern w:val="2"/>
                <w:sz w:val="14"/>
                <w:szCs w:val="14"/>
                <w:lang w:eastAsia="zh-CN"/>
              </w:rPr>
            </w:pPr>
          </w:p>
          <w:p w14:paraId="5BE4629D">
            <w:pPr>
              <w:pStyle w:val="23"/>
              <w:spacing w:line="300" w:lineRule="exact"/>
              <w:ind w:right="1"/>
              <w:jc w:val="center"/>
              <w:rPr>
                <w:rFonts w:ascii="宋体" w:hAnsi="宋体" w:eastAsia="宋体" w:cs="宋体"/>
                <w:color w:val="auto"/>
                <w:kern w:val="2"/>
                <w:sz w:val="20"/>
                <w:szCs w:val="20"/>
              </w:rPr>
            </w:pPr>
            <w:r>
              <w:rPr>
                <w:rFonts w:hint="eastAsia" w:ascii="宋体" w:hAnsi="宋体" w:eastAsia="宋体" w:cs="宋体"/>
                <w:color w:val="auto"/>
                <w:kern w:val="2"/>
                <w:sz w:val="20"/>
              </w:rPr>
              <w:t>8</w:t>
            </w:r>
          </w:p>
        </w:tc>
        <w:tc>
          <w:tcPr>
            <w:tcW w:w="1166" w:type="dxa"/>
            <w:tcBorders>
              <w:top w:val="single" w:color="000000" w:sz="4" w:space="0"/>
              <w:left w:val="single" w:color="000000" w:sz="4" w:space="0"/>
              <w:bottom w:val="single" w:color="000000" w:sz="4" w:space="0"/>
              <w:right w:val="single" w:color="000000" w:sz="4" w:space="0"/>
            </w:tcBorders>
          </w:tcPr>
          <w:p w14:paraId="79167776">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A020602变压器</w:t>
            </w: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14:paraId="2829A12B">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配电变压器</w:t>
            </w:r>
          </w:p>
        </w:tc>
        <w:tc>
          <w:tcPr>
            <w:tcW w:w="1916" w:type="dxa"/>
            <w:vMerge w:val="restart"/>
            <w:tcBorders>
              <w:top w:val="single" w:color="000000" w:sz="4" w:space="0"/>
              <w:left w:val="single" w:color="000000" w:sz="4" w:space="0"/>
              <w:bottom w:val="single" w:color="000000" w:sz="4" w:space="0"/>
              <w:right w:val="single" w:color="000000" w:sz="4" w:space="0"/>
            </w:tcBorders>
            <w:vAlign w:val="center"/>
          </w:tcPr>
          <w:p w14:paraId="37818484">
            <w:pPr>
              <w:spacing w:line="300" w:lineRule="exact"/>
              <w:jc w:val="center"/>
              <w:rPr>
                <w:rFonts w:ascii="宋体" w:hAnsi="宋体" w:eastAsia="宋体" w:cs="宋体"/>
                <w:color w:val="auto"/>
              </w:rPr>
            </w:pPr>
          </w:p>
        </w:tc>
        <w:tc>
          <w:tcPr>
            <w:tcW w:w="3763" w:type="dxa"/>
            <w:tcBorders>
              <w:top w:val="single" w:color="000000" w:sz="4" w:space="0"/>
              <w:left w:val="single" w:color="000000" w:sz="4" w:space="0"/>
              <w:right w:val="single" w:color="000000" w:sz="4" w:space="0"/>
            </w:tcBorders>
            <w:vAlign w:val="center"/>
          </w:tcPr>
          <w:p w14:paraId="2995AA50">
            <w:pPr>
              <w:pStyle w:val="23"/>
              <w:spacing w:line="300" w:lineRule="exact"/>
              <w:ind w:lef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《三相配电变压器能效限定值及能效等级》（GB20052）</w:t>
            </w:r>
          </w:p>
        </w:tc>
      </w:tr>
      <w:tr w14:paraId="5D6F33DE">
        <w:tblPrEx>
          <w:tblCellMar>
            <w:top w:w="0" w:type="dxa"/>
            <w:left w:w="0" w:type="dxa"/>
            <w:bottom w:w="0" w:type="dxa"/>
            <w:right w:w="0" w:type="dxa"/>
          </w:tblCellMar>
        </w:tblPrEx>
        <w:trPr>
          <w:trHeight w:val="807"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64F46278">
            <w:pPr>
              <w:pStyle w:val="23"/>
              <w:spacing w:line="300" w:lineRule="exact"/>
              <w:rPr>
                <w:rFonts w:ascii="宋体" w:hAnsi="宋体" w:eastAsia="宋体" w:cs="宋体"/>
                <w:color w:val="auto"/>
                <w:kern w:val="2"/>
                <w:sz w:val="21"/>
                <w:szCs w:val="21"/>
                <w:lang w:eastAsia="zh-CN"/>
              </w:rPr>
            </w:pPr>
          </w:p>
          <w:p w14:paraId="66F40BB4">
            <w:pPr>
              <w:pStyle w:val="23"/>
              <w:spacing w:line="300" w:lineRule="exact"/>
              <w:ind w:right="1"/>
              <w:jc w:val="center"/>
              <w:rPr>
                <w:rFonts w:ascii="宋体" w:hAnsi="宋体" w:eastAsia="宋体" w:cs="宋体"/>
                <w:color w:val="auto"/>
                <w:kern w:val="2"/>
                <w:sz w:val="20"/>
                <w:szCs w:val="20"/>
              </w:rPr>
            </w:pPr>
            <w:r>
              <w:rPr>
                <w:rFonts w:hint="eastAsia" w:ascii="宋体" w:hAnsi="宋体" w:eastAsia="宋体" w:cs="宋体"/>
                <w:color w:val="auto"/>
                <w:kern w:val="2"/>
                <w:sz w:val="20"/>
              </w:rPr>
              <w:t>9</w:t>
            </w:r>
          </w:p>
        </w:tc>
        <w:tc>
          <w:tcPr>
            <w:tcW w:w="1166" w:type="dxa"/>
            <w:vMerge w:val="restart"/>
            <w:tcBorders>
              <w:top w:val="single" w:color="000000" w:sz="4" w:space="0"/>
              <w:left w:val="single" w:color="000000" w:sz="4" w:space="0"/>
              <w:right w:val="single" w:color="000000" w:sz="4" w:space="0"/>
            </w:tcBorders>
          </w:tcPr>
          <w:p w14:paraId="5E4FD8BE">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★A020609镇流器</w:t>
            </w: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14:paraId="4605C246">
            <w:pPr>
              <w:pStyle w:val="23"/>
              <w:spacing w:line="3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管型荧光灯镇流器</w:t>
            </w:r>
          </w:p>
        </w:tc>
        <w:tc>
          <w:tcPr>
            <w:tcW w:w="1916" w:type="dxa"/>
            <w:vMerge w:val="restart"/>
            <w:tcBorders>
              <w:top w:val="single" w:color="000000" w:sz="4" w:space="0"/>
              <w:left w:val="single" w:color="000000" w:sz="4" w:space="0"/>
              <w:bottom w:val="single" w:color="000000" w:sz="4" w:space="0"/>
              <w:right w:val="single" w:color="000000" w:sz="4" w:space="0"/>
            </w:tcBorders>
            <w:vAlign w:val="center"/>
          </w:tcPr>
          <w:p w14:paraId="7D66A87A">
            <w:pPr>
              <w:spacing w:line="300" w:lineRule="exact"/>
              <w:jc w:val="center"/>
              <w:rPr>
                <w:rFonts w:ascii="宋体" w:hAnsi="宋体" w:eastAsia="宋体" w:cs="宋体"/>
                <w:color w:val="auto"/>
              </w:rPr>
            </w:pPr>
          </w:p>
        </w:tc>
        <w:tc>
          <w:tcPr>
            <w:tcW w:w="3763" w:type="dxa"/>
            <w:tcBorders>
              <w:top w:val="single" w:color="000000" w:sz="4" w:space="0"/>
              <w:left w:val="single" w:color="000000" w:sz="4" w:space="0"/>
              <w:bottom w:val="single" w:color="000000" w:sz="4" w:space="0"/>
              <w:right w:val="single" w:color="000000" w:sz="4" w:space="0"/>
            </w:tcBorders>
            <w:vAlign w:val="center"/>
          </w:tcPr>
          <w:p w14:paraId="5D06AD35">
            <w:pPr>
              <w:pStyle w:val="23"/>
              <w:spacing w:line="300" w:lineRule="exact"/>
              <w:ind w:lef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《管形荧光灯镇流器能效限定值及能效等级》（GB17896）</w:t>
            </w:r>
          </w:p>
        </w:tc>
      </w:tr>
      <w:tr w14:paraId="7D243A70">
        <w:tblPrEx>
          <w:tblCellMar>
            <w:top w:w="0" w:type="dxa"/>
            <w:left w:w="0" w:type="dxa"/>
            <w:bottom w:w="0" w:type="dxa"/>
            <w:right w:w="0" w:type="dxa"/>
          </w:tblCellMar>
        </w:tblPrEx>
        <w:trPr>
          <w:trHeight w:val="734"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0E93B8A4">
            <w:pPr>
              <w:pStyle w:val="23"/>
              <w:spacing w:line="300" w:lineRule="exact"/>
              <w:rPr>
                <w:rFonts w:ascii="宋体" w:hAnsi="宋体" w:eastAsia="宋体" w:cs="宋体"/>
                <w:color w:val="auto"/>
                <w:kern w:val="2"/>
                <w:sz w:val="20"/>
                <w:szCs w:val="20"/>
                <w:lang w:eastAsia="zh-CN"/>
              </w:rPr>
            </w:pPr>
          </w:p>
          <w:p w14:paraId="55A1BD42">
            <w:pPr>
              <w:pStyle w:val="23"/>
              <w:spacing w:line="300" w:lineRule="exact"/>
              <w:rPr>
                <w:rFonts w:ascii="宋体" w:hAnsi="宋体" w:eastAsia="宋体" w:cs="宋体"/>
                <w:color w:val="auto"/>
                <w:kern w:val="2"/>
                <w:sz w:val="20"/>
                <w:szCs w:val="20"/>
                <w:lang w:eastAsia="zh-CN"/>
              </w:rPr>
            </w:pPr>
          </w:p>
          <w:p w14:paraId="2C8BF866">
            <w:pPr>
              <w:pStyle w:val="23"/>
              <w:spacing w:line="300" w:lineRule="exact"/>
              <w:rPr>
                <w:rFonts w:ascii="宋体" w:hAnsi="宋体" w:eastAsia="宋体" w:cs="宋体"/>
                <w:color w:val="auto"/>
                <w:kern w:val="2"/>
                <w:sz w:val="20"/>
                <w:szCs w:val="20"/>
                <w:lang w:eastAsia="zh-CN"/>
              </w:rPr>
            </w:pPr>
          </w:p>
          <w:p w14:paraId="01DD523D">
            <w:pPr>
              <w:pStyle w:val="23"/>
              <w:spacing w:line="300" w:lineRule="exact"/>
              <w:rPr>
                <w:rFonts w:ascii="宋体" w:hAnsi="宋体" w:eastAsia="宋体" w:cs="宋体"/>
                <w:color w:val="auto"/>
                <w:kern w:val="2"/>
                <w:sz w:val="20"/>
                <w:szCs w:val="20"/>
                <w:lang w:eastAsia="zh-CN"/>
              </w:rPr>
            </w:pPr>
          </w:p>
          <w:p w14:paraId="4E7F2661">
            <w:pPr>
              <w:pStyle w:val="23"/>
              <w:spacing w:line="300" w:lineRule="exact"/>
              <w:rPr>
                <w:rFonts w:ascii="宋体" w:hAnsi="宋体" w:eastAsia="宋体" w:cs="宋体"/>
                <w:color w:val="auto"/>
                <w:kern w:val="2"/>
                <w:sz w:val="20"/>
                <w:szCs w:val="20"/>
                <w:lang w:eastAsia="zh-CN"/>
              </w:rPr>
            </w:pPr>
          </w:p>
          <w:p w14:paraId="753EC5BB">
            <w:pPr>
              <w:pStyle w:val="23"/>
              <w:spacing w:line="300" w:lineRule="exact"/>
              <w:rPr>
                <w:rFonts w:ascii="宋体" w:hAnsi="宋体" w:eastAsia="宋体" w:cs="宋体"/>
                <w:color w:val="auto"/>
                <w:kern w:val="2"/>
                <w:sz w:val="20"/>
                <w:szCs w:val="20"/>
                <w:lang w:eastAsia="zh-CN"/>
              </w:rPr>
            </w:pPr>
          </w:p>
          <w:p w14:paraId="309CC9E3">
            <w:pPr>
              <w:pStyle w:val="23"/>
              <w:spacing w:line="300" w:lineRule="exact"/>
              <w:rPr>
                <w:rFonts w:ascii="宋体" w:hAnsi="宋体" w:eastAsia="宋体" w:cs="宋体"/>
                <w:color w:val="auto"/>
                <w:kern w:val="2"/>
                <w:sz w:val="20"/>
                <w:szCs w:val="20"/>
                <w:lang w:eastAsia="zh-CN"/>
              </w:rPr>
            </w:pPr>
          </w:p>
          <w:p w14:paraId="62254839">
            <w:pPr>
              <w:pStyle w:val="23"/>
              <w:spacing w:line="300" w:lineRule="exact"/>
              <w:rPr>
                <w:rFonts w:ascii="宋体" w:hAnsi="宋体" w:eastAsia="宋体" w:cs="宋体"/>
                <w:color w:val="auto"/>
                <w:kern w:val="2"/>
                <w:sz w:val="20"/>
                <w:szCs w:val="20"/>
                <w:lang w:eastAsia="zh-CN"/>
              </w:rPr>
            </w:pPr>
          </w:p>
          <w:p w14:paraId="56B07AD0">
            <w:pPr>
              <w:pStyle w:val="23"/>
              <w:spacing w:line="300" w:lineRule="exact"/>
              <w:rPr>
                <w:rFonts w:ascii="宋体" w:hAnsi="宋体" w:eastAsia="宋体" w:cs="宋体"/>
                <w:color w:val="auto"/>
                <w:kern w:val="2"/>
                <w:sz w:val="20"/>
                <w:szCs w:val="20"/>
                <w:lang w:eastAsia="zh-CN"/>
              </w:rPr>
            </w:pPr>
          </w:p>
          <w:p w14:paraId="793D7EBF">
            <w:pPr>
              <w:pStyle w:val="23"/>
              <w:spacing w:line="300" w:lineRule="exact"/>
              <w:rPr>
                <w:rFonts w:ascii="宋体" w:hAnsi="宋体" w:eastAsia="宋体" w:cs="宋体"/>
                <w:color w:val="auto"/>
                <w:kern w:val="2"/>
                <w:sz w:val="18"/>
                <w:szCs w:val="18"/>
                <w:lang w:eastAsia="zh-CN"/>
              </w:rPr>
            </w:pPr>
          </w:p>
          <w:p w14:paraId="50D966D5">
            <w:pPr>
              <w:pStyle w:val="23"/>
              <w:spacing w:line="300" w:lineRule="exact"/>
              <w:ind w:left="182"/>
              <w:rPr>
                <w:rFonts w:ascii="宋体" w:hAnsi="宋体" w:eastAsia="宋体" w:cs="宋体"/>
                <w:color w:val="auto"/>
                <w:kern w:val="2"/>
                <w:sz w:val="20"/>
                <w:szCs w:val="20"/>
              </w:rPr>
            </w:pPr>
            <w:r>
              <w:rPr>
                <w:rFonts w:hint="eastAsia" w:ascii="宋体" w:hAnsi="宋体" w:eastAsia="宋体" w:cs="宋体"/>
                <w:color w:val="auto"/>
                <w:kern w:val="2"/>
                <w:sz w:val="20"/>
              </w:rPr>
              <w:t>10</w:t>
            </w:r>
          </w:p>
        </w:tc>
        <w:tc>
          <w:tcPr>
            <w:tcW w:w="1166" w:type="dxa"/>
            <w:vMerge w:val="restart"/>
            <w:tcBorders>
              <w:top w:val="single" w:color="000000" w:sz="4" w:space="0"/>
              <w:left w:val="single" w:color="000000" w:sz="4" w:space="0"/>
              <w:bottom w:val="single" w:color="000000" w:sz="4" w:space="0"/>
              <w:right w:val="single" w:color="000000" w:sz="4" w:space="0"/>
            </w:tcBorders>
          </w:tcPr>
          <w:p w14:paraId="74E11464">
            <w:pPr>
              <w:pStyle w:val="23"/>
              <w:spacing w:line="300" w:lineRule="exact"/>
              <w:jc w:val="center"/>
              <w:rPr>
                <w:rFonts w:ascii="宋体" w:hAnsi="宋体" w:eastAsia="宋体" w:cs="宋体"/>
                <w:color w:val="auto"/>
                <w:kern w:val="2"/>
                <w:sz w:val="21"/>
                <w:szCs w:val="21"/>
              </w:rPr>
            </w:pPr>
          </w:p>
          <w:p w14:paraId="64BC14C9">
            <w:pPr>
              <w:pStyle w:val="23"/>
              <w:spacing w:line="300" w:lineRule="exact"/>
              <w:jc w:val="center"/>
              <w:rPr>
                <w:rFonts w:ascii="宋体" w:hAnsi="宋体" w:eastAsia="宋体" w:cs="宋体"/>
                <w:color w:val="auto"/>
                <w:kern w:val="2"/>
                <w:sz w:val="21"/>
                <w:szCs w:val="21"/>
              </w:rPr>
            </w:pPr>
          </w:p>
          <w:p w14:paraId="578E0522">
            <w:pPr>
              <w:pStyle w:val="23"/>
              <w:spacing w:line="300" w:lineRule="exact"/>
              <w:jc w:val="center"/>
              <w:rPr>
                <w:rFonts w:ascii="宋体" w:hAnsi="宋体" w:eastAsia="宋体" w:cs="宋体"/>
                <w:color w:val="auto"/>
                <w:kern w:val="2"/>
                <w:sz w:val="21"/>
                <w:szCs w:val="21"/>
              </w:rPr>
            </w:pPr>
          </w:p>
          <w:p w14:paraId="63249DE8">
            <w:pPr>
              <w:pStyle w:val="23"/>
              <w:spacing w:line="300" w:lineRule="exact"/>
              <w:jc w:val="center"/>
              <w:rPr>
                <w:rFonts w:ascii="宋体" w:hAnsi="宋体" w:eastAsia="宋体" w:cs="宋体"/>
                <w:color w:val="auto"/>
                <w:kern w:val="2"/>
                <w:sz w:val="21"/>
                <w:szCs w:val="21"/>
              </w:rPr>
            </w:pPr>
          </w:p>
          <w:p w14:paraId="51292046">
            <w:pPr>
              <w:pStyle w:val="23"/>
              <w:spacing w:line="300" w:lineRule="exact"/>
              <w:jc w:val="center"/>
              <w:rPr>
                <w:rFonts w:ascii="宋体" w:hAnsi="宋体" w:eastAsia="宋体" w:cs="宋体"/>
                <w:color w:val="auto"/>
                <w:kern w:val="2"/>
                <w:sz w:val="21"/>
                <w:szCs w:val="21"/>
              </w:rPr>
            </w:pPr>
          </w:p>
          <w:p w14:paraId="2DD3176C">
            <w:pPr>
              <w:pStyle w:val="23"/>
              <w:spacing w:line="300" w:lineRule="exact"/>
              <w:jc w:val="center"/>
              <w:rPr>
                <w:rFonts w:ascii="宋体" w:hAnsi="宋体" w:eastAsia="宋体" w:cs="宋体"/>
                <w:color w:val="auto"/>
                <w:kern w:val="2"/>
                <w:sz w:val="21"/>
                <w:szCs w:val="21"/>
              </w:rPr>
            </w:pPr>
          </w:p>
          <w:p w14:paraId="2A7AE104">
            <w:pPr>
              <w:pStyle w:val="23"/>
              <w:spacing w:line="300" w:lineRule="exact"/>
              <w:jc w:val="center"/>
              <w:rPr>
                <w:rFonts w:ascii="宋体" w:hAnsi="宋体" w:eastAsia="宋体" w:cs="宋体"/>
                <w:color w:val="auto"/>
                <w:kern w:val="2"/>
                <w:sz w:val="21"/>
                <w:szCs w:val="21"/>
              </w:rPr>
            </w:pPr>
          </w:p>
          <w:p w14:paraId="3DFBACB0">
            <w:pPr>
              <w:pStyle w:val="23"/>
              <w:spacing w:line="300" w:lineRule="exact"/>
              <w:jc w:val="center"/>
              <w:rPr>
                <w:rFonts w:ascii="宋体" w:hAnsi="宋体" w:eastAsia="宋体" w:cs="宋体"/>
                <w:color w:val="auto"/>
                <w:kern w:val="2"/>
                <w:sz w:val="21"/>
                <w:szCs w:val="21"/>
              </w:rPr>
            </w:pPr>
          </w:p>
          <w:p w14:paraId="55D5F119">
            <w:pPr>
              <w:pStyle w:val="23"/>
              <w:spacing w:line="300" w:lineRule="exact"/>
              <w:jc w:val="center"/>
              <w:rPr>
                <w:rFonts w:ascii="宋体" w:hAnsi="宋体" w:eastAsia="宋体" w:cs="宋体"/>
                <w:color w:val="auto"/>
                <w:kern w:val="2"/>
                <w:sz w:val="21"/>
                <w:szCs w:val="21"/>
              </w:rPr>
            </w:pPr>
          </w:p>
          <w:p w14:paraId="5EF6223D">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A020618生活用电器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646A78E4">
            <w:pPr>
              <w:pStyle w:val="23"/>
              <w:spacing w:line="3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A0206180101电冰箱</w:t>
            </w:r>
          </w:p>
        </w:tc>
        <w:tc>
          <w:tcPr>
            <w:tcW w:w="1916" w:type="dxa"/>
            <w:vMerge w:val="restart"/>
            <w:tcBorders>
              <w:top w:val="single" w:color="000000" w:sz="4" w:space="0"/>
              <w:left w:val="single" w:color="000000" w:sz="4" w:space="0"/>
              <w:bottom w:val="single" w:color="000000" w:sz="4" w:space="0"/>
              <w:right w:val="single" w:color="000000" w:sz="4" w:space="0"/>
            </w:tcBorders>
          </w:tcPr>
          <w:p w14:paraId="6DD6CBD9">
            <w:pPr>
              <w:spacing w:line="300" w:lineRule="exact"/>
              <w:jc w:val="center"/>
              <w:rPr>
                <w:rFonts w:ascii="宋体" w:hAnsi="宋体" w:eastAsia="宋体" w:cs="宋体"/>
                <w:color w:val="auto"/>
              </w:rPr>
            </w:pPr>
          </w:p>
        </w:tc>
        <w:tc>
          <w:tcPr>
            <w:tcW w:w="3763" w:type="dxa"/>
            <w:tcBorders>
              <w:top w:val="single" w:color="000000" w:sz="4" w:space="0"/>
              <w:left w:val="single" w:color="000000" w:sz="4" w:space="0"/>
              <w:bottom w:val="single" w:color="000000" w:sz="4" w:space="0"/>
              <w:right w:val="single" w:color="000000" w:sz="4" w:space="0"/>
            </w:tcBorders>
          </w:tcPr>
          <w:p w14:paraId="05A5AF10">
            <w:pPr>
              <w:pStyle w:val="23"/>
              <w:spacing w:line="300" w:lineRule="exact"/>
              <w:ind w:lef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《家用电冰箱耗电量限定值及能效等级》（GB 12021.2）</w:t>
            </w:r>
          </w:p>
        </w:tc>
      </w:tr>
      <w:tr w14:paraId="272CCB2B">
        <w:tblPrEx>
          <w:tblCellMar>
            <w:top w:w="0" w:type="dxa"/>
            <w:left w:w="0" w:type="dxa"/>
            <w:bottom w:w="0" w:type="dxa"/>
            <w:right w:w="0" w:type="dxa"/>
          </w:tblCellMar>
        </w:tblPrEx>
        <w:trPr>
          <w:trHeight w:val="1566"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A9A2BC9">
            <w:pPr>
              <w:spacing w:line="300" w:lineRule="exact"/>
              <w:rPr>
                <w:rFonts w:ascii="宋体" w:hAnsi="宋体" w:eastAsia="宋体" w:cs="宋体"/>
                <w:color w:val="auto"/>
                <w:sz w:val="20"/>
                <w:szCs w:val="20"/>
                <w:lang w:eastAsia="zh-CN"/>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B7CC912">
            <w:pPr>
              <w:spacing w:line="300" w:lineRule="exact"/>
              <w:rPr>
                <w:rFonts w:ascii="宋体" w:hAnsi="宋体" w:eastAsia="宋体" w:cs="宋体"/>
                <w:color w:val="auto"/>
                <w:lang w:eastAsia="zh-CN"/>
              </w:rPr>
            </w:pP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14:paraId="1CA50D00">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★A0206180203空调机</w:t>
            </w:r>
          </w:p>
        </w:tc>
        <w:tc>
          <w:tcPr>
            <w:tcW w:w="1916" w:type="dxa"/>
            <w:tcBorders>
              <w:top w:val="single" w:color="000000" w:sz="4" w:space="0"/>
              <w:left w:val="single" w:color="000000" w:sz="4" w:space="0"/>
              <w:bottom w:val="single" w:color="000000" w:sz="4" w:space="0"/>
              <w:right w:val="single" w:color="000000" w:sz="4" w:space="0"/>
            </w:tcBorders>
            <w:vAlign w:val="center"/>
          </w:tcPr>
          <w:p w14:paraId="100A6F89">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房间空气调节器</w:t>
            </w:r>
          </w:p>
        </w:tc>
        <w:tc>
          <w:tcPr>
            <w:tcW w:w="3763" w:type="dxa"/>
            <w:tcBorders>
              <w:top w:val="single" w:color="000000" w:sz="4" w:space="0"/>
              <w:left w:val="single" w:color="000000" w:sz="4" w:space="0"/>
              <w:bottom w:val="single" w:color="000000" w:sz="4" w:space="0"/>
              <w:right w:val="single" w:color="000000" w:sz="4" w:space="0"/>
            </w:tcBorders>
          </w:tcPr>
          <w:p w14:paraId="248C9BF7">
            <w:pPr>
              <w:pStyle w:val="23"/>
              <w:spacing w:line="300" w:lineRule="exact"/>
              <w:ind w:lef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《转速可控型房间空气调节器能效限定值及能效等级》（GB21455-2013），待2019年修订发布后，按《房间空气调节器能效限定值及能效等级》（GB21455-2019实施。</w:t>
            </w:r>
          </w:p>
        </w:tc>
      </w:tr>
      <w:tr w14:paraId="73526EAD">
        <w:tblPrEx>
          <w:tblCellMar>
            <w:top w:w="0" w:type="dxa"/>
            <w:left w:w="0" w:type="dxa"/>
            <w:bottom w:w="0" w:type="dxa"/>
            <w:right w:w="0" w:type="dxa"/>
          </w:tblCellMar>
        </w:tblPrEx>
        <w:trPr>
          <w:trHeight w:val="96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6B10E28">
            <w:pPr>
              <w:spacing w:line="300" w:lineRule="exact"/>
              <w:rPr>
                <w:rFonts w:ascii="宋体" w:hAnsi="宋体" w:eastAsia="宋体" w:cs="宋体"/>
                <w:color w:val="auto"/>
                <w:sz w:val="20"/>
                <w:szCs w:val="20"/>
                <w:lang w:eastAsia="zh-CN"/>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448F87B">
            <w:pPr>
              <w:spacing w:line="300" w:lineRule="exact"/>
              <w:rPr>
                <w:rFonts w:ascii="宋体" w:hAnsi="宋体" w:eastAsia="宋体" w:cs="宋体"/>
                <w:color w:val="auto"/>
                <w:lang w:eastAsia="zh-CN"/>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3B9AA24">
            <w:pPr>
              <w:spacing w:line="300" w:lineRule="exact"/>
              <w:jc w:val="center"/>
              <w:rPr>
                <w:rFonts w:ascii="宋体" w:hAnsi="宋体" w:eastAsia="宋体" w:cs="宋体"/>
                <w:color w:val="auto"/>
                <w:lang w:eastAsia="zh-CN"/>
              </w:rPr>
            </w:pPr>
          </w:p>
        </w:tc>
        <w:tc>
          <w:tcPr>
            <w:tcW w:w="1916" w:type="dxa"/>
            <w:tcBorders>
              <w:top w:val="single" w:color="000000" w:sz="4" w:space="0"/>
              <w:left w:val="single" w:color="000000" w:sz="4" w:space="0"/>
              <w:bottom w:val="single" w:color="auto" w:sz="4" w:space="0"/>
              <w:right w:val="single" w:color="000000" w:sz="4" w:space="0"/>
            </w:tcBorders>
            <w:vAlign w:val="center"/>
          </w:tcPr>
          <w:p w14:paraId="06E82081">
            <w:pPr>
              <w:pStyle w:val="23"/>
              <w:spacing w:line="300" w:lineRule="exact"/>
              <w:ind w:left="7" w:right="7"/>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多联式空调（热泵）机组（制冷量≤ 14000W）</w:t>
            </w:r>
          </w:p>
        </w:tc>
        <w:tc>
          <w:tcPr>
            <w:tcW w:w="3763" w:type="dxa"/>
            <w:tcBorders>
              <w:top w:val="single" w:color="000000" w:sz="4" w:space="0"/>
              <w:left w:val="single" w:color="000000" w:sz="4" w:space="0"/>
              <w:bottom w:val="single" w:color="auto" w:sz="4" w:space="0"/>
              <w:right w:val="single" w:color="000000" w:sz="4" w:space="0"/>
            </w:tcBorders>
          </w:tcPr>
          <w:p w14:paraId="606B0737">
            <w:pPr>
              <w:pStyle w:val="23"/>
              <w:spacing w:line="300" w:lineRule="exact"/>
              <w:ind w:left="7" w:righ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《多联式空调（热泵）机组能效限定值及能源效率等级》（GB21454）</w:t>
            </w:r>
          </w:p>
        </w:tc>
      </w:tr>
      <w:tr w14:paraId="7FE6A4DD">
        <w:tblPrEx>
          <w:tblCellMar>
            <w:top w:w="0" w:type="dxa"/>
            <w:left w:w="0" w:type="dxa"/>
            <w:bottom w:w="0" w:type="dxa"/>
            <w:right w:w="0" w:type="dxa"/>
          </w:tblCellMar>
        </w:tblPrEx>
        <w:trPr>
          <w:trHeight w:val="1070"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D6CC892">
            <w:pPr>
              <w:spacing w:line="300" w:lineRule="exact"/>
              <w:rPr>
                <w:rFonts w:ascii="宋体" w:hAnsi="宋体" w:eastAsia="宋体" w:cs="宋体"/>
                <w:color w:val="auto"/>
                <w:sz w:val="20"/>
                <w:szCs w:val="20"/>
                <w:lang w:eastAsia="zh-CN"/>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93F41D1">
            <w:pPr>
              <w:spacing w:line="300" w:lineRule="exact"/>
              <w:rPr>
                <w:rFonts w:ascii="宋体" w:hAnsi="宋体" w:eastAsia="宋体" w:cs="宋体"/>
                <w:color w:val="auto"/>
                <w:lang w:eastAsia="zh-CN"/>
              </w:rPr>
            </w:pPr>
          </w:p>
        </w:tc>
        <w:tc>
          <w:tcPr>
            <w:tcW w:w="1800" w:type="dxa"/>
            <w:vMerge w:val="continue"/>
            <w:tcBorders>
              <w:top w:val="single" w:color="000000" w:sz="4" w:space="0"/>
              <w:left w:val="single" w:color="000000" w:sz="4" w:space="0"/>
              <w:bottom w:val="single" w:color="000000" w:sz="4" w:space="0"/>
              <w:right w:val="single" w:color="auto" w:sz="4" w:space="0"/>
            </w:tcBorders>
            <w:vAlign w:val="center"/>
          </w:tcPr>
          <w:p w14:paraId="1C677F4F">
            <w:pPr>
              <w:spacing w:line="300" w:lineRule="exact"/>
              <w:jc w:val="center"/>
              <w:rPr>
                <w:rFonts w:ascii="宋体" w:hAnsi="宋体" w:eastAsia="宋体" w:cs="宋体"/>
                <w:color w:val="auto"/>
                <w:lang w:eastAsia="zh-CN"/>
              </w:rPr>
            </w:pPr>
          </w:p>
        </w:tc>
        <w:tc>
          <w:tcPr>
            <w:tcW w:w="1916" w:type="dxa"/>
            <w:tcBorders>
              <w:top w:val="single" w:color="auto" w:sz="4" w:space="0"/>
              <w:left w:val="single" w:color="auto" w:sz="4" w:space="0"/>
              <w:right w:val="single" w:color="auto" w:sz="4" w:space="0"/>
            </w:tcBorders>
            <w:vAlign w:val="center"/>
          </w:tcPr>
          <w:p w14:paraId="5040611D">
            <w:pPr>
              <w:pStyle w:val="23"/>
              <w:spacing w:line="300" w:lineRule="exact"/>
              <w:ind w:left="7"/>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单元式空气调节机</w:t>
            </w:r>
          </w:p>
          <w:p w14:paraId="4E5F4051">
            <w:pPr>
              <w:pStyle w:val="23"/>
              <w:spacing w:line="300" w:lineRule="exact"/>
              <w:ind w:left="7"/>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(制冷量≤14000W)</w:t>
            </w:r>
          </w:p>
        </w:tc>
        <w:tc>
          <w:tcPr>
            <w:tcW w:w="3763" w:type="dxa"/>
            <w:tcBorders>
              <w:top w:val="single" w:color="auto" w:sz="4" w:space="0"/>
              <w:left w:val="single" w:color="auto" w:sz="4" w:space="0"/>
              <w:bottom w:val="single" w:color="auto" w:sz="4" w:space="0"/>
              <w:right w:val="single" w:color="auto" w:sz="4" w:space="0"/>
            </w:tcBorders>
          </w:tcPr>
          <w:p w14:paraId="234EED58">
            <w:pPr>
              <w:pStyle w:val="23"/>
              <w:spacing w:line="300" w:lineRule="exact"/>
              <w:ind w:lef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《单元式空气调节机能效限定值及能源效率等级》（GB19576）《风管送风式空调机组能效限定值及能效等级》（GB37479）</w:t>
            </w:r>
          </w:p>
        </w:tc>
      </w:tr>
      <w:tr w14:paraId="5ED73F4F">
        <w:tblPrEx>
          <w:tblCellMar>
            <w:top w:w="0" w:type="dxa"/>
            <w:left w:w="0" w:type="dxa"/>
            <w:bottom w:w="0" w:type="dxa"/>
            <w:right w:w="0" w:type="dxa"/>
          </w:tblCellMar>
        </w:tblPrEx>
        <w:trPr>
          <w:trHeight w:val="82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3F57758">
            <w:pPr>
              <w:spacing w:line="300" w:lineRule="exact"/>
              <w:rPr>
                <w:rFonts w:ascii="宋体" w:hAnsi="宋体" w:eastAsia="宋体" w:cs="宋体"/>
                <w:color w:val="auto"/>
                <w:sz w:val="20"/>
                <w:szCs w:val="20"/>
                <w:lang w:eastAsia="zh-CN"/>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33F9761">
            <w:pPr>
              <w:spacing w:line="300" w:lineRule="exact"/>
              <w:rPr>
                <w:rFonts w:ascii="宋体" w:hAnsi="宋体" w:eastAsia="宋体" w:cs="宋体"/>
                <w:color w:val="auto"/>
                <w:lang w:eastAsia="zh-CN"/>
              </w:rPr>
            </w:pPr>
          </w:p>
        </w:tc>
        <w:tc>
          <w:tcPr>
            <w:tcW w:w="1800" w:type="dxa"/>
            <w:tcBorders>
              <w:top w:val="single" w:color="000000" w:sz="4" w:space="0"/>
              <w:left w:val="single" w:color="000000" w:sz="4" w:space="0"/>
              <w:bottom w:val="single" w:color="000000" w:sz="4" w:space="0"/>
              <w:right w:val="single" w:color="auto" w:sz="4" w:space="0"/>
            </w:tcBorders>
          </w:tcPr>
          <w:p w14:paraId="6A5F89F6">
            <w:pPr>
              <w:pStyle w:val="23"/>
              <w:spacing w:line="3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A0206180301洗衣机</w:t>
            </w:r>
          </w:p>
        </w:tc>
        <w:tc>
          <w:tcPr>
            <w:tcW w:w="1916" w:type="dxa"/>
            <w:tcBorders>
              <w:top w:val="single" w:color="auto" w:sz="4" w:space="0"/>
              <w:left w:val="single" w:color="auto" w:sz="4" w:space="0"/>
              <w:bottom w:val="single" w:color="auto" w:sz="4" w:space="0"/>
              <w:right w:val="single" w:color="auto" w:sz="4" w:space="0"/>
            </w:tcBorders>
          </w:tcPr>
          <w:p w14:paraId="6A5894C9">
            <w:pPr>
              <w:spacing w:line="300" w:lineRule="exact"/>
              <w:jc w:val="center"/>
              <w:rPr>
                <w:rFonts w:ascii="宋体" w:hAnsi="宋体" w:eastAsia="宋体" w:cs="宋体"/>
                <w:color w:val="auto"/>
              </w:rPr>
            </w:pPr>
          </w:p>
        </w:tc>
        <w:tc>
          <w:tcPr>
            <w:tcW w:w="3763" w:type="dxa"/>
            <w:tcBorders>
              <w:top w:val="single" w:color="auto" w:sz="4" w:space="0"/>
              <w:left w:val="single" w:color="auto" w:sz="4" w:space="0"/>
              <w:bottom w:val="single" w:color="auto" w:sz="4" w:space="0"/>
              <w:right w:val="single" w:color="auto" w:sz="4" w:space="0"/>
            </w:tcBorders>
          </w:tcPr>
          <w:p w14:paraId="056B0416">
            <w:pPr>
              <w:pStyle w:val="23"/>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《电动洗衣机能效水效限定值及等级》（GB12021.4）</w:t>
            </w:r>
          </w:p>
        </w:tc>
      </w:tr>
      <w:tr w14:paraId="55CB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2" w:hRule="exact"/>
          <w:jc w:val="center"/>
        </w:trPr>
        <w:tc>
          <w:tcPr>
            <w:tcW w:w="574" w:type="dxa"/>
            <w:vMerge w:val="restart"/>
            <w:tcBorders>
              <w:top w:val="single" w:color="auto" w:sz="4" w:space="0"/>
              <w:left w:val="single" w:color="auto" w:sz="4" w:space="0"/>
              <w:bottom w:val="single" w:color="auto" w:sz="4" w:space="0"/>
              <w:right w:val="single" w:color="auto" w:sz="4" w:space="0"/>
            </w:tcBorders>
          </w:tcPr>
          <w:p w14:paraId="4BA56B43">
            <w:pPr>
              <w:spacing w:line="300" w:lineRule="exact"/>
              <w:rPr>
                <w:rFonts w:ascii="宋体" w:hAnsi="宋体" w:eastAsia="宋体" w:cs="宋体"/>
                <w:color w:val="auto"/>
                <w:lang w:eastAsia="zh-CN"/>
              </w:rPr>
            </w:pPr>
          </w:p>
        </w:tc>
        <w:tc>
          <w:tcPr>
            <w:tcW w:w="1166" w:type="dxa"/>
            <w:vMerge w:val="restart"/>
            <w:tcBorders>
              <w:top w:val="single" w:color="auto" w:sz="4" w:space="0"/>
              <w:left w:val="single" w:color="auto" w:sz="4" w:space="0"/>
              <w:bottom w:val="single" w:color="auto" w:sz="4" w:space="0"/>
              <w:right w:val="single" w:color="auto" w:sz="4" w:space="0"/>
            </w:tcBorders>
            <w:vAlign w:val="center"/>
          </w:tcPr>
          <w:p w14:paraId="02D4CB2A">
            <w:pPr>
              <w:spacing w:line="300" w:lineRule="exact"/>
              <w:jc w:val="center"/>
              <w:rPr>
                <w:rFonts w:ascii="宋体" w:hAnsi="宋体" w:eastAsia="宋体" w:cs="宋体"/>
                <w:color w:val="auto"/>
                <w:lang w:eastAsia="zh-CN"/>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14:paraId="682F5E7D">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A02061808热水器</w:t>
            </w:r>
          </w:p>
        </w:tc>
        <w:tc>
          <w:tcPr>
            <w:tcW w:w="1916" w:type="dxa"/>
            <w:tcBorders>
              <w:top w:val="single" w:color="auto" w:sz="4" w:space="0"/>
              <w:left w:val="single" w:color="auto" w:sz="4" w:space="0"/>
              <w:bottom w:val="single" w:color="auto" w:sz="4" w:space="0"/>
              <w:right w:val="single" w:color="auto" w:sz="4" w:space="0"/>
            </w:tcBorders>
            <w:vAlign w:val="center"/>
          </w:tcPr>
          <w:p w14:paraId="4FACBC4F">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★电热水器</w:t>
            </w:r>
          </w:p>
        </w:tc>
        <w:tc>
          <w:tcPr>
            <w:tcW w:w="3763" w:type="dxa"/>
            <w:tcBorders>
              <w:top w:val="single" w:color="auto" w:sz="4" w:space="0"/>
              <w:left w:val="single" w:color="auto" w:sz="4" w:space="0"/>
              <w:bottom w:val="single" w:color="auto" w:sz="4" w:space="0"/>
              <w:right w:val="single" w:color="auto" w:sz="4" w:space="0"/>
            </w:tcBorders>
          </w:tcPr>
          <w:p w14:paraId="12FAFBE6">
            <w:pPr>
              <w:pStyle w:val="23"/>
              <w:tabs>
                <w:tab w:val="left" w:pos="1608"/>
              </w:tabs>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《储水式电热水器能效限定值及能效等级》（GB21519）</w:t>
            </w:r>
          </w:p>
        </w:tc>
      </w:tr>
      <w:tr w14:paraId="2329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exact"/>
          <w:jc w:val="center"/>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68C207E">
            <w:pPr>
              <w:spacing w:line="300" w:lineRule="exact"/>
              <w:rPr>
                <w:rFonts w:ascii="宋体" w:hAnsi="宋体" w:eastAsia="宋体" w:cs="宋体"/>
                <w:color w:val="auto"/>
                <w:lang w:eastAsia="zh-CN"/>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57F86D1">
            <w:pPr>
              <w:spacing w:line="300" w:lineRule="exact"/>
              <w:jc w:val="center"/>
              <w:rPr>
                <w:rFonts w:ascii="宋体" w:hAnsi="宋体" w:eastAsia="宋体" w:cs="宋体"/>
                <w:color w:val="auto"/>
                <w:lang w:eastAsia="zh-CN"/>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3CE7BCA0">
            <w:pPr>
              <w:spacing w:line="300" w:lineRule="exact"/>
              <w:jc w:val="center"/>
              <w:rPr>
                <w:rFonts w:ascii="宋体" w:hAnsi="宋体" w:eastAsia="宋体" w:cs="宋体"/>
                <w:color w:val="auto"/>
                <w:lang w:eastAsia="zh-CN"/>
              </w:rPr>
            </w:pPr>
          </w:p>
        </w:tc>
        <w:tc>
          <w:tcPr>
            <w:tcW w:w="1916" w:type="dxa"/>
            <w:tcBorders>
              <w:top w:val="single" w:color="auto" w:sz="4" w:space="0"/>
              <w:left w:val="single" w:color="auto" w:sz="4" w:space="0"/>
              <w:bottom w:val="single" w:color="auto" w:sz="4" w:space="0"/>
              <w:right w:val="single" w:color="auto" w:sz="4" w:space="0"/>
            </w:tcBorders>
            <w:vAlign w:val="center"/>
          </w:tcPr>
          <w:p w14:paraId="35391D28">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燃气热水器</w:t>
            </w:r>
          </w:p>
        </w:tc>
        <w:tc>
          <w:tcPr>
            <w:tcW w:w="3763" w:type="dxa"/>
            <w:tcBorders>
              <w:top w:val="single" w:color="auto" w:sz="4" w:space="0"/>
              <w:left w:val="single" w:color="auto" w:sz="4" w:space="0"/>
              <w:bottom w:val="single" w:color="auto" w:sz="4" w:space="0"/>
              <w:right w:val="single" w:color="auto" w:sz="4" w:space="0"/>
            </w:tcBorders>
          </w:tcPr>
          <w:p w14:paraId="35FAAFEC">
            <w:pPr>
              <w:pStyle w:val="23"/>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《家用燃气快速热水器和燃气采暖热水炉能效限定值及能效等级》</w:t>
            </w:r>
          </w:p>
          <w:p w14:paraId="07CD7805">
            <w:pPr>
              <w:pStyle w:val="23"/>
              <w:spacing w:line="300" w:lineRule="exact"/>
              <w:ind w:left="7"/>
              <w:rPr>
                <w:rFonts w:ascii="宋体" w:hAnsi="宋体" w:eastAsia="宋体" w:cs="宋体"/>
                <w:color w:val="auto"/>
                <w:kern w:val="2"/>
                <w:sz w:val="21"/>
                <w:szCs w:val="21"/>
              </w:rPr>
            </w:pPr>
            <w:r>
              <w:rPr>
                <w:rFonts w:hint="eastAsia" w:ascii="宋体" w:hAnsi="宋体" w:eastAsia="宋体" w:cs="宋体"/>
                <w:color w:val="auto"/>
                <w:kern w:val="2"/>
                <w:sz w:val="21"/>
                <w:szCs w:val="21"/>
              </w:rPr>
              <w:t>（GB20665）</w:t>
            </w:r>
          </w:p>
        </w:tc>
      </w:tr>
      <w:tr w14:paraId="0715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exact"/>
          <w:jc w:val="center"/>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5F628981">
            <w:pPr>
              <w:spacing w:line="300" w:lineRule="exact"/>
              <w:rPr>
                <w:rFonts w:ascii="宋体" w:hAnsi="宋体" w:eastAsia="宋体" w:cs="宋体"/>
                <w:color w:val="auto"/>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1ABE7DE7">
            <w:pPr>
              <w:spacing w:line="300" w:lineRule="exact"/>
              <w:jc w:val="center"/>
              <w:rPr>
                <w:rFonts w:ascii="宋体" w:hAnsi="宋体" w:eastAsia="宋体" w:cs="宋体"/>
                <w:color w:val="auto"/>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515E4B5E">
            <w:pPr>
              <w:spacing w:line="300" w:lineRule="exact"/>
              <w:jc w:val="center"/>
              <w:rPr>
                <w:rFonts w:ascii="宋体" w:hAnsi="宋体" w:eastAsia="宋体" w:cs="宋体"/>
                <w:color w:val="auto"/>
              </w:rPr>
            </w:pPr>
          </w:p>
        </w:tc>
        <w:tc>
          <w:tcPr>
            <w:tcW w:w="1916" w:type="dxa"/>
            <w:tcBorders>
              <w:top w:val="single" w:color="auto" w:sz="4" w:space="0"/>
              <w:left w:val="single" w:color="auto" w:sz="4" w:space="0"/>
              <w:bottom w:val="single" w:color="auto" w:sz="4" w:space="0"/>
              <w:right w:val="single" w:color="auto" w:sz="4" w:space="0"/>
            </w:tcBorders>
            <w:vAlign w:val="center"/>
          </w:tcPr>
          <w:p w14:paraId="70A58DE7">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热泵热水器</w:t>
            </w:r>
          </w:p>
        </w:tc>
        <w:tc>
          <w:tcPr>
            <w:tcW w:w="3763" w:type="dxa"/>
            <w:tcBorders>
              <w:top w:val="single" w:color="auto" w:sz="4" w:space="0"/>
              <w:left w:val="single" w:color="auto" w:sz="4" w:space="0"/>
              <w:bottom w:val="single" w:color="auto" w:sz="4" w:space="0"/>
              <w:right w:val="single" w:color="auto" w:sz="4" w:space="0"/>
            </w:tcBorders>
          </w:tcPr>
          <w:p w14:paraId="62AF039E">
            <w:pPr>
              <w:pStyle w:val="23"/>
              <w:spacing w:line="300" w:lineRule="exact"/>
              <w:ind w:left="7" w:righ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《热泵热水机（器）能效限定值及能效等级》（GB29541）</w:t>
            </w:r>
          </w:p>
        </w:tc>
      </w:tr>
      <w:tr w14:paraId="3EF8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exact"/>
          <w:jc w:val="center"/>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4D2B947E">
            <w:pPr>
              <w:spacing w:line="300" w:lineRule="exact"/>
              <w:rPr>
                <w:rFonts w:ascii="宋体" w:hAnsi="宋体" w:eastAsia="宋体" w:cs="宋体"/>
                <w:color w:val="auto"/>
                <w:lang w:eastAsia="zh-CN"/>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14A1D01D">
            <w:pPr>
              <w:spacing w:line="300" w:lineRule="exact"/>
              <w:jc w:val="center"/>
              <w:rPr>
                <w:rFonts w:ascii="宋体" w:hAnsi="宋体" w:eastAsia="宋体" w:cs="宋体"/>
                <w:color w:val="auto"/>
                <w:lang w:eastAsia="zh-CN"/>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03A8585F">
            <w:pPr>
              <w:spacing w:line="300" w:lineRule="exact"/>
              <w:jc w:val="center"/>
              <w:rPr>
                <w:rFonts w:ascii="宋体" w:hAnsi="宋体" w:eastAsia="宋体" w:cs="宋体"/>
                <w:color w:val="auto"/>
                <w:lang w:eastAsia="zh-CN"/>
              </w:rPr>
            </w:pPr>
          </w:p>
        </w:tc>
        <w:tc>
          <w:tcPr>
            <w:tcW w:w="1916" w:type="dxa"/>
            <w:tcBorders>
              <w:top w:val="single" w:color="auto" w:sz="4" w:space="0"/>
              <w:left w:val="single" w:color="auto" w:sz="4" w:space="0"/>
              <w:bottom w:val="single" w:color="auto" w:sz="4" w:space="0"/>
              <w:right w:val="single" w:color="auto" w:sz="4" w:space="0"/>
            </w:tcBorders>
            <w:vAlign w:val="center"/>
          </w:tcPr>
          <w:p w14:paraId="3C9C90A6">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太阳能热水系统</w:t>
            </w:r>
          </w:p>
        </w:tc>
        <w:tc>
          <w:tcPr>
            <w:tcW w:w="3763" w:type="dxa"/>
            <w:tcBorders>
              <w:top w:val="single" w:color="auto" w:sz="4" w:space="0"/>
              <w:left w:val="single" w:color="auto" w:sz="4" w:space="0"/>
              <w:bottom w:val="single" w:color="auto" w:sz="4" w:space="0"/>
              <w:right w:val="single" w:color="auto" w:sz="4" w:space="0"/>
            </w:tcBorders>
          </w:tcPr>
          <w:p w14:paraId="1957D63C">
            <w:pPr>
              <w:pStyle w:val="23"/>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《家用太阳能热水系统能效限定值及能效等级》（GB26969）</w:t>
            </w:r>
          </w:p>
        </w:tc>
      </w:tr>
      <w:tr w14:paraId="369A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exact"/>
          <w:jc w:val="center"/>
        </w:trPr>
        <w:tc>
          <w:tcPr>
            <w:tcW w:w="574" w:type="dxa"/>
            <w:vMerge w:val="restart"/>
            <w:tcBorders>
              <w:top w:val="single" w:color="auto" w:sz="4" w:space="0"/>
              <w:left w:val="single" w:color="auto" w:sz="4" w:space="0"/>
              <w:bottom w:val="single" w:color="auto" w:sz="4" w:space="0"/>
              <w:right w:val="single" w:color="auto" w:sz="4" w:space="0"/>
            </w:tcBorders>
          </w:tcPr>
          <w:p w14:paraId="5A7E8229">
            <w:pPr>
              <w:pStyle w:val="23"/>
              <w:spacing w:line="300" w:lineRule="exact"/>
              <w:rPr>
                <w:rFonts w:ascii="宋体" w:hAnsi="宋体" w:eastAsia="宋体" w:cs="宋体"/>
                <w:color w:val="auto"/>
                <w:kern w:val="2"/>
                <w:sz w:val="21"/>
                <w:szCs w:val="21"/>
                <w:lang w:eastAsia="zh-CN"/>
              </w:rPr>
            </w:pPr>
          </w:p>
          <w:p w14:paraId="7E9C7296">
            <w:pPr>
              <w:pStyle w:val="23"/>
              <w:spacing w:line="300" w:lineRule="exact"/>
              <w:rPr>
                <w:rFonts w:ascii="宋体" w:hAnsi="宋体" w:eastAsia="宋体" w:cs="宋体"/>
                <w:color w:val="auto"/>
                <w:kern w:val="2"/>
                <w:sz w:val="21"/>
                <w:szCs w:val="21"/>
                <w:lang w:eastAsia="zh-CN"/>
              </w:rPr>
            </w:pPr>
          </w:p>
          <w:p w14:paraId="46C3C72A">
            <w:pPr>
              <w:pStyle w:val="23"/>
              <w:spacing w:line="300" w:lineRule="exact"/>
              <w:rPr>
                <w:rFonts w:ascii="宋体" w:hAnsi="宋体" w:eastAsia="宋体" w:cs="宋体"/>
                <w:color w:val="auto"/>
                <w:kern w:val="2"/>
                <w:sz w:val="21"/>
                <w:szCs w:val="21"/>
                <w:lang w:eastAsia="zh-CN"/>
              </w:rPr>
            </w:pPr>
          </w:p>
          <w:p w14:paraId="1B81608E">
            <w:pPr>
              <w:pStyle w:val="23"/>
              <w:spacing w:line="300" w:lineRule="exact"/>
              <w:rPr>
                <w:rFonts w:ascii="宋体" w:hAnsi="宋体" w:eastAsia="宋体" w:cs="宋体"/>
                <w:color w:val="auto"/>
                <w:kern w:val="2"/>
                <w:sz w:val="21"/>
                <w:szCs w:val="21"/>
                <w:lang w:eastAsia="zh-CN"/>
              </w:rPr>
            </w:pPr>
          </w:p>
          <w:p w14:paraId="3F2F266B">
            <w:pPr>
              <w:pStyle w:val="23"/>
              <w:spacing w:line="300" w:lineRule="exact"/>
              <w:rPr>
                <w:rFonts w:ascii="宋体" w:hAnsi="宋体" w:eastAsia="宋体" w:cs="宋体"/>
                <w:color w:val="auto"/>
                <w:kern w:val="2"/>
                <w:sz w:val="21"/>
                <w:szCs w:val="21"/>
                <w:lang w:eastAsia="zh-CN"/>
              </w:rPr>
            </w:pPr>
          </w:p>
          <w:p w14:paraId="763FCA02">
            <w:pPr>
              <w:pStyle w:val="23"/>
              <w:spacing w:line="300" w:lineRule="exact"/>
              <w:rPr>
                <w:rFonts w:ascii="宋体" w:hAnsi="宋体" w:eastAsia="宋体" w:cs="宋体"/>
                <w:color w:val="auto"/>
                <w:kern w:val="2"/>
                <w:sz w:val="21"/>
                <w:szCs w:val="21"/>
                <w:lang w:eastAsia="zh-CN"/>
              </w:rPr>
            </w:pPr>
          </w:p>
          <w:p w14:paraId="44CD847B">
            <w:pPr>
              <w:pStyle w:val="23"/>
              <w:spacing w:line="300" w:lineRule="exact"/>
              <w:ind w:left="182"/>
              <w:rPr>
                <w:rFonts w:ascii="宋体" w:hAnsi="宋体" w:eastAsia="宋体" w:cs="宋体"/>
                <w:color w:val="auto"/>
                <w:kern w:val="2"/>
                <w:sz w:val="21"/>
                <w:szCs w:val="21"/>
              </w:rPr>
            </w:pPr>
            <w:r>
              <w:rPr>
                <w:rFonts w:hint="eastAsia" w:ascii="宋体" w:hAnsi="宋体" w:eastAsia="宋体" w:cs="宋体"/>
                <w:color w:val="auto"/>
                <w:kern w:val="2"/>
                <w:sz w:val="21"/>
                <w:szCs w:val="21"/>
              </w:rPr>
              <w:t>11</w:t>
            </w:r>
          </w:p>
        </w:tc>
        <w:tc>
          <w:tcPr>
            <w:tcW w:w="1166" w:type="dxa"/>
            <w:vMerge w:val="restart"/>
            <w:tcBorders>
              <w:top w:val="single" w:color="auto" w:sz="4" w:space="0"/>
              <w:left w:val="single" w:color="auto" w:sz="4" w:space="0"/>
              <w:bottom w:val="single" w:color="auto" w:sz="4" w:space="0"/>
              <w:right w:val="single" w:color="auto" w:sz="4" w:space="0"/>
            </w:tcBorders>
            <w:vAlign w:val="center"/>
          </w:tcPr>
          <w:p w14:paraId="562C5A0F">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A020619照明设备</w:t>
            </w:r>
          </w:p>
        </w:tc>
        <w:tc>
          <w:tcPr>
            <w:tcW w:w="1800" w:type="dxa"/>
            <w:tcBorders>
              <w:top w:val="single" w:color="auto" w:sz="4" w:space="0"/>
              <w:left w:val="single" w:color="auto" w:sz="4" w:space="0"/>
              <w:bottom w:val="single" w:color="auto" w:sz="4" w:space="0"/>
              <w:right w:val="single" w:color="auto" w:sz="4" w:space="0"/>
            </w:tcBorders>
            <w:vAlign w:val="center"/>
          </w:tcPr>
          <w:p w14:paraId="48CB9B89">
            <w:pPr>
              <w:pStyle w:val="23"/>
              <w:spacing w:line="300" w:lineRule="exact"/>
              <w:ind w:left="7" w:right="7"/>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★普通照明用双端荧光灯</w:t>
            </w:r>
          </w:p>
        </w:tc>
        <w:tc>
          <w:tcPr>
            <w:tcW w:w="1916" w:type="dxa"/>
            <w:tcBorders>
              <w:top w:val="single" w:color="auto" w:sz="4" w:space="0"/>
              <w:left w:val="single" w:color="auto" w:sz="4" w:space="0"/>
              <w:bottom w:val="single" w:color="auto" w:sz="4" w:space="0"/>
              <w:right w:val="single" w:color="auto" w:sz="4" w:space="0"/>
            </w:tcBorders>
          </w:tcPr>
          <w:p w14:paraId="036A98CF">
            <w:pPr>
              <w:spacing w:line="300" w:lineRule="exact"/>
              <w:jc w:val="center"/>
              <w:rPr>
                <w:rFonts w:ascii="宋体" w:hAnsi="宋体" w:eastAsia="宋体" w:cs="宋体"/>
                <w:color w:val="auto"/>
                <w:lang w:eastAsia="zh-CN"/>
              </w:rPr>
            </w:pPr>
          </w:p>
        </w:tc>
        <w:tc>
          <w:tcPr>
            <w:tcW w:w="3763" w:type="dxa"/>
            <w:tcBorders>
              <w:top w:val="single" w:color="auto" w:sz="4" w:space="0"/>
              <w:left w:val="single" w:color="auto" w:sz="4" w:space="0"/>
              <w:bottom w:val="single" w:color="auto" w:sz="4" w:space="0"/>
              <w:right w:val="single" w:color="auto" w:sz="4" w:space="0"/>
            </w:tcBorders>
          </w:tcPr>
          <w:p w14:paraId="3E319780">
            <w:pPr>
              <w:pStyle w:val="23"/>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《普通照明用双端荧光灯能效限定值及能效等级》（GB19043）</w:t>
            </w:r>
          </w:p>
        </w:tc>
      </w:tr>
      <w:tr w14:paraId="02A3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exact"/>
          <w:jc w:val="center"/>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55EBA87D">
            <w:pPr>
              <w:spacing w:line="300" w:lineRule="exact"/>
              <w:rPr>
                <w:rFonts w:ascii="宋体" w:hAnsi="宋体" w:eastAsia="宋体" w:cs="宋体"/>
                <w:color w:val="auto"/>
                <w:lang w:eastAsia="zh-CN"/>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709C4583">
            <w:pPr>
              <w:spacing w:line="300" w:lineRule="exact"/>
              <w:rPr>
                <w:rFonts w:ascii="宋体" w:hAnsi="宋体" w:eastAsia="宋体" w:cs="宋体"/>
                <w:color w:val="auto"/>
                <w:lang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14:paraId="68C157C5">
            <w:pPr>
              <w:pStyle w:val="23"/>
              <w:spacing w:line="300" w:lineRule="exact"/>
              <w:ind w:left="7" w:right="2"/>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LED道路/隧道照明产品</w:t>
            </w:r>
          </w:p>
        </w:tc>
        <w:tc>
          <w:tcPr>
            <w:tcW w:w="1916" w:type="dxa"/>
            <w:tcBorders>
              <w:top w:val="single" w:color="auto" w:sz="4" w:space="0"/>
              <w:left w:val="single" w:color="auto" w:sz="4" w:space="0"/>
              <w:bottom w:val="single" w:color="auto" w:sz="4" w:space="0"/>
              <w:right w:val="single" w:color="auto" w:sz="4" w:space="0"/>
            </w:tcBorders>
          </w:tcPr>
          <w:p w14:paraId="5DD33C23">
            <w:pPr>
              <w:spacing w:line="300" w:lineRule="exact"/>
              <w:jc w:val="center"/>
              <w:rPr>
                <w:rFonts w:ascii="宋体" w:hAnsi="宋体" w:eastAsia="宋体" w:cs="宋体"/>
                <w:color w:val="auto"/>
              </w:rPr>
            </w:pPr>
          </w:p>
        </w:tc>
        <w:tc>
          <w:tcPr>
            <w:tcW w:w="3763" w:type="dxa"/>
            <w:tcBorders>
              <w:top w:val="single" w:color="auto" w:sz="4" w:space="0"/>
              <w:left w:val="single" w:color="auto" w:sz="4" w:space="0"/>
              <w:bottom w:val="single" w:color="auto" w:sz="4" w:space="0"/>
              <w:right w:val="single" w:color="auto" w:sz="4" w:space="0"/>
            </w:tcBorders>
          </w:tcPr>
          <w:p w14:paraId="6FEFE058">
            <w:pPr>
              <w:pStyle w:val="23"/>
              <w:spacing w:line="300" w:lineRule="exact"/>
              <w:ind w:left="7" w:righ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《道路和隧道照明用LED灯具能效限定值及能效等级》（GB37478</w:t>
            </w:r>
          </w:p>
        </w:tc>
      </w:tr>
      <w:tr w14:paraId="6A4E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exact"/>
          <w:jc w:val="center"/>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58984F77">
            <w:pPr>
              <w:spacing w:line="300" w:lineRule="exact"/>
              <w:rPr>
                <w:rFonts w:ascii="宋体" w:hAnsi="宋体" w:eastAsia="宋体" w:cs="宋体"/>
                <w:color w:val="auto"/>
                <w:lang w:eastAsia="zh-CN"/>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12B9AAC6">
            <w:pPr>
              <w:spacing w:line="300" w:lineRule="exact"/>
              <w:rPr>
                <w:rFonts w:ascii="宋体" w:hAnsi="宋体" w:eastAsia="宋体" w:cs="宋体"/>
                <w:color w:val="auto"/>
                <w:lang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14:paraId="2BD9E4ED">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LED筒灯</w:t>
            </w:r>
          </w:p>
        </w:tc>
        <w:tc>
          <w:tcPr>
            <w:tcW w:w="1916" w:type="dxa"/>
            <w:tcBorders>
              <w:top w:val="single" w:color="auto" w:sz="4" w:space="0"/>
              <w:left w:val="single" w:color="auto" w:sz="4" w:space="0"/>
              <w:bottom w:val="single" w:color="auto" w:sz="4" w:space="0"/>
              <w:right w:val="single" w:color="auto" w:sz="4" w:space="0"/>
            </w:tcBorders>
          </w:tcPr>
          <w:p w14:paraId="776C9582">
            <w:pPr>
              <w:spacing w:line="300" w:lineRule="exact"/>
              <w:jc w:val="center"/>
              <w:rPr>
                <w:rFonts w:ascii="宋体" w:hAnsi="宋体" w:eastAsia="宋体" w:cs="宋体"/>
                <w:color w:val="auto"/>
              </w:rPr>
            </w:pPr>
          </w:p>
        </w:tc>
        <w:tc>
          <w:tcPr>
            <w:tcW w:w="3763" w:type="dxa"/>
            <w:tcBorders>
              <w:top w:val="single" w:color="auto" w:sz="4" w:space="0"/>
              <w:left w:val="single" w:color="auto" w:sz="4" w:space="0"/>
              <w:bottom w:val="single" w:color="auto" w:sz="4" w:space="0"/>
              <w:right w:val="single" w:color="auto" w:sz="4" w:space="0"/>
            </w:tcBorders>
          </w:tcPr>
          <w:p w14:paraId="755A893C">
            <w:pPr>
              <w:pStyle w:val="23"/>
              <w:spacing w:line="300" w:lineRule="exact"/>
              <w:ind w:left="7" w:righ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《室内照明用LED产品能效限定值及能效等级》（GB30255）</w:t>
            </w:r>
          </w:p>
        </w:tc>
      </w:tr>
      <w:tr w14:paraId="380B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exact"/>
          <w:jc w:val="center"/>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321826C4">
            <w:pPr>
              <w:spacing w:line="300" w:lineRule="exact"/>
              <w:rPr>
                <w:rFonts w:ascii="宋体" w:hAnsi="宋体" w:eastAsia="宋体" w:cs="宋体"/>
                <w:color w:val="auto"/>
                <w:lang w:eastAsia="zh-CN"/>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863AD0D">
            <w:pPr>
              <w:spacing w:line="300" w:lineRule="exact"/>
              <w:rPr>
                <w:rFonts w:ascii="宋体" w:hAnsi="宋体" w:eastAsia="宋体" w:cs="宋体"/>
                <w:color w:val="auto"/>
                <w:lang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14:paraId="59467EF9">
            <w:pPr>
              <w:pStyle w:val="23"/>
              <w:spacing w:line="300" w:lineRule="exact"/>
              <w:ind w:right="7"/>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普通照明用非定向自镇流LED灯</w:t>
            </w:r>
          </w:p>
        </w:tc>
        <w:tc>
          <w:tcPr>
            <w:tcW w:w="1916" w:type="dxa"/>
            <w:tcBorders>
              <w:top w:val="single" w:color="auto" w:sz="4" w:space="0"/>
              <w:left w:val="single" w:color="auto" w:sz="4" w:space="0"/>
              <w:bottom w:val="single" w:color="auto" w:sz="4" w:space="0"/>
              <w:right w:val="single" w:color="auto" w:sz="4" w:space="0"/>
            </w:tcBorders>
            <w:vAlign w:val="center"/>
          </w:tcPr>
          <w:p w14:paraId="5503E45B">
            <w:pPr>
              <w:spacing w:line="300" w:lineRule="exact"/>
              <w:jc w:val="center"/>
              <w:rPr>
                <w:rFonts w:ascii="宋体" w:hAnsi="宋体" w:eastAsia="宋体" w:cs="宋体"/>
                <w:color w:val="auto"/>
                <w:lang w:eastAsia="zh-CN"/>
              </w:rPr>
            </w:pPr>
          </w:p>
        </w:tc>
        <w:tc>
          <w:tcPr>
            <w:tcW w:w="3763" w:type="dxa"/>
            <w:tcBorders>
              <w:top w:val="single" w:color="auto" w:sz="4" w:space="0"/>
              <w:left w:val="single" w:color="auto" w:sz="4" w:space="0"/>
              <w:bottom w:val="single" w:color="auto" w:sz="4" w:space="0"/>
              <w:right w:val="single" w:color="auto" w:sz="4" w:space="0"/>
            </w:tcBorders>
            <w:vAlign w:val="center"/>
          </w:tcPr>
          <w:p w14:paraId="60A0A0F0">
            <w:pPr>
              <w:pStyle w:val="23"/>
              <w:spacing w:line="300" w:lineRule="exact"/>
              <w:ind w:righ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《室内照明用LED产品能效限定值及能效等级》（GB30255）</w:t>
            </w:r>
          </w:p>
        </w:tc>
      </w:tr>
      <w:tr w14:paraId="1CEB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exact"/>
          <w:jc w:val="center"/>
        </w:trPr>
        <w:tc>
          <w:tcPr>
            <w:tcW w:w="574" w:type="dxa"/>
            <w:tcBorders>
              <w:top w:val="single" w:color="auto" w:sz="4" w:space="0"/>
              <w:left w:val="single" w:color="auto" w:sz="4" w:space="0"/>
              <w:bottom w:val="single" w:color="auto" w:sz="4" w:space="0"/>
              <w:right w:val="single" w:color="auto" w:sz="4" w:space="0"/>
            </w:tcBorders>
          </w:tcPr>
          <w:p w14:paraId="39E347EB">
            <w:pPr>
              <w:pStyle w:val="23"/>
              <w:spacing w:line="300" w:lineRule="exact"/>
              <w:rPr>
                <w:rFonts w:ascii="宋体" w:hAnsi="宋体" w:eastAsia="宋体" w:cs="宋体"/>
                <w:color w:val="auto"/>
                <w:kern w:val="2"/>
                <w:sz w:val="21"/>
                <w:szCs w:val="21"/>
                <w:lang w:eastAsia="zh-CN"/>
              </w:rPr>
            </w:pPr>
          </w:p>
          <w:p w14:paraId="302B4FE4">
            <w:pPr>
              <w:pStyle w:val="23"/>
              <w:spacing w:line="300" w:lineRule="exact"/>
              <w:ind w:left="182"/>
              <w:rPr>
                <w:rFonts w:ascii="宋体" w:hAnsi="宋体" w:eastAsia="宋体" w:cs="宋体"/>
                <w:color w:val="auto"/>
                <w:kern w:val="2"/>
                <w:sz w:val="21"/>
                <w:szCs w:val="21"/>
              </w:rPr>
            </w:pPr>
            <w:r>
              <w:rPr>
                <w:rFonts w:hint="eastAsia" w:ascii="宋体" w:hAnsi="宋体" w:eastAsia="宋体" w:cs="宋体"/>
                <w:color w:val="auto"/>
                <w:kern w:val="2"/>
                <w:sz w:val="21"/>
                <w:szCs w:val="21"/>
              </w:rPr>
              <w:t>12</w:t>
            </w:r>
          </w:p>
        </w:tc>
        <w:tc>
          <w:tcPr>
            <w:tcW w:w="1166" w:type="dxa"/>
            <w:tcBorders>
              <w:top w:val="single" w:color="auto" w:sz="4" w:space="0"/>
              <w:left w:val="single" w:color="auto" w:sz="4" w:space="0"/>
              <w:bottom w:val="single" w:color="auto" w:sz="4" w:space="0"/>
              <w:right w:val="single" w:color="auto" w:sz="4" w:space="0"/>
            </w:tcBorders>
          </w:tcPr>
          <w:p w14:paraId="2AC47D78">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★A020910电视设备</w:t>
            </w:r>
          </w:p>
        </w:tc>
        <w:tc>
          <w:tcPr>
            <w:tcW w:w="1800" w:type="dxa"/>
            <w:tcBorders>
              <w:top w:val="single" w:color="auto" w:sz="4" w:space="0"/>
              <w:left w:val="single" w:color="auto" w:sz="4" w:space="0"/>
              <w:bottom w:val="single" w:color="auto" w:sz="4" w:space="0"/>
              <w:right w:val="single" w:color="auto" w:sz="4" w:space="0"/>
            </w:tcBorders>
          </w:tcPr>
          <w:p w14:paraId="490B1826">
            <w:pPr>
              <w:pStyle w:val="23"/>
              <w:spacing w:line="300" w:lineRule="exact"/>
              <w:ind w:left="7" w:right="5"/>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A02091001普通电视设备（电视机）</w:t>
            </w:r>
          </w:p>
        </w:tc>
        <w:tc>
          <w:tcPr>
            <w:tcW w:w="1916" w:type="dxa"/>
            <w:tcBorders>
              <w:top w:val="single" w:color="auto" w:sz="4" w:space="0"/>
              <w:left w:val="single" w:color="auto" w:sz="4" w:space="0"/>
              <w:bottom w:val="single" w:color="auto" w:sz="4" w:space="0"/>
              <w:right w:val="single" w:color="auto" w:sz="4" w:space="0"/>
            </w:tcBorders>
          </w:tcPr>
          <w:p w14:paraId="43EC822B">
            <w:pPr>
              <w:spacing w:line="300" w:lineRule="exact"/>
              <w:jc w:val="center"/>
              <w:rPr>
                <w:rFonts w:ascii="宋体" w:hAnsi="宋体" w:eastAsia="宋体" w:cs="宋体"/>
                <w:color w:val="auto"/>
                <w:lang w:eastAsia="zh-CN"/>
              </w:rPr>
            </w:pPr>
          </w:p>
        </w:tc>
        <w:tc>
          <w:tcPr>
            <w:tcW w:w="3763" w:type="dxa"/>
            <w:tcBorders>
              <w:top w:val="single" w:color="auto" w:sz="4" w:space="0"/>
              <w:left w:val="single" w:color="auto" w:sz="4" w:space="0"/>
              <w:bottom w:val="single" w:color="auto" w:sz="4" w:space="0"/>
              <w:right w:val="single" w:color="auto" w:sz="4" w:space="0"/>
            </w:tcBorders>
          </w:tcPr>
          <w:p w14:paraId="6854CCD9">
            <w:pPr>
              <w:pStyle w:val="23"/>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《平板电视能效限定值及能效等级》（GB24850）</w:t>
            </w:r>
          </w:p>
        </w:tc>
      </w:tr>
      <w:tr w14:paraId="50D1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exact"/>
          <w:jc w:val="center"/>
        </w:trPr>
        <w:tc>
          <w:tcPr>
            <w:tcW w:w="574" w:type="dxa"/>
            <w:tcBorders>
              <w:top w:val="single" w:color="auto" w:sz="4" w:space="0"/>
              <w:left w:val="single" w:color="auto" w:sz="4" w:space="0"/>
              <w:bottom w:val="single" w:color="auto" w:sz="4" w:space="0"/>
              <w:right w:val="single" w:color="auto" w:sz="4" w:space="0"/>
            </w:tcBorders>
          </w:tcPr>
          <w:p w14:paraId="5805DAFA">
            <w:pPr>
              <w:pStyle w:val="23"/>
              <w:spacing w:line="300" w:lineRule="exact"/>
              <w:rPr>
                <w:rFonts w:ascii="宋体" w:hAnsi="宋体" w:eastAsia="宋体" w:cs="宋体"/>
                <w:color w:val="auto"/>
                <w:kern w:val="2"/>
                <w:sz w:val="21"/>
                <w:szCs w:val="21"/>
                <w:lang w:eastAsia="zh-CN"/>
              </w:rPr>
            </w:pPr>
          </w:p>
          <w:p w14:paraId="674B423D">
            <w:pPr>
              <w:pStyle w:val="23"/>
              <w:spacing w:line="300" w:lineRule="exact"/>
              <w:rPr>
                <w:rFonts w:ascii="宋体" w:hAnsi="宋体" w:eastAsia="宋体" w:cs="宋体"/>
                <w:color w:val="auto"/>
                <w:kern w:val="2"/>
                <w:sz w:val="21"/>
                <w:szCs w:val="21"/>
                <w:lang w:eastAsia="zh-CN"/>
              </w:rPr>
            </w:pPr>
          </w:p>
          <w:p w14:paraId="623D461F">
            <w:pPr>
              <w:pStyle w:val="23"/>
              <w:spacing w:line="300" w:lineRule="exact"/>
              <w:rPr>
                <w:rFonts w:ascii="宋体" w:hAnsi="宋体" w:eastAsia="宋体" w:cs="宋体"/>
                <w:color w:val="auto"/>
                <w:kern w:val="2"/>
                <w:sz w:val="21"/>
                <w:szCs w:val="21"/>
                <w:lang w:eastAsia="zh-CN"/>
              </w:rPr>
            </w:pPr>
          </w:p>
          <w:p w14:paraId="6162E2F4">
            <w:pPr>
              <w:pStyle w:val="23"/>
              <w:spacing w:line="300" w:lineRule="exact"/>
              <w:ind w:left="182"/>
              <w:rPr>
                <w:rFonts w:ascii="宋体" w:hAnsi="宋体" w:eastAsia="宋体" w:cs="宋体"/>
                <w:color w:val="auto"/>
                <w:kern w:val="2"/>
                <w:sz w:val="21"/>
                <w:szCs w:val="21"/>
              </w:rPr>
            </w:pPr>
            <w:r>
              <w:rPr>
                <w:rFonts w:hint="eastAsia" w:ascii="宋体" w:hAnsi="宋体" w:eastAsia="宋体" w:cs="宋体"/>
                <w:color w:val="auto"/>
                <w:kern w:val="2"/>
                <w:sz w:val="21"/>
                <w:szCs w:val="21"/>
              </w:rPr>
              <w:t>13</w:t>
            </w:r>
          </w:p>
        </w:tc>
        <w:tc>
          <w:tcPr>
            <w:tcW w:w="1166" w:type="dxa"/>
            <w:tcBorders>
              <w:top w:val="single" w:color="auto" w:sz="4" w:space="0"/>
              <w:left w:val="single" w:color="auto" w:sz="4" w:space="0"/>
              <w:bottom w:val="single" w:color="auto" w:sz="4" w:space="0"/>
              <w:right w:val="single" w:color="auto" w:sz="4" w:space="0"/>
            </w:tcBorders>
            <w:vAlign w:val="center"/>
          </w:tcPr>
          <w:p w14:paraId="32FF0754">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★A020911视频设备</w:t>
            </w:r>
          </w:p>
        </w:tc>
        <w:tc>
          <w:tcPr>
            <w:tcW w:w="1800" w:type="dxa"/>
            <w:tcBorders>
              <w:top w:val="single" w:color="auto" w:sz="4" w:space="0"/>
              <w:left w:val="single" w:color="auto" w:sz="4" w:space="0"/>
              <w:bottom w:val="single" w:color="auto" w:sz="4" w:space="0"/>
              <w:right w:val="single" w:color="auto" w:sz="4" w:space="0"/>
            </w:tcBorders>
            <w:vAlign w:val="center"/>
          </w:tcPr>
          <w:p w14:paraId="5714FB21">
            <w:pPr>
              <w:pStyle w:val="23"/>
              <w:spacing w:line="300" w:lineRule="exact"/>
              <w:ind w:left="7" w:right="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A02091107视频监控设备</w:t>
            </w:r>
          </w:p>
        </w:tc>
        <w:tc>
          <w:tcPr>
            <w:tcW w:w="1916" w:type="dxa"/>
            <w:tcBorders>
              <w:top w:val="single" w:color="auto" w:sz="4" w:space="0"/>
              <w:left w:val="single" w:color="auto" w:sz="4" w:space="0"/>
              <w:bottom w:val="single" w:color="auto" w:sz="4" w:space="0"/>
              <w:right w:val="single" w:color="auto" w:sz="4" w:space="0"/>
            </w:tcBorders>
            <w:vAlign w:val="center"/>
          </w:tcPr>
          <w:p w14:paraId="7BBA1611">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监视器</w:t>
            </w:r>
          </w:p>
        </w:tc>
        <w:tc>
          <w:tcPr>
            <w:tcW w:w="3763" w:type="dxa"/>
            <w:tcBorders>
              <w:top w:val="single" w:color="auto" w:sz="4" w:space="0"/>
              <w:left w:val="single" w:color="auto" w:sz="4" w:space="0"/>
              <w:bottom w:val="single" w:color="auto" w:sz="4" w:space="0"/>
              <w:right w:val="single" w:color="auto" w:sz="4" w:space="0"/>
            </w:tcBorders>
          </w:tcPr>
          <w:p w14:paraId="6218A603">
            <w:pPr>
              <w:pStyle w:val="23"/>
              <w:spacing w:line="300" w:lineRule="exact"/>
              <w:ind w:left="7" w:right="5"/>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以射频信号为主要信号输入的监视器应符合《平板电视能效限定值及能效等级》（GB24850），以数字信号为主要信号输入的监视器应符合《计算机显示器能效限定值及能效等级》（GB21520）</w:t>
            </w:r>
          </w:p>
        </w:tc>
      </w:tr>
      <w:tr w14:paraId="5BCC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exact"/>
          <w:jc w:val="center"/>
        </w:trPr>
        <w:tc>
          <w:tcPr>
            <w:tcW w:w="574" w:type="dxa"/>
            <w:tcBorders>
              <w:top w:val="single" w:color="auto" w:sz="4" w:space="0"/>
              <w:left w:val="single" w:color="auto" w:sz="4" w:space="0"/>
              <w:bottom w:val="single" w:color="auto" w:sz="4" w:space="0"/>
              <w:right w:val="single" w:color="auto" w:sz="4" w:space="0"/>
            </w:tcBorders>
          </w:tcPr>
          <w:p w14:paraId="7146EDCF">
            <w:pPr>
              <w:pStyle w:val="23"/>
              <w:spacing w:line="300" w:lineRule="exact"/>
              <w:rPr>
                <w:rFonts w:ascii="宋体" w:hAnsi="宋体" w:eastAsia="宋体" w:cs="宋体"/>
                <w:color w:val="auto"/>
                <w:kern w:val="2"/>
                <w:sz w:val="21"/>
                <w:szCs w:val="21"/>
                <w:lang w:eastAsia="zh-CN"/>
              </w:rPr>
            </w:pPr>
          </w:p>
          <w:p w14:paraId="5BBD7E96">
            <w:pPr>
              <w:pStyle w:val="23"/>
              <w:spacing w:line="300" w:lineRule="exact"/>
              <w:ind w:left="182"/>
              <w:rPr>
                <w:rFonts w:ascii="宋体" w:hAnsi="宋体" w:eastAsia="宋体" w:cs="宋体"/>
                <w:color w:val="auto"/>
                <w:kern w:val="2"/>
                <w:sz w:val="21"/>
                <w:szCs w:val="21"/>
              </w:rPr>
            </w:pPr>
            <w:r>
              <w:rPr>
                <w:rFonts w:hint="eastAsia" w:ascii="宋体" w:hAnsi="宋体" w:eastAsia="宋体" w:cs="宋体"/>
                <w:color w:val="auto"/>
                <w:kern w:val="2"/>
                <w:sz w:val="21"/>
                <w:szCs w:val="21"/>
              </w:rPr>
              <w:t>14</w:t>
            </w:r>
          </w:p>
        </w:tc>
        <w:tc>
          <w:tcPr>
            <w:tcW w:w="1166" w:type="dxa"/>
            <w:tcBorders>
              <w:top w:val="single" w:color="auto" w:sz="4" w:space="0"/>
              <w:left w:val="single" w:color="auto" w:sz="4" w:space="0"/>
              <w:bottom w:val="single" w:color="auto" w:sz="4" w:space="0"/>
              <w:right w:val="single" w:color="auto" w:sz="4" w:space="0"/>
            </w:tcBorders>
          </w:tcPr>
          <w:p w14:paraId="590D69D3">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A031210饮食</w:t>
            </w:r>
          </w:p>
          <w:p w14:paraId="1760C3AD">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炊事机械</w:t>
            </w:r>
          </w:p>
        </w:tc>
        <w:tc>
          <w:tcPr>
            <w:tcW w:w="1800" w:type="dxa"/>
            <w:tcBorders>
              <w:top w:val="single" w:color="auto" w:sz="4" w:space="0"/>
              <w:left w:val="single" w:color="auto" w:sz="4" w:space="0"/>
              <w:bottom w:val="single" w:color="auto" w:sz="4" w:space="0"/>
              <w:right w:val="single" w:color="auto" w:sz="4" w:space="0"/>
            </w:tcBorders>
          </w:tcPr>
          <w:p w14:paraId="672A6D4A">
            <w:pPr>
              <w:pStyle w:val="23"/>
              <w:spacing w:line="300" w:lineRule="exact"/>
              <w:jc w:val="center"/>
              <w:rPr>
                <w:rFonts w:ascii="宋体" w:hAnsi="宋体" w:eastAsia="宋体" w:cs="宋体"/>
                <w:color w:val="auto"/>
                <w:kern w:val="2"/>
                <w:sz w:val="21"/>
                <w:szCs w:val="21"/>
              </w:rPr>
            </w:pPr>
          </w:p>
          <w:p w14:paraId="3AA451C9">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商用燃气灶具</w:t>
            </w:r>
          </w:p>
        </w:tc>
        <w:tc>
          <w:tcPr>
            <w:tcW w:w="1916" w:type="dxa"/>
            <w:tcBorders>
              <w:top w:val="single" w:color="auto" w:sz="4" w:space="0"/>
              <w:left w:val="single" w:color="auto" w:sz="4" w:space="0"/>
              <w:bottom w:val="single" w:color="auto" w:sz="4" w:space="0"/>
              <w:right w:val="single" w:color="auto" w:sz="4" w:space="0"/>
            </w:tcBorders>
          </w:tcPr>
          <w:p w14:paraId="60BEA568">
            <w:pPr>
              <w:spacing w:line="300" w:lineRule="exact"/>
              <w:jc w:val="center"/>
              <w:rPr>
                <w:rFonts w:ascii="宋体" w:hAnsi="宋体" w:eastAsia="宋体" w:cs="宋体"/>
                <w:color w:val="auto"/>
              </w:rPr>
            </w:pPr>
          </w:p>
        </w:tc>
        <w:tc>
          <w:tcPr>
            <w:tcW w:w="3763" w:type="dxa"/>
            <w:tcBorders>
              <w:top w:val="single" w:color="auto" w:sz="4" w:space="0"/>
              <w:left w:val="single" w:color="auto" w:sz="4" w:space="0"/>
              <w:bottom w:val="single" w:color="auto" w:sz="4" w:space="0"/>
              <w:right w:val="single" w:color="auto" w:sz="4" w:space="0"/>
            </w:tcBorders>
          </w:tcPr>
          <w:p w14:paraId="67E1B8A6">
            <w:pPr>
              <w:pStyle w:val="23"/>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《商用燃气灶具能效限定值及能效等级》（GB30531）</w:t>
            </w:r>
          </w:p>
        </w:tc>
      </w:tr>
      <w:tr w14:paraId="293D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exact"/>
          <w:jc w:val="center"/>
        </w:trPr>
        <w:tc>
          <w:tcPr>
            <w:tcW w:w="574" w:type="dxa"/>
            <w:vMerge w:val="restart"/>
            <w:tcBorders>
              <w:top w:val="single" w:color="auto" w:sz="4" w:space="0"/>
              <w:left w:val="single" w:color="auto" w:sz="4" w:space="0"/>
              <w:bottom w:val="single" w:color="auto" w:sz="4" w:space="0"/>
              <w:right w:val="single" w:color="auto" w:sz="4" w:space="0"/>
            </w:tcBorders>
            <w:vAlign w:val="center"/>
          </w:tcPr>
          <w:p w14:paraId="5F9E41EA">
            <w:pPr>
              <w:pStyle w:val="23"/>
              <w:spacing w:line="300" w:lineRule="exact"/>
              <w:ind w:left="182"/>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15</w:t>
            </w:r>
          </w:p>
        </w:tc>
        <w:tc>
          <w:tcPr>
            <w:tcW w:w="1166" w:type="dxa"/>
            <w:vMerge w:val="restart"/>
            <w:tcBorders>
              <w:top w:val="single" w:color="auto" w:sz="4" w:space="0"/>
              <w:left w:val="single" w:color="auto" w:sz="4" w:space="0"/>
              <w:bottom w:val="single" w:color="auto" w:sz="4" w:space="0"/>
              <w:right w:val="single" w:color="auto" w:sz="4" w:space="0"/>
            </w:tcBorders>
            <w:vAlign w:val="center"/>
          </w:tcPr>
          <w:p w14:paraId="2C02D7C3">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★A060805便器</w:t>
            </w:r>
          </w:p>
        </w:tc>
        <w:tc>
          <w:tcPr>
            <w:tcW w:w="1800" w:type="dxa"/>
            <w:tcBorders>
              <w:top w:val="single" w:color="auto" w:sz="4" w:space="0"/>
              <w:left w:val="single" w:color="auto" w:sz="4" w:space="0"/>
              <w:bottom w:val="single" w:color="auto" w:sz="4" w:space="0"/>
              <w:right w:val="single" w:color="auto" w:sz="4" w:space="0"/>
            </w:tcBorders>
            <w:vAlign w:val="center"/>
          </w:tcPr>
          <w:p w14:paraId="4DA75F35">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坐便器</w:t>
            </w:r>
          </w:p>
        </w:tc>
        <w:tc>
          <w:tcPr>
            <w:tcW w:w="1916" w:type="dxa"/>
            <w:tcBorders>
              <w:top w:val="single" w:color="auto" w:sz="4" w:space="0"/>
              <w:left w:val="single" w:color="auto" w:sz="4" w:space="0"/>
              <w:bottom w:val="single" w:color="auto" w:sz="4" w:space="0"/>
              <w:right w:val="single" w:color="auto" w:sz="4" w:space="0"/>
            </w:tcBorders>
          </w:tcPr>
          <w:p w14:paraId="2D6C5660">
            <w:pPr>
              <w:spacing w:line="300" w:lineRule="exact"/>
              <w:jc w:val="center"/>
              <w:rPr>
                <w:rFonts w:ascii="宋体" w:hAnsi="宋体" w:eastAsia="宋体" w:cs="宋体"/>
                <w:color w:val="auto"/>
              </w:rPr>
            </w:pPr>
          </w:p>
        </w:tc>
        <w:tc>
          <w:tcPr>
            <w:tcW w:w="3763" w:type="dxa"/>
            <w:tcBorders>
              <w:top w:val="single" w:color="auto" w:sz="4" w:space="0"/>
              <w:left w:val="single" w:color="auto" w:sz="4" w:space="0"/>
              <w:bottom w:val="single" w:color="auto" w:sz="4" w:space="0"/>
              <w:right w:val="single" w:color="auto" w:sz="4" w:space="0"/>
            </w:tcBorders>
          </w:tcPr>
          <w:p w14:paraId="35FDF47E">
            <w:pPr>
              <w:pStyle w:val="23"/>
              <w:spacing w:line="300" w:lineRule="exact"/>
              <w:ind w:left="7"/>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《坐便器水效限定值及水效等级</w:t>
            </w:r>
          </w:p>
          <w:p w14:paraId="2DF7E0E1">
            <w:pPr>
              <w:pStyle w:val="23"/>
              <w:spacing w:line="300" w:lineRule="exact"/>
              <w:ind w:left="7"/>
              <w:rPr>
                <w:rFonts w:ascii="宋体" w:hAnsi="宋体" w:eastAsia="宋体" w:cs="宋体"/>
                <w:color w:val="auto"/>
                <w:kern w:val="2"/>
                <w:sz w:val="21"/>
                <w:szCs w:val="21"/>
              </w:rPr>
            </w:pPr>
            <w:r>
              <w:rPr>
                <w:rFonts w:hint="eastAsia" w:ascii="宋体" w:hAnsi="宋体" w:eastAsia="宋体" w:cs="宋体"/>
                <w:color w:val="auto"/>
                <w:kern w:val="2"/>
                <w:sz w:val="21"/>
                <w:szCs w:val="21"/>
              </w:rPr>
              <w:t>（GB25502）</w:t>
            </w:r>
          </w:p>
        </w:tc>
      </w:tr>
      <w:tr w14:paraId="77E2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exact"/>
          <w:jc w:val="center"/>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608A6527">
            <w:pPr>
              <w:spacing w:line="300" w:lineRule="exact"/>
              <w:jc w:val="center"/>
              <w:rPr>
                <w:rFonts w:ascii="宋体" w:hAnsi="宋体" w:eastAsia="宋体" w:cs="宋体"/>
                <w:color w:val="auto"/>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052B6C2A">
            <w:pPr>
              <w:spacing w:line="300" w:lineRule="exact"/>
              <w:jc w:val="center"/>
              <w:rPr>
                <w:rFonts w:ascii="宋体" w:hAnsi="宋体" w:eastAsia="宋体" w:cs="宋体"/>
                <w:color w:val="auto"/>
              </w:rPr>
            </w:pPr>
          </w:p>
        </w:tc>
        <w:tc>
          <w:tcPr>
            <w:tcW w:w="1800" w:type="dxa"/>
            <w:tcBorders>
              <w:top w:val="single" w:color="auto" w:sz="4" w:space="0"/>
              <w:left w:val="single" w:color="auto" w:sz="4" w:space="0"/>
              <w:bottom w:val="single" w:color="auto" w:sz="4" w:space="0"/>
              <w:right w:val="single" w:color="auto" w:sz="4" w:space="0"/>
            </w:tcBorders>
            <w:vAlign w:val="center"/>
          </w:tcPr>
          <w:p w14:paraId="22C5762B">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蹲便器</w:t>
            </w:r>
          </w:p>
        </w:tc>
        <w:tc>
          <w:tcPr>
            <w:tcW w:w="1916" w:type="dxa"/>
            <w:tcBorders>
              <w:top w:val="single" w:color="auto" w:sz="4" w:space="0"/>
              <w:left w:val="single" w:color="auto" w:sz="4" w:space="0"/>
              <w:bottom w:val="single" w:color="auto" w:sz="4" w:space="0"/>
              <w:right w:val="single" w:color="auto" w:sz="4" w:space="0"/>
            </w:tcBorders>
          </w:tcPr>
          <w:p w14:paraId="4FEF9DA1">
            <w:pPr>
              <w:spacing w:line="300" w:lineRule="exact"/>
              <w:jc w:val="center"/>
              <w:rPr>
                <w:rFonts w:ascii="宋体" w:hAnsi="宋体" w:eastAsia="宋体" w:cs="宋体"/>
                <w:color w:val="auto"/>
              </w:rPr>
            </w:pPr>
          </w:p>
        </w:tc>
        <w:tc>
          <w:tcPr>
            <w:tcW w:w="3763" w:type="dxa"/>
            <w:tcBorders>
              <w:top w:val="single" w:color="auto" w:sz="4" w:space="0"/>
              <w:left w:val="single" w:color="auto" w:sz="4" w:space="0"/>
              <w:bottom w:val="single" w:color="auto" w:sz="4" w:space="0"/>
              <w:right w:val="single" w:color="auto" w:sz="4" w:space="0"/>
            </w:tcBorders>
          </w:tcPr>
          <w:p w14:paraId="4DFE0963">
            <w:pPr>
              <w:pStyle w:val="23"/>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《蹲便器用水效率限定值及用水效率等级》（GB30717）</w:t>
            </w:r>
          </w:p>
        </w:tc>
      </w:tr>
      <w:tr w14:paraId="6CED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exact"/>
          <w:jc w:val="center"/>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059E4D3F">
            <w:pPr>
              <w:spacing w:line="300" w:lineRule="exact"/>
              <w:jc w:val="center"/>
              <w:rPr>
                <w:rFonts w:ascii="宋体" w:hAnsi="宋体" w:eastAsia="宋体" w:cs="宋体"/>
                <w:color w:val="auto"/>
                <w:lang w:eastAsia="zh-CN"/>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446CD70">
            <w:pPr>
              <w:spacing w:line="300" w:lineRule="exact"/>
              <w:jc w:val="center"/>
              <w:rPr>
                <w:rFonts w:ascii="宋体" w:hAnsi="宋体" w:eastAsia="宋体" w:cs="宋体"/>
                <w:color w:val="auto"/>
                <w:lang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14:paraId="1575DC32">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小便器</w:t>
            </w:r>
          </w:p>
        </w:tc>
        <w:tc>
          <w:tcPr>
            <w:tcW w:w="1916" w:type="dxa"/>
            <w:tcBorders>
              <w:top w:val="single" w:color="auto" w:sz="4" w:space="0"/>
              <w:left w:val="single" w:color="auto" w:sz="4" w:space="0"/>
              <w:bottom w:val="single" w:color="auto" w:sz="4" w:space="0"/>
              <w:right w:val="single" w:color="auto" w:sz="4" w:space="0"/>
            </w:tcBorders>
          </w:tcPr>
          <w:p w14:paraId="2DD4472E">
            <w:pPr>
              <w:spacing w:line="300" w:lineRule="exact"/>
              <w:jc w:val="center"/>
              <w:rPr>
                <w:rFonts w:ascii="宋体" w:hAnsi="宋体" w:eastAsia="宋体" w:cs="宋体"/>
                <w:color w:val="auto"/>
              </w:rPr>
            </w:pPr>
          </w:p>
        </w:tc>
        <w:tc>
          <w:tcPr>
            <w:tcW w:w="3763" w:type="dxa"/>
            <w:tcBorders>
              <w:top w:val="single" w:color="auto" w:sz="4" w:space="0"/>
              <w:left w:val="single" w:color="auto" w:sz="4" w:space="0"/>
              <w:bottom w:val="single" w:color="auto" w:sz="4" w:space="0"/>
              <w:right w:val="single" w:color="auto" w:sz="4" w:space="0"/>
            </w:tcBorders>
          </w:tcPr>
          <w:p w14:paraId="1187C87B">
            <w:pPr>
              <w:pStyle w:val="23"/>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《小便器用水效率限定值及用水效率等级》（GB28377）</w:t>
            </w:r>
          </w:p>
        </w:tc>
      </w:tr>
      <w:tr w14:paraId="3CB66C6E">
        <w:tblPrEx>
          <w:tblCellMar>
            <w:top w:w="0" w:type="dxa"/>
            <w:left w:w="0" w:type="dxa"/>
            <w:bottom w:w="0" w:type="dxa"/>
            <w:right w:w="0" w:type="dxa"/>
          </w:tblCellMar>
        </w:tblPrEx>
        <w:trPr>
          <w:trHeight w:val="697" w:hRule="exact"/>
          <w:jc w:val="center"/>
        </w:trPr>
        <w:tc>
          <w:tcPr>
            <w:tcW w:w="574" w:type="dxa"/>
            <w:tcBorders>
              <w:top w:val="single" w:color="000000" w:sz="4" w:space="0"/>
              <w:left w:val="single" w:color="000000" w:sz="4" w:space="0"/>
              <w:bottom w:val="single" w:color="000000" w:sz="4" w:space="0"/>
              <w:right w:val="single" w:color="000000" w:sz="4" w:space="0"/>
            </w:tcBorders>
          </w:tcPr>
          <w:p w14:paraId="549ECA68">
            <w:pPr>
              <w:pStyle w:val="23"/>
              <w:spacing w:line="300" w:lineRule="exact"/>
              <w:rPr>
                <w:rFonts w:ascii="宋体" w:hAnsi="宋体" w:eastAsia="宋体" w:cs="宋体"/>
                <w:color w:val="auto"/>
                <w:kern w:val="2"/>
                <w:sz w:val="21"/>
                <w:szCs w:val="21"/>
                <w:lang w:eastAsia="zh-CN"/>
              </w:rPr>
            </w:pPr>
          </w:p>
          <w:p w14:paraId="3A20EE90">
            <w:pPr>
              <w:pStyle w:val="23"/>
              <w:spacing w:line="300" w:lineRule="exact"/>
              <w:ind w:left="182"/>
              <w:rPr>
                <w:rFonts w:ascii="宋体" w:hAnsi="宋体" w:eastAsia="宋体" w:cs="宋体"/>
                <w:color w:val="auto"/>
                <w:kern w:val="2"/>
                <w:sz w:val="21"/>
                <w:szCs w:val="21"/>
              </w:rPr>
            </w:pPr>
            <w:r>
              <w:rPr>
                <w:rFonts w:hint="eastAsia" w:ascii="宋体" w:hAnsi="宋体" w:eastAsia="宋体" w:cs="宋体"/>
                <w:color w:val="auto"/>
                <w:kern w:val="2"/>
                <w:sz w:val="21"/>
                <w:szCs w:val="21"/>
              </w:rPr>
              <w:t>16</w:t>
            </w:r>
          </w:p>
        </w:tc>
        <w:tc>
          <w:tcPr>
            <w:tcW w:w="1166" w:type="dxa"/>
            <w:tcBorders>
              <w:top w:val="single" w:color="000000" w:sz="4" w:space="0"/>
              <w:left w:val="single" w:color="000000" w:sz="4" w:space="0"/>
              <w:bottom w:val="single" w:color="000000" w:sz="4" w:space="0"/>
              <w:right w:val="single" w:color="000000" w:sz="4" w:space="0"/>
            </w:tcBorders>
          </w:tcPr>
          <w:p w14:paraId="45D67B95">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★A060806水嘴</w:t>
            </w:r>
          </w:p>
        </w:tc>
        <w:tc>
          <w:tcPr>
            <w:tcW w:w="1800" w:type="dxa"/>
            <w:tcBorders>
              <w:top w:val="single" w:color="000000" w:sz="4" w:space="0"/>
              <w:left w:val="single" w:color="000000" w:sz="4" w:space="0"/>
              <w:bottom w:val="single" w:color="000000" w:sz="4" w:space="0"/>
              <w:right w:val="single" w:color="000000" w:sz="4" w:space="0"/>
            </w:tcBorders>
          </w:tcPr>
          <w:p w14:paraId="3AF0412F">
            <w:pPr>
              <w:spacing w:line="300" w:lineRule="exact"/>
              <w:rPr>
                <w:rFonts w:ascii="宋体" w:hAnsi="宋体" w:eastAsia="宋体" w:cs="宋体"/>
                <w:color w:val="auto"/>
              </w:rPr>
            </w:pPr>
          </w:p>
        </w:tc>
        <w:tc>
          <w:tcPr>
            <w:tcW w:w="1916" w:type="dxa"/>
            <w:tcBorders>
              <w:top w:val="single" w:color="000000" w:sz="4" w:space="0"/>
              <w:left w:val="single" w:color="000000" w:sz="4" w:space="0"/>
              <w:bottom w:val="single" w:color="000000" w:sz="4" w:space="0"/>
              <w:right w:val="single" w:color="000000" w:sz="4" w:space="0"/>
            </w:tcBorders>
          </w:tcPr>
          <w:p w14:paraId="15C621A9">
            <w:pPr>
              <w:spacing w:line="300" w:lineRule="exact"/>
              <w:rPr>
                <w:rFonts w:ascii="宋体" w:hAnsi="宋体" w:eastAsia="宋体" w:cs="宋体"/>
                <w:color w:val="auto"/>
              </w:rPr>
            </w:pPr>
          </w:p>
        </w:tc>
        <w:tc>
          <w:tcPr>
            <w:tcW w:w="3763" w:type="dxa"/>
            <w:tcBorders>
              <w:top w:val="single" w:color="000000" w:sz="4" w:space="0"/>
              <w:left w:val="single" w:color="000000" w:sz="4" w:space="0"/>
              <w:bottom w:val="single" w:color="000000" w:sz="4" w:space="0"/>
              <w:right w:val="single" w:color="000000" w:sz="4" w:space="0"/>
            </w:tcBorders>
          </w:tcPr>
          <w:p w14:paraId="4C33B0D6">
            <w:pPr>
              <w:pStyle w:val="23"/>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《水嘴用水效率限定值及用水效率等级》（GB 25501）</w:t>
            </w:r>
          </w:p>
        </w:tc>
      </w:tr>
      <w:tr w14:paraId="01E75AEE">
        <w:tblPrEx>
          <w:tblCellMar>
            <w:top w:w="0" w:type="dxa"/>
            <w:left w:w="0" w:type="dxa"/>
            <w:bottom w:w="0" w:type="dxa"/>
            <w:right w:w="0" w:type="dxa"/>
          </w:tblCellMar>
        </w:tblPrEx>
        <w:trPr>
          <w:trHeight w:val="681" w:hRule="exact"/>
          <w:jc w:val="center"/>
        </w:trPr>
        <w:tc>
          <w:tcPr>
            <w:tcW w:w="574" w:type="dxa"/>
            <w:tcBorders>
              <w:top w:val="single" w:color="000000" w:sz="4" w:space="0"/>
              <w:left w:val="single" w:color="000000" w:sz="4" w:space="0"/>
              <w:bottom w:val="single" w:color="000000" w:sz="4" w:space="0"/>
              <w:right w:val="single" w:color="000000" w:sz="4" w:space="0"/>
            </w:tcBorders>
          </w:tcPr>
          <w:p w14:paraId="6A6E3D08">
            <w:pPr>
              <w:pStyle w:val="23"/>
              <w:spacing w:line="300" w:lineRule="exact"/>
              <w:rPr>
                <w:rFonts w:ascii="宋体" w:hAnsi="宋体" w:eastAsia="宋体" w:cs="宋体"/>
                <w:color w:val="auto"/>
                <w:kern w:val="2"/>
                <w:sz w:val="21"/>
                <w:szCs w:val="21"/>
                <w:lang w:eastAsia="zh-CN"/>
              </w:rPr>
            </w:pPr>
          </w:p>
          <w:p w14:paraId="6A782F7F">
            <w:pPr>
              <w:pStyle w:val="23"/>
              <w:spacing w:line="300" w:lineRule="exact"/>
              <w:ind w:left="182"/>
              <w:rPr>
                <w:rFonts w:ascii="宋体" w:hAnsi="宋体" w:eastAsia="宋体" w:cs="宋体"/>
                <w:color w:val="auto"/>
                <w:kern w:val="2"/>
                <w:sz w:val="21"/>
                <w:szCs w:val="21"/>
              </w:rPr>
            </w:pPr>
            <w:r>
              <w:rPr>
                <w:rFonts w:hint="eastAsia" w:ascii="宋体" w:hAnsi="宋体" w:eastAsia="宋体" w:cs="宋体"/>
                <w:color w:val="auto"/>
                <w:kern w:val="2"/>
                <w:sz w:val="21"/>
                <w:szCs w:val="21"/>
              </w:rPr>
              <w:t>17</w:t>
            </w:r>
          </w:p>
        </w:tc>
        <w:tc>
          <w:tcPr>
            <w:tcW w:w="1166" w:type="dxa"/>
            <w:tcBorders>
              <w:top w:val="single" w:color="000000" w:sz="4" w:space="0"/>
              <w:left w:val="single" w:color="000000" w:sz="4" w:space="0"/>
              <w:bottom w:val="single" w:color="000000" w:sz="4" w:space="0"/>
              <w:right w:val="single" w:color="000000" w:sz="4" w:space="0"/>
            </w:tcBorders>
          </w:tcPr>
          <w:p w14:paraId="06849504">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A060807便器</w:t>
            </w:r>
            <w:r>
              <w:rPr>
                <w:rFonts w:hint="eastAsia" w:ascii="宋体" w:hAnsi="宋体" w:eastAsia="宋体" w:cs="宋体"/>
                <w:color w:val="auto"/>
                <w:kern w:val="2"/>
                <w:sz w:val="21"/>
                <w:szCs w:val="21"/>
                <w:lang w:eastAsia="zh-CN"/>
              </w:rPr>
              <w:t xml:space="preserve"> </w:t>
            </w:r>
            <w:r>
              <w:rPr>
                <w:rFonts w:hint="eastAsia" w:ascii="宋体" w:hAnsi="宋体" w:eastAsia="宋体" w:cs="宋体"/>
                <w:color w:val="auto"/>
                <w:kern w:val="2"/>
                <w:sz w:val="21"/>
                <w:szCs w:val="21"/>
              </w:rPr>
              <w:t>冲洗阀</w:t>
            </w:r>
          </w:p>
        </w:tc>
        <w:tc>
          <w:tcPr>
            <w:tcW w:w="1800" w:type="dxa"/>
            <w:tcBorders>
              <w:top w:val="single" w:color="000000" w:sz="4" w:space="0"/>
              <w:left w:val="single" w:color="000000" w:sz="4" w:space="0"/>
              <w:bottom w:val="single" w:color="000000" w:sz="4" w:space="0"/>
              <w:right w:val="single" w:color="000000" w:sz="4" w:space="0"/>
            </w:tcBorders>
          </w:tcPr>
          <w:p w14:paraId="0DD0E6DE">
            <w:pPr>
              <w:spacing w:line="300" w:lineRule="exact"/>
              <w:rPr>
                <w:rFonts w:ascii="宋体" w:hAnsi="宋体" w:eastAsia="宋体" w:cs="宋体"/>
                <w:color w:val="auto"/>
              </w:rPr>
            </w:pPr>
          </w:p>
        </w:tc>
        <w:tc>
          <w:tcPr>
            <w:tcW w:w="1916" w:type="dxa"/>
            <w:tcBorders>
              <w:top w:val="single" w:color="000000" w:sz="4" w:space="0"/>
              <w:left w:val="single" w:color="000000" w:sz="4" w:space="0"/>
              <w:bottom w:val="single" w:color="000000" w:sz="4" w:space="0"/>
              <w:right w:val="single" w:color="000000" w:sz="4" w:space="0"/>
            </w:tcBorders>
          </w:tcPr>
          <w:p w14:paraId="215FFE82">
            <w:pPr>
              <w:spacing w:line="300" w:lineRule="exact"/>
              <w:rPr>
                <w:rFonts w:ascii="宋体" w:hAnsi="宋体" w:eastAsia="宋体" w:cs="宋体"/>
                <w:color w:val="auto"/>
              </w:rPr>
            </w:pPr>
          </w:p>
        </w:tc>
        <w:tc>
          <w:tcPr>
            <w:tcW w:w="3763" w:type="dxa"/>
            <w:tcBorders>
              <w:top w:val="single" w:color="000000" w:sz="4" w:space="0"/>
              <w:left w:val="single" w:color="000000" w:sz="4" w:space="0"/>
              <w:bottom w:val="single" w:color="000000" w:sz="4" w:space="0"/>
              <w:right w:val="single" w:color="000000" w:sz="4" w:space="0"/>
            </w:tcBorders>
          </w:tcPr>
          <w:p w14:paraId="2E9EC4A8">
            <w:pPr>
              <w:pStyle w:val="23"/>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《便器冲洗阀用水效率限定值及用水效率等级》（GB28379）</w:t>
            </w:r>
          </w:p>
        </w:tc>
      </w:tr>
      <w:tr w14:paraId="5B276510">
        <w:tblPrEx>
          <w:tblCellMar>
            <w:top w:w="0" w:type="dxa"/>
            <w:left w:w="0" w:type="dxa"/>
            <w:bottom w:w="0" w:type="dxa"/>
            <w:right w:w="0" w:type="dxa"/>
          </w:tblCellMar>
        </w:tblPrEx>
        <w:trPr>
          <w:trHeight w:val="718" w:hRule="exact"/>
          <w:jc w:val="center"/>
        </w:trPr>
        <w:tc>
          <w:tcPr>
            <w:tcW w:w="574" w:type="dxa"/>
            <w:tcBorders>
              <w:top w:val="single" w:color="000000" w:sz="4" w:space="0"/>
              <w:left w:val="single" w:color="000000" w:sz="4" w:space="0"/>
              <w:bottom w:val="single" w:color="000000" w:sz="4" w:space="0"/>
              <w:right w:val="single" w:color="000000" w:sz="4" w:space="0"/>
            </w:tcBorders>
          </w:tcPr>
          <w:p w14:paraId="20CF2B79">
            <w:pPr>
              <w:pStyle w:val="23"/>
              <w:spacing w:line="300" w:lineRule="exact"/>
              <w:rPr>
                <w:rFonts w:ascii="宋体" w:hAnsi="宋体" w:eastAsia="宋体" w:cs="宋体"/>
                <w:color w:val="auto"/>
                <w:kern w:val="2"/>
                <w:sz w:val="21"/>
                <w:szCs w:val="21"/>
                <w:lang w:eastAsia="zh-CN"/>
              </w:rPr>
            </w:pPr>
          </w:p>
          <w:p w14:paraId="4099A5FB">
            <w:pPr>
              <w:pStyle w:val="23"/>
              <w:spacing w:line="300" w:lineRule="exact"/>
              <w:ind w:left="182"/>
              <w:rPr>
                <w:rFonts w:ascii="宋体" w:hAnsi="宋体" w:eastAsia="宋体" w:cs="宋体"/>
                <w:color w:val="auto"/>
                <w:kern w:val="2"/>
                <w:sz w:val="21"/>
                <w:szCs w:val="21"/>
              </w:rPr>
            </w:pPr>
            <w:r>
              <w:rPr>
                <w:rFonts w:hint="eastAsia" w:ascii="宋体" w:hAnsi="宋体" w:eastAsia="宋体" w:cs="宋体"/>
                <w:color w:val="auto"/>
                <w:kern w:val="2"/>
                <w:sz w:val="21"/>
                <w:szCs w:val="21"/>
              </w:rPr>
              <w:t>18</w:t>
            </w:r>
          </w:p>
        </w:tc>
        <w:tc>
          <w:tcPr>
            <w:tcW w:w="1166" w:type="dxa"/>
            <w:tcBorders>
              <w:top w:val="single" w:color="000000" w:sz="4" w:space="0"/>
              <w:left w:val="single" w:color="000000" w:sz="4" w:space="0"/>
              <w:bottom w:val="single" w:color="000000" w:sz="4" w:space="0"/>
              <w:right w:val="single" w:color="000000" w:sz="4" w:space="0"/>
            </w:tcBorders>
          </w:tcPr>
          <w:p w14:paraId="44084826">
            <w:pPr>
              <w:pStyle w:val="23"/>
              <w:spacing w:line="300" w:lineRule="exact"/>
              <w:ind w:left="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A060810淋浴器</w:t>
            </w:r>
          </w:p>
        </w:tc>
        <w:tc>
          <w:tcPr>
            <w:tcW w:w="1800" w:type="dxa"/>
            <w:tcBorders>
              <w:top w:val="single" w:color="000000" w:sz="4" w:space="0"/>
              <w:left w:val="single" w:color="000000" w:sz="4" w:space="0"/>
              <w:bottom w:val="single" w:color="000000" w:sz="4" w:space="0"/>
              <w:right w:val="single" w:color="000000" w:sz="4" w:space="0"/>
            </w:tcBorders>
          </w:tcPr>
          <w:p w14:paraId="2195EFC4">
            <w:pPr>
              <w:spacing w:line="300" w:lineRule="exact"/>
              <w:rPr>
                <w:rFonts w:ascii="宋体" w:hAnsi="宋体" w:eastAsia="宋体" w:cs="宋体"/>
                <w:color w:val="auto"/>
              </w:rPr>
            </w:pPr>
          </w:p>
        </w:tc>
        <w:tc>
          <w:tcPr>
            <w:tcW w:w="1916" w:type="dxa"/>
            <w:tcBorders>
              <w:top w:val="single" w:color="000000" w:sz="4" w:space="0"/>
              <w:left w:val="single" w:color="000000" w:sz="4" w:space="0"/>
              <w:bottom w:val="single" w:color="000000" w:sz="4" w:space="0"/>
              <w:right w:val="single" w:color="000000" w:sz="4" w:space="0"/>
            </w:tcBorders>
          </w:tcPr>
          <w:p w14:paraId="1AC4CCDF">
            <w:pPr>
              <w:spacing w:line="300" w:lineRule="exact"/>
              <w:rPr>
                <w:rFonts w:ascii="宋体" w:hAnsi="宋体" w:eastAsia="宋体" w:cs="宋体"/>
                <w:color w:val="auto"/>
              </w:rPr>
            </w:pPr>
          </w:p>
        </w:tc>
        <w:tc>
          <w:tcPr>
            <w:tcW w:w="3763" w:type="dxa"/>
            <w:tcBorders>
              <w:top w:val="single" w:color="000000" w:sz="4" w:space="0"/>
              <w:left w:val="single" w:color="000000" w:sz="4" w:space="0"/>
              <w:bottom w:val="single" w:color="000000" w:sz="4" w:space="0"/>
              <w:right w:val="single" w:color="000000" w:sz="4" w:space="0"/>
            </w:tcBorders>
          </w:tcPr>
          <w:p w14:paraId="389DD732">
            <w:pPr>
              <w:pStyle w:val="23"/>
              <w:spacing w:line="300" w:lineRule="exact"/>
              <w:ind w:left="7" w:right="4"/>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《淋浴器用水效率限定值及用水效率等级》（GB28378）</w:t>
            </w:r>
          </w:p>
        </w:tc>
      </w:tr>
    </w:tbl>
    <w:p w14:paraId="358066ED">
      <w:pPr>
        <w:pStyle w:val="8"/>
        <w:spacing w:line="360" w:lineRule="auto"/>
        <w:rPr>
          <w:color w:val="auto"/>
          <w:sz w:val="21"/>
          <w:szCs w:val="21"/>
          <w:lang w:eastAsia="zh-CN"/>
        </w:rPr>
      </w:pPr>
      <w:r>
        <w:rPr>
          <w:rFonts w:hint="eastAsia"/>
          <w:color w:val="auto"/>
          <w:sz w:val="21"/>
          <w:szCs w:val="21"/>
          <w:lang w:eastAsia="zh-CN"/>
        </w:rPr>
        <w:t>注：1.节能产品认证应依据相关国家标准的最新版本，依据国家标准中二级能效（水效）指标。</w:t>
      </w:r>
    </w:p>
    <w:p w14:paraId="05C876AB">
      <w:pPr>
        <w:rPr>
          <w:rFonts w:ascii="宋体" w:hAnsi="宋体" w:eastAsia="宋体" w:cs="宋体"/>
          <w:color w:val="auto"/>
          <w:lang w:eastAsia="zh-CN"/>
        </w:rPr>
        <w:sectPr>
          <w:footerReference r:id="rId8" w:type="default"/>
          <w:pgSz w:w="11905" w:h="16838"/>
          <w:pgMar w:top="1134" w:right="1134" w:bottom="1134" w:left="1134" w:header="0" w:footer="1202" w:gutter="0"/>
          <w:cols w:space="0" w:num="1"/>
        </w:sectPr>
      </w:pPr>
      <w:r>
        <w:rPr>
          <w:rFonts w:hint="eastAsia" w:ascii="宋体" w:hAnsi="宋体" w:eastAsia="宋体" w:cs="宋体"/>
          <w:color w:val="auto"/>
          <w:lang w:eastAsia="zh-CN"/>
        </w:rPr>
        <w:t xml:space="preserve">    2.以“★”标注的为政府强制采购产品。</w:t>
      </w:r>
    </w:p>
    <w:p w14:paraId="4826E853">
      <w:pPr>
        <w:pStyle w:val="8"/>
        <w:spacing w:before="63" w:line="225" w:lineRule="auto"/>
        <w:rPr>
          <w:color w:val="auto"/>
          <w:lang w:eastAsia="zh-CN"/>
        </w:rPr>
      </w:pPr>
      <w:r>
        <w:rPr>
          <w:rFonts w:hint="eastAsia"/>
          <w:color w:val="auto"/>
          <w:spacing w:val="-8"/>
          <w:lang w:eastAsia="zh-CN"/>
        </w:rPr>
        <w:t>附件</w:t>
      </w:r>
      <w:r>
        <w:rPr>
          <w:rFonts w:hint="eastAsia"/>
          <w:color w:val="auto"/>
          <w:spacing w:val="-57"/>
          <w:lang w:eastAsia="zh-CN"/>
        </w:rPr>
        <w:t xml:space="preserve"> </w:t>
      </w:r>
      <w:r>
        <w:rPr>
          <w:rFonts w:hint="eastAsia"/>
          <w:color w:val="auto"/>
          <w:spacing w:val="-8"/>
          <w:lang w:eastAsia="zh-CN"/>
        </w:rPr>
        <w:t>2：</w:t>
      </w:r>
    </w:p>
    <w:p w14:paraId="12C172A8">
      <w:pPr>
        <w:pStyle w:val="8"/>
        <w:spacing w:before="189" w:line="208" w:lineRule="auto"/>
        <w:ind w:left="3062"/>
        <w:rPr>
          <w:color w:val="auto"/>
          <w:sz w:val="40"/>
          <w:szCs w:val="40"/>
          <w:lang w:eastAsia="zh-CN"/>
        </w:rPr>
      </w:pPr>
      <w:r>
        <w:rPr>
          <w:rFonts w:hint="eastAsia"/>
          <w:color w:val="auto"/>
          <w:spacing w:val="-6"/>
          <w:sz w:val="40"/>
          <w:szCs w:val="40"/>
          <w:lang w:eastAsia="zh-CN"/>
        </w:rPr>
        <w:t>中小微企业划型标准</w:t>
      </w:r>
    </w:p>
    <w:tbl>
      <w:tblPr>
        <w:tblStyle w:val="20"/>
        <w:tblW w:w="9343" w:type="dxa"/>
        <w:tblInd w:w="2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0"/>
        <w:gridCol w:w="1728"/>
        <w:gridCol w:w="1204"/>
        <w:gridCol w:w="2008"/>
        <w:gridCol w:w="1667"/>
        <w:gridCol w:w="1006"/>
      </w:tblGrid>
      <w:tr w14:paraId="3E7E4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730" w:type="dxa"/>
          </w:tcPr>
          <w:p w14:paraId="2154D8F6">
            <w:pPr>
              <w:pStyle w:val="19"/>
              <w:spacing w:before="69" w:line="221" w:lineRule="auto"/>
              <w:ind w:left="121"/>
              <w:jc w:val="center"/>
              <w:rPr>
                <w:color w:val="auto"/>
              </w:rPr>
            </w:pPr>
            <w:r>
              <w:rPr>
                <w:rFonts w:hint="eastAsia"/>
                <w:b/>
                <w:bCs/>
                <w:color w:val="auto"/>
                <w:spacing w:val="-6"/>
              </w:rPr>
              <w:t>行业名称</w:t>
            </w:r>
          </w:p>
        </w:tc>
        <w:tc>
          <w:tcPr>
            <w:tcW w:w="1728" w:type="dxa"/>
          </w:tcPr>
          <w:p w14:paraId="5FDC5ACE">
            <w:pPr>
              <w:pStyle w:val="19"/>
              <w:spacing w:before="69" w:line="221" w:lineRule="auto"/>
              <w:ind w:left="115"/>
              <w:rPr>
                <w:color w:val="auto"/>
              </w:rPr>
            </w:pPr>
            <w:r>
              <w:rPr>
                <w:rFonts w:hint="eastAsia"/>
                <w:b/>
                <w:bCs/>
                <w:color w:val="auto"/>
                <w:spacing w:val="-5"/>
              </w:rPr>
              <w:t>指标名称</w:t>
            </w:r>
          </w:p>
        </w:tc>
        <w:tc>
          <w:tcPr>
            <w:tcW w:w="1204" w:type="dxa"/>
          </w:tcPr>
          <w:p w14:paraId="075B7F57">
            <w:pPr>
              <w:pStyle w:val="19"/>
              <w:spacing w:before="69" w:line="221" w:lineRule="auto"/>
              <w:ind w:left="112"/>
              <w:rPr>
                <w:color w:val="auto"/>
              </w:rPr>
            </w:pPr>
            <w:r>
              <w:rPr>
                <w:rFonts w:hint="eastAsia"/>
                <w:b/>
                <w:bCs/>
                <w:color w:val="auto"/>
                <w:spacing w:val="-5"/>
              </w:rPr>
              <w:t>计量单位</w:t>
            </w:r>
          </w:p>
        </w:tc>
        <w:tc>
          <w:tcPr>
            <w:tcW w:w="2008" w:type="dxa"/>
          </w:tcPr>
          <w:p w14:paraId="20F121EE">
            <w:pPr>
              <w:pStyle w:val="19"/>
              <w:spacing w:before="69" w:line="221" w:lineRule="auto"/>
              <w:ind w:left="138"/>
              <w:rPr>
                <w:color w:val="auto"/>
              </w:rPr>
            </w:pPr>
            <w:r>
              <w:rPr>
                <w:rFonts w:hint="eastAsia"/>
                <w:b/>
                <w:bCs/>
                <w:color w:val="auto"/>
                <w:spacing w:val="-19"/>
              </w:rPr>
              <w:t>中型</w:t>
            </w:r>
          </w:p>
        </w:tc>
        <w:tc>
          <w:tcPr>
            <w:tcW w:w="1667" w:type="dxa"/>
          </w:tcPr>
          <w:p w14:paraId="043B4C73">
            <w:pPr>
              <w:pStyle w:val="19"/>
              <w:spacing w:before="70" w:line="222" w:lineRule="auto"/>
              <w:ind w:left="123"/>
              <w:rPr>
                <w:color w:val="auto"/>
              </w:rPr>
            </w:pPr>
            <w:r>
              <w:rPr>
                <w:rFonts w:hint="eastAsia"/>
                <w:b/>
                <w:bCs/>
                <w:color w:val="auto"/>
                <w:spacing w:val="-11"/>
              </w:rPr>
              <w:t>小型</w:t>
            </w:r>
          </w:p>
        </w:tc>
        <w:tc>
          <w:tcPr>
            <w:tcW w:w="1006" w:type="dxa"/>
          </w:tcPr>
          <w:p w14:paraId="403B8D70">
            <w:pPr>
              <w:pStyle w:val="19"/>
              <w:spacing w:before="69" w:line="220" w:lineRule="auto"/>
              <w:ind w:left="117"/>
              <w:rPr>
                <w:color w:val="auto"/>
              </w:rPr>
            </w:pPr>
            <w:r>
              <w:rPr>
                <w:rFonts w:hint="eastAsia"/>
                <w:b/>
                <w:bCs/>
                <w:color w:val="auto"/>
                <w:spacing w:val="-8"/>
              </w:rPr>
              <w:t>微型</w:t>
            </w:r>
          </w:p>
        </w:tc>
      </w:tr>
      <w:tr w14:paraId="59E28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730" w:type="dxa"/>
            <w:vAlign w:val="center"/>
          </w:tcPr>
          <w:p w14:paraId="50166199">
            <w:pPr>
              <w:pStyle w:val="19"/>
              <w:spacing w:before="112" w:line="220" w:lineRule="auto"/>
              <w:jc w:val="center"/>
              <w:rPr>
                <w:color w:val="auto"/>
                <w:sz w:val="18"/>
                <w:szCs w:val="18"/>
              </w:rPr>
            </w:pPr>
            <w:r>
              <w:rPr>
                <w:rFonts w:hint="eastAsia"/>
                <w:b/>
                <w:bCs/>
                <w:color w:val="auto"/>
                <w:spacing w:val="-2"/>
                <w:sz w:val="18"/>
                <w:szCs w:val="18"/>
              </w:rPr>
              <w:t>农、林、牧、渔</w:t>
            </w:r>
          </w:p>
        </w:tc>
        <w:tc>
          <w:tcPr>
            <w:tcW w:w="1728" w:type="dxa"/>
          </w:tcPr>
          <w:p w14:paraId="69C59451">
            <w:pPr>
              <w:pStyle w:val="19"/>
              <w:spacing w:before="95" w:line="220" w:lineRule="auto"/>
              <w:ind w:left="116"/>
              <w:rPr>
                <w:color w:val="auto"/>
                <w:sz w:val="18"/>
                <w:szCs w:val="18"/>
              </w:rPr>
            </w:pPr>
            <w:r>
              <w:rPr>
                <w:rFonts w:hint="eastAsia"/>
                <w:color w:val="auto"/>
                <w:spacing w:val="-2"/>
                <w:sz w:val="18"/>
                <w:szCs w:val="18"/>
              </w:rPr>
              <w:t>营业收入（Y）</w:t>
            </w:r>
          </w:p>
        </w:tc>
        <w:tc>
          <w:tcPr>
            <w:tcW w:w="1204" w:type="dxa"/>
          </w:tcPr>
          <w:p w14:paraId="10ABB230">
            <w:pPr>
              <w:pStyle w:val="19"/>
              <w:spacing w:before="95" w:line="221" w:lineRule="auto"/>
              <w:ind w:left="114"/>
              <w:rPr>
                <w:color w:val="auto"/>
                <w:sz w:val="18"/>
                <w:szCs w:val="18"/>
              </w:rPr>
            </w:pPr>
            <w:r>
              <w:rPr>
                <w:rFonts w:hint="eastAsia"/>
                <w:color w:val="auto"/>
                <w:spacing w:val="-6"/>
                <w:sz w:val="18"/>
                <w:szCs w:val="18"/>
              </w:rPr>
              <w:t>万元</w:t>
            </w:r>
          </w:p>
        </w:tc>
        <w:tc>
          <w:tcPr>
            <w:tcW w:w="2008" w:type="dxa"/>
          </w:tcPr>
          <w:p w14:paraId="1E4003D2">
            <w:pPr>
              <w:pStyle w:val="19"/>
              <w:spacing w:before="95" w:line="237" w:lineRule="auto"/>
              <w:ind w:left="117"/>
              <w:rPr>
                <w:color w:val="auto"/>
                <w:sz w:val="18"/>
                <w:szCs w:val="18"/>
              </w:rPr>
            </w:pPr>
            <w:r>
              <w:rPr>
                <w:rFonts w:hint="eastAsia"/>
                <w:color w:val="auto"/>
                <w:spacing w:val="-1"/>
                <w:sz w:val="18"/>
                <w:szCs w:val="18"/>
              </w:rPr>
              <w:t>500≤Y＜20000</w:t>
            </w:r>
          </w:p>
        </w:tc>
        <w:tc>
          <w:tcPr>
            <w:tcW w:w="1667" w:type="dxa"/>
          </w:tcPr>
          <w:p w14:paraId="6A9CCD95">
            <w:pPr>
              <w:pStyle w:val="19"/>
              <w:spacing w:before="95" w:line="237" w:lineRule="auto"/>
              <w:ind w:left="118"/>
              <w:rPr>
                <w:color w:val="auto"/>
                <w:sz w:val="18"/>
                <w:szCs w:val="18"/>
              </w:rPr>
            </w:pPr>
            <w:r>
              <w:rPr>
                <w:rFonts w:hint="eastAsia"/>
                <w:color w:val="auto"/>
                <w:spacing w:val="-2"/>
                <w:sz w:val="18"/>
                <w:szCs w:val="18"/>
              </w:rPr>
              <w:t>50≤Y＜500</w:t>
            </w:r>
          </w:p>
        </w:tc>
        <w:tc>
          <w:tcPr>
            <w:tcW w:w="1006" w:type="dxa"/>
          </w:tcPr>
          <w:p w14:paraId="6F682549">
            <w:pPr>
              <w:pStyle w:val="19"/>
              <w:spacing w:before="95"/>
              <w:ind w:left="112"/>
              <w:rPr>
                <w:color w:val="auto"/>
                <w:sz w:val="18"/>
                <w:szCs w:val="18"/>
              </w:rPr>
            </w:pPr>
            <w:r>
              <w:rPr>
                <w:rFonts w:hint="eastAsia"/>
                <w:color w:val="auto"/>
                <w:spacing w:val="-2"/>
                <w:sz w:val="18"/>
                <w:szCs w:val="18"/>
              </w:rPr>
              <w:t>Y＜50</w:t>
            </w:r>
          </w:p>
        </w:tc>
      </w:tr>
      <w:tr w14:paraId="78891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730" w:type="dxa"/>
            <w:vMerge w:val="restart"/>
            <w:tcBorders>
              <w:bottom w:val="nil"/>
            </w:tcBorders>
            <w:vAlign w:val="center"/>
          </w:tcPr>
          <w:p w14:paraId="5D3DBD72">
            <w:pPr>
              <w:pStyle w:val="19"/>
              <w:spacing w:before="59" w:line="232" w:lineRule="auto"/>
              <w:jc w:val="center"/>
              <w:rPr>
                <w:color w:val="auto"/>
                <w:sz w:val="18"/>
                <w:szCs w:val="18"/>
              </w:rPr>
            </w:pPr>
            <w:r>
              <w:rPr>
                <w:rFonts w:hint="eastAsia"/>
                <w:b/>
                <w:bCs/>
                <w:color w:val="auto"/>
                <w:spacing w:val="-7"/>
                <w:sz w:val="18"/>
                <w:szCs w:val="18"/>
              </w:rPr>
              <w:t>工业</w:t>
            </w:r>
          </w:p>
        </w:tc>
        <w:tc>
          <w:tcPr>
            <w:tcW w:w="1728" w:type="dxa"/>
          </w:tcPr>
          <w:p w14:paraId="2FEDA5B2">
            <w:pPr>
              <w:pStyle w:val="19"/>
              <w:spacing w:before="96" w:line="221" w:lineRule="auto"/>
              <w:ind w:left="112"/>
              <w:rPr>
                <w:color w:val="auto"/>
                <w:sz w:val="18"/>
                <w:szCs w:val="18"/>
              </w:rPr>
            </w:pPr>
            <w:r>
              <w:rPr>
                <w:rFonts w:hint="eastAsia"/>
                <w:color w:val="auto"/>
                <w:spacing w:val="-2"/>
                <w:sz w:val="18"/>
                <w:szCs w:val="18"/>
              </w:rPr>
              <w:t>从业人员（X）</w:t>
            </w:r>
          </w:p>
        </w:tc>
        <w:tc>
          <w:tcPr>
            <w:tcW w:w="1204" w:type="dxa"/>
          </w:tcPr>
          <w:p w14:paraId="07349C67">
            <w:pPr>
              <w:pStyle w:val="19"/>
              <w:spacing w:before="96" w:line="223" w:lineRule="auto"/>
              <w:ind w:left="112"/>
              <w:rPr>
                <w:color w:val="auto"/>
                <w:sz w:val="18"/>
                <w:szCs w:val="18"/>
              </w:rPr>
            </w:pPr>
            <w:r>
              <w:rPr>
                <w:rFonts w:hint="eastAsia"/>
                <w:color w:val="auto"/>
                <w:sz w:val="18"/>
                <w:szCs w:val="18"/>
              </w:rPr>
              <w:t>人</w:t>
            </w:r>
          </w:p>
        </w:tc>
        <w:tc>
          <w:tcPr>
            <w:tcW w:w="2008" w:type="dxa"/>
          </w:tcPr>
          <w:p w14:paraId="6C278566">
            <w:pPr>
              <w:pStyle w:val="19"/>
              <w:spacing w:before="96" w:line="237" w:lineRule="auto"/>
              <w:ind w:left="117"/>
              <w:rPr>
                <w:color w:val="auto"/>
                <w:sz w:val="18"/>
                <w:szCs w:val="18"/>
              </w:rPr>
            </w:pPr>
            <w:r>
              <w:rPr>
                <w:rFonts w:hint="eastAsia"/>
                <w:color w:val="auto"/>
                <w:spacing w:val="-1"/>
                <w:sz w:val="18"/>
                <w:szCs w:val="18"/>
              </w:rPr>
              <w:t>300≤X＜1000</w:t>
            </w:r>
          </w:p>
        </w:tc>
        <w:tc>
          <w:tcPr>
            <w:tcW w:w="1667" w:type="dxa"/>
          </w:tcPr>
          <w:p w14:paraId="0317E7DF">
            <w:pPr>
              <w:pStyle w:val="19"/>
              <w:spacing w:before="96" w:line="237" w:lineRule="auto"/>
              <w:ind w:left="116"/>
              <w:rPr>
                <w:color w:val="auto"/>
                <w:sz w:val="18"/>
                <w:szCs w:val="18"/>
              </w:rPr>
            </w:pPr>
            <w:r>
              <w:rPr>
                <w:rFonts w:hint="eastAsia"/>
                <w:color w:val="auto"/>
                <w:spacing w:val="-2"/>
                <w:sz w:val="18"/>
                <w:szCs w:val="18"/>
              </w:rPr>
              <w:t>20≤X＜300</w:t>
            </w:r>
          </w:p>
        </w:tc>
        <w:tc>
          <w:tcPr>
            <w:tcW w:w="1006" w:type="dxa"/>
          </w:tcPr>
          <w:p w14:paraId="24A02853">
            <w:pPr>
              <w:pStyle w:val="19"/>
              <w:spacing w:before="96"/>
              <w:ind w:left="113"/>
              <w:rPr>
                <w:color w:val="auto"/>
                <w:sz w:val="18"/>
                <w:szCs w:val="18"/>
              </w:rPr>
            </w:pPr>
            <w:r>
              <w:rPr>
                <w:rFonts w:hint="eastAsia"/>
                <w:color w:val="auto"/>
                <w:spacing w:val="-2"/>
                <w:sz w:val="18"/>
                <w:szCs w:val="18"/>
              </w:rPr>
              <w:t>X＜20</w:t>
            </w:r>
          </w:p>
        </w:tc>
      </w:tr>
      <w:tr w14:paraId="203B3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continue"/>
            <w:tcBorders>
              <w:top w:val="nil"/>
            </w:tcBorders>
            <w:vAlign w:val="center"/>
          </w:tcPr>
          <w:p w14:paraId="39E9833C">
            <w:pPr>
              <w:jc w:val="center"/>
              <w:rPr>
                <w:rFonts w:ascii="宋体" w:hAnsi="宋体" w:eastAsia="宋体" w:cs="宋体"/>
                <w:color w:val="auto"/>
              </w:rPr>
            </w:pPr>
          </w:p>
        </w:tc>
        <w:tc>
          <w:tcPr>
            <w:tcW w:w="1728" w:type="dxa"/>
          </w:tcPr>
          <w:p w14:paraId="477D6CB8">
            <w:pPr>
              <w:pStyle w:val="19"/>
              <w:spacing w:before="97" w:line="220" w:lineRule="auto"/>
              <w:ind w:left="116"/>
              <w:rPr>
                <w:color w:val="auto"/>
                <w:sz w:val="18"/>
                <w:szCs w:val="18"/>
              </w:rPr>
            </w:pPr>
            <w:r>
              <w:rPr>
                <w:rFonts w:hint="eastAsia"/>
                <w:color w:val="auto"/>
                <w:spacing w:val="-2"/>
                <w:sz w:val="18"/>
                <w:szCs w:val="18"/>
              </w:rPr>
              <w:t>营业收入（Y）</w:t>
            </w:r>
          </w:p>
        </w:tc>
        <w:tc>
          <w:tcPr>
            <w:tcW w:w="1204" w:type="dxa"/>
          </w:tcPr>
          <w:p w14:paraId="1858AA78">
            <w:pPr>
              <w:pStyle w:val="19"/>
              <w:spacing w:before="96" w:line="221" w:lineRule="auto"/>
              <w:ind w:left="114"/>
              <w:rPr>
                <w:color w:val="auto"/>
                <w:sz w:val="18"/>
                <w:szCs w:val="18"/>
              </w:rPr>
            </w:pPr>
            <w:r>
              <w:rPr>
                <w:rFonts w:hint="eastAsia"/>
                <w:color w:val="auto"/>
                <w:spacing w:val="-6"/>
                <w:sz w:val="18"/>
                <w:szCs w:val="18"/>
              </w:rPr>
              <w:t>万元</w:t>
            </w:r>
          </w:p>
        </w:tc>
        <w:tc>
          <w:tcPr>
            <w:tcW w:w="2008" w:type="dxa"/>
          </w:tcPr>
          <w:p w14:paraId="60424B27">
            <w:pPr>
              <w:pStyle w:val="19"/>
              <w:spacing w:before="96" w:line="237" w:lineRule="auto"/>
              <w:ind w:left="115"/>
              <w:rPr>
                <w:color w:val="auto"/>
                <w:sz w:val="18"/>
                <w:szCs w:val="18"/>
              </w:rPr>
            </w:pPr>
            <w:r>
              <w:rPr>
                <w:rFonts w:hint="eastAsia"/>
                <w:color w:val="auto"/>
                <w:spacing w:val="-1"/>
                <w:sz w:val="18"/>
                <w:szCs w:val="18"/>
              </w:rPr>
              <w:t>2000≤Y＜40000</w:t>
            </w:r>
          </w:p>
        </w:tc>
        <w:tc>
          <w:tcPr>
            <w:tcW w:w="1667" w:type="dxa"/>
          </w:tcPr>
          <w:p w14:paraId="551C9EF6">
            <w:pPr>
              <w:pStyle w:val="19"/>
              <w:spacing w:before="96" w:line="237" w:lineRule="auto"/>
              <w:ind w:left="118"/>
              <w:rPr>
                <w:color w:val="auto"/>
                <w:sz w:val="18"/>
                <w:szCs w:val="18"/>
              </w:rPr>
            </w:pPr>
            <w:r>
              <w:rPr>
                <w:rFonts w:hint="eastAsia"/>
                <w:color w:val="auto"/>
                <w:spacing w:val="-1"/>
                <w:sz w:val="18"/>
                <w:szCs w:val="18"/>
              </w:rPr>
              <w:t>300≤Y＜2000</w:t>
            </w:r>
          </w:p>
        </w:tc>
        <w:tc>
          <w:tcPr>
            <w:tcW w:w="1006" w:type="dxa"/>
          </w:tcPr>
          <w:p w14:paraId="455D8D4C">
            <w:pPr>
              <w:pStyle w:val="19"/>
              <w:spacing w:before="97"/>
              <w:ind w:left="112"/>
              <w:rPr>
                <w:color w:val="auto"/>
                <w:sz w:val="18"/>
                <w:szCs w:val="18"/>
              </w:rPr>
            </w:pPr>
            <w:r>
              <w:rPr>
                <w:rFonts w:hint="eastAsia"/>
                <w:color w:val="auto"/>
                <w:spacing w:val="-1"/>
                <w:sz w:val="18"/>
                <w:szCs w:val="18"/>
              </w:rPr>
              <w:t>Y＜300</w:t>
            </w:r>
          </w:p>
        </w:tc>
      </w:tr>
      <w:tr w14:paraId="0A0C2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restart"/>
            <w:tcBorders>
              <w:bottom w:val="nil"/>
            </w:tcBorders>
            <w:vAlign w:val="center"/>
          </w:tcPr>
          <w:p w14:paraId="02849A1E">
            <w:pPr>
              <w:pStyle w:val="19"/>
              <w:spacing w:before="59" w:line="221" w:lineRule="auto"/>
              <w:jc w:val="center"/>
              <w:rPr>
                <w:color w:val="auto"/>
                <w:sz w:val="18"/>
                <w:szCs w:val="18"/>
              </w:rPr>
            </w:pPr>
            <w:r>
              <w:rPr>
                <w:rFonts w:hint="eastAsia"/>
                <w:b/>
                <w:bCs/>
                <w:color w:val="auto"/>
                <w:spacing w:val="-5"/>
                <w:sz w:val="18"/>
                <w:szCs w:val="18"/>
              </w:rPr>
              <w:t>建筑业</w:t>
            </w:r>
          </w:p>
        </w:tc>
        <w:tc>
          <w:tcPr>
            <w:tcW w:w="1728" w:type="dxa"/>
          </w:tcPr>
          <w:p w14:paraId="4A46BFD2">
            <w:pPr>
              <w:pStyle w:val="19"/>
              <w:spacing w:before="97" w:line="220" w:lineRule="auto"/>
              <w:ind w:left="116"/>
              <w:rPr>
                <w:color w:val="auto"/>
                <w:sz w:val="18"/>
                <w:szCs w:val="18"/>
              </w:rPr>
            </w:pPr>
            <w:r>
              <w:rPr>
                <w:rFonts w:hint="eastAsia"/>
                <w:color w:val="auto"/>
                <w:spacing w:val="-2"/>
                <w:sz w:val="18"/>
                <w:szCs w:val="18"/>
              </w:rPr>
              <w:t>营业收入（Y）</w:t>
            </w:r>
          </w:p>
        </w:tc>
        <w:tc>
          <w:tcPr>
            <w:tcW w:w="1204" w:type="dxa"/>
          </w:tcPr>
          <w:p w14:paraId="4B32D14A">
            <w:pPr>
              <w:pStyle w:val="19"/>
              <w:spacing w:before="96" w:line="221" w:lineRule="auto"/>
              <w:ind w:left="114"/>
              <w:rPr>
                <w:color w:val="auto"/>
                <w:sz w:val="18"/>
                <w:szCs w:val="18"/>
              </w:rPr>
            </w:pPr>
            <w:r>
              <w:rPr>
                <w:rFonts w:hint="eastAsia"/>
                <w:color w:val="auto"/>
                <w:spacing w:val="-6"/>
                <w:sz w:val="18"/>
                <w:szCs w:val="18"/>
              </w:rPr>
              <w:t>万元</w:t>
            </w:r>
          </w:p>
        </w:tc>
        <w:tc>
          <w:tcPr>
            <w:tcW w:w="2008" w:type="dxa"/>
          </w:tcPr>
          <w:p w14:paraId="148C53E5">
            <w:pPr>
              <w:pStyle w:val="19"/>
              <w:spacing w:before="96" w:line="237" w:lineRule="auto"/>
              <w:ind w:left="115"/>
              <w:rPr>
                <w:color w:val="auto"/>
                <w:sz w:val="18"/>
                <w:szCs w:val="18"/>
              </w:rPr>
            </w:pPr>
            <w:r>
              <w:rPr>
                <w:rFonts w:hint="eastAsia"/>
                <w:color w:val="auto"/>
                <w:spacing w:val="-1"/>
                <w:sz w:val="18"/>
                <w:szCs w:val="18"/>
              </w:rPr>
              <w:t>6000≤Y＜80000</w:t>
            </w:r>
          </w:p>
        </w:tc>
        <w:tc>
          <w:tcPr>
            <w:tcW w:w="1667" w:type="dxa"/>
          </w:tcPr>
          <w:p w14:paraId="4B834208">
            <w:pPr>
              <w:pStyle w:val="19"/>
              <w:spacing w:before="96" w:line="237" w:lineRule="auto"/>
              <w:ind w:left="118"/>
              <w:rPr>
                <w:color w:val="auto"/>
                <w:sz w:val="18"/>
                <w:szCs w:val="18"/>
              </w:rPr>
            </w:pPr>
            <w:r>
              <w:rPr>
                <w:rFonts w:hint="eastAsia"/>
                <w:color w:val="auto"/>
                <w:spacing w:val="-1"/>
                <w:sz w:val="18"/>
                <w:szCs w:val="18"/>
              </w:rPr>
              <w:t>300≤Y＜6000</w:t>
            </w:r>
          </w:p>
        </w:tc>
        <w:tc>
          <w:tcPr>
            <w:tcW w:w="1006" w:type="dxa"/>
          </w:tcPr>
          <w:p w14:paraId="19B48CFA">
            <w:pPr>
              <w:pStyle w:val="19"/>
              <w:spacing w:before="97"/>
              <w:ind w:left="112"/>
              <w:rPr>
                <w:color w:val="auto"/>
                <w:sz w:val="18"/>
                <w:szCs w:val="18"/>
              </w:rPr>
            </w:pPr>
            <w:r>
              <w:rPr>
                <w:rFonts w:hint="eastAsia"/>
                <w:color w:val="auto"/>
                <w:spacing w:val="-1"/>
                <w:sz w:val="18"/>
                <w:szCs w:val="18"/>
              </w:rPr>
              <w:t>Y＜300</w:t>
            </w:r>
          </w:p>
        </w:tc>
      </w:tr>
      <w:tr w14:paraId="5CB31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continue"/>
            <w:tcBorders>
              <w:top w:val="nil"/>
            </w:tcBorders>
            <w:vAlign w:val="center"/>
          </w:tcPr>
          <w:p w14:paraId="24A238A1">
            <w:pPr>
              <w:jc w:val="center"/>
              <w:rPr>
                <w:rFonts w:ascii="宋体" w:hAnsi="宋体" w:eastAsia="宋体" w:cs="宋体"/>
                <w:color w:val="auto"/>
              </w:rPr>
            </w:pPr>
          </w:p>
        </w:tc>
        <w:tc>
          <w:tcPr>
            <w:tcW w:w="1728" w:type="dxa"/>
          </w:tcPr>
          <w:p w14:paraId="227912E3">
            <w:pPr>
              <w:pStyle w:val="19"/>
              <w:spacing w:before="96" w:line="220" w:lineRule="auto"/>
              <w:ind w:left="118"/>
              <w:rPr>
                <w:color w:val="auto"/>
                <w:sz w:val="18"/>
                <w:szCs w:val="18"/>
              </w:rPr>
            </w:pPr>
            <w:r>
              <w:rPr>
                <w:rFonts w:hint="eastAsia"/>
                <w:color w:val="auto"/>
                <w:spacing w:val="-3"/>
                <w:sz w:val="18"/>
                <w:szCs w:val="18"/>
              </w:rPr>
              <w:t>资产总额（Z）</w:t>
            </w:r>
          </w:p>
        </w:tc>
        <w:tc>
          <w:tcPr>
            <w:tcW w:w="1204" w:type="dxa"/>
          </w:tcPr>
          <w:p w14:paraId="4949BEC1">
            <w:pPr>
              <w:pStyle w:val="19"/>
              <w:spacing w:before="96" w:line="221" w:lineRule="auto"/>
              <w:ind w:left="114"/>
              <w:rPr>
                <w:color w:val="auto"/>
                <w:sz w:val="18"/>
                <w:szCs w:val="18"/>
              </w:rPr>
            </w:pPr>
            <w:r>
              <w:rPr>
                <w:rFonts w:hint="eastAsia"/>
                <w:color w:val="auto"/>
                <w:spacing w:val="-6"/>
                <w:sz w:val="18"/>
                <w:szCs w:val="18"/>
              </w:rPr>
              <w:t>万元</w:t>
            </w:r>
          </w:p>
        </w:tc>
        <w:tc>
          <w:tcPr>
            <w:tcW w:w="2008" w:type="dxa"/>
          </w:tcPr>
          <w:p w14:paraId="59F4200D">
            <w:pPr>
              <w:pStyle w:val="19"/>
              <w:spacing w:before="96" w:line="237" w:lineRule="auto"/>
              <w:ind w:left="117"/>
              <w:rPr>
                <w:color w:val="auto"/>
                <w:sz w:val="18"/>
                <w:szCs w:val="18"/>
              </w:rPr>
            </w:pPr>
            <w:r>
              <w:rPr>
                <w:rFonts w:hint="eastAsia"/>
                <w:color w:val="auto"/>
                <w:spacing w:val="-1"/>
                <w:sz w:val="18"/>
                <w:szCs w:val="18"/>
              </w:rPr>
              <w:t>5000≤Z＜80000</w:t>
            </w:r>
          </w:p>
        </w:tc>
        <w:tc>
          <w:tcPr>
            <w:tcW w:w="1667" w:type="dxa"/>
          </w:tcPr>
          <w:p w14:paraId="2F0F0C55">
            <w:pPr>
              <w:pStyle w:val="19"/>
              <w:spacing w:before="96" w:line="237" w:lineRule="auto"/>
              <w:ind w:left="118"/>
              <w:rPr>
                <w:color w:val="auto"/>
                <w:sz w:val="18"/>
                <w:szCs w:val="18"/>
              </w:rPr>
            </w:pPr>
            <w:r>
              <w:rPr>
                <w:rFonts w:hint="eastAsia"/>
                <w:color w:val="auto"/>
                <w:spacing w:val="-1"/>
                <w:sz w:val="18"/>
                <w:szCs w:val="18"/>
              </w:rPr>
              <w:t>300≤Z＜5000</w:t>
            </w:r>
          </w:p>
        </w:tc>
        <w:tc>
          <w:tcPr>
            <w:tcW w:w="1006" w:type="dxa"/>
          </w:tcPr>
          <w:p w14:paraId="0D98DCB7">
            <w:pPr>
              <w:pStyle w:val="19"/>
              <w:spacing w:before="97"/>
              <w:ind w:left="114"/>
              <w:rPr>
                <w:color w:val="auto"/>
                <w:sz w:val="18"/>
                <w:szCs w:val="18"/>
              </w:rPr>
            </w:pPr>
            <w:r>
              <w:rPr>
                <w:rFonts w:hint="eastAsia"/>
                <w:color w:val="auto"/>
                <w:spacing w:val="-2"/>
                <w:sz w:val="18"/>
                <w:szCs w:val="18"/>
              </w:rPr>
              <w:t>Z＜300</w:t>
            </w:r>
          </w:p>
        </w:tc>
      </w:tr>
      <w:tr w14:paraId="663AA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restart"/>
            <w:tcBorders>
              <w:bottom w:val="nil"/>
            </w:tcBorders>
            <w:vAlign w:val="center"/>
          </w:tcPr>
          <w:p w14:paraId="3792EA8A">
            <w:pPr>
              <w:pStyle w:val="19"/>
              <w:spacing w:before="58" w:line="221" w:lineRule="auto"/>
              <w:jc w:val="center"/>
              <w:rPr>
                <w:color w:val="auto"/>
                <w:sz w:val="18"/>
                <w:szCs w:val="18"/>
              </w:rPr>
            </w:pPr>
            <w:r>
              <w:rPr>
                <w:rFonts w:hint="eastAsia"/>
                <w:b/>
                <w:bCs/>
                <w:color w:val="auto"/>
                <w:spacing w:val="-4"/>
                <w:sz w:val="18"/>
                <w:szCs w:val="18"/>
              </w:rPr>
              <w:t>批发业</w:t>
            </w:r>
          </w:p>
        </w:tc>
        <w:tc>
          <w:tcPr>
            <w:tcW w:w="1728" w:type="dxa"/>
          </w:tcPr>
          <w:p w14:paraId="52787EC5">
            <w:pPr>
              <w:pStyle w:val="19"/>
              <w:spacing w:before="96" w:line="221" w:lineRule="auto"/>
              <w:ind w:left="112"/>
              <w:rPr>
                <w:color w:val="auto"/>
                <w:sz w:val="18"/>
                <w:szCs w:val="18"/>
              </w:rPr>
            </w:pPr>
            <w:r>
              <w:rPr>
                <w:rFonts w:hint="eastAsia"/>
                <w:color w:val="auto"/>
                <w:spacing w:val="-2"/>
                <w:sz w:val="18"/>
                <w:szCs w:val="18"/>
              </w:rPr>
              <w:t>从业人员（X）</w:t>
            </w:r>
          </w:p>
        </w:tc>
        <w:tc>
          <w:tcPr>
            <w:tcW w:w="1204" w:type="dxa"/>
          </w:tcPr>
          <w:p w14:paraId="021727AB">
            <w:pPr>
              <w:pStyle w:val="19"/>
              <w:spacing w:before="96" w:line="223" w:lineRule="auto"/>
              <w:ind w:left="112"/>
              <w:rPr>
                <w:color w:val="auto"/>
                <w:sz w:val="18"/>
                <w:szCs w:val="18"/>
              </w:rPr>
            </w:pPr>
            <w:r>
              <w:rPr>
                <w:rFonts w:hint="eastAsia"/>
                <w:color w:val="auto"/>
                <w:sz w:val="18"/>
                <w:szCs w:val="18"/>
              </w:rPr>
              <w:t>人</w:t>
            </w:r>
          </w:p>
        </w:tc>
        <w:tc>
          <w:tcPr>
            <w:tcW w:w="2008" w:type="dxa"/>
          </w:tcPr>
          <w:p w14:paraId="2E9D19AD">
            <w:pPr>
              <w:pStyle w:val="19"/>
              <w:spacing w:before="96" w:line="237" w:lineRule="auto"/>
              <w:ind w:left="115"/>
              <w:rPr>
                <w:color w:val="auto"/>
                <w:sz w:val="18"/>
                <w:szCs w:val="18"/>
              </w:rPr>
            </w:pPr>
            <w:r>
              <w:rPr>
                <w:rFonts w:hint="eastAsia"/>
                <w:color w:val="auto"/>
                <w:spacing w:val="-2"/>
                <w:sz w:val="18"/>
                <w:szCs w:val="18"/>
              </w:rPr>
              <w:t>20≤X＜200</w:t>
            </w:r>
          </w:p>
        </w:tc>
        <w:tc>
          <w:tcPr>
            <w:tcW w:w="1667" w:type="dxa"/>
          </w:tcPr>
          <w:p w14:paraId="7D7874B9">
            <w:pPr>
              <w:pStyle w:val="19"/>
              <w:spacing w:before="96" w:line="237" w:lineRule="auto"/>
              <w:ind w:left="118"/>
              <w:rPr>
                <w:color w:val="auto"/>
                <w:sz w:val="18"/>
                <w:szCs w:val="18"/>
              </w:rPr>
            </w:pPr>
            <w:r>
              <w:rPr>
                <w:rFonts w:hint="eastAsia"/>
                <w:color w:val="auto"/>
                <w:spacing w:val="-2"/>
                <w:sz w:val="18"/>
                <w:szCs w:val="18"/>
              </w:rPr>
              <w:t>5≤X＜20</w:t>
            </w:r>
          </w:p>
        </w:tc>
        <w:tc>
          <w:tcPr>
            <w:tcW w:w="1006" w:type="dxa"/>
          </w:tcPr>
          <w:p w14:paraId="35A854EF">
            <w:pPr>
              <w:pStyle w:val="19"/>
              <w:spacing w:before="96"/>
              <w:ind w:left="113"/>
              <w:rPr>
                <w:color w:val="auto"/>
                <w:sz w:val="18"/>
                <w:szCs w:val="18"/>
              </w:rPr>
            </w:pPr>
            <w:r>
              <w:rPr>
                <w:rFonts w:hint="eastAsia"/>
                <w:color w:val="auto"/>
                <w:spacing w:val="-3"/>
                <w:sz w:val="18"/>
                <w:szCs w:val="18"/>
              </w:rPr>
              <w:t>X＜5</w:t>
            </w:r>
          </w:p>
        </w:tc>
      </w:tr>
      <w:tr w14:paraId="6510E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continue"/>
            <w:tcBorders>
              <w:top w:val="nil"/>
            </w:tcBorders>
            <w:vAlign w:val="center"/>
          </w:tcPr>
          <w:p w14:paraId="7A0DA20C">
            <w:pPr>
              <w:jc w:val="center"/>
              <w:rPr>
                <w:rFonts w:ascii="宋体" w:hAnsi="宋体" w:eastAsia="宋体" w:cs="宋体"/>
                <w:color w:val="auto"/>
              </w:rPr>
            </w:pPr>
          </w:p>
        </w:tc>
        <w:tc>
          <w:tcPr>
            <w:tcW w:w="1728" w:type="dxa"/>
          </w:tcPr>
          <w:p w14:paraId="59F9C521">
            <w:pPr>
              <w:pStyle w:val="19"/>
              <w:spacing w:before="96" w:line="220" w:lineRule="auto"/>
              <w:ind w:left="116"/>
              <w:rPr>
                <w:color w:val="auto"/>
                <w:sz w:val="18"/>
                <w:szCs w:val="18"/>
              </w:rPr>
            </w:pPr>
            <w:r>
              <w:rPr>
                <w:rFonts w:hint="eastAsia"/>
                <w:color w:val="auto"/>
                <w:spacing w:val="-2"/>
                <w:sz w:val="18"/>
                <w:szCs w:val="18"/>
              </w:rPr>
              <w:t>营业收入（Y）</w:t>
            </w:r>
          </w:p>
        </w:tc>
        <w:tc>
          <w:tcPr>
            <w:tcW w:w="1204" w:type="dxa"/>
          </w:tcPr>
          <w:p w14:paraId="39DE41ED">
            <w:pPr>
              <w:pStyle w:val="19"/>
              <w:spacing w:before="96" w:line="221" w:lineRule="auto"/>
              <w:ind w:left="114"/>
              <w:rPr>
                <w:color w:val="auto"/>
                <w:sz w:val="18"/>
                <w:szCs w:val="18"/>
              </w:rPr>
            </w:pPr>
            <w:r>
              <w:rPr>
                <w:rFonts w:hint="eastAsia"/>
                <w:color w:val="auto"/>
                <w:spacing w:val="-6"/>
                <w:sz w:val="18"/>
                <w:szCs w:val="18"/>
              </w:rPr>
              <w:t>万元</w:t>
            </w:r>
          </w:p>
        </w:tc>
        <w:tc>
          <w:tcPr>
            <w:tcW w:w="2008" w:type="dxa"/>
          </w:tcPr>
          <w:p w14:paraId="5D7A6B5B">
            <w:pPr>
              <w:pStyle w:val="19"/>
              <w:spacing w:before="96" w:line="237" w:lineRule="auto"/>
              <w:ind w:left="117"/>
              <w:rPr>
                <w:color w:val="auto"/>
                <w:sz w:val="18"/>
                <w:szCs w:val="18"/>
              </w:rPr>
            </w:pPr>
            <w:r>
              <w:rPr>
                <w:rFonts w:hint="eastAsia"/>
                <w:color w:val="auto"/>
                <w:spacing w:val="-1"/>
                <w:sz w:val="18"/>
                <w:szCs w:val="18"/>
              </w:rPr>
              <w:t>5000≤Y＜40000</w:t>
            </w:r>
          </w:p>
        </w:tc>
        <w:tc>
          <w:tcPr>
            <w:tcW w:w="1667" w:type="dxa"/>
          </w:tcPr>
          <w:p w14:paraId="0E3901D2">
            <w:pPr>
              <w:pStyle w:val="19"/>
              <w:spacing w:before="96" w:line="237" w:lineRule="auto"/>
              <w:ind w:left="127"/>
              <w:rPr>
                <w:color w:val="auto"/>
                <w:sz w:val="18"/>
                <w:szCs w:val="18"/>
              </w:rPr>
            </w:pPr>
            <w:r>
              <w:rPr>
                <w:rFonts w:hint="eastAsia"/>
                <w:color w:val="auto"/>
                <w:spacing w:val="-2"/>
                <w:sz w:val="18"/>
                <w:szCs w:val="18"/>
              </w:rPr>
              <w:t>1000≤Y＜5000</w:t>
            </w:r>
          </w:p>
        </w:tc>
        <w:tc>
          <w:tcPr>
            <w:tcW w:w="1006" w:type="dxa"/>
          </w:tcPr>
          <w:p w14:paraId="47D379FF">
            <w:pPr>
              <w:pStyle w:val="19"/>
              <w:spacing w:before="96"/>
              <w:ind w:left="112"/>
              <w:rPr>
                <w:color w:val="auto"/>
                <w:sz w:val="18"/>
                <w:szCs w:val="18"/>
              </w:rPr>
            </w:pPr>
            <w:r>
              <w:rPr>
                <w:rFonts w:hint="eastAsia"/>
                <w:color w:val="auto"/>
                <w:spacing w:val="-1"/>
                <w:sz w:val="18"/>
                <w:szCs w:val="18"/>
              </w:rPr>
              <w:t>Y＜1000</w:t>
            </w:r>
          </w:p>
        </w:tc>
      </w:tr>
      <w:tr w14:paraId="2EB3D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restart"/>
            <w:tcBorders>
              <w:bottom w:val="nil"/>
            </w:tcBorders>
            <w:vAlign w:val="center"/>
          </w:tcPr>
          <w:p w14:paraId="4D4A791F">
            <w:pPr>
              <w:pStyle w:val="19"/>
              <w:spacing w:before="58" w:line="220" w:lineRule="auto"/>
              <w:jc w:val="center"/>
              <w:rPr>
                <w:color w:val="auto"/>
                <w:sz w:val="18"/>
                <w:szCs w:val="18"/>
              </w:rPr>
            </w:pPr>
            <w:r>
              <w:rPr>
                <w:rFonts w:hint="eastAsia"/>
                <w:b/>
                <w:bCs/>
                <w:color w:val="auto"/>
                <w:spacing w:val="-4"/>
                <w:sz w:val="18"/>
                <w:szCs w:val="18"/>
              </w:rPr>
              <w:t>零售业</w:t>
            </w:r>
          </w:p>
        </w:tc>
        <w:tc>
          <w:tcPr>
            <w:tcW w:w="1728" w:type="dxa"/>
          </w:tcPr>
          <w:p w14:paraId="2AD44F7D">
            <w:pPr>
              <w:pStyle w:val="19"/>
              <w:spacing w:before="95" w:line="221" w:lineRule="auto"/>
              <w:ind w:left="112"/>
              <w:rPr>
                <w:color w:val="auto"/>
                <w:sz w:val="18"/>
                <w:szCs w:val="18"/>
              </w:rPr>
            </w:pPr>
            <w:r>
              <w:rPr>
                <w:rFonts w:hint="eastAsia"/>
                <w:color w:val="auto"/>
                <w:spacing w:val="-2"/>
                <w:sz w:val="18"/>
                <w:szCs w:val="18"/>
              </w:rPr>
              <w:t>从业人员（X）</w:t>
            </w:r>
          </w:p>
        </w:tc>
        <w:tc>
          <w:tcPr>
            <w:tcW w:w="1204" w:type="dxa"/>
          </w:tcPr>
          <w:p w14:paraId="3B1269EF">
            <w:pPr>
              <w:pStyle w:val="19"/>
              <w:spacing w:before="96" w:line="223" w:lineRule="auto"/>
              <w:ind w:left="112"/>
              <w:rPr>
                <w:color w:val="auto"/>
                <w:sz w:val="18"/>
                <w:szCs w:val="18"/>
              </w:rPr>
            </w:pPr>
            <w:r>
              <w:rPr>
                <w:rFonts w:hint="eastAsia"/>
                <w:color w:val="auto"/>
                <w:sz w:val="18"/>
                <w:szCs w:val="18"/>
              </w:rPr>
              <w:t>人</w:t>
            </w:r>
          </w:p>
        </w:tc>
        <w:tc>
          <w:tcPr>
            <w:tcW w:w="2008" w:type="dxa"/>
          </w:tcPr>
          <w:p w14:paraId="59ED57C4">
            <w:pPr>
              <w:pStyle w:val="19"/>
              <w:spacing w:before="95" w:line="237" w:lineRule="auto"/>
              <w:ind w:left="117"/>
              <w:rPr>
                <w:color w:val="auto"/>
                <w:sz w:val="18"/>
                <w:szCs w:val="18"/>
              </w:rPr>
            </w:pPr>
            <w:r>
              <w:rPr>
                <w:rFonts w:hint="eastAsia"/>
                <w:color w:val="auto"/>
                <w:spacing w:val="-2"/>
                <w:sz w:val="18"/>
                <w:szCs w:val="18"/>
              </w:rPr>
              <w:t>50≤X＜300</w:t>
            </w:r>
          </w:p>
        </w:tc>
        <w:tc>
          <w:tcPr>
            <w:tcW w:w="1667" w:type="dxa"/>
          </w:tcPr>
          <w:p w14:paraId="76E4CD06">
            <w:pPr>
              <w:pStyle w:val="19"/>
              <w:spacing w:before="95" w:line="237" w:lineRule="auto"/>
              <w:ind w:left="127"/>
              <w:rPr>
                <w:color w:val="auto"/>
                <w:sz w:val="18"/>
                <w:szCs w:val="18"/>
              </w:rPr>
            </w:pPr>
            <w:r>
              <w:rPr>
                <w:rFonts w:hint="eastAsia"/>
                <w:color w:val="auto"/>
                <w:spacing w:val="-3"/>
                <w:sz w:val="18"/>
                <w:szCs w:val="18"/>
              </w:rPr>
              <w:t>10≤X＜50</w:t>
            </w:r>
          </w:p>
        </w:tc>
        <w:tc>
          <w:tcPr>
            <w:tcW w:w="1006" w:type="dxa"/>
          </w:tcPr>
          <w:p w14:paraId="251C1531">
            <w:pPr>
              <w:pStyle w:val="19"/>
              <w:spacing w:before="96"/>
              <w:ind w:left="113"/>
              <w:rPr>
                <w:color w:val="auto"/>
                <w:sz w:val="18"/>
                <w:szCs w:val="18"/>
              </w:rPr>
            </w:pPr>
            <w:r>
              <w:rPr>
                <w:rFonts w:hint="eastAsia"/>
                <w:color w:val="auto"/>
                <w:spacing w:val="-2"/>
                <w:sz w:val="18"/>
                <w:szCs w:val="18"/>
              </w:rPr>
              <w:t>X＜10</w:t>
            </w:r>
          </w:p>
        </w:tc>
      </w:tr>
      <w:tr w14:paraId="272E0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continue"/>
            <w:tcBorders>
              <w:top w:val="nil"/>
            </w:tcBorders>
            <w:vAlign w:val="center"/>
          </w:tcPr>
          <w:p w14:paraId="151D5136">
            <w:pPr>
              <w:jc w:val="center"/>
              <w:rPr>
                <w:rFonts w:ascii="宋体" w:hAnsi="宋体" w:eastAsia="宋体" w:cs="宋体"/>
                <w:color w:val="auto"/>
              </w:rPr>
            </w:pPr>
          </w:p>
        </w:tc>
        <w:tc>
          <w:tcPr>
            <w:tcW w:w="1728" w:type="dxa"/>
          </w:tcPr>
          <w:p w14:paraId="69D7FAB9">
            <w:pPr>
              <w:pStyle w:val="19"/>
              <w:spacing w:before="98" w:line="220" w:lineRule="auto"/>
              <w:ind w:left="116"/>
              <w:rPr>
                <w:color w:val="auto"/>
                <w:sz w:val="18"/>
                <w:szCs w:val="18"/>
              </w:rPr>
            </w:pPr>
            <w:r>
              <w:rPr>
                <w:rFonts w:hint="eastAsia"/>
                <w:color w:val="auto"/>
                <w:spacing w:val="-2"/>
                <w:sz w:val="18"/>
                <w:szCs w:val="18"/>
              </w:rPr>
              <w:t>营业收入（Y）</w:t>
            </w:r>
          </w:p>
        </w:tc>
        <w:tc>
          <w:tcPr>
            <w:tcW w:w="1204" w:type="dxa"/>
          </w:tcPr>
          <w:p w14:paraId="36F6282A">
            <w:pPr>
              <w:pStyle w:val="19"/>
              <w:spacing w:before="98" w:line="221" w:lineRule="auto"/>
              <w:ind w:left="114"/>
              <w:rPr>
                <w:color w:val="auto"/>
                <w:sz w:val="18"/>
                <w:szCs w:val="18"/>
              </w:rPr>
            </w:pPr>
            <w:r>
              <w:rPr>
                <w:rFonts w:hint="eastAsia"/>
                <w:color w:val="auto"/>
                <w:spacing w:val="-6"/>
                <w:sz w:val="18"/>
                <w:szCs w:val="18"/>
              </w:rPr>
              <w:t>万元</w:t>
            </w:r>
          </w:p>
        </w:tc>
        <w:tc>
          <w:tcPr>
            <w:tcW w:w="2008" w:type="dxa"/>
          </w:tcPr>
          <w:p w14:paraId="0983D079">
            <w:pPr>
              <w:pStyle w:val="19"/>
              <w:spacing w:before="98" w:line="237" w:lineRule="auto"/>
              <w:ind w:left="117"/>
              <w:rPr>
                <w:color w:val="auto"/>
                <w:sz w:val="18"/>
                <w:szCs w:val="18"/>
              </w:rPr>
            </w:pPr>
            <w:r>
              <w:rPr>
                <w:rFonts w:hint="eastAsia"/>
                <w:color w:val="auto"/>
                <w:spacing w:val="-1"/>
                <w:sz w:val="18"/>
                <w:szCs w:val="18"/>
              </w:rPr>
              <w:t>500≤Y＜20000</w:t>
            </w:r>
          </w:p>
        </w:tc>
        <w:tc>
          <w:tcPr>
            <w:tcW w:w="1667" w:type="dxa"/>
          </w:tcPr>
          <w:p w14:paraId="3E5A04B6">
            <w:pPr>
              <w:pStyle w:val="19"/>
              <w:spacing w:before="98" w:line="237" w:lineRule="auto"/>
              <w:ind w:left="127"/>
              <w:rPr>
                <w:color w:val="auto"/>
                <w:sz w:val="18"/>
                <w:szCs w:val="18"/>
              </w:rPr>
            </w:pPr>
            <w:r>
              <w:rPr>
                <w:rFonts w:hint="eastAsia"/>
                <w:color w:val="auto"/>
                <w:spacing w:val="-3"/>
                <w:sz w:val="18"/>
                <w:szCs w:val="18"/>
              </w:rPr>
              <w:t>100≤Y＜500</w:t>
            </w:r>
          </w:p>
        </w:tc>
        <w:tc>
          <w:tcPr>
            <w:tcW w:w="1006" w:type="dxa"/>
          </w:tcPr>
          <w:p w14:paraId="51BC72B6">
            <w:pPr>
              <w:pStyle w:val="19"/>
              <w:spacing w:before="98"/>
              <w:ind w:left="112"/>
              <w:rPr>
                <w:color w:val="auto"/>
                <w:sz w:val="18"/>
                <w:szCs w:val="18"/>
              </w:rPr>
            </w:pPr>
            <w:r>
              <w:rPr>
                <w:rFonts w:hint="eastAsia"/>
                <w:color w:val="auto"/>
                <w:spacing w:val="-1"/>
                <w:sz w:val="18"/>
                <w:szCs w:val="18"/>
              </w:rPr>
              <w:t>Y＜100</w:t>
            </w:r>
          </w:p>
        </w:tc>
      </w:tr>
      <w:tr w14:paraId="7CCDD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restart"/>
            <w:tcBorders>
              <w:bottom w:val="nil"/>
            </w:tcBorders>
            <w:vAlign w:val="center"/>
          </w:tcPr>
          <w:p w14:paraId="686B1D4B">
            <w:pPr>
              <w:pStyle w:val="19"/>
              <w:spacing w:before="59" w:line="220" w:lineRule="auto"/>
              <w:jc w:val="center"/>
              <w:rPr>
                <w:color w:val="auto"/>
                <w:sz w:val="18"/>
                <w:szCs w:val="18"/>
              </w:rPr>
            </w:pPr>
            <w:r>
              <w:rPr>
                <w:rFonts w:hint="eastAsia"/>
                <w:b/>
                <w:bCs/>
                <w:color w:val="auto"/>
                <w:spacing w:val="-4"/>
                <w:sz w:val="18"/>
                <w:szCs w:val="18"/>
              </w:rPr>
              <w:t>交通运输业</w:t>
            </w:r>
          </w:p>
        </w:tc>
        <w:tc>
          <w:tcPr>
            <w:tcW w:w="1728" w:type="dxa"/>
          </w:tcPr>
          <w:p w14:paraId="50659A18">
            <w:pPr>
              <w:pStyle w:val="19"/>
              <w:spacing w:before="97" w:line="221" w:lineRule="auto"/>
              <w:ind w:left="112"/>
              <w:rPr>
                <w:color w:val="auto"/>
                <w:sz w:val="18"/>
                <w:szCs w:val="18"/>
              </w:rPr>
            </w:pPr>
            <w:r>
              <w:rPr>
                <w:rFonts w:hint="eastAsia"/>
                <w:color w:val="auto"/>
                <w:spacing w:val="-2"/>
                <w:sz w:val="18"/>
                <w:szCs w:val="18"/>
              </w:rPr>
              <w:t>从业人员（X）</w:t>
            </w:r>
          </w:p>
        </w:tc>
        <w:tc>
          <w:tcPr>
            <w:tcW w:w="1204" w:type="dxa"/>
          </w:tcPr>
          <w:p w14:paraId="0A6E5A0D">
            <w:pPr>
              <w:pStyle w:val="19"/>
              <w:spacing w:before="98" w:line="223" w:lineRule="auto"/>
              <w:ind w:left="112"/>
              <w:rPr>
                <w:color w:val="auto"/>
                <w:sz w:val="18"/>
                <w:szCs w:val="18"/>
              </w:rPr>
            </w:pPr>
            <w:r>
              <w:rPr>
                <w:rFonts w:hint="eastAsia"/>
                <w:color w:val="auto"/>
                <w:sz w:val="18"/>
                <w:szCs w:val="18"/>
              </w:rPr>
              <w:t>人</w:t>
            </w:r>
          </w:p>
        </w:tc>
        <w:tc>
          <w:tcPr>
            <w:tcW w:w="2008" w:type="dxa"/>
          </w:tcPr>
          <w:p w14:paraId="7A47E579">
            <w:pPr>
              <w:pStyle w:val="19"/>
              <w:spacing w:before="97" w:line="237" w:lineRule="auto"/>
              <w:ind w:left="117"/>
              <w:rPr>
                <w:color w:val="auto"/>
                <w:sz w:val="18"/>
                <w:szCs w:val="18"/>
              </w:rPr>
            </w:pPr>
            <w:r>
              <w:rPr>
                <w:rFonts w:hint="eastAsia"/>
                <w:color w:val="auto"/>
                <w:spacing w:val="-1"/>
                <w:sz w:val="18"/>
                <w:szCs w:val="18"/>
              </w:rPr>
              <w:t>300≤X＜1000</w:t>
            </w:r>
          </w:p>
        </w:tc>
        <w:tc>
          <w:tcPr>
            <w:tcW w:w="1667" w:type="dxa"/>
          </w:tcPr>
          <w:p w14:paraId="0181FB8E">
            <w:pPr>
              <w:pStyle w:val="19"/>
              <w:spacing w:before="97" w:line="237" w:lineRule="auto"/>
              <w:ind w:left="116"/>
              <w:rPr>
                <w:color w:val="auto"/>
                <w:sz w:val="18"/>
                <w:szCs w:val="18"/>
              </w:rPr>
            </w:pPr>
            <w:r>
              <w:rPr>
                <w:rFonts w:hint="eastAsia"/>
                <w:color w:val="auto"/>
                <w:spacing w:val="-2"/>
                <w:sz w:val="18"/>
                <w:szCs w:val="18"/>
              </w:rPr>
              <w:t>20≤X＜300</w:t>
            </w:r>
          </w:p>
        </w:tc>
        <w:tc>
          <w:tcPr>
            <w:tcW w:w="1006" w:type="dxa"/>
          </w:tcPr>
          <w:p w14:paraId="1CA504F2">
            <w:pPr>
              <w:pStyle w:val="19"/>
              <w:spacing w:before="98"/>
              <w:ind w:left="113"/>
              <w:rPr>
                <w:color w:val="auto"/>
                <w:sz w:val="18"/>
                <w:szCs w:val="18"/>
              </w:rPr>
            </w:pPr>
            <w:r>
              <w:rPr>
                <w:rFonts w:hint="eastAsia"/>
                <w:color w:val="auto"/>
                <w:spacing w:val="-2"/>
                <w:sz w:val="18"/>
                <w:szCs w:val="18"/>
              </w:rPr>
              <w:t>X＜20</w:t>
            </w:r>
          </w:p>
        </w:tc>
      </w:tr>
      <w:tr w14:paraId="4CD66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continue"/>
            <w:tcBorders>
              <w:top w:val="nil"/>
            </w:tcBorders>
            <w:vAlign w:val="center"/>
          </w:tcPr>
          <w:p w14:paraId="71B2D1C3">
            <w:pPr>
              <w:jc w:val="center"/>
              <w:rPr>
                <w:rFonts w:ascii="宋体" w:hAnsi="宋体" w:eastAsia="宋体" w:cs="宋体"/>
                <w:color w:val="auto"/>
              </w:rPr>
            </w:pPr>
          </w:p>
        </w:tc>
        <w:tc>
          <w:tcPr>
            <w:tcW w:w="1728" w:type="dxa"/>
          </w:tcPr>
          <w:p w14:paraId="5A19142C">
            <w:pPr>
              <w:pStyle w:val="19"/>
              <w:spacing w:before="98" w:line="220" w:lineRule="auto"/>
              <w:ind w:left="116"/>
              <w:rPr>
                <w:color w:val="auto"/>
                <w:sz w:val="18"/>
                <w:szCs w:val="18"/>
              </w:rPr>
            </w:pPr>
            <w:r>
              <w:rPr>
                <w:rFonts w:hint="eastAsia"/>
                <w:color w:val="auto"/>
                <w:spacing w:val="-2"/>
                <w:sz w:val="18"/>
                <w:szCs w:val="18"/>
              </w:rPr>
              <w:t>营业收入（Y）</w:t>
            </w:r>
          </w:p>
        </w:tc>
        <w:tc>
          <w:tcPr>
            <w:tcW w:w="1204" w:type="dxa"/>
          </w:tcPr>
          <w:p w14:paraId="5E8281F4">
            <w:pPr>
              <w:pStyle w:val="19"/>
              <w:spacing w:before="97" w:line="221" w:lineRule="auto"/>
              <w:ind w:left="114"/>
              <w:rPr>
                <w:color w:val="auto"/>
                <w:sz w:val="18"/>
                <w:szCs w:val="18"/>
              </w:rPr>
            </w:pPr>
            <w:r>
              <w:rPr>
                <w:rFonts w:hint="eastAsia"/>
                <w:color w:val="auto"/>
                <w:spacing w:val="-6"/>
                <w:sz w:val="18"/>
                <w:szCs w:val="18"/>
              </w:rPr>
              <w:t>万元</w:t>
            </w:r>
          </w:p>
        </w:tc>
        <w:tc>
          <w:tcPr>
            <w:tcW w:w="2008" w:type="dxa"/>
          </w:tcPr>
          <w:p w14:paraId="153EE5F4">
            <w:pPr>
              <w:pStyle w:val="19"/>
              <w:spacing w:before="97" w:line="237" w:lineRule="auto"/>
              <w:ind w:left="117"/>
              <w:rPr>
                <w:color w:val="auto"/>
                <w:sz w:val="18"/>
                <w:szCs w:val="18"/>
              </w:rPr>
            </w:pPr>
            <w:r>
              <w:rPr>
                <w:rFonts w:hint="eastAsia"/>
                <w:color w:val="auto"/>
                <w:spacing w:val="-1"/>
                <w:sz w:val="18"/>
                <w:szCs w:val="18"/>
              </w:rPr>
              <w:t>3000≤Y＜30000</w:t>
            </w:r>
          </w:p>
        </w:tc>
        <w:tc>
          <w:tcPr>
            <w:tcW w:w="1667" w:type="dxa"/>
          </w:tcPr>
          <w:p w14:paraId="3FE9DE31">
            <w:pPr>
              <w:pStyle w:val="19"/>
              <w:spacing w:before="97" w:line="237" w:lineRule="auto"/>
              <w:ind w:left="116"/>
              <w:rPr>
                <w:color w:val="auto"/>
                <w:sz w:val="18"/>
                <w:szCs w:val="18"/>
              </w:rPr>
            </w:pPr>
            <w:r>
              <w:rPr>
                <w:rFonts w:hint="eastAsia"/>
                <w:color w:val="auto"/>
                <w:spacing w:val="-1"/>
                <w:sz w:val="18"/>
                <w:szCs w:val="18"/>
              </w:rPr>
              <w:t>200≤Y＜3000</w:t>
            </w:r>
          </w:p>
        </w:tc>
        <w:tc>
          <w:tcPr>
            <w:tcW w:w="1006" w:type="dxa"/>
          </w:tcPr>
          <w:p w14:paraId="3BC5C4F5">
            <w:pPr>
              <w:pStyle w:val="19"/>
              <w:spacing w:before="98"/>
              <w:ind w:left="112"/>
              <w:rPr>
                <w:color w:val="auto"/>
                <w:sz w:val="18"/>
                <w:szCs w:val="18"/>
              </w:rPr>
            </w:pPr>
            <w:r>
              <w:rPr>
                <w:rFonts w:hint="eastAsia"/>
                <w:color w:val="auto"/>
                <w:spacing w:val="-1"/>
                <w:sz w:val="18"/>
                <w:szCs w:val="18"/>
              </w:rPr>
              <w:t>Y＜200</w:t>
            </w:r>
          </w:p>
        </w:tc>
      </w:tr>
      <w:tr w14:paraId="00771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restart"/>
            <w:tcBorders>
              <w:bottom w:val="nil"/>
            </w:tcBorders>
            <w:vAlign w:val="center"/>
          </w:tcPr>
          <w:p w14:paraId="622CCBBD">
            <w:pPr>
              <w:pStyle w:val="19"/>
              <w:spacing w:before="58" w:line="221" w:lineRule="auto"/>
              <w:jc w:val="center"/>
              <w:rPr>
                <w:color w:val="auto"/>
                <w:sz w:val="18"/>
                <w:szCs w:val="18"/>
              </w:rPr>
            </w:pPr>
            <w:r>
              <w:rPr>
                <w:rFonts w:hint="eastAsia"/>
                <w:b/>
                <w:bCs/>
                <w:color w:val="auto"/>
                <w:spacing w:val="-4"/>
                <w:sz w:val="18"/>
                <w:szCs w:val="18"/>
              </w:rPr>
              <w:t>仓储业</w:t>
            </w:r>
          </w:p>
        </w:tc>
        <w:tc>
          <w:tcPr>
            <w:tcW w:w="1728" w:type="dxa"/>
          </w:tcPr>
          <w:p w14:paraId="719FE674">
            <w:pPr>
              <w:pStyle w:val="19"/>
              <w:spacing w:before="97" w:line="221" w:lineRule="auto"/>
              <w:ind w:left="112"/>
              <w:rPr>
                <w:color w:val="auto"/>
                <w:sz w:val="18"/>
                <w:szCs w:val="18"/>
              </w:rPr>
            </w:pPr>
            <w:r>
              <w:rPr>
                <w:rFonts w:hint="eastAsia"/>
                <w:color w:val="auto"/>
                <w:spacing w:val="-2"/>
                <w:sz w:val="18"/>
                <w:szCs w:val="18"/>
              </w:rPr>
              <w:t>从业人员（X）</w:t>
            </w:r>
          </w:p>
        </w:tc>
        <w:tc>
          <w:tcPr>
            <w:tcW w:w="1204" w:type="dxa"/>
          </w:tcPr>
          <w:p w14:paraId="3095233E">
            <w:pPr>
              <w:pStyle w:val="19"/>
              <w:spacing w:before="97" w:line="223" w:lineRule="auto"/>
              <w:ind w:left="112"/>
              <w:rPr>
                <w:color w:val="auto"/>
                <w:sz w:val="18"/>
                <w:szCs w:val="18"/>
              </w:rPr>
            </w:pPr>
            <w:r>
              <w:rPr>
                <w:rFonts w:hint="eastAsia"/>
                <w:color w:val="auto"/>
                <w:sz w:val="18"/>
                <w:szCs w:val="18"/>
              </w:rPr>
              <w:t>人</w:t>
            </w:r>
          </w:p>
        </w:tc>
        <w:tc>
          <w:tcPr>
            <w:tcW w:w="2008" w:type="dxa"/>
          </w:tcPr>
          <w:p w14:paraId="7A20DD97">
            <w:pPr>
              <w:pStyle w:val="19"/>
              <w:spacing w:before="97" w:line="237" w:lineRule="auto"/>
              <w:ind w:left="127"/>
              <w:rPr>
                <w:color w:val="auto"/>
                <w:sz w:val="18"/>
                <w:szCs w:val="18"/>
              </w:rPr>
            </w:pPr>
            <w:r>
              <w:rPr>
                <w:rFonts w:hint="eastAsia"/>
                <w:color w:val="auto"/>
                <w:spacing w:val="-3"/>
                <w:sz w:val="18"/>
                <w:szCs w:val="18"/>
              </w:rPr>
              <w:t>100≤X＜200</w:t>
            </w:r>
          </w:p>
        </w:tc>
        <w:tc>
          <w:tcPr>
            <w:tcW w:w="1667" w:type="dxa"/>
          </w:tcPr>
          <w:p w14:paraId="75744F16">
            <w:pPr>
              <w:pStyle w:val="19"/>
              <w:spacing w:before="97" w:line="237" w:lineRule="auto"/>
              <w:ind w:left="116"/>
              <w:rPr>
                <w:color w:val="auto"/>
                <w:sz w:val="18"/>
                <w:szCs w:val="18"/>
              </w:rPr>
            </w:pPr>
            <w:r>
              <w:rPr>
                <w:rFonts w:hint="eastAsia"/>
                <w:color w:val="auto"/>
                <w:spacing w:val="-2"/>
                <w:sz w:val="18"/>
                <w:szCs w:val="18"/>
              </w:rPr>
              <w:t>20≤X＜100</w:t>
            </w:r>
          </w:p>
        </w:tc>
        <w:tc>
          <w:tcPr>
            <w:tcW w:w="1006" w:type="dxa"/>
          </w:tcPr>
          <w:p w14:paraId="2A27871A">
            <w:pPr>
              <w:pStyle w:val="19"/>
              <w:spacing w:before="98"/>
              <w:ind w:left="113"/>
              <w:rPr>
                <w:color w:val="auto"/>
                <w:sz w:val="18"/>
                <w:szCs w:val="18"/>
              </w:rPr>
            </w:pPr>
            <w:r>
              <w:rPr>
                <w:rFonts w:hint="eastAsia"/>
                <w:color w:val="auto"/>
                <w:spacing w:val="-2"/>
                <w:sz w:val="18"/>
                <w:szCs w:val="18"/>
              </w:rPr>
              <w:t>X＜20</w:t>
            </w:r>
          </w:p>
        </w:tc>
      </w:tr>
      <w:tr w14:paraId="02271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continue"/>
            <w:tcBorders>
              <w:top w:val="nil"/>
            </w:tcBorders>
            <w:vAlign w:val="center"/>
          </w:tcPr>
          <w:p w14:paraId="0ECCA602">
            <w:pPr>
              <w:jc w:val="center"/>
              <w:rPr>
                <w:rFonts w:ascii="宋体" w:hAnsi="宋体" w:eastAsia="宋体" w:cs="宋体"/>
                <w:color w:val="auto"/>
              </w:rPr>
            </w:pPr>
          </w:p>
        </w:tc>
        <w:tc>
          <w:tcPr>
            <w:tcW w:w="1728" w:type="dxa"/>
          </w:tcPr>
          <w:p w14:paraId="0C7EDF3F">
            <w:pPr>
              <w:pStyle w:val="19"/>
              <w:spacing w:before="97" w:line="220" w:lineRule="auto"/>
              <w:ind w:left="116"/>
              <w:rPr>
                <w:color w:val="auto"/>
                <w:sz w:val="18"/>
                <w:szCs w:val="18"/>
              </w:rPr>
            </w:pPr>
            <w:r>
              <w:rPr>
                <w:rFonts w:hint="eastAsia"/>
                <w:color w:val="auto"/>
                <w:spacing w:val="-2"/>
                <w:sz w:val="18"/>
                <w:szCs w:val="18"/>
              </w:rPr>
              <w:t>营业收入（Y）</w:t>
            </w:r>
          </w:p>
        </w:tc>
        <w:tc>
          <w:tcPr>
            <w:tcW w:w="1204" w:type="dxa"/>
          </w:tcPr>
          <w:p w14:paraId="3F9A1744">
            <w:pPr>
              <w:pStyle w:val="19"/>
              <w:spacing w:before="97" w:line="221" w:lineRule="auto"/>
              <w:ind w:left="114"/>
              <w:rPr>
                <w:color w:val="auto"/>
                <w:sz w:val="18"/>
                <w:szCs w:val="18"/>
              </w:rPr>
            </w:pPr>
            <w:r>
              <w:rPr>
                <w:rFonts w:hint="eastAsia"/>
                <w:color w:val="auto"/>
                <w:spacing w:val="-6"/>
                <w:sz w:val="18"/>
                <w:szCs w:val="18"/>
              </w:rPr>
              <w:t>万元</w:t>
            </w:r>
          </w:p>
        </w:tc>
        <w:tc>
          <w:tcPr>
            <w:tcW w:w="2008" w:type="dxa"/>
          </w:tcPr>
          <w:p w14:paraId="25403CF6">
            <w:pPr>
              <w:pStyle w:val="19"/>
              <w:spacing w:before="97" w:line="237" w:lineRule="auto"/>
              <w:ind w:left="127"/>
              <w:rPr>
                <w:color w:val="auto"/>
                <w:sz w:val="18"/>
                <w:szCs w:val="18"/>
              </w:rPr>
            </w:pPr>
            <w:r>
              <w:rPr>
                <w:rFonts w:hint="eastAsia"/>
                <w:color w:val="auto"/>
                <w:spacing w:val="-2"/>
                <w:sz w:val="18"/>
                <w:szCs w:val="18"/>
              </w:rPr>
              <w:t>1000≤Y＜30000</w:t>
            </w:r>
          </w:p>
        </w:tc>
        <w:tc>
          <w:tcPr>
            <w:tcW w:w="1667" w:type="dxa"/>
          </w:tcPr>
          <w:p w14:paraId="37A8F474">
            <w:pPr>
              <w:pStyle w:val="19"/>
              <w:spacing w:before="97" w:line="237" w:lineRule="auto"/>
              <w:ind w:left="127"/>
              <w:rPr>
                <w:color w:val="auto"/>
                <w:sz w:val="18"/>
                <w:szCs w:val="18"/>
              </w:rPr>
            </w:pPr>
            <w:r>
              <w:rPr>
                <w:rFonts w:hint="eastAsia"/>
                <w:color w:val="auto"/>
                <w:spacing w:val="-2"/>
                <w:sz w:val="18"/>
                <w:szCs w:val="18"/>
              </w:rPr>
              <w:t>100≤Y＜1000</w:t>
            </w:r>
          </w:p>
        </w:tc>
        <w:tc>
          <w:tcPr>
            <w:tcW w:w="1006" w:type="dxa"/>
          </w:tcPr>
          <w:p w14:paraId="749CE3AF">
            <w:pPr>
              <w:pStyle w:val="19"/>
              <w:spacing w:before="97"/>
              <w:ind w:left="112"/>
              <w:rPr>
                <w:color w:val="auto"/>
                <w:sz w:val="18"/>
                <w:szCs w:val="18"/>
              </w:rPr>
            </w:pPr>
            <w:r>
              <w:rPr>
                <w:rFonts w:hint="eastAsia"/>
                <w:color w:val="auto"/>
                <w:spacing w:val="-1"/>
                <w:sz w:val="18"/>
                <w:szCs w:val="18"/>
              </w:rPr>
              <w:t>Y＜100</w:t>
            </w:r>
          </w:p>
        </w:tc>
      </w:tr>
      <w:tr w14:paraId="4AC47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restart"/>
            <w:tcBorders>
              <w:bottom w:val="nil"/>
            </w:tcBorders>
            <w:vAlign w:val="center"/>
          </w:tcPr>
          <w:p w14:paraId="21035232">
            <w:pPr>
              <w:pStyle w:val="19"/>
              <w:spacing w:before="59" w:line="222" w:lineRule="auto"/>
              <w:jc w:val="center"/>
              <w:rPr>
                <w:color w:val="auto"/>
                <w:sz w:val="18"/>
                <w:szCs w:val="18"/>
              </w:rPr>
            </w:pPr>
            <w:r>
              <w:rPr>
                <w:rFonts w:hint="eastAsia"/>
                <w:b/>
                <w:bCs/>
                <w:color w:val="auto"/>
                <w:spacing w:val="-8"/>
                <w:sz w:val="18"/>
                <w:szCs w:val="18"/>
              </w:rPr>
              <w:t>邮政业</w:t>
            </w:r>
          </w:p>
        </w:tc>
        <w:tc>
          <w:tcPr>
            <w:tcW w:w="1728" w:type="dxa"/>
          </w:tcPr>
          <w:p w14:paraId="7765B21C">
            <w:pPr>
              <w:pStyle w:val="19"/>
              <w:spacing w:before="97" w:line="221" w:lineRule="auto"/>
              <w:ind w:left="112"/>
              <w:rPr>
                <w:color w:val="auto"/>
                <w:sz w:val="18"/>
                <w:szCs w:val="18"/>
              </w:rPr>
            </w:pPr>
            <w:r>
              <w:rPr>
                <w:rFonts w:hint="eastAsia"/>
                <w:color w:val="auto"/>
                <w:spacing w:val="-2"/>
                <w:sz w:val="18"/>
                <w:szCs w:val="18"/>
              </w:rPr>
              <w:t>从业人员（X）</w:t>
            </w:r>
          </w:p>
        </w:tc>
        <w:tc>
          <w:tcPr>
            <w:tcW w:w="1204" w:type="dxa"/>
          </w:tcPr>
          <w:p w14:paraId="67F30D31">
            <w:pPr>
              <w:pStyle w:val="19"/>
              <w:spacing w:before="97" w:line="223" w:lineRule="auto"/>
              <w:ind w:left="112"/>
              <w:rPr>
                <w:color w:val="auto"/>
                <w:sz w:val="18"/>
                <w:szCs w:val="18"/>
              </w:rPr>
            </w:pPr>
            <w:r>
              <w:rPr>
                <w:rFonts w:hint="eastAsia"/>
                <w:color w:val="auto"/>
                <w:sz w:val="18"/>
                <w:szCs w:val="18"/>
              </w:rPr>
              <w:t>人</w:t>
            </w:r>
          </w:p>
        </w:tc>
        <w:tc>
          <w:tcPr>
            <w:tcW w:w="2008" w:type="dxa"/>
          </w:tcPr>
          <w:p w14:paraId="41A8C63D">
            <w:pPr>
              <w:pStyle w:val="19"/>
              <w:spacing w:before="97" w:line="237" w:lineRule="auto"/>
              <w:ind w:left="117"/>
              <w:rPr>
                <w:color w:val="auto"/>
                <w:sz w:val="18"/>
                <w:szCs w:val="18"/>
              </w:rPr>
            </w:pPr>
            <w:r>
              <w:rPr>
                <w:rFonts w:hint="eastAsia"/>
                <w:color w:val="auto"/>
                <w:spacing w:val="-1"/>
                <w:sz w:val="18"/>
                <w:szCs w:val="18"/>
              </w:rPr>
              <w:t>300≤X＜1000</w:t>
            </w:r>
          </w:p>
        </w:tc>
        <w:tc>
          <w:tcPr>
            <w:tcW w:w="1667" w:type="dxa"/>
          </w:tcPr>
          <w:p w14:paraId="3933E826">
            <w:pPr>
              <w:pStyle w:val="19"/>
              <w:spacing w:before="97" w:line="237" w:lineRule="auto"/>
              <w:ind w:left="116"/>
              <w:rPr>
                <w:color w:val="auto"/>
                <w:sz w:val="18"/>
                <w:szCs w:val="18"/>
              </w:rPr>
            </w:pPr>
            <w:r>
              <w:rPr>
                <w:rFonts w:hint="eastAsia"/>
                <w:color w:val="auto"/>
                <w:spacing w:val="-2"/>
                <w:sz w:val="18"/>
                <w:szCs w:val="18"/>
              </w:rPr>
              <w:t>20≤X＜300</w:t>
            </w:r>
          </w:p>
        </w:tc>
        <w:tc>
          <w:tcPr>
            <w:tcW w:w="1006" w:type="dxa"/>
          </w:tcPr>
          <w:p w14:paraId="5B39BB09">
            <w:pPr>
              <w:pStyle w:val="19"/>
              <w:spacing w:before="97"/>
              <w:ind w:left="113"/>
              <w:rPr>
                <w:color w:val="auto"/>
                <w:sz w:val="18"/>
                <w:szCs w:val="18"/>
              </w:rPr>
            </w:pPr>
            <w:r>
              <w:rPr>
                <w:rFonts w:hint="eastAsia"/>
                <w:color w:val="auto"/>
                <w:spacing w:val="-2"/>
                <w:sz w:val="18"/>
                <w:szCs w:val="18"/>
              </w:rPr>
              <w:t>X＜20</w:t>
            </w:r>
          </w:p>
        </w:tc>
      </w:tr>
      <w:tr w14:paraId="5A14E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continue"/>
            <w:tcBorders>
              <w:top w:val="nil"/>
            </w:tcBorders>
            <w:vAlign w:val="center"/>
          </w:tcPr>
          <w:p w14:paraId="63D49036">
            <w:pPr>
              <w:jc w:val="center"/>
              <w:rPr>
                <w:rFonts w:ascii="宋体" w:hAnsi="宋体" w:eastAsia="宋体" w:cs="宋体"/>
                <w:color w:val="auto"/>
              </w:rPr>
            </w:pPr>
          </w:p>
        </w:tc>
        <w:tc>
          <w:tcPr>
            <w:tcW w:w="1728" w:type="dxa"/>
          </w:tcPr>
          <w:p w14:paraId="5931849B">
            <w:pPr>
              <w:pStyle w:val="19"/>
              <w:spacing w:before="97" w:line="220" w:lineRule="auto"/>
              <w:ind w:left="116"/>
              <w:rPr>
                <w:color w:val="auto"/>
                <w:sz w:val="18"/>
                <w:szCs w:val="18"/>
              </w:rPr>
            </w:pPr>
            <w:r>
              <w:rPr>
                <w:rFonts w:hint="eastAsia"/>
                <w:color w:val="auto"/>
                <w:spacing w:val="-2"/>
                <w:sz w:val="18"/>
                <w:szCs w:val="18"/>
              </w:rPr>
              <w:t>营业收入（Y）</w:t>
            </w:r>
          </w:p>
        </w:tc>
        <w:tc>
          <w:tcPr>
            <w:tcW w:w="1204" w:type="dxa"/>
          </w:tcPr>
          <w:p w14:paraId="423AA366">
            <w:pPr>
              <w:pStyle w:val="19"/>
              <w:spacing w:before="96" w:line="221" w:lineRule="auto"/>
              <w:ind w:left="114"/>
              <w:rPr>
                <w:color w:val="auto"/>
                <w:sz w:val="18"/>
                <w:szCs w:val="18"/>
              </w:rPr>
            </w:pPr>
            <w:r>
              <w:rPr>
                <w:rFonts w:hint="eastAsia"/>
                <w:color w:val="auto"/>
                <w:spacing w:val="-6"/>
                <w:sz w:val="18"/>
                <w:szCs w:val="18"/>
              </w:rPr>
              <w:t>万元</w:t>
            </w:r>
          </w:p>
        </w:tc>
        <w:tc>
          <w:tcPr>
            <w:tcW w:w="2008" w:type="dxa"/>
          </w:tcPr>
          <w:p w14:paraId="3089926D">
            <w:pPr>
              <w:pStyle w:val="19"/>
              <w:spacing w:before="96" w:line="237" w:lineRule="auto"/>
              <w:ind w:left="115"/>
              <w:rPr>
                <w:color w:val="auto"/>
                <w:sz w:val="18"/>
                <w:szCs w:val="18"/>
              </w:rPr>
            </w:pPr>
            <w:r>
              <w:rPr>
                <w:rFonts w:hint="eastAsia"/>
                <w:color w:val="auto"/>
                <w:spacing w:val="-1"/>
                <w:sz w:val="18"/>
                <w:szCs w:val="18"/>
              </w:rPr>
              <w:t>2000≤Y＜30000</w:t>
            </w:r>
          </w:p>
        </w:tc>
        <w:tc>
          <w:tcPr>
            <w:tcW w:w="1667" w:type="dxa"/>
          </w:tcPr>
          <w:p w14:paraId="00D8D7D8">
            <w:pPr>
              <w:pStyle w:val="19"/>
              <w:spacing w:before="96" w:line="237" w:lineRule="auto"/>
              <w:ind w:left="127"/>
              <w:rPr>
                <w:color w:val="auto"/>
                <w:sz w:val="18"/>
                <w:szCs w:val="18"/>
              </w:rPr>
            </w:pPr>
            <w:r>
              <w:rPr>
                <w:rFonts w:hint="eastAsia"/>
                <w:color w:val="auto"/>
                <w:spacing w:val="-2"/>
                <w:sz w:val="18"/>
                <w:szCs w:val="18"/>
              </w:rPr>
              <w:t>100≤Y＜2000</w:t>
            </w:r>
          </w:p>
        </w:tc>
        <w:tc>
          <w:tcPr>
            <w:tcW w:w="1006" w:type="dxa"/>
          </w:tcPr>
          <w:p w14:paraId="7A46575A">
            <w:pPr>
              <w:pStyle w:val="19"/>
              <w:spacing w:before="97"/>
              <w:ind w:left="112"/>
              <w:rPr>
                <w:color w:val="auto"/>
                <w:sz w:val="18"/>
                <w:szCs w:val="18"/>
              </w:rPr>
            </w:pPr>
            <w:r>
              <w:rPr>
                <w:rFonts w:hint="eastAsia"/>
                <w:color w:val="auto"/>
                <w:spacing w:val="-1"/>
                <w:sz w:val="18"/>
                <w:szCs w:val="18"/>
              </w:rPr>
              <w:t>Y＜100</w:t>
            </w:r>
          </w:p>
        </w:tc>
      </w:tr>
      <w:tr w14:paraId="634BF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restart"/>
            <w:tcBorders>
              <w:bottom w:val="nil"/>
            </w:tcBorders>
            <w:vAlign w:val="center"/>
          </w:tcPr>
          <w:p w14:paraId="5861E302">
            <w:pPr>
              <w:pStyle w:val="19"/>
              <w:spacing w:before="59" w:line="220" w:lineRule="auto"/>
              <w:jc w:val="center"/>
              <w:rPr>
                <w:color w:val="auto"/>
                <w:sz w:val="18"/>
                <w:szCs w:val="18"/>
              </w:rPr>
            </w:pPr>
            <w:r>
              <w:rPr>
                <w:rFonts w:hint="eastAsia"/>
                <w:b/>
                <w:bCs/>
                <w:color w:val="auto"/>
                <w:spacing w:val="-4"/>
                <w:sz w:val="18"/>
                <w:szCs w:val="18"/>
              </w:rPr>
              <w:t>住宿业</w:t>
            </w:r>
          </w:p>
        </w:tc>
        <w:tc>
          <w:tcPr>
            <w:tcW w:w="1728" w:type="dxa"/>
          </w:tcPr>
          <w:p w14:paraId="01C495B7">
            <w:pPr>
              <w:pStyle w:val="19"/>
              <w:spacing w:before="96" w:line="221" w:lineRule="auto"/>
              <w:ind w:left="112"/>
              <w:rPr>
                <w:color w:val="auto"/>
                <w:sz w:val="18"/>
                <w:szCs w:val="18"/>
              </w:rPr>
            </w:pPr>
            <w:r>
              <w:rPr>
                <w:rFonts w:hint="eastAsia"/>
                <w:color w:val="auto"/>
                <w:spacing w:val="-2"/>
                <w:sz w:val="18"/>
                <w:szCs w:val="18"/>
              </w:rPr>
              <w:t>从业人员（X）</w:t>
            </w:r>
          </w:p>
        </w:tc>
        <w:tc>
          <w:tcPr>
            <w:tcW w:w="1204" w:type="dxa"/>
          </w:tcPr>
          <w:p w14:paraId="352966E2">
            <w:pPr>
              <w:pStyle w:val="19"/>
              <w:spacing w:before="96" w:line="223" w:lineRule="auto"/>
              <w:ind w:left="112"/>
              <w:rPr>
                <w:color w:val="auto"/>
                <w:sz w:val="18"/>
                <w:szCs w:val="18"/>
              </w:rPr>
            </w:pPr>
            <w:r>
              <w:rPr>
                <w:rFonts w:hint="eastAsia"/>
                <w:color w:val="auto"/>
                <w:sz w:val="18"/>
                <w:szCs w:val="18"/>
              </w:rPr>
              <w:t>人</w:t>
            </w:r>
          </w:p>
        </w:tc>
        <w:tc>
          <w:tcPr>
            <w:tcW w:w="2008" w:type="dxa"/>
          </w:tcPr>
          <w:p w14:paraId="3DFD035E">
            <w:pPr>
              <w:pStyle w:val="19"/>
              <w:spacing w:before="96" w:line="237" w:lineRule="auto"/>
              <w:ind w:left="127"/>
              <w:rPr>
                <w:color w:val="auto"/>
                <w:sz w:val="18"/>
                <w:szCs w:val="18"/>
              </w:rPr>
            </w:pPr>
            <w:r>
              <w:rPr>
                <w:rFonts w:hint="eastAsia"/>
                <w:color w:val="auto"/>
                <w:spacing w:val="-3"/>
                <w:sz w:val="18"/>
                <w:szCs w:val="18"/>
              </w:rPr>
              <w:t>100≤X＜300</w:t>
            </w:r>
          </w:p>
        </w:tc>
        <w:tc>
          <w:tcPr>
            <w:tcW w:w="1667" w:type="dxa"/>
          </w:tcPr>
          <w:p w14:paraId="707BC4BF">
            <w:pPr>
              <w:pStyle w:val="19"/>
              <w:spacing w:before="96" w:line="237" w:lineRule="auto"/>
              <w:ind w:left="127"/>
              <w:rPr>
                <w:color w:val="auto"/>
                <w:sz w:val="18"/>
                <w:szCs w:val="18"/>
              </w:rPr>
            </w:pPr>
            <w:r>
              <w:rPr>
                <w:rFonts w:hint="eastAsia"/>
                <w:color w:val="auto"/>
                <w:spacing w:val="-3"/>
                <w:sz w:val="18"/>
                <w:szCs w:val="18"/>
              </w:rPr>
              <w:t>10≤X＜100</w:t>
            </w:r>
          </w:p>
        </w:tc>
        <w:tc>
          <w:tcPr>
            <w:tcW w:w="1006" w:type="dxa"/>
          </w:tcPr>
          <w:p w14:paraId="76862E20">
            <w:pPr>
              <w:pStyle w:val="19"/>
              <w:spacing w:before="97"/>
              <w:ind w:left="113"/>
              <w:rPr>
                <w:color w:val="auto"/>
                <w:sz w:val="18"/>
                <w:szCs w:val="18"/>
              </w:rPr>
            </w:pPr>
            <w:r>
              <w:rPr>
                <w:rFonts w:hint="eastAsia"/>
                <w:color w:val="auto"/>
                <w:spacing w:val="-2"/>
                <w:sz w:val="18"/>
                <w:szCs w:val="18"/>
              </w:rPr>
              <w:t>X＜10</w:t>
            </w:r>
          </w:p>
        </w:tc>
      </w:tr>
      <w:tr w14:paraId="3197A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continue"/>
            <w:tcBorders>
              <w:top w:val="nil"/>
            </w:tcBorders>
            <w:vAlign w:val="center"/>
          </w:tcPr>
          <w:p w14:paraId="46EA1364">
            <w:pPr>
              <w:jc w:val="center"/>
              <w:rPr>
                <w:rFonts w:ascii="宋体" w:hAnsi="宋体" w:eastAsia="宋体" w:cs="宋体"/>
                <w:color w:val="auto"/>
              </w:rPr>
            </w:pPr>
          </w:p>
        </w:tc>
        <w:tc>
          <w:tcPr>
            <w:tcW w:w="1728" w:type="dxa"/>
          </w:tcPr>
          <w:p w14:paraId="6572FF0C">
            <w:pPr>
              <w:pStyle w:val="19"/>
              <w:spacing w:before="96" w:line="220" w:lineRule="auto"/>
              <w:ind w:left="116"/>
              <w:rPr>
                <w:color w:val="auto"/>
                <w:sz w:val="18"/>
                <w:szCs w:val="18"/>
              </w:rPr>
            </w:pPr>
            <w:r>
              <w:rPr>
                <w:rFonts w:hint="eastAsia"/>
                <w:color w:val="auto"/>
                <w:spacing w:val="-2"/>
                <w:sz w:val="18"/>
                <w:szCs w:val="18"/>
              </w:rPr>
              <w:t>营业收入（Y）</w:t>
            </w:r>
          </w:p>
        </w:tc>
        <w:tc>
          <w:tcPr>
            <w:tcW w:w="1204" w:type="dxa"/>
          </w:tcPr>
          <w:p w14:paraId="7A6B8B02">
            <w:pPr>
              <w:pStyle w:val="19"/>
              <w:spacing w:before="96" w:line="221" w:lineRule="auto"/>
              <w:ind w:left="114"/>
              <w:rPr>
                <w:color w:val="auto"/>
                <w:sz w:val="18"/>
                <w:szCs w:val="18"/>
              </w:rPr>
            </w:pPr>
            <w:r>
              <w:rPr>
                <w:rFonts w:hint="eastAsia"/>
                <w:color w:val="auto"/>
                <w:spacing w:val="-6"/>
                <w:sz w:val="18"/>
                <w:szCs w:val="18"/>
              </w:rPr>
              <w:t>万元</w:t>
            </w:r>
          </w:p>
        </w:tc>
        <w:tc>
          <w:tcPr>
            <w:tcW w:w="2008" w:type="dxa"/>
          </w:tcPr>
          <w:p w14:paraId="79582189">
            <w:pPr>
              <w:pStyle w:val="19"/>
              <w:spacing w:before="96" w:line="237" w:lineRule="auto"/>
              <w:ind w:left="115"/>
              <w:rPr>
                <w:color w:val="auto"/>
                <w:sz w:val="18"/>
                <w:szCs w:val="18"/>
              </w:rPr>
            </w:pPr>
            <w:r>
              <w:rPr>
                <w:rFonts w:hint="eastAsia"/>
                <w:color w:val="auto"/>
                <w:spacing w:val="-1"/>
                <w:sz w:val="18"/>
                <w:szCs w:val="18"/>
              </w:rPr>
              <w:t>2000≤Y＜10000</w:t>
            </w:r>
          </w:p>
        </w:tc>
        <w:tc>
          <w:tcPr>
            <w:tcW w:w="1667" w:type="dxa"/>
          </w:tcPr>
          <w:p w14:paraId="1441392D">
            <w:pPr>
              <w:pStyle w:val="19"/>
              <w:spacing w:before="96" w:line="237" w:lineRule="auto"/>
              <w:ind w:left="127"/>
              <w:rPr>
                <w:color w:val="auto"/>
                <w:sz w:val="18"/>
                <w:szCs w:val="18"/>
              </w:rPr>
            </w:pPr>
            <w:r>
              <w:rPr>
                <w:rFonts w:hint="eastAsia"/>
                <w:color w:val="auto"/>
                <w:spacing w:val="-2"/>
                <w:sz w:val="18"/>
                <w:szCs w:val="18"/>
              </w:rPr>
              <w:t>100≤Y＜2000</w:t>
            </w:r>
          </w:p>
        </w:tc>
        <w:tc>
          <w:tcPr>
            <w:tcW w:w="1006" w:type="dxa"/>
          </w:tcPr>
          <w:p w14:paraId="5CC08371">
            <w:pPr>
              <w:pStyle w:val="19"/>
              <w:spacing w:before="97"/>
              <w:ind w:left="112"/>
              <w:rPr>
                <w:color w:val="auto"/>
                <w:sz w:val="18"/>
                <w:szCs w:val="18"/>
              </w:rPr>
            </w:pPr>
            <w:r>
              <w:rPr>
                <w:rFonts w:hint="eastAsia"/>
                <w:color w:val="auto"/>
                <w:spacing w:val="-1"/>
                <w:sz w:val="18"/>
                <w:szCs w:val="18"/>
              </w:rPr>
              <w:t>Y＜100</w:t>
            </w:r>
          </w:p>
        </w:tc>
      </w:tr>
      <w:tr w14:paraId="2BC27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restart"/>
            <w:tcBorders>
              <w:bottom w:val="nil"/>
            </w:tcBorders>
            <w:vAlign w:val="center"/>
          </w:tcPr>
          <w:p w14:paraId="33C50DE8">
            <w:pPr>
              <w:pStyle w:val="19"/>
              <w:spacing w:before="58" w:line="220" w:lineRule="auto"/>
              <w:jc w:val="center"/>
              <w:rPr>
                <w:color w:val="auto"/>
                <w:sz w:val="18"/>
                <w:szCs w:val="18"/>
              </w:rPr>
            </w:pPr>
            <w:r>
              <w:rPr>
                <w:rFonts w:hint="eastAsia"/>
                <w:b/>
                <w:bCs/>
                <w:color w:val="auto"/>
                <w:spacing w:val="-4"/>
                <w:sz w:val="18"/>
                <w:szCs w:val="18"/>
              </w:rPr>
              <w:t>餐饮业</w:t>
            </w:r>
          </w:p>
        </w:tc>
        <w:tc>
          <w:tcPr>
            <w:tcW w:w="1728" w:type="dxa"/>
          </w:tcPr>
          <w:p w14:paraId="3C9F35FF">
            <w:pPr>
              <w:pStyle w:val="19"/>
              <w:spacing w:before="96" w:line="221" w:lineRule="auto"/>
              <w:ind w:left="112"/>
              <w:rPr>
                <w:color w:val="auto"/>
                <w:sz w:val="18"/>
                <w:szCs w:val="18"/>
              </w:rPr>
            </w:pPr>
            <w:r>
              <w:rPr>
                <w:rFonts w:hint="eastAsia"/>
                <w:color w:val="auto"/>
                <w:spacing w:val="-2"/>
                <w:sz w:val="18"/>
                <w:szCs w:val="18"/>
              </w:rPr>
              <w:t>从业人员（X）</w:t>
            </w:r>
          </w:p>
        </w:tc>
        <w:tc>
          <w:tcPr>
            <w:tcW w:w="1204" w:type="dxa"/>
          </w:tcPr>
          <w:p w14:paraId="11289C58">
            <w:pPr>
              <w:pStyle w:val="19"/>
              <w:spacing w:before="96" w:line="223" w:lineRule="auto"/>
              <w:ind w:left="112"/>
              <w:rPr>
                <w:color w:val="auto"/>
                <w:sz w:val="18"/>
                <w:szCs w:val="18"/>
              </w:rPr>
            </w:pPr>
            <w:r>
              <w:rPr>
                <w:rFonts w:hint="eastAsia"/>
                <w:color w:val="auto"/>
                <w:sz w:val="18"/>
                <w:szCs w:val="18"/>
              </w:rPr>
              <w:t>人</w:t>
            </w:r>
          </w:p>
        </w:tc>
        <w:tc>
          <w:tcPr>
            <w:tcW w:w="2008" w:type="dxa"/>
          </w:tcPr>
          <w:p w14:paraId="3C6B35FF">
            <w:pPr>
              <w:pStyle w:val="19"/>
              <w:spacing w:before="96" w:line="237" w:lineRule="auto"/>
              <w:ind w:left="127"/>
              <w:rPr>
                <w:color w:val="auto"/>
                <w:sz w:val="18"/>
                <w:szCs w:val="18"/>
              </w:rPr>
            </w:pPr>
            <w:r>
              <w:rPr>
                <w:rFonts w:hint="eastAsia"/>
                <w:color w:val="auto"/>
                <w:spacing w:val="-3"/>
                <w:sz w:val="18"/>
                <w:szCs w:val="18"/>
              </w:rPr>
              <w:t>100≤X＜300</w:t>
            </w:r>
          </w:p>
        </w:tc>
        <w:tc>
          <w:tcPr>
            <w:tcW w:w="1667" w:type="dxa"/>
          </w:tcPr>
          <w:p w14:paraId="20D5A611">
            <w:pPr>
              <w:pStyle w:val="19"/>
              <w:spacing w:before="96" w:line="237" w:lineRule="auto"/>
              <w:ind w:left="127"/>
              <w:rPr>
                <w:color w:val="auto"/>
                <w:sz w:val="18"/>
                <w:szCs w:val="18"/>
              </w:rPr>
            </w:pPr>
            <w:r>
              <w:rPr>
                <w:rFonts w:hint="eastAsia"/>
                <w:color w:val="auto"/>
                <w:spacing w:val="-3"/>
                <w:sz w:val="18"/>
                <w:szCs w:val="18"/>
              </w:rPr>
              <w:t>10≤X＜100</w:t>
            </w:r>
          </w:p>
        </w:tc>
        <w:tc>
          <w:tcPr>
            <w:tcW w:w="1006" w:type="dxa"/>
          </w:tcPr>
          <w:p w14:paraId="7C59FC84">
            <w:pPr>
              <w:pStyle w:val="19"/>
              <w:spacing w:before="96"/>
              <w:ind w:left="113"/>
              <w:rPr>
                <w:color w:val="auto"/>
                <w:sz w:val="18"/>
                <w:szCs w:val="18"/>
              </w:rPr>
            </w:pPr>
            <w:r>
              <w:rPr>
                <w:rFonts w:hint="eastAsia"/>
                <w:color w:val="auto"/>
                <w:spacing w:val="-2"/>
                <w:sz w:val="18"/>
                <w:szCs w:val="18"/>
              </w:rPr>
              <w:t>X＜10</w:t>
            </w:r>
          </w:p>
        </w:tc>
      </w:tr>
      <w:tr w14:paraId="453B7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continue"/>
            <w:tcBorders>
              <w:top w:val="nil"/>
            </w:tcBorders>
            <w:vAlign w:val="center"/>
          </w:tcPr>
          <w:p w14:paraId="11254D3E">
            <w:pPr>
              <w:jc w:val="center"/>
              <w:rPr>
                <w:rFonts w:ascii="宋体" w:hAnsi="宋体" w:eastAsia="宋体" w:cs="宋体"/>
                <w:color w:val="auto"/>
              </w:rPr>
            </w:pPr>
          </w:p>
        </w:tc>
        <w:tc>
          <w:tcPr>
            <w:tcW w:w="1728" w:type="dxa"/>
          </w:tcPr>
          <w:p w14:paraId="668224AC">
            <w:pPr>
              <w:pStyle w:val="19"/>
              <w:spacing w:before="96" w:line="220" w:lineRule="auto"/>
              <w:ind w:left="116"/>
              <w:rPr>
                <w:color w:val="auto"/>
                <w:sz w:val="18"/>
                <w:szCs w:val="18"/>
              </w:rPr>
            </w:pPr>
            <w:r>
              <w:rPr>
                <w:rFonts w:hint="eastAsia"/>
                <w:color w:val="auto"/>
                <w:spacing w:val="-2"/>
                <w:sz w:val="18"/>
                <w:szCs w:val="18"/>
              </w:rPr>
              <w:t>营业收入（Y）</w:t>
            </w:r>
          </w:p>
        </w:tc>
        <w:tc>
          <w:tcPr>
            <w:tcW w:w="1204" w:type="dxa"/>
          </w:tcPr>
          <w:p w14:paraId="02DF4705">
            <w:pPr>
              <w:pStyle w:val="19"/>
              <w:spacing w:before="96" w:line="221" w:lineRule="auto"/>
              <w:ind w:left="114"/>
              <w:rPr>
                <w:color w:val="auto"/>
                <w:sz w:val="18"/>
                <w:szCs w:val="18"/>
              </w:rPr>
            </w:pPr>
            <w:r>
              <w:rPr>
                <w:rFonts w:hint="eastAsia"/>
                <w:color w:val="auto"/>
                <w:spacing w:val="-6"/>
                <w:sz w:val="18"/>
                <w:szCs w:val="18"/>
              </w:rPr>
              <w:t>万元</w:t>
            </w:r>
          </w:p>
        </w:tc>
        <w:tc>
          <w:tcPr>
            <w:tcW w:w="2008" w:type="dxa"/>
          </w:tcPr>
          <w:p w14:paraId="116106B0">
            <w:pPr>
              <w:pStyle w:val="19"/>
              <w:spacing w:before="96" w:line="237" w:lineRule="auto"/>
              <w:ind w:left="115"/>
              <w:rPr>
                <w:color w:val="auto"/>
                <w:sz w:val="18"/>
                <w:szCs w:val="18"/>
              </w:rPr>
            </w:pPr>
            <w:r>
              <w:rPr>
                <w:rFonts w:hint="eastAsia"/>
                <w:color w:val="auto"/>
                <w:spacing w:val="-1"/>
                <w:sz w:val="18"/>
                <w:szCs w:val="18"/>
              </w:rPr>
              <w:t>2000≤Y＜10000</w:t>
            </w:r>
          </w:p>
        </w:tc>
        <w:tc>
          <w:tcPr>
            <w:tcW w:w="1667" w:type="dxa"/>
          </w:tcPr>
          <w:p w14:paraId="75F5408F">
            <w:pPr>
              <w:pStyle w:val="19"/>
              <w:spacing w:before="96" w:line="237" w:lineRule="auto"/>
              <w:ind w:left="127"/>
              <w:rPr>
                <w:color w:val="auto"/>
                <w:sz w:val="18"/>
                <w:szCs w:val="18"/>
              </w:rPr>
            </w:pPr>
            <w:r>
              <w:rPr>
                <w:rFonts w:hint="eastAsia"/>
                <w:color w:val="auto"/>
                <w:spacing w:val="-2"/>
                <w:sz w:val="18"/>
                <w:szCs w:val="18"/>
              </w:rPr>
              <w:t>100≤Y＜2000</w:t>
            </w:r>
          </w:p>
        </w:tc>
        <w:tc>
          <w:tcPr>
            <w:tcW w:w="1006" w:type="dxa"/>
          </w:tcPr>
          <w:p w14:paraId="0FABF36E">
            <w:pPr>
              <w:pStyle w:val="19"/>
              <w:spacing w:before="96"/>
              <w:ind w:left="112"/>
              <w:rPr>
                <w:color w:val="auto"/>
                <w:sz w:val="18"/>
                <w:szCs w:val="18"/>
              </w:rPr>
            </w:pPr>
            <w:r>
              <w:rPr>
                <w:rFonts w:hint="eastAsia"/>
                <w:color w:val="auto"/>
                <w:spacing w:val="-1"/>
                <w:sz w:val="18"/>
                <w:szCs w:val="18"/>
              </w:rPr>
              <w:t>Y＜100</w:t>
            </w:r>
          </w:p>
        </w:tc>
      </w:tr>
      <w:tr w14:paraId="7780A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restart"/>
            <w:tcBorders>
              <w:bottom w:val="nil"/>
            </w:tcBorders>
            <w:vAlign w:val="center"/>
          </w:tcPr>
          <w:p w14:paraId="45C70D06">
            <w:pPr>
              <w:pStyle w:val="19"/>
              <w:spacing w:before="58" w:line="219" w:lineRule="auto"/>
              <w:jc w:val="center"/>
              <w:rPr>
                <w:color w:val="auto"/>
                <w:sz w:val="18"/>
                <w:szCs w:val="18"/>
              </w:rPr>
            </w:pPr>
            <w:r>
              <w:rPr>
                <w:rFonts w:hint="eastAsia"/>
                <w:b/>
                <w:bCs/>
                <w:color w:val="auto"/>
                <w:spacing w:val="-3"/>
                <w:sz w:val="18"/>
                <w:szCs w:val="18"/>
              </w:rPr>
              <w:t>信息传输业</w:t>
            </w:r>
          </w:p>
        </w:tc>
        <w:tc>
          <w:tcPr>
            <w:tcW w:w="1728" w:type="dxa"/>
          </w:tcPr>
          <w:p w14:paraId="6873580E">
            <w:pPr>
              <w:pStyle w:val="19"/>
              <w:spacing w:before="95" w:line="221" w:lineRule="auto"/>
              <w:ind w:left="112"/>
              <w:rPr>
                <w:color w:val="auto"/>
                <w:sz w:val="18"/>
                <w:szCs w:val="18"/>
              </w:rPr>
            </w:pPr>
            <w:r>
              <w:rPr>
                <w:rFonts w:hint="eastAsia"/>
                <w:color w:val="auto"/>
                <w:spacing w:val="-2"/>
                <w:sz w:val="18"/>
                <w:szCs w:val="18"/>
              </w:rPr>
              <w:t>从业人员（X）</w:t>
            </w:r>
          </w:p>
        </w:tc>
        <w:tc>
          <w:tcPr>
            <w:tcW w:w="1204" w:type="dxa"/>
          </w:tcPr>
          <w:p w14:paraId="292E2FDF">
            <w:pPr>
              <w:pStyle w:val="19"/>
              <w:spacing w:before="96" w:line="223" w:lineRule="auto"/>
              <w:ind w:left="112"/>
              <w:rPr>
                <w:color w:val="auto"/>
                <w:sz w:val="18"/>
                <w:szCs w:val="18"/>
              </w:rPr>
            </w:pPr>
            <w:r>
              <w:rPr>
                <w:rFonts w:hint="eastAsia"/>
                <w:color w:val="auto"/>
                <w:sz w:val="18"/>
                <w:szCs w:val="18"/>
              </w:rPr>
              <w:t>人</w:t>
            </w:r>
          </w:p>
        </w:tc>
        <w:tc>
          <w:tcPr>
            <w:tcW w:w="2008" w:type="dxa"/>
          </w:tcPr>
          <w:p w14:paraId="1A50A52A">
            <w:pPr>
              <w:pStyle w:val="19"/>
              <w:spacing w:before="95" w:line="237" w:lineRule="auto"/>
              <w:ind w:left="127"/>
              <w:rPr>
                <w:color w:val="auto"/>
                <w:sz w:val="18"/>
                <w:szCs w:val="18"/>
              </w:rPr>
            </w:pPr>
            <w:r>
              <w:rPr>
                <w:rFonts w:hint="eastAsia"/>
                <w:color w:val="auto"/>
                <w:spacing w:val="-2"/>
                <w:sz w:val="18"/>
                <w:szCs w:val="18"/>
              </w:rPr>
              <w:t>100≤X＜2000</w:t>
            </w:r>
          </w:p>
        </w:tc>
        <w:tc>
          <w:tcPr>
            <w:tcW w:w="1667" w:type="dxa"/>
          </w:tcPr>
          <w:p w14:paraId="5B75FBE5">
            <w:pPr>
              <w:pStyle w:val="19"/>
              <w:spacing w:before="95" w:line="237" w:lineRule="auto"/>
              <w:ind w:left="127"/>
              <w:rPr>
                <w:color w:val="auto"/>
                <w:sz w:val="18"/>
                <w:szCs w:val="18"/>
              </w:rPr>
            </w:pPr>
            <w:r>
              <w:rPr>
                <w:rFonts w:hint="eastAsia"/>
                <w:color w:val="auto"/>
                <w:spacing w:val="-3"/>
                <w:sz w:val="18"/>
                <w:szCs w:val="18"/>
              </w:rPr>
              <w:t>10≤X＜100</w:t>
            </w:r>
          </w:p>
        </w:tc>
        <w:tc>
          <w:tcPr>
            <w:tcW w:w="1006" w:type="dxa"/>
          </w:tcPr>
          <w:p w14:paraId="0FAE40B8">
            <w:pPr>
              <w:pStyle w:val="19"/>
              <w:spacing w:before="96"/>
              <w:ind w:left="113"/>
              <w:rPr>
                <w:color w:val="auto"/>
                <w:sz w:val="18"/>
                <w:szCs w:val="18"/>
              </w:rPr>
            </w:pPr>
            <w:r>
              <w:rPr>
                <w:rFonts w:hint="eastAsia"/>
                <w:color w:val="auto"/>
                <w:spacing w:val="-2"/>
                <w:sz w:val="18"/>
                <w:szCs w:val="18"/>
              </w:rPr>
              <w:t>X＜10</w:t>
            </w:r>
          </w:p>
        </w:tc>
      </w:tr>
      <w:tr w14:paraId="708DA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730" w:type="dxa"/>
            <w:vMerge w:val="continue"/>
            <w:tcBorders>
              <w:top w:val="nil"/>
            </w:tcBorders>
            <w:vAlign w:val="center"/>
          </w:tcPr>
          <w:p w14:paraId="6FEB6764">
            <w:pPr>
              <w:jc w:val="center"/>
              <w:rPr>
                <w:rFonts w:ascii="宋体" w:hAnsi="宋体" w:eastAsia="宋体" w:cs="宋体"/>
                <w:color w:val="auto"/>
              </w:rPr>
            </w:pPr>
          </w:p>
        </w:tc>
        <w:tc>
          <w:tcPr>
            <w:tcW w:w="1728" w:type="dxa"/>
          </w:tcPr>
          <w:p w14:paraId="03ACC5CE">
            <w:pPr>
              <w:pStyle w:val="19"/>
              <w:spacing w:before="98" w:line="220" w:lineRule="auto"/>
              <w:ind w:left="116"/>
              <w:rPr>
                <w:color w:val="auto"/>
                <w:sz w:val="18"/>
                <w:szCs w:val="18"/>
              </w:rPr>
            </w:pPr>
            <w:r>
              <w:rPr>
                <w:rFonts w:hint="eastAsia"/>
                <w:color w:val="auto"/>
                <w:spacing w:val="-2"/>
                <w:sz w:val="18"/>
                <w:szCs w:val="18"/>
              </w:rPr>
              <w:t>营业收入（Y）</w:t>
            </w:r>
          </w:p>
        </w:tc>
        <w:tc>
          <w:tcPr>
            <w:tcW w:w="1204" w:type="dxa"/>
          </w:tcPr>
          <w:p w14:paraId="41F463BC">
            <w:pPr>
              <w:pStyle w:val="19"/>
              <w:spacing w:before="98" w:line="221" w:lineRule="auto"/>
              <w:ind w:left="114"/>
              <w:rPr>
                <w:color w:val="auto"/>
                <w:sz w:val="18"/>
                <w:szCs w:val="18"/>
              </w:rPr>
            </w:pPr>
            <w:r>
              <w:rPr>
                <w:rFonts w:hint="eastAsia"/>
                <w:color w:val="auto"/>
                <w:spacing w:val="-6"/>
                <w:sz w:val="18"/>
                <w:szCs w:val="18"/>
              </w:rPr>
              <w:t>万元</w:t>
            </w:r>
          </w:p>
        </w:tc>
        <w:tc>
          <w:tcPr>
            <w:tcW w:w="2008" w:type="dxa"/>
          </w:tcPr>
          <w:p w14:paraId="55A3D6C0">
            <w:pPr>
              <w:pStyle w:val="19"/>
              <w:spacing w:before="98" w:line="237" w:lineRule="auto"/>
              <w:ind w:left="127"/>
              <w:rPr>
                <w:color w:val="auto"/>
                <w:sz w:val="18"/>
                <w:szCs w:val="18"/>
              </w:rPr>
            </w:pPr>
            <w:r>
              <w:rPr>
                <w:rFonts w:hint="eastAsia"/>
                <w:color w:val="auto"/>
                <w:spacing w:val="-2"/>
                <w:sz w:val="18"/>
                <w:szCs w:val="18"/>
              </w:rPr>
              <w:t>1000≤Y＜100000</w:t>
            </w:r>
          </w:p>
        </w:tc>
        <w:tc>
          <w:tcPr>
            <w:tcW w:w="1667" w:type="dxa"/>
          </w:tcPr>
          <w:p w14:paraId="74CB362B">
            <w:pPr>
              <w:pStyle w:val="19"/>
              <w:spacing w:before="98" w:line="237" w:lineRule="auto"/>
              <w:ind w:left="127"/>
              <w:rPr>
                <w:color w:val="auto"/>
                <w:sz w:val="18"/>
                <w:szCs w:val="18"/>
              </w:rPr>
            </w:pPr>
            <w:r>
              <w:rPr>
                <w:rFonts w:hint="eastAsia"/>
                <w:color w:val="auto"/>
                <w:spacing w:val="-2"/>
                <w:sz w:val="18"/>
                <w:szCs w:val="18"/>
              </w:rPr>
              <w:t>100≤Y＜1000</w:t>
            </w:r>
          </w:p>
        </w:tc>
        <w:tc>
          <w:tcPr>
            <w:tcW w:w="1006" w:type="dxa"/>
          </w:tcPr>
          <w:p w14:paraId="213AA923">
            <w:pPr>
              <w:pStyle w:val="19"/>
              <w:spacing w:before="98"/>
              <w:ind w:left="112"/>
              <w:rPr>
                <w:color w:val="auto"/>
                <w:sz w:val="18"/>
                <w:szCs w:val="18"/>
              </w:rPr>
            </w:pPr>
            <w:r>
              <w:rPr>
                <w:rFonts w:hint="eastAsia"/>
                <w:color w:val="auto"/>
                <w:spacing w:val="-1"/>
                <w:sz w:val="18"/>
                <w:szCs w:val="18"/>
              </w:rPr>
              <w:t>Y＜100</w:t>
            </w:r>
          </w:p>
        </w:tc>
      </w:tr>
      <w:tr w14:paraId="778B9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restart"/>
            <w:tcBorders>
              <w:bottom w:val="nil"/>
            </w:tcBorders>
            <w:vAlign w:val="center"/>
          </w:tcPr>
          <w:p w14:paraId="5F9E6B92">
            <w:pPr>
              <w:pStyle w:val="19"/>
              <w:spacing w:before="160" w:line="296" w:lineRule="auto"/>
              <w:ind w:right="141"/>
              <w:jc w:val="center"/>
              <w:rPr>
                <w:color w:val="auto"/>
                <w:sz w:val="18"/>
                <w:szCs w:val="18"/>
                <w:lang w:eastAsia="zh-CN"/>
              </w:rPr>
            </w:pPr>
            <w:r>
              <w:rPr>
                <w:rFonts w:hint="eastAsia"/>
                <w:b/>
                <w:bCs/>
                <w:color w:val="auto"/>
                <w:spacing w:val="-3"/>
                <w:sz w:val="18"/>
                <w:szCs w:val="18"/>
                <w:lang w:eastAsia="zh-CN"/>
              </w:rPr>
              <w:t>软件和信息技术服</w:t>
            </w:r>
            <w:r>
              <w:rPr>
                <w:rFonts w:hint="eastAsia"/>
                <w:color w:val="auto"/>
                <w:spacing w:val="3"/>
                <w:sz w:val="18"/>
                <w:szCs w:val="18"/>
                <w:lang w:eastAsia="zh-CN"/>
              </w:rPr>
              <w:t xml:space="preserve"> </w:t>
            </w:r>
            <w:r>
              <w:rPr>
                <w:rFonts w:hint="eastAsia"/>
                <w:b/>
                <w:bCs/>
                <w:color w:val="auto"/>
                <w:spacing w:val="-7"/>
                <w:sz w:val="18"/>
                <w:szCs w:val="18"/>
                <w:lang w:eastAsia="zh-CN"/>
              </w:rPr>
              <w:t>务业</w:t>
            </w:r>
          </w:p>
        </w:tc>
        <w:tc>
          <w:tcPr>
            <w:tcW w:w="1728" w:type="dxa"/>
          </w:tcPr>
          <w:p w14:paraId="7EA7C5C9">
            <w:pPr>
              <w:pStyle w:val="19"/>
              <w:spacing w:before="98" w:line="221" w:lineRule="auto"/>
              <w:ind w:left="112"/>
              <w:rPr>
                <w:color w:val="auto"/>
                <w:sz w:val="18"/>
                <w:szCs w:val="18"/>
              </w:rPr>
            </w:pPr>
            <w:r>
              <w:rPr>
                <w:rFonts w:hint="eastAsia"/>
                <w:color w:val="auto"/>
                <w:spacing w:val="-2"/>
                <w:sz w:val="18"/>
                <w:szCs w:val="18"/>
              </w:rPr>
              <w:t>从业人员（X）</w:t>
            </w:r>
          </w:p>
        </w:tc>
        <w:tc>
          <w:tcPr>
            <w:tcW w:w="1204" w:type="dxa"/>
          </w:tcPr>
          <w:p w14:paraId="3FFEB44B">
            <w:pPr>
              <w:pStyle w:val="19"/>
              <w:spacing w:before="99" w:line="223" w:lineRule="auto"/>
              <w:ind w:left="112"/>
              <w:rPr>
                <w:color w:val="auto"/>
                <w:sz w:val="18"/>
                <w:szCs w:val="18"/>
              </w:rPr>
            </w:pPr>
            <w:r>
              <w:rPr>
                <w:rFonts w:hint="eastAsia"/>
                <w:color w:val="auto"/>
                <w:sz w:val="18"/>
                <w:szCs w:val="18"/>
              </w:rPr>
              <w:t>人</w:t>
            </w:r>
          </w:p>
        </w:tc>
        <w:tc>
          <w:tcPr>
            <w:tcW w:w="2008" w:type="dxa"/>
          </w:tcPr>
          <w:p w14:paraId="42A6723B">
            <w:pPr>
              <w:pStyle w:val="19"/>
              <w:spacing w:before="98" w:line="237" w:lineRule="auto"/>
              <w:ind w:left="127"/>
              <w:rPr>
                <w:color w:val="auto"/>
                <w:sz w:val="18"/>
                <w:szCs w:val="18"/>
              </w:rPr>
            </w:pPr>
            <w:r>
              <w:rPr>
                <w:rFonts w:hint="eastAsia"/>
                <w:color w:val="auto"/>
                <w:spacing w:val="-3"/>
                <w:sz w:val="18"/>
                <w:szCs w:val="18"/>
              </w:rPr>
              <w:t>100≤X＜300</w:t>
            </w:r>
          </w:p>
        </w:tc>
        <w:tc>
          <w:tcPr>
            <w:tcW w:w="1667" w:type="dxa"/>
          </w:tcPr>
          <w:p w14:paraId="5307095A">
            <w:pPr>
              <w:pStyle w:val="19"/>
              <w:spacing w:before="98" w:line="237" w:lineRule="auto"/>
              <w:ind w:left="127"/>
              <w:rPr>
                <w:color w:val="auto"/>
                <w:sz w:val="18"/>
                <w:szCs w:val="18"/>
              </w:rPr>
            </w:pPr>
            <w:r>
              <w:rPr>
                <w:rFonts w:hint="eastAsia"/>
                <w:color w:val="auto"/>
                <w:spacing w:val="-3"/>
                <w:sz w:val="18"/>
                <w:szCs w:val="18"/>
              </w:rPr>
              <w:t>10≤X＜100</w:t>
            </w:r>
          </w:p>
        </w:tc>
        <w:tc>
          <w:tcPr>
            <w:tcW w:w="1006" w:type="dxa"/>
          </w:tcPr>
          <w:p w14:paraId="111ABA0E">
            <w:pPr>
              <w:pStyle w:val="19"/>
              <w:spacing w:before="99"/>
              <w:ind w:left="113"/>
              <w:rPr>
                <w:color w:val="auto"/>
                <w:sz w:val="18"/>
                <w:szCs w:val="18"/>
              </w:rPr>
            </w:pPr>
            <w:r>
              <w:rPr>
                <w:rFonts w:hint="eastAsia"/>
                <w:color w:val="auto"/>
                <w:spacing w:val="-2"/>
                <w:sz w:val="18"/>
                <w:szCs w:val="18"/>
              </w:rPr>
              <w:t>X＜10</w:t>
            </w:r>
          </w:p>
        </w:tc>
      </w:tr>
      <w:tr w14:paraId="4051B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730" w:type="dxa"/>
            <w:vMerge w:val="continue"/>
            <w:tcBorders>
              <w:top w:val="nil"/>
            </w:tcBorders>
            <w:vAlign w:val="center"/>
          </w:tcPr>
          <w:p w14:paraId="045A8ECB">
            <w:pPr>
              <w:jc w:val="center"/>
              <w:rPr>
                <w:rFonts w:ascii="宋体" w:hAnsi="宋体" w:eastAsia="宋体" w:cs="宋体"/>
                <w:color w:val="auto"/>
              </w:rPr>
            </w:pPr>
          </w:p>
        </w:tc>
        <w:tc>
          <w:tcPr>
            <w:tcW w:w="1728" w:type="dxa"/>
          </w:tcPr>
          <w:p w14:paraId="0128FC54">
            <w:pPr>
              <w:pStyle w:val="19"/>
              <w:spacing w:before="99" w:line="220" w:lineRule="auto"/>
              <w:ind w:left="116"/>
              <w:rPr>
                <w:color w:val="auto"/>
                <w:sz w:val="18"/>
                <w:szCs w:val="18"/>
              </w:rPr>
            </w:pPr>
            <w:r>
              <w:rPr>
                <w:rFonts w:hint="eastAsia"/>
                <w:color w:val="auto"/>
                <w:spacing w:val="-2"/>
                <w:sz w:val="18"/>
                <w:szCs w:val="18"/>
              </w:rPr>
              <w:t>营业收入（Y）</w:t>
            </w:r>
          </w:p>
        </w:tc>
        <w:tc>
          <w:tcPr>
            <w:tcW w:w="1204" w:type="dxa"/>
          </w:tcPr>
          <w:p w14:paraId="5AC8C5AF">
            <w:pPr>
              <w:pStyle w:val="19"/>
              <w:spacing w:before="98" w:line="221" w:lineRule="auto"/>
              <w:ind w:left="114"/>
              <w:rPr>
                <w:color w:val="auto"/>
                <w:sz w:val="18"/>
                <w:szCs w:val="18"/>
              </w:rPr>
            </w:pPr>
            <w:r>
              <w:rPr>
                <w:rFonts w:hint="eastAsia"/>
                <w:color w:val="auto"/>
                <w:spacing w:val="-6"/>
                <w:sz w:val="18"/>
                <w:szCs w:val="18"/>
              </w:rPr>
              <w:t>万元</w:t>
            </w:r>
          </w:p>
        </w:tc>
        <w:tc>
          <w:tcPr>
            <w:tcW w:w="2008" w:type="dxa"/>
          </w:tcPr>
          <w:p w14:paraId="6ED1DDA3">
            <w:pPr>
              <w:pStyle w:val="19"/>
              <w:spacing w:before="98" w:line="237" w:lineRule="auto"/>
              <w:ind w:left="127"/>
              <w:rPr>
                <w:color w:val="auto"/>
                <w:sz w:val="18"/>
                <w:szCs w:val="18"/>
              </w:rPr>
            </w:pPr>
            <w:r>
              <w:rPr>
                <w:rFonts w:hint="eastAsia"/>
                <w:color w:val="auto"/>
                <w:spacing w:val="-2"/>
                <w:sz w:val="18"/>
                <w:szCs w:val="18"/>
              </w:rPr>
              <w:t>1000≤Y＜10000</w:t>
            </w:r>
          </w:p>
        </w:tc>
        <w:tc>
          <w:tcPr>
            <w:tcW w:w="1667" w:type="dxa"/>
          </w:tcPr>
          <w:p w14:paraId="4011CAD9">
            <w:pPr>
              <w:pStyle w:val="19"/>
              <w:spacing w:before="98" w:line="237" w:lineRule="auto"/>
              <w:ind w:left="118"/>
              <w:rPr>
                <w:color w:val="auto"/>
                <w:sz w:val="18"/>
                <w:szCs w:val="18"/>
              </w:rPr>
            </w:pPr>
            <w:r>
              <w:rPr>
                <w:rFonts w:hint="eastAsia"/>
                <w:color w:val="auto"/>
                <w:spacing w:val="-2"/>
                <w:sz w:val="18"/>
                <w:szCs w:val="18"/>
              </w:rPr>
              <w:t>50≤Y＜1000</w:t>
            </w:r>
          </w:p>
        </w:tc>
        <w:tc>
          <w:tcPr>
            <w:tcW w:w="1006" w:type="dxa"/>
          </w:tcPr>
          <w:p w14:paraId="4470672E">
            <w:pPr>
              <w:pStyle w:val="19"/>
              <w:spacing w:before="99"/>
              <w:ind w:left="112"/>
              <w:rPr>
                <w:color w:val="auto"/>
                <w:sz w:val="18"/>
                <w:szCs w:val="18"/>
              </w:rPr>
            </w:pPr>
            <w:r>
              <w:rPr>
                <w:rFonts w:hint="eastAsia"/>
                <w:color w:val="auto"/>
                <w:spacing w:val="-2"/>
                <w:sz w:val="18"/>
                <w:szCs w:val="18"/>
              </w:rPr>
              <w:t>Y＜50</w:t>
            </w:r>
          </w:p>
        </w:tc>
      </w:tr>
      <w:tr w14:paraId="39AFF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restart"/>
            <w:tcBorders>
              <w:bottom w:val="nil"/>
            </w:tcBorders>
            <w:vAlign w:val="center"/>
          </w:tcPr>
          <w:p w14:paraId="3D7A6B3C">
            <w:pPr>
              <w:pStyle w:val="19"/>
              <w:spacing w:before="58" w:line="220" w:lineRule="auto"/>
              <w:jc w:val="center"/>
              <w:rPr>
                <w:color w:val="auto"/>
                <w:sz w:val="18"/>
                <w:szCs w:val="18"/>
              </w:rPr>
            </w:pPr>
            <w:r>
              <w:rPr>
                <w:rFonts w:hint="eastAsia"/>
                <w:b/>
                <w:bCs/>
                <w:color w:val="auto"/>
                <w:spacing w:val="-3"/>
                <w:sz w:val="18"/>
                <w:szCs w:val="18"/>
              </w:rPr>
              <w:t>地产开发经营</w:t>
            </w:r>
          </w:p>
        </w:tc>
        <w:tc>
          <w:tcPr>
            <w:tcW w:w="1728" w:type="dxa"/>
          </w:tcPr>
          <w:p w14:paraId="439A8ED7">
            <w:pPr>
              <w:pStyle w:val="19"/>
              <w:spacing w:before="99" w:line="220" w:lineRule="auto"/>
              <w:ind w:left="116"/>
              <w:rPr>
                <w:color w:val="auto"/>
                <w:sz w:val="18"/>
                <w:szCs w:val="18"/>
              </w:rPr>
            </w:pPr>
            <w:r>
              <w:rPr>
                <w:rFonts w:hint="eastAsia"/>
                <w:color w:val="auto"/>
                <w:spacing w:val="-2"/>
                <w:sz w:val="18"/>
                <w:szCs w:val="18"/>
              </w:rPr>
              <w:t>营业收入（Y）</w:t>
            </w:r>
          </w:p>
        </w:tc>
        <w:tc>
          <w:tcPr>
            <w:tcW w:w="1204" w:type="dxa"/>
          </w:tcPr>
          <w:p w14:paraId="1910805D">
            <w:pPr>
              <w:pStyle w:val="19"/>
              <w:spacing w:before="99" w:line="221" w:lineRule="auto"/>
              <w:ind w:left="114"/>
              <w:rPr>
                <w:color w:val="auto"/>
                <w:sz w:val="18"/>
                <w:szCs w:val="18"/>
              </w:rPr>
            </w:pPr>
            <w:r>
              <w:rPr>
                <w:rFonts w:hint="eastAsia"/>
                <w:color w:val="auto"/>
                <w:spacing w:val="-6"/>
                <w:sz w:val="18"/>
                <w:szCs w:val="18"/>
              </w:rPr>
              <w:t>万元</w:t>
            </w:r>
          </w:p>
        </w:tc>
        <w:tc>
          <w:tcPr>
            <w:tcW w:w="2008" w:type="dxa"/>
          </w:tcPr>
          <w:p w14:paraId="4F84CF54">
            <w:pPr>
              <w:pStyle w:val="19"/>
              <w:spacing w:before="99" w:line="237" w:lineRule="auto"/>
              <w:ind w:left="127"/>
              <w:rPr>
                <w:color w:val="auto"/>
                <w:sz w:val="18"/>
                <w:szCs w:val="18"/>
              </w:rPr>
            </w:pPr>
            <w:r>
              <w:rPr>
                <w:rFonts w:hint="eastAsia"/>
                <w:color w:val="auto"/>
                <w:spacing w:val="-2"/>
                <w:sz w:val="18"/>
                <w:szCs w:val="18"/>
              </w:rPr>
              <w:t>1000≤Y＜200000</w:t>
            </w:r>
          </w:p>
        </w:tc>
        <w:tc>
          <w:tcPr>
            <w:tcW w:w="1667" w:type="dxa"/>
          </w:tcPr>
          <w:p w14:paraId="07A8B242">
            <w:pPr>
              <w:pStyle w:val="19"/>
              <w:spacing w:before="99" w:line="237" w:lineRule="auto"/>
              <w:ind w:left="127"/>
              <w:rPr>
                <w:color w:val="auto"/>
                <w:sz w:val="18"/>
                <w:szCs w:val="18"/>
              </w:rPr>
            </w:pPr>
            <w:r>
              <w:rPr>
                <w:rFonts w:hint="eastAsia"/>
                <w:color w:val="auto"/>
                <w:spacing w:val="-2"/>
                <w:sz w:val="18"/>
                <w:szCs w:val="18"/>
              </w:rPr>
              <w:t>100≤X＜1000</w:t>
            </w:r>
          </w:p>
        </w:tc>
        <w:tc>
          <w:tcPr>
            <w:tcW w:w="1006" w:type="dxa"/>
          </w:tcPr>
          <w:p w14:paraId="342A10F3">
            <w:pPr>
              <w:pStyle w:val="19"/>
              <w:spacing w:before="100"/>
              <w:ind w:left="113"/>
              <w:rPr>
                <w:color w:val="auto"/>
                <w:sz w:val="18"/>
                <w:szCs w:val="18"/>
              </w:rPr>
            </w:pPr>
            <w:r>
              <w:rPr>
                <w:rFonts w:hint="eastAsia"/>
                <w:color w:val="auto"/>
                <w:spacing w:val="-1"/>
                <w:sz w:val="18"/>
                <w:szCs w:val="18"/>
              </w:rPr>
              <w:t>X＜100</w:t>
            </w:r>
          </w:p>
        </w:tc>
      </w:tr>
      <w:tr w14:paraId="04B68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continue"/>
            <w:tcBorders>
              <w:top w:val="nil"/>
            </w:tcBorders>
            <w:vAlign w:val="center"/>
          </w:tcPr>
          <w:p w14:paraId="07E95579">
            <w:pPr>
              <w:jc w:val="center"/>
              <w:rPr>
                <w:rFonts w:ascii="宋体" w:hAnsi="宋体" w:eastAsia="宋体" w:cs="宋体"/>
                <w:color w:val="auto"/>
              </w:rPr>
            </w:pPr>
          </w:p>
        </w:tc>
        <w:tc>
          <w:tcPr>
            <w:tcW w:w="1728" w:type="dxa"/>
          </w:tcPr>
          <w:p w14:paraId="43BC3C32">
            <w:pPr>
              <w:pStyle w:val="19"/>
              <w:spacing w:before="99" w:line="220" w:lineRule="auto"/>
              <w:ind w:left="118"/>
              <w:rPr>
                <w:color w:val="auto"/>
                <w:sz w:val="18"/>
                <w:szCs w:val="18"/>
              </w:rPr>
            </w:pPr>
            <w:r>
              <w:rPr>
                <w:rFonts w:hint="eastAsia"/>
                <w:color w:val="auto"/>
                <w:spacing w:val="-3"/>
                <w:sz w:val="18"/>
                <w:szCs w:val="18"/>
              </w:rPr>
              <w:t>资产总额（Z）</w:t>
            </w:r>
          </w:p>
        </w:tc>
        <w:tc>
          <w:tcPr>
            <w:tcW w:w="1204" w:type="dxa"/>
          </w:tcPr>
          <w:p w14:paraId="356E6452">
            <w:pPr>
              <w:pStyle w:val="19"/>
              <w:spacing w:before="99" w:line="221" w:lineRule="auto"/>
              <w:ind w:left="114"/>
              <w:rPr>
                <w:color w:val="auto"/>
                <w:sz w:val="18"/>
                <w:szCs w:val="18"/>
              </w:rPr>
            </w:pPr>
            <w:r>
              <w:rPr>
                <w:rFonts w:hint="eastAsia"/>
                <w:color w:val="auto"/>
                <w:spacing w:val="-6"/>
                <w:sz w:val="18"/>
                <w:szCs w:val="18"/>
              </w:rPr>
              <w:t>万元</w:t>
            </w:r>
          </w:p>
        </w:tc>
        <w:tc>
          <w:tcPr>
            <w:tcW w:w="2008" w:type="dxa"/>
          </w:tcPr>
          <w:p w14:paraId="7D495C7A">
            <w:pPr>
              <w:pStyle w:val="19"/>
              <w:spacing w:before="99" w:line="237" w:lineRule="auto"/>
              <w:ind w:left="117"/>
              <w:rPr>
                <w:color w:val="auto"/>
                <w:sz w:val="18"/>
                <w:szCs w:val="18"/>
              </w:rPr>
            </w:pPr>
            <w:r>
              <w:rPr>
                <w:rFonts w:hint="eastAsia"/>
                <w:color w:val="auto"/>
                <w:spacing w:val="-1"/>
                <w:sz w:val="18"/>
                <w:szCs w:val="18"/>
              </w:rPr>
              <w:t>5000≤Z＜10000</w:t>
            </w:r>
          </w:p>
        </w:tc>
        <w:tc>
          <w:tcPr>
            <w:tcW w:w="1667" w:type="dxa"/>
          </w:tcPr>
          <w:p w14:paraId="508FD092">
            <w:pPr>
              <w:pStyle w:val="19"/>
              <w:spacing w:before="99" w:line="237" w:lineRule="auto"/>
              <w:ind w:left="116"/>
              <w:rPr>
                <w:color w:val="auto"/>
                <w:sz w:val="18"/>
                <w:szCs w:val="18"/>
              </w:rPr>
            </w:pPr>
            <w:r>
              <w:rPr>
                <w:rFonts w:hint="eastAsia"/>
                <w:color w:val="auto"/>
                <w:spacing w:val="-1"/>
                <w:sz w:val="18"/>
                <w:szCs w:val="18"/>
              </w:rPr>
              <w:t>2000≤Y＜5000</w:t>
            </w:r>
          </w:p>
        </w:tc>
        <w:tc>
          <w:tcPr>
            <w:tcW w:w="1006" w:type="dxa"/>
          </w:tcPr>
          <w:p w14:paraId="275FDCD3">
            <w:pPr>
              <w:pStyle w:val="19"/>
              <w:spacing w:before="99"/>
              <w:ind w:left="112"/>
              <w:rPr>
                <w:color w:val="auto"/>
                <w:sz w:val="18"/>
                <w:szCs w:val="18"/>
              </w:rPr>
            </w:pPr>
            <w:r>
              <w:rPr>
                <w:rFonts w:hint="eastAsia"/>
                <w:color w:val="auto"/>
                <w:spacing w:val="-1"/>
                <w:sz w:val="18"/>
                <w:szCs w:val="18"/>
              </w:rPr>
              <w:t>Y＜2000</w:t>
            </w:r>
          </w:p>
        </w:tc>
      </w:tr>
      <w:tr w14:paraId="34F68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restart"/>
            <w:tcBorders>
              <w:bottom w:val="nil"/>
            </w:tcBorders>
            <w:vAlign w:val="center"/>
          </w:tcPr>
          <w:p w14:paraId="3561EB0C">
            <w:pPr>
              <w:pStyle w:val="19"/>
              <w:spacing w:before="58" w:line="220" w:lineRule="auto"/>
              <w:jc w:val="center"/>
              <w:rPr>
                <w:color w:val="auto"/>
                <w:sz w:val="18"/>
                <w:szCs w:val="18"/>
              </w:rPr>
            </w:pPr>
            <w:r>
              <w:rPr>
                <w:rFonts w:hint="eastAsia"/>
                <w:b/>
                <w:bCs/>
                <w:color w:val="auto"/>
                <w:spacing w:val="-4"/>
                <w:sz w:val="18"/>
                <w:szCs w:val="18"/>
              </w:rPr>
              <w:t>物业管理</w:t>
            </w:r>
          </w:p>
        </w:tc>
        <w:tc>
          <w:tcPr>
            <w:tcW w:w="1728" w:type="dxa"/>
          </w:tcPr>
          <w:p w14:paraId="54EF3224">
            <w:pPr>
              <w:pStyle w:val="19"/>
              <w:spacing w:before="99" w:line="221" w:lineRule="auto"/>
              <w:ind w:left="112"/>
              <w:rPr>
                <w:color w:val="auto"/>
                <w:sz w:val="18"/>
                <w:szCs w:val="18"/>
              </w:rPr>
            </w:pPr>
            <w:r>
              <w:rPr>
                <w:rFonts w:hint="eastAsia"/>
                <w:color w:val="auto"/>
                <w:spacing w:val="-2"/>
                <w:sz w:val="18"/>
                <w:szCs w:val="18"/>
              </w:rPr>
              <w:t>从业人员（X）</w:t>
            </w:r>
          </w:p>
        </w:tc>
        <w:tc>
          <w:tcPr>
            <w:tcW w:w="1204" w:type="dxa"/>
          </w:tcPr>
          <w:p w14:paraId="78525927">
            <w:pPr>
              <w:pStyle w:val="19"/>
              <w:spacing w:before="99" w:line="223" w:lineRule="auto"/>
              <w:ind w:left="112"/>
              <w:rPr>
                <w:color w:val="auto"/>
                <w:sz w:val="18"/>
                <w:szCs w:val="18"/>
              </w:rPr>
            </w:pPr>
            <w:r>
              <w:rPr>
                <w:rFonts w:hint="eastAsia"/>
                <w:color w:val="auto"/>
                <w:sz w:val="18"/>
                <w:szCs w:val="18"/>
              </w:rPr>
              <w:t>人</w:t>
            </w:r>
          </w:p>
        </w:tc>
        <w:tc>
          <w:tcPr>
            <w:tcW w:w="2008" w:type="dxa"/>
          </w:tcPr>
          <w:p w14:paraId="76A1BFB6">
            <w:pPr>
              <w:pStyle w:val="19"/>
              <w:spacing w:before="99" w:line="237" w:lineRule="auto"/>
              <w:ind w:left="117"/>
              <w:rPr>
                <w:color w:val="auto"/>
                <w:sz w:val="18"/>
                <w:szCs w:val="18"/>
              </w:rPr>
            </w:pPr>
            <w:r>
              <w:rPr>
                <w:rFonts w:hint="eastAsia"/>
                <w:color w:val="auto"/>
                <w:spacing w:val="-1"/>
                <w:sz w:val="18"/>
                <w:szCs w:val="18"/>
              </w:rPr>
              <w:t>300≤X＜1000</w:t>
            </w:r>
          </w:p>
        </w:tc>
        <w:tc>
          <w:tcPr>
            <w:tcW w:w="1667" w:type="dxa"/>
          </w:tcPr>
          <w:p w14:paraId="6F7C5FFC">
            <w:pPr>
              <w:pStyle w:val="19"/>
              <w:spacing w:before="99" w:line="237" w:lineRule="auto"/>
              <w:ind w:left="127"/>
              <w:rPr>
                <w:color w:val="auto"/>
                <w:sz w:val="18"/>
                <w:szCs w:val="18"/>
              </w:rPr>
            </w:pPr>
            <w:r>
              <w:rPr>
                <w:rFonts w:hint="eastAsia"/>
                <w:color w:val="auto"/>
                <w:spacing w:val="-3"/>
                <w:sz w:val="18"/>
                <w:szCs w:val="18"/>
              </w:rPr>
              <w:t>100≤X＜300</w:t>
            </w:r>
          </w:p>
        </w:tc>
        <w:tc>
          <w:tcPr>
            <w:tcW w:w="1006" w:type="dxa"/>
          </w:tcPr>
          <w:p w14:paraId="46F69097">
            <w:pPr>
              <w:pStyle w:val="19"/>
              <w:spacing w:before="99"/>
              <w:ind w:left="113"/>
              <w:rPr>
                <w:color w:val="auto"/>
                <w:sz w:val="18"/>
                <w:szCs w:val="18"/>
              </w:rPr>
            </w:pPr>
            <w:r>
              <w:rPr>
                <w:rFonts w:hint="eastAsia"/>
                <w:color w:val="auto"/>
                <w:spacing w:val="-1"/>
                <w:sz w:val="18"/>
                <w:szCs w:val="18"/>
              </w:rPr>
              <w:t>X＜100</w:t>
            </w:r>
          </w:p>
        </w:tc>
      </w:tr>
      <w:tr w14:paraId="1B0B0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continue"/>
            <w:tcBorders>
              <w:top w:val="nil"/>
            </w:tcBorders>
            <w:vAlign w:val="center"/>
          </w:tcPr>
          <w:p w14:paraId="4D39A76C">
            <w:pPr>
              <w:jc w:val="center"/>
              <w:rPr>
                <w:rFonts w:ascii="宋体" w:hAnsi="宋体" w:eastAsia="宋体" w:cs="宋体"/>
                <w:color w:val="auto"/>
              </w:rPr>
            </w:pPr>
          </w:p>
        </w:tc>
        <w:tc>
          <w:tcPr>
            <w:tcW w:w="1728" w:type="dxa"/>
          </w:tcPr>
          <w:p w14:paraId="7F48C7F4">
            <w:pPr>
              <w:pStyle w:val="19"/>
              <w:spacing w:before="99" w:line="220" w:lineRule="auto"/>
              <w:ind w:left="116"/>
              <w:rPr>
                <w:color w:val="auto"/>
                <w:sz w:val="18"/>
                <w:szCs w:val="18"/>
              </w:rPr>
            </w:pPr>
            <w:r>
              <w:rPr>
                <w:rFonts w:hint="eastAsia"/>
                <w:color w:val="auto"/>
                <w:spacing w:val="-2"/>
                <w:sz w:val="18"/>
                <w:szCs w:val="18"/>
              </w:rPr>
              <w:t>营业收入（Y）</w:t>
            </w:r>
          </w:p>
        </w:tc>
        <w:tc>
          <w:tcPr>
            <w:tcW w:w="1204" w:type="dxa"/>
          </w:tcPr>
          <w:p w14:paraId="773A78C7">
            <w:pPr>
              <w:pStyle w:val="19"/>
              <w:spacing w:before="98" w:line="221" w:lineRule="auto"/>
              <w:ind w:left="114"/>
              <w:rPr>
                <w:color w:val="auto"/>
                <w:sz w:val="18"/>
                <w:szCs w:val="18"/>
              </w:rPr>
            </w:pPr>
            <w:r>
              <w:rPr>
                <w:rFonts w:hint="eastAsia"/>
                <w:color w:val="auto"/>
                <w:spacing w:val="-6"/>
                <w:sz w:val="18"/>
                <w:szCs w:val="18"/>
              </w:rPr>
              <w:t>万元</w:t>
            </w:r>
          </w:p>
        </w:tc>
        <w:tc>
          <w:tcPr>
            <w:tcW w:w="2008" w:type="dxa"/>
          </w:tcPr>
          <w:p w14:paraId="7B6FB57B">
            <w:pPr>
              <w:pStyle w:val="19"/>
              <w:spacing w:before="98" w:line="237" w:lineRule="auto"/>
              <w:ind w:left="127"/>
              <w:rPr>
                <w:color w:val="auto"/>
                <w:sz w:val="18"/>
                <w:szCs w:val="18"/>
              </w:rPr>
            </w:pPr>
            <w:r>
              <w:rPr>
                <w:rFonts w:hint="eastAsia"/>
                <w:color w:val="auto"/>
                <w:spacing w:val="-2"/>
                <w:sz w:val="18"/>
                <w:szCs w:val="18"/>
              </w:rPr>
              <w:t>1000≤Y＜5000</w:t>
            </w:r>
          </w:p>
        </w:tc>
        <w:tc>
          <w:tcPr>
            <w:tcW w:w="1667" w:type="dxa"/>
          </w:tcPr>
          <w:p w14:paraId="1AF10270">
            <w:pPr>
              <w:pStyle w:val="19"/>
              <w:spacing w:before="98" w:line="237" w:lineRule="auto"/>
              <w:ind w:left="118"/>
              <w:rPr>
                <w:color w:val="auto"/>
                <w:sz w:val="18"/>
                <w:szCs w:val="18"/>
              </w:rPr>
            </w:pPr>
            <w:r>
              <w:rPr>
                <w:rFonts w:hint="eastAsia"/>
                <w:color w:val="auto"/>
                <w:spacing w:val="-1"/>
                <w:sz w:val="18"/>
                <w:szCs w:val="18"/>
              </w:rPr>
              <w:t>500≤Y＜1000</w:t>
            </w:r>
          </w:p>
        </w:tc>
        <w:tc>
          <w:tcPr>
            <w:tcW w:w="1006" w:type="dxa"/>
          </w:tcPr>
          <w:p w14:paraId="185C362B">
            <w:pPr>
              <w:pStyle w:val="19"/>
              <w:spacing w:before="99"/>
              <w:ind w:left="112"/>
              <w:rPr>
                <w:color w:val="auto"/>
                <w:sz w:val="18"/>
                <w:szCs w:val="18"/>
              </w:rPr>
            </w:pPr>
            <w:r>
              <w:rPr>
                <w:rFonts w:hint="eastAsia"/>
                <w:color w:val="auto"/>
                <w:spacing w:val="-1"/>
                <w:sz w:val="18"/>
                <w:szCs w:val="18"/>
              </w:rPr>
              <w:t>Y＜500</w:t>
            </w:r>
          </w:p>
        </w:tc>
      </w:tr>
      <w:tr w14:paraId="7BD20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restart"/>
            <w:tcBorders>
              <w:bottom w:val="nil"/>
            </w:tcBorders>
            <w:vAlign w:val="center"/>
          </w:tcPr>
          <w:p w14:paraId="26A92F49">
            <w:pPr>
              <w:pStyle w:val="19"/>
              <w:spacing w:before="59" w:line="220" w:lineRule="auto"/>
              <w:jc w:val="center"/>
              <w:rPr>
                <w:color w:val="auto"/>
                <w:sz w:val="18"/>
                <w:szCs w:val="18"/>
                <w:lang w:eastAsia="zh-CN"/>
              </w:rPr>
            </w:pPr>
            <w:r>
              <w:rPr>
                <w:rFonts w:hint="eastAsia"/>
                <w:b/>
                <w:bCs/>
                <w:color w:val="auto"/>
                <w:spacing w:val="-3"/>
                <w:sz w:val="18"/>
                <w:szCs w:val="18"/>
                <w:lang w:eastAsia="zh-CN"/>
              </w:rPr>
              <w:t>其他未列明行业</w:t>
            </w:r>
          </w:p>
        </w:tc>
        <w:tc>
          <w:tcPr>
            <w:tcW w:w="1728" w:type="dxa"/>
          </w:tcPr>
          <w:p w14:paraId="3015D037">
            <w:pPr>
              <w:pStyle w:val="19"/>
              <w:spacing w:before="98" w:line="221" w:lineRule="auto"/>
              <w:ind w:left="112"/>
              <w:rPr>
                <w:color w:val="auto"/>
                <w:sz w:val="18"/>
                <w:szCs w:val="18"/>
              </w:rPr>
            </w:pPr>
            <w:r>
              <w:rPr>
                <w:rFonts w:hint="eastAsia"/>
                <w:color w:val="auto"/>
                <w:spacing w:val="-2"/>
                <w:sz w:val="18"/>
                <w:szCs w:val="18"/>
              </w:rPr>
              <w:t>从业人员（X）</w:t>
            </w:r>
          </w:p>
        </w:tc>
        <w:tc>
          <w:tcPr>
            <w:tcW w:w="1204" w:type="dxa"/>
          </w:tcPr>
          <w:p w14:paraId="0576B849">
            <w:pPr>
              <w:pStyle w:val="19"/>
              <w:spacing w:before="98" w:line="223" w:lineRule="auto"/>
              <w:ind w:left="112"/>
              <w:rPr>
                <w:color w:val="auto"/>
                <w:sz w:val="18"/>
                <w:szCs w:val="18"/>
              </w:rPr>
            </w:pPr>
            <w:r>
              <w:rPr>
                <w:rFonts w:hint="eastAsia"/>
                <w:color w:val="auto"/>
                <w:sz w:val="18"/>
                <w:szCs w:val="18"/>
              </w:rPr>
              <w:t>人</w:t>
            </w:r>
          </w:p>
        </w:tc>
        <w:tc>
          <w:tcPr>
            <w:tcW w:w="2008" w:type="dxa"/>
          </w:tcPr>
          <w:p w14:paraId="35728DA1">
            <w:pPr>
              <w:pStyle w:val="19"/>
              <w:spacing w:before="98" w:line="237" w:lineRule="auto"/>
              <w:ind w:left="127"/>
              <w:rPr>
                <w:color w:val="auto"/>
                <w:sz w:val="18"/>
                <w:szCs w:val="18"/>
              </w:rPr>
            </w:pPr>
            <w:r>
              <w:rPr>
                <w:rFonts w:hint="eastAsia"/>
                <w:color w:val="auto"/>
                <w:spacing w:val="-3"/>
                <w:sz w:val="18"/>
                <w:szCs w:val="18"/>
              </w:rPr>
              <w:t>100≤X＜300</w:t>
            </w:r>
          </w:p>
        </w:tc>
        <w:tc>
          <w:tcPr>
            <w:tcW w:w="1667" w:type="dxa"/>
          </w:tcPr>
          <w:p w14:paraId="15D5F914">
            <w:pPr>
              <w:pStyle w:val="19"/>
              <w:spacing w:before="98" w:line="237" w:lineRule="auto"/>
              <w:ind w:left="127"/>
              <w:rPr>
                <w:color w:val="auto"/>
                <w:sz w:val="18"/>
                <w:szCs w:val="18"/>
              </w:rPr>
            </w:pPr>
            <w:r>
              <w:rPr>
                <w:rFonts w:hint="eastAsia"/>
                <w:color w:val="auto"/>
                <w:spacing w:val="-3"/>
                <w:sz w:val="18"/>
                <w:szCs w:val="18"/>
              </w:rPr>
              <w:t>10≤X＜100</w:t>
            </w:r>
          </w:p>
        </w:tc>
        <w:tc>
          <w:tcPr>
            <w:tcW w:w="1006" w:type="dxa"/>
          </w:tcPr>
          <w:p w14:paraId="5D6B3320">
            <w:pPr>
              <w:pStyle w:val="19"/>
              <w:spacing w:before="99"/>
              <w:ind w:left="113"/>
              <w:rPr>
                <w:color w:val="auto"/>
                <w:sz w:val="18"/>
                <w:szCs w:val="18"/>
              </w:rPr>
            </w:pPr>
            <w:r>
              <w:rPr>
                <w:rFonts w:hint="eastAsia"/>
                <w:color w:val="auto"/>
                <w:spacing w:val="-2"/>
                <w:sz w:val="18"/>
                <w:szCs w:val="18"/>
              </w:rPr>
              <w:t>X＜10</w:t>
            </w:r>
          </w:p>
        </w:tc>
      </w:tr>
      <w:tr w14:paraId="4EE95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30" w:type="dxa"/>
            <w:vMerge w:val="continue"/>
            <w:tcBorders>
              <w:top w:val="nil"/>
            </w:tcBorders>
            <w:vAlign w:val="center"/>
          </w:tcPr>
          <w:p w14:paraId="0F6D1C94">
            <w:pPr>
              <w:jc w:val="center"/>
              <w:rPr>
                <w:rFonts w:ascii="宋体" w:hAnsi="宋体" w:eastAsia="宋体" w:cs="宋体"/>
                <w:color w:val="auto"/>
              </w:rPr>
            </w:pPr>
          </w:p>
        </w:tc>
        <w:tc>
          <w:tcPr>
            <w:tcW w:w="1728" w:type="dxa"/>
          </w:tcPr>
          <w:p w14:paraId="1627D642">
            <w:pPr>
              <w:pStyle w:val="19"/>
              <w:spacing w:before="98" w:line="220" w:lineRule="auto"/>
              <w:ind w:left="118"/>
              <w:rPr>
                <w:color w:val="auto"/>
                <w:sz w:val="18"/>
                <w:szCs w:val="18"/>
              </w:rPr>
            </w:pPr>
            <w:r>
              <w:rPr>
                <w:rFonts w:hint="eastAsia"/>
                <w:color w:val="auto"/>
                <w:spacing w:val="-3"/>
                <w:sz w:val="18"/>
                <w:szCs w:val="18"/>
              </w:rPr>
              <w:t>资产总额（Z）</w:t>
            </w:r>
          </w:p>
        </w:tc>
        <w:tc>
          <w:tcPr>
            <w:tcW w:w="1204" w:type="dxa"/>
          </w:tcPr>
          <w:p w14:paraId="18342F97">
            <w:pPr>
              <w:pStyle w:val="19"/>
              <w:spacing w:before="98" w:line="221" w:lineRule="auto"/>
              <w:ind w:left="114"/>
              <w:rPr>
                <w:color w:val="auto"/>
                <w:sz w:val="18"/>
                <w:szCs w:val="18"/>
              </w:rPr>
            </w:pPr>
            <w:r>
              <w:rPr>
                <w:rFonts w:hint="eastAsia"/>
                <w:color w:val="auto"/>
                <w:spacing w:val="-6"/>
                <w:sz w:val="18"/>
                <w:szCs w:val="18"/>
              </w:rPr>
              <w:t>万元</w:t>
            </w:r>
          </w:p>
        </w:tc>
        <w:tc>
          <w:tcPr>
            <w:tcW w:w="2008" w:type="dxa"/>
          </w:tcPr>
          <w:p w14:paraId="554263AB">
            <w:pPr>
              <w:pStyle w:val="19"/>
              <w:spacing w:before="98" w:line="237" w:lineRule="auto"/>
              <w:ind w:left="114"/>
              <w:rPr>
                <w:color w:val="auto"/>
                <w:sz w:val="18"/>
                <w:szCs w:val="18"/>
              </w:rPr>
            </w:pPr>
            <w:r>
              <w:rPr>
                <w:rFonts w:hint="eastAsia"/>
                <w:color w:val="auto"/>
                <w:spacing w:val="-1"/>
                <w:sz w:val="18"/>
                <w:szCs w:val="18"/>
              </w:rPr>
              <w:t>8000≤Z＜120000</w:t>
            </w:r>
          </w:p>
        </w:tc>
        <w:tc>
          <w:tcPr>
            <w:tcW w:w="1667" w:type="dxa"/>
          </w:tcPr>
          <w:p w14:paraId="11484466">
            <w:pPr>
              <w:pStyle w:val="19"/>
              <w:spacing w:before="98" w:line="237" w:lineRule="auto"/>
              <w:ind w:left="127"/>
              <w:rPr>
                <w:color w:val="auto"/>
                <w:sz w:val="18"/>
                <w:szCs w:val="18"/>
              </w:rPr>
            </w:pPr>
            <w:r>
              <w:rPr>
                <w:rFonts w:hint="eastAsia"/>
                <w:color w:val="auto"/>
                <w:spacing w:val="-2"/>
                <w:sz w:val="18"/>
                <w:szCs w:val="18"/>
              </w:rPr>
              <w:t>100≤Z＜8000</w:t>
            </w:r>
          </w:p>
        </w:tc>
        <w:tc>
          <w:tcPr>
            <w:tcW w:w="1006" w:type="dxa"/>
          </w:tcPr>
          <w:p w14:paraId="4D5DB9B6">
            <w:pPr>
              <w:pStyle w:val="19"/>
              <w:spacing w:before="99"/>
              <w:ind w:left="112"/>
              <w:rPr>
                <w:color w:val="auto"/>
                <w:sz w:val="18"/>
                <w:szCs w:val="18"/>
              </w:rPr>
            </w:pPr>
            <w:r>
              <w:rPr>
                <w:rFonts w:hint="eastAsia"/>
                <w:color w:val="auto"/>
                <w:spacing w:val="-1"/>
                <w:sz w:val="18"/>
                <w:szCs w:val="18"/>
              </w:rPr>
              <w:t>Y＜100</w:t>
            </w:r>
          </w:p>
        </w:tc>
      </w:tr>
      <w:tr w14:paraId="6845E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730" w:type="dxa"/>
            <w:vAlign w:val="center"/>
          </w:tcPr>
          <w:p w14:paraId="4FFACAE6">
            <w:pPr>
              <w:pStyle w:val="19"/>
              <w:spacing w:before="139" w:line="220" w:lineRule="auto"/>
              <w:jc w:val="center"/>
              <w:rPr>
                <w:color w:val="auto"/>
              </w:rPr>
            </w:pPr>
            <w:r>
              <w:rPr>
                <w:rFonts w:hint="eastAsia"/>
                <w:b/>
                <w:bCs/>
                <w:color w:val="auto"/>
                <w:spacing w:val="-3"/>
                <w:sz w:val="18"/>
                <w:szCs w:val="18"/>
              </w:rPr>
              <w:t>其他未列明行业</w:t>
            </w:r>
          </w:p>
        </w:tc>
        <w:tc>
          <w:tcPr>
            <w:tcW w:w="1728" w:type="dxa"/>
          </w:tcPr>
          <w:p w14:paraId="54F78E51">
            <w:pPr>
              <w:pStyle w:val="19"/>
              <w:spacing w:before="107" w:line="221" w:lineRule="auto"/>
              <w:ind w:left="112"/>
              <w:rPr>
                <w:color w:val="auto"/>
                <w:sz w:val="18"/>
                <w:szCs w:val="18"/>
              </w:rPr>
            </w:pPr>
            <w:r>
              <w:rPr>
                <w:rFonts w:hint="eastAsia"/>
                <w:color w:val="auto"/>
                <w:spacing w:val="-2"/>
                <w:sz w:val="18"/>
                <w:szCs w:val="18"/>
              </w:rPr>
              <w:t>从业人员（X）</w:t>
            </w:r>
          </w:p>
        </w:tc>
        <w:tc>
          <w:tcPr>
            <w:tcW w:w="1204" w:type="dxa"/>
          </w:tcPr>
          <w:p w14:paraId="4EC391EC">
            <w:pPr>
              <w:pStyle w:val="19"/>
              <w:spacing w:before="108" w:line="223" w:lineRule="auto"/>
              <w:ind w:left="112"/>
              <w:rPr>
                <w:color w:val="auto"/>
                <w:sz w:val="18"/>
                <w:szCs w:val="18"/>
              </w:rPr>
            </w:pPr>
            <w:r>
              <w:rPr>
                <w:rFonts w:hint="eastAsia"/>
                <w:color w:val="auto"/>
                <w:sz w:val="18"/>
                <w:szCs w:val="18"/>
              </w:rPr>
              <w:t>人</w:t>
            </w:r>
          </w:p>
        </w:tc>
        <w:tc>
          <w:tcPr>
            <w:tcW w:w="2008" w:type="dxa"/>
          </w:tcPr>
          <w:p w14:paraId="0DFB3F07">
            <w:pPr>
              <w:pStyle w:val="19"/>
              <w:spacing w:before="107" w:line="237" w:lineRule="auto"/>
              <w:ind w:left="127"/>
              <w:rPr>
                <w:color w:val="auto"/>
                <w:sz w:val="18"/>
                <w:szCs w:val="18"/>
              </w:rPr>
            </w:pPr>
            <w:r>
              <w:rPr>
                <w:rFonts w:hint="eastAsia"/>
                <w:color w:val="auto"/>
                <w:spacing w:val="-3"/>
                <w:sz w:val="18"/>
                <w:szCs w:val="18"/>
              </w:rPr>
              <w:t>100≤X＜300</w:t>
            </w:r>
          </w:p>
        </w:tc>
        <w:tc>
          <w:tcPr>
            <w:tcW w:w="1667" w:type="dxa"/>
          </w:tcPr>
          <w:p w14:paraId="2101DE39">
            <w:pPr>
              <w:pStyle w:val="19"/>
              <w:spacing w:before="107" w:line="237" w:lineRule="auto"/>
              <w:ind w:left="127"/>
              <w:rPr>
                <w:color w:val="auto"/>
                <w:sz w:val="18"/>
                <w:szCs w:val="18"/>
              </w:rPr>
            </w:pPr>
            <w:r>
              <w:rPr>
                <w:rFonts w:hint="eastAsia"/>
                <w:color w:val="auto"/>
                <w:spacing w:val="-3"/>
                <w:sz w:val="18"/>
                <w:szCs w:val="18"/>
              </w:rPr>
              <w:t>10≤X＜100</w:t>
            </w:r>
          </w:p>
        </w:tc>
        <w:tc>
          <w:tcPr>
            <w:tcW w:w="1006" w:type="dxa"/>
          </w:tcPr>
          <w:p w14:paraId="790E6D4C">
            <w:pPr>
              <w:pStyle w:val="19"/>
              <w:spacing w:before="108"/>
              <w:ind w:left="113"/>
              <w:rPr>
                <w:color w:val="auto"/>
                <w:sz w:val="18"/>
                <w:szCs w:val="18"/>
              </w:rPr>
            </w:pPr>
            <w:r>
              <w:rPr>
                <w:rFonts w:hint="eastAsia"/>
                <w:color w:val="auto"/>
                <w:spacing w:val="-2"/>
                <w:sz w:val="18"/>
                <w:szCs w:val="18"/>
              </w:rPr>
              <w:t>X＜10</w:t>
            </w:r>
          </w:p>
        </w:tc>
      </w:tr>
    </w:tbl>
    <w:p w14:paraId="22494D6A">
      <w:pPr>
        <w:pStyle w:val="8"/>
        <w:spacing w:before="143" w:line="450" w:lineRule="auto"/>
        <w:jc w:val="both"/>
        <w:rPr>
          <w:color w:val="auto"/>
          <w:sz w:val="20"/>
          <w:szCs w:val="20"/>
          <w:lang w:eastAsia="zh-CN"/>
        </w:rPr>
      </w:pPr>
      <w:r>
        <w:rPr>
          <w:rFonts w:hint="eastAsia"/>
          <w:color w:val="auto"/>
          <w:spacing w:val="9"/>
          <w:sz w:val="20"/>
          <w:szCs w:val="20"/>
          <w:lang w:eastAsia="zh-CN"/>
        </w:rPr>
        <w:t>说明：上述标准参照《关于印发中小企业划型标准规定的通知》（工信部联企业[</w:t>
      </w:r>
      <w:r>
        <w:rPr>
          <w:rFonts w:hint="eastAsia"/>
          <w:color w:val="auto"/>
          <w:spacing w:val="8"/>
          <w:sz w:val="20"/>
          <w:szCs w:val="20"/>
          <w:lang w:eastAsia="zh-CN"/>
        </w:rPr>
        <w:t>2011]300</w:t>
      </w:r>
      <w:r>
        <w:rPr>
          <w:rFonts w:hint="eastAsia"/>
          <w:color w:val="auto"/>
          <w:spacing w:val="-32"/>
          <w:sz w:val="20"/>
          <w:szCs w:val="20"/>
          <w:lang w:eastAsia="zh-CN"/>
        </w:rPr>
        <w:t xml:space="preserve"> </w:t>
      </w:r>
      <w:r>
        <w:rPr>
          <w:rFonts w:hint="eastAsia"/>
          <w:color w:val="auto"/>
          <w:spacing w:val="8"/>
          <w:sz w:val="20"/>
          <w:szCs w:val="20"/>
          <w:lang w:eastAsia="zh-CN"/>
        </w:rPr>
        <w:t>号</w:t>
      </w:r>
      <w:r>
        <w:rPr>
          <w:rFonts w:hint="eastAsia"/>
          <w:color w:val="auto"/>
          <w:spacing w:val="16"/>
          <w:sz w:val="20"/>
          <w:szCs w:val="20"/>
          <w:lang w:eastAsia="zh-CN"/>
        </w:rPr>
        <w:t>），</w:t>
      </w:r>
      <w:r>
        <w:rPr>
          <w:rFonts w:hint="eastAsia"/>
          <w:color w:val="auto"/>
          <w:spacing w:val="8"/>
          <w:sz w:val="20"/>
          <w:szCs w:val="20"/>
          <w:lang w:eastAsia="zh-CN"/>
        </w:rPr>
        <w:t>大</w:t>
      </w:r>
      <w:r>
        <w:rPr>
          <w:rFonts w:hint="eastAsia"/>
          <w:color w:val="auto"/>
          <w:spacing w:val="9"/>
          <w:sz w:val="20"/>
          <w:szCs w:val="20"/>
          <w:lang w:eastAsia="zh-CN"/>
        </w:rPr>
        <w:t>型、中型和小型企业须同时满足所列指标的下限，否则下划一档；微型企业只须满足所列指标中的一项即</w:t>
      </w:r>
      <w:r>
        <w:rPr>
          <w:rFonts w:hint="eastAsia"/>
          <w:color w:val="auto"/>
          <w:spacing w:val="-1"/>
          <w:sz w:val="20"/>
          <w:szCs w:val="20"/>
          <w:lang w:eastAsia="zh-CN"/>
        </w:rPr>
        <w:t>可。</w:t>
      </w:r>
    </w:p>
    <w:p w14:paraId="426DFB42">
      <w:pPr>
        <w:spacing w:line="450" w:lineRule="auto"/>
        <w:rPr>
          <w:rFonts w:ascii="宋体" w:hAnsi="宋体" w:eastAsia="宋体" w:cs="宋体"/>
          <w:color w:val="auto"/>
          <w:sz w:val="20"/>
          <w:szCs w:val="20"/>
          <w:lang w:eastAsia="zh-CN"/>
        </w:rPr>
        <w:sectPr>
          <w:footerReference r:id="rId9" w:type="default"/>
          <w:pgSz w:w="11905" w:h="16838"/>
          <w:pgMar w:top="1134" w:right="1134" w:bottom="1134" w:left="1134" w:header="0" w:footer="1202" w:gutter="0"/>
          <w:cols w:space="0" w:num="1"/>
        </w:sectPr>
      </w:pPr>
    </w:p>
    <w:p w14:paraId="1627F2EF">
      <w:pPr>
        <w:pStyle w:val="8"/>
        <w:spacing w:before="220" w:line="225" w:lineRule="auto"/>
        <w:ind w:left="1118"/>
        <w:outlineLvl w:val="0"/>
        <w:rPr>
          <w:color w:val="auto"/>
          <w:sz w:val="35"/>
          <w:szCs w:val="35"/>
          <w:lang w:eastAsia="zh-CN"/>
        </w:rPr>
      </w:pPr>
      <w:bookmarkStart w:id="31" w:name="bookmark8"/>
      <w:bookmarkEnd w:id="31"/>
      <w:bookmarkStart w:id="32" w:name="bookmark7"/>
      <w:bookmarkEnd w:id="32"/>
      <w:r>
        <w:rPr>
          <w:rFonts w:hint="eastAsia"/>
          <w:b/>
          <w:bCs/>
          <w:color w:val="auto"/>
          <w:spacing w:val="6"/>
          <w:sz w:val="35"/>
          <w:szCs w:val="35"/>
          <w:lang w:eastAsia="zh-CN"/>
        </w:rPr>
        <w:t>第四章</w:t>
      </w:r>
      <w:r>
        <w:rPr>
          <w:rFonts w:hint="eastAsia"/>
          <w:color w:val="auto"/>
          <w:spacing w:val="6"/>
          <w:sz w:val="35"/>
          <w:szCs w:val="35"/>
          <w:lang w:eastAsia="zh-CN"/>
        </w:rPr>
        <w:t xml:space="preserve">  </w:t>
      </w:r>
      <w:r>
        <w:rPr>
          <w:rFonts w:hint="eastAsia"/>
          <w:b/>
          <w:bCs/>
          <w:color w:val="auto"/>
          <w:spacing w:val="6"/>
          <w:sz w:val="35"/>
          <w:szCs w:val="35"/>
          <w:lang w:eastAsia="zh-CN"/>
        </w:rPr>
        <w:t>评审程序、评审方法和评审标准</w:t>
      </w:r>
    </w:p>
    <w:p w14:paraId="15CED866">
      <w:pPr>
        <w:spacing w:line="267" w:lineRule="auto"/>
        <w:rPr>
          <w:rFonts w:ascii="宋体" w:hAnsi="宋体" w:eastAsia="宋体" w:cs="宋体"/>
          <w:color w:val="auto"/>
          <w:lang w:eastAsia="zh-CN"/>
        </w:rPr>
      </w:pPr>
    </w:p>
    <w:p w14:paraId="13B67A71">
      <w:pPr>
        <w:spacing w:line="268" w:lineRule="auto"/>
        <w:rPr>
          <w:rFonts w:ascii="宋体" w:hAnsi="宋体" w:eastAsia="宋体" w:cs="宋体"/>
          <w:color w:val="auto"/>
          <w:lang w:eastAsia="zh-CN"/>
        </w:rPr>
      </w:pPr>
    </w:p>
    <w:p w14:paraId="3A9080D7">
      <w:pPr>
        <w:pStyle w:val="8"/>
        <w:spacing w:before="100" w:line="226" w:lineRule="auto"/>
        <w:ind w:left="2607"/>
        <w:rPr>
          <w:color w:val="auto"/>
          <w:lang w:eastAsia="zh-CN"/>
        </w:rPr>
      </w:pPr>
      <w:r>
        <w:rPr>
          <w:rFonts w:hint="eastAsia"/>
          <w:b/>
          <w:bCs/>
          <w:color w:val="auto"/>
          <w:spacing w:val="6"/>
          <w:lang w:eastAsia="zh-CN"/>
        </w:rPr>
        <w:t>一、评审程序和评审方法</w:t>
      </w:r>
    </w:p>
    <w:p w14:paraId="36727838">
      <w:pPr>
        <w:pStyle w:val="8"/>
        <w:spacing w:before="230" w:line="220" w:lineRule="auto"/>
        <w:ind w:left="500"/>
        <w:rPr>
          <w:color w:val="auto"/>
          <w:sz w:val="24"/>
          <w:szCs w:val="24"/>
          <w:lang w:eastAsia="zh-CN"/>
        </w:rPr>
      </w:pPr>
      <w:r>
        <w:rPr>
          <w:rFonts w:hint="eastAsia"/>
          <w:b/>
          <w:bCs/>
          <w:color w:val="auto"/>
          <w:spacing w:val="-7"/>
          <w:sz w:val="24"/>
          <w:szCs w:val="24"/>
          <w:lang w:eastAsia="zh-CN"/>
        </w:rPr>
        <w:t>1.资格审查</w:t>
      </w:r>
    </w:p>
    <w:p w14:paraId="2B48D644">
      <w:pPr>
        <w:pStyle w:val="8"/>
        <w:spacing w:before="174" w:line="228" w:lineRule="auto"/>
        <w:ind w:left="437"/>
        <w:rPr>
          <w:color w:val="auto"/>
          <w:sz w:val="20"/>
          <w:szCs w:val="20"/>
          <w:lang w:eastAsia="zh-CN"/>
        </w:rPr>
      </w:pPr>
      <w:r>
        <w:rPr>
          <w:rFonts w:hint="eastAsia"/>
          <w:color w:val="auto"/>
          <w:spacing w:val="8"/>
          <w:sz w:val="20"/>
          <w:szCs w:val="20"/>
          <w:lang w:eastAsia="zh-CN"/>
        </w:rPr>
        <w:t>1.1</w:t>
      </w:r>
      <w:r>
        <w:rPr>
          <w:rFonts w:hint="eastAsia"/>
          <w:color w:val="auto"/>
          <w:spacing w:val="-30"/>
          <w:sz w:val="20"/>
          <w:szCs w:val="20"/>
          <w:lang w:eastAsia="zh-CN"/>
        </w:rPr>
        <w:t xml:space="preserve"> </w:t>
      </w:r>
      <w:r>
        <w:rPr>
          <w:rFonts w:hint="eastAsia"/>
          <w:color w:val="auto"/>
          <w:spacing w:val="8"/>
          <w:sz w:val="20"/>
          <w:szCs w:val="20"/>
          <w:lang w:eastAsia="zh-CN"/>
        </w:rPr>
        <w:t>响应文件开启后，磋商小组依法对供应商的资格证明文件进行</w:t>
      </w:r>
      <w:r>
        <w:rPr>
          <w:rFonts w:hint="eastAsia"/>
          <w:color w:val="auto"/>
          <w:spacing w:val="7"/>
          <w:sz w:val="20"/>
          <w:szCs w:val="20"/>
          <w:lang w:eastAsia="zh-CN"/>
        </w:rPr>
        <w:t>审查。</w:t>
      </w:r>
    </w:p>
    <w:p w14:paraId="5148BA0C">
      <w:pPr>
        <w:pStyle w:val="8"/>
        <w:spacing w:before="163" w:line="228" w:lineRule="auto"/>
        <w:ind w:left="421"/>
        <w:rPr>
          <w:color w:val="auto"/>
          <w:sz w:val="20"/>
          <w:szCs w:val="20"/>
          <w:lang w:eastAsia="zh-CN"/>
        </w:rPr>
      </w:pPr>
      <w:r>
        <w:rPr>
          <w:rFonts w:hint="eastAsia"/>
          <w:color w:val="auto"/>
          <w:spacing w:val="9"/>
          <w:sz w:val="20"/>
          <w:szCs w:val="20"/>
          <w:lang w:eastAsia="zh-CN"/>
        </w:rPr>
        <w:t>注：磋商小组在进行资格审查前，先在“政采云</w:t>
      </w:r>
      <w:r>
        <w:rPr>
          <w:rFonts w:hint="eastAsia"/>
          <w:color w:val="auto"/>
          <w:spacing w:val="-72"/>
          <w:sz w:val="20"/>
          <w:szCs w:val="20"/>
          <w:lang w:eastAsia="zh-CN"/>
        </w:rPr>
        <w:t xml:space="preserve"> </w:t>
      </w:r>
      <w:r>
        <w:rPr>
          <w:rFonts w:hint="eastAsia"/>
          <w:color w:val="auto"/>
          <w:spacing w:val="8"/>
          <w:sz w:val="20"/>
          <w:szCs w:val="20"/>
          <w:lang w:eastAsia="zh-CN"/>
        </w:rPr>
        <w:t>”系统里对供应商进行信用查询。</w:t>
      </w:r>
    </w:p>
    <w:p w14:paraId="5C49C6BE">
      <w:pPr>
        <w:pStyle w:val="8"/>
        <w:spacing w:before="161" w:line="300" w:lineRule="auto"/>
        <w:ind w:left="38" w:right="822" w:firstLine="393"/>
        <w:rPr>
          <w:color w:val="auto"/>
          <w:sz w:val="20"/>
          <w:szCs w:val="20"/>
          <w:lang w:eastAsia="zh-CN"/>
        </w:rPr>
      </w:pPr>
      <w:r>
        <w:rPr>
          <w:rFonts w:hint="eastAsia"/>
          <w:color w:val="auto"/>
          <w:spacing w:val="9"/>
          <w:sz w:val="20"/>
          <w:szCs w:val="20"/>
          <w:lang w:eastAsia="zh-CN"/>
        </w:rPr>
        <w:t>（1）查询渠道：</w:t>
      </w:r>
      <w:r>
        <w:rPr>
          <w:rFonts w:hint="eastAsia"/>
          <w:color w:val="auto"/>
          <w:spacing w:val="-62"/>
          <w:sz w:val="20"/>
          <w:szCs w:val="20"/>
          <w:lang w:eastAsia="zh-CN"/>
        </w:rPr>
        <w:t xml:space="preserve"> </w:t>
      </w:r>
      <w:r>
        <w:rPr>
          <w:rFonts w:hint="eastAsia"/>
          <w:color w:val="auto"/>
          <w:spacing w:val="9"/>
          <w:sz w:val="20"/>
          <w:szCs w:val="20"/>
          <w:lang w:eastAsia="zh-CN"/>
        </w:rPr>
        <w:t>“信用中国</w:t>
      </w:r>
      <w:r>
        <w:rPr>
          <w:rFonts w:hint="eastAsia"/>
          <w:color w:val="auto"/>
          <w:spacing w:val="-70"/>
          <w:sz w:val="20"/>
          <w:szCs w:val="20"/>
          <w:lang w:eastAsia="zh-CN"/>
        </w:rPr>
        <w:t xml:space="preserve"> </w:t>
      </w:r>
      <w:r>
        <w:rPr>
          <w:rFonts w:hint="eastAsia"/>
          <w:color w:val="auto"/>
          <w:spacing w:val="9"/>
          <w:sz w:val="20"/>
          <w:szCs w:val="20"/>
          <w:lang w:eastAsia="zh-CN"/>
        </w:rPr>
        <w:t>”网站(</w:t>
      </w:r>
      <w:r>
        <w:rPr>
          <w:rFonts w:hint="eastAsia"/>
          <w:color w:val="auto"/>
          <w:sz w:val="20"/>
          <w:szCs w:val="20"/>
          <w:lang w:eastAsia="zh-CN"/>
        </w:rPr>
        <w:t>www</w:t>
      </w:r>
      <w:r>
        <w:rPr>
          <w:rFonts w:hint="eastAsia"/>
          <w:color w:val="auto"/>
          <w:spacing w:val="9"/>
          <w:sz w:val="20"/>
          <w:szCs w:val="20"/>
          <w:lang w:eastAsia="zh-CN"/>
        </w:rPr>
        <w:t>.</w:t>
      </w:r>
      <w:r>
        <w:rPr>
          <w:rFonts w:hint="eastAsia"/>
          <w:color w:val="auto"/>
          <w:sz w:val="20"/>
          <w:szCs w:val="20"/>
          <w:lang w:eastAsia="zh-CN"/>
        </w:rPr>
        <w:t>creditchina</w:t>
      </w:r>
      <w:r>
        <w:rPr>
          <w:rFonts w:hint="eastAsia"/>
          <w:color w:val="auto"/>
          <w:spacing w:val="9"/>
          <w:sz w:val="20"/>
          <w:szCs w:val="20"/>
          <w:lang w:eastAsia="zh-CN"/>
        </w:rPr>
        <w:t>.</w:t>
      </w:r>
      <w:r>
        <w:rPr>
          <w:rFonts w:hint="eastAsia"/>
          <w:color w:val="auto"/>
          <w:sz w:val="20"/>
          <w:szCs w:val="20"/>
          <w:lang w:eastAsia="zh-CN"/>
        </w:rPr>
        <w:t>gov</w:t>
      </w:r>
      <w:r>
        <w:rPr>
          <w:rFonts w:hint="eastAsia"/>
          <w:color w:val="auto"/>
          <w:spacing w:val="9"/>
          <w:sz w:val="20"/>
          <w:szCs w:val="20"/>
          <w:lang w:eastAsia="zh-CN"/>
        </w:rPr>
        <w:t>.</w:t>
      </w:r>
      <w:r>
        <w:rPr>
          <w:rFonts w:hint="eastAsia"/>
          <w:color w:val="auto"/>
          <w:sz w:val="20"/>
          <w:szCs w:val="20"/>
          <w:lang w:eastAsia="zh-CN"/>
        </w:rPr>
        <w:t>cn</w:t>
      </w:r>
      <w:r>
        <w:rPr>
          <w:rFonts w:hint="eastAsia"/>
          <w:color w:val="auto"/>
          <w:spacing w:val="9"/>
          <w:sz w:val="20"/>
          <w:szCs w:val="20"/>
          <w:lang w:eastAsia="zh-CN"/>
        </w:rPr>
        <w:t>) 、中国政府采购网</w:t>
      </w:r>
      <w:r>
        <w:rPr>
          <w:rFonts w:hint="eastAsia"/>
          <w:color w:val="auto"/>
          <w:sz w:val="20"/>
          <w:szCs w:val="20"/>
          <w:lang w:eastAsia="zh-CN"/>
        </w:rPr>
        <w:t xml:space="preserve"> </w:t>
      </w:r>
      <w:r>
        <w:rPr>
          <w:rFonts w:hint="eastAsia"/>
          <w:color w:val="auto"/>
          <w:spacing w:val="6"/>
          <w:sz w:val="20"/>
          <w:szCs w:val="20"/>
          <w:lang w:eastAsia="zh-CN"/>
        </w:rPr>
        <w:t>(</w:t>
      </w:r>
      <w:r>
        <w:rPr>
          <w:rFonts w:hint="eastAsia"/>
          <w:color w:val="auto"/>
          <w:sz w:val="20"/>
          <w:szCs w:val="20"/>
          <w:lang w:eastAsia="zh-CN"/>
        </w:rPr>
        <w:t>www</w:t>
      </w:r>
      <w:r>
        <w:rPr>
          <w:rFonts w:hint="eastAsia"/>
          <w:color w:val="auto"/>
          <w:spacing w:val="6"/>
          <w:sz w:val="20"/>
          <w:szCs w:val="20"/>
          <w:lang w:eastAsia="zh-CN"/>
        </w:rPr>
        <w:t>.</w:t>
      </w:r>
      <w:r>
        <w:rPr>
          <w:rFonts w:hint="eastAsia"/>
          <w:color w:val="auto"/>
          <w:sz w:val="20"/>
          <w:szCs w:val="20"/>
          <w:lang w:eastAsia="zh-CN"/>
        </w:rPr>
        <w:t>ccgp</w:t>
      </w:r>
      <w:r>
        <w:rPr>
          <w:rFonts w:hint="eastAsia"/>
          <w:color w:val="auto"/>
          <w:spacing w:val="6"/>
          <w:sz w:val="20"/>
          <w:szCs w:val="20"/>
          <w:lang w:eastAsia="zh-CN"/>
        </w:rPr>
        <w:t>.</w:t>
      </w:r>
      <w:r>
        <w:rPr>
          <w:rFonts w:hint="eastAsia"/>
          <w:color w:val="auto"/>
          <w:sz w:val="20"/>
          <w:szCs w:val="20"/>
          <w:lang w:eastAsia="zh-CN"/>
        </w:rPr>
        <w:t>gov</w:t>
      </w:r>
      <w:r>
        <w:rPr>
          <w:rFonts w:hint="eastAsia"/>
          <w:color w:val="auto"/>
          <w:spacing w:val="6"/>
          <w:sz w:val="20"/>
          <w:szCs w:val="20"/>
          <w:lang w:eastAsia="zh-CN"/>
        </w:rPr>
        <w:t>.</w:t>
      </w:r>
      <w:r>
        <w:rPr>
          <w:rFonts w:hint="eastAsia"/>
          <w:color w:val="auto"/>
          <w:sz w:val="20"/>
          <w:szCs w:val="20"/>
          <w:lang w:eastAsia="zh-CN"/>
        </w:rPr>
        <w:t>cn</w:t>
      </w:r>
      <w:r>
        <w:rPr>
          <w:rFonts w:hint="eastAsia"/>
          <w:color w:val="auto"/>
          <w:spacing w:val="6"/>
          <w:sz w:val="20"/>
          <w:szCs w:val="20"/>
          <w:lang w:eastAsia="zh-CN"/>
        </w:rPr>
        <w:t>)。</w:t>
      </w:r>
    </w:p>
    <w:p w14:paraId="08E7EE53">
      <w:pPr>
        <w:pStyle w:val="8"/>
        <w:spacing w:before="169" w:line="352" w:lineRule="auto"/>
        <w:ind w:right="70" w:firstLine="431"/>
        <w:rPr>
          <w:color w:val="auto"/>
          <w:sz w:val="20"/>
          <w:szCs w:val="20"/>
          <w:lang w:eastAsia="zh-CN"/>
        </w:rPr>
      </w:pPr>
      <w:r>
        <w:rPr>
          <w:rFonts w:hint="eastAsia"/>
          <w:color w:val="auto"/>
          <w:spacing w:val="8"/>
          <w:sz w:val="20"/>
          <w:szCs w:val="20"/>
          <w:lang w:eastAsia="zh-CN"/>
        </w:rPr>
        <w:t>（2）信用信息使用规则：对在“信用中国</w:t>
      </w:r>
      <w:r>
        <w:rPr>
          <w:rFonts w:hint="eastAsia"/>
          <w:color w:val="auto"/>
          <w:spacing w:val="-70"/>
          <w:sz w:val="20"/>
          <w:szCs w:val="20"/>
          <w:lang w:eastAsia="zh-CN"/>
        </w:rPr>
        <w:t xml:space="preserve"> </w:t>
      </w:r>
      <w:r>
        <w:rPr>
          <w:rFonts w:hint="eastAsia"/>
          <w:color w:val="auto"/>
          <w:spacing w:val="8"/>
          <w:sz w:val="20"/>
          <w:szCs w:val="20"/>
          <w:lang w:eastAsia="zh-CN"/>
        </w:rPr>
        <w:t>”网</w:t>
      </w:r>
      <w:r>
        <w:rPr>
          <w:rFonts w:hint="eastAsia"/>
          <w:color w:val="auto"/>
          <w:spacing w:val="7"/>
          <w:sz w:val="20"/>
          <w:szCs w:val="20"/>
          <w:lang w:eastAsia="zh-CN"/>
        </w:rPr>
        <w:t>站(</w:t>
      </w:r>
      <w:r>
        <w:rPr>
          <w:rFonts w:hint="eastAsia"/>
          <w:color w:val="auto"/>
          <w:sz w:val="20"/>
          <w:szCs w:val="20"/>
          <w:lang w:eastAsia="zh-CN"/>
        </w:rPr>
        <w:t>www</w:t>
      </w:r>
      <w:r>
        <w:rPr>
          <w:rFonts w:hint="eastAsia"/>
          <w:color w:val="auto"/>
          <w:spacing w:val="7"/>
          <w:sz w:val="20"/>
          <w:szCs w:val="20"/>
          <w:lang w:eastAsia="zh-CN"/>
        </w:rPr>
        <w:t>.</w:t>
      </w:r>
      <w:r>
        <w:rPr>
          <w:rFonts w:hint="eastAsia"/>
          <w:color w:val="auto"/>
          <w:sz w:val="20"/>
          <w:szCs w:val="20"/>
          <w:lang w:eastAsia="zh-CN"/>
        </w:rPr>
        <w:t>creditchina</w:t>
      </w:r>
      <w:r>
        <w:rPr>
          <w:rFonts w:hint="eastAsia"/>
          <w:color w:val="auto"/>
          <w:spacing w:val="7"/>
          <w:sz w:val="20"/>
          <w:szCs w:val="20"/>
          <w:lang w:eastAsia="zh-CN"/>
        </w:rPr>
        <w:t>.</w:t>
      </w:r>
      <w:r>
        <w:rPr>
          <w:rFonts w:hint="eastAsia"/>
          <w:color w:val="auto"/>
          <w:sz w:val="20"/>
          <w:szCs w:val="20"/>
          <w:lang w:eastAsia="zh-CN"/>
        </w:rPr>
        <w:t>gov</w:t>
      </w:r>
      <w:r>
        <w:rPr>
          <w:rFonts w:hint="eastAsia"/>
          <w:color w:val="auto"/>
          <w:spacing w:val="7"/>
          <w:sz w:val="20"/>
          <w:szCs w:val="20"/>
          <w:lang w:eastAsia="zh-CN"/>
        </w:rPr>
        <w:t>.</w:t>
      </w:r>
      <w:r>
        <w:rPr>
          <w:rFonts w:hint="eastAsia"/>
          <w:color w:val="auto"/>
          <w:sz w:val="20"/>
          <w:szCs w:val="20"/>
          <w:lang w:eastAsia="zh-CN"/>
        </w:rPr>
        <w:t>cn</w:t>
      </w:r>
      <w:r>
        <w:rPr>
          <w:rFonts w:hint="eastAsia"/>
          <w:color w:val="auto"/>
          <w:spacing w:val="7"/>
          <w:sz w:val="20"/>
          <w:szCs w:val="20"/>
          <w:lang w:eastAsia="zh-CN"/>
        </w:rPr>
        <w:t>) 、中国政府采</w:t>
      </w:r>
      <w:r>
        <w:rPr>
          <w:rFonts w:hint="eastAsia"/>
          <w:color w:val="auto"/>
          <w:sz w:val="20"/>
          <w:szCs w:val="20"/>
          <w:lang w:eastAsia="zh-CN"/>
        </w:rPr>
        <w:t xml:space="preserve"> </w:t>
      </w:r>
      <w:r>
        <w:rPr>
          <w:rFonts w:hint="eastAsia"/>
          <w:color w:val="auto"/>
          <w:spacing w:val="11"/>
          <w:sz w:val="20"/>
          <w:szCs w:val="20"/>
          <w:lang w:eastAsia="zh-CN"/>
        </w:rPr>
        <w:t>购网(</w:t>
      </w:r>
      <w:r>
        <w:rPr>
          <w:rFonts w:hint="eastAsia"/>
          <w:color w:val="auto"/>
          <w:sz w:val="20"/>
          <w:szCs w:val="20"/>
          <w:lang w:eastAsia="zh-CN"/>
        </w:rPr>
        <w:t>www</w:t>
      </w:r>
      <w:r>
        <w:rPr>
          <w:rFonts w:hint="eastAsia"/>
          <w:color w:val="auto"/>
          <w:spacing w:val="11"/>
          <w:sz w:val="20"/>
          <w:szCs w:val="20"/>
          <w:lang w:eastAsia="zh-CN"/>
        </w:rPr>
        <w:t>.</w:t>
      </w:r>
      <w:r>
        <w:rPr>
          <w:rFonts w:hint="eastAsia"/>
          <w:color w:val="auto"/>
          <w:sz w:val="20"/>
          <w:szCs w:val="20"/>
          <w:lang w:eastAsia="zh-CN"/>
        </w:rPr>
        <w:t>ccgp</w:t>
      </w:r>
      <w:r>
        <w:rPr>
          <w:rFonts w:hint="eastAsia"/>
          <w:color w:val="auto"/>
          <w:spacing w:val="11"/>
          <w:sz w:val="20"/>
          <w:szCs w:val="20"/>
          <w:lang w:eastAsia="zh-CN"/>
        </w:rPr>
        <w:t>.</w:t>
      </w:r>
      <w:r>
        <w:rPr>
          <w:rFonts w:hint="eastAsia"/>
          <w:color w:val="auto"/>
          <w:sz w:val="20"/>
          <w:szCs w:val="20"/>
          <w:lang w:eastAsia="zh-CN"/>
        </w:rPr>
        <w:t>gov</w:t>
      </w:r>
      <w:r>
        <w:rPr>
          <w:rFonts w:hint="eastAsia"/>
          <w:color w:val="auto"/>
          <w:spacing w:val="11"/>
          <w:sz w:val="20"/>
          <w:szCs w:val="20"/>
          <w:lang w:eastAsia="zh-CN"/>
        </w:rPr>
        <w:t>.</w:t>
      </w:r>
      <w:r>
        <w:rPr>
          <w:rFonts w:hint="eastAsia"/>
          <w:color w:val="auto"/>
          <w:sz w:val="20"/>
          <w:szCs w:val="20"/>
          <w:lang w:eastAsia="zh-CN"/>
        </w:rPr>
        <w:t>cn</w:t>
      </w:r>
      <w:r>
        <w:rPr>
          <w:rFonts w:hint="eastAsia"/>
          <w:color w:val="auto"/>
          <w:spacing w:val="11"/>
          <w:sz w:val="20"/>
          <w:szCs w:val="20"/>
          <w:lang w:eastAsia="zh-CN"/>
        </w:rPr>
        <w:t>)等渠道被列入失信被执行人、重大税收违法案件当事人名单、政府采购</w:t>
      </w:r>
      <w:r>
        <w:rPr>
          <w:rFonts w:hint="eastAsia"/>
          <w:color w:val="auto"/>
          <w:spacing w:val="3"/>
          <w:sz w:val="20"/>
          <w:szCs w:val="20"/>
          <w:lang w:eastAsia="zh-CN"/>
        </w:rPr>
        <w:t xml:space="preserve"> </w:t>
      </w:r>
      <w:r>
        <w:rPr>
          <w:rFonts w:hint="eastAsia"/>
          <w:color w:val="auto"/>
          <w:spacing w:val="8"/>
          <w:sz w:val="20"/>
          <w:szCs w:val="20"/>
          <w:lang w:eastAsia="zh-CN"/>
        </w:rPr>
        <w:t>严重违法失信行为记录名单及其他不符合《中华人民共和</w:t>
      </w:r>
      <w:r>
        <w:rPr>
          <w:rFonts w:hint="eastAsia"/>
          <w:color w:val="auto"/>
          <w:spacing w:val="7"/>
          <w:sz w:val="20"/>
          <w:szCs w:val="20"/>
          <w:lang w:eastAsia="zh-CN"/>
        </w:rPr>
        <w:t>国政府采购法》第二十二条规定条件的</w:t>
      </w:r>
      <w:r>
        <w:rPr>
          <w:rFonts w:hint="eastAsia"/>
          <w:color w:val="auto"/>
          <w:sz w:val="20"/>
          <w:szCs w:val="20"/>
          <w:lang w:eastAsia="zh-CN"/>
        </w:rPr>
        <w:t xml:space="preserve"> </w:t>
      </w:r>
      <w:r>
        <w:rPr>
          <w:rFonts w:hint="eastAsia"/>
          <w:color w:val="auto"/>
          <w:spacing w:val="8"/>
          <w:sz w:val="20"/>
          <w:szCs w:val="20"/>
          <w:lang w:eastAsia="zh-CN"/>
        </w:rPr>
        <w:t>供应商，资格审查不通过，不得参与政府采购活动。两个</w:t>
      </w:r>
      <w:r>
        <w:rPr>
          <w:rFonts w:hint="eastAsia"/>
          <w:color w:val="auto"/>
          <w:spacing w:val="7"/>
          <w:sz w:val="20"/>
          <w:szCs w:val="20"/>
          <w:lang w:eastAsia="zh-CN"/>
        </w:rPr>
        <w:t>以上的自然人、法人或者其他组织组成</w:t>
      </w:r>
      <w:r>
        <w:rPr>
          <w:rFonts w:hint="eastAsia"/>
          <w:color w:val="auto"/>
          <w:sz w:val="20"/>
          <w:szCs w:val="20"/>
          <w:lang w:eastAsia="zh-CN"/>
        </w:rPr>
        <w:t xml:space="preserve"> </w:t>
      </w:r>
      <w:r>
        <w:rPr>
          <w:rFonts w:hint="eastAsia"/>
          <w:color w:val="auto"/>
          <w:spacing w:val="8"/>
          <w:sz w:val="20"/>
          <w:szCs w:val="20"/>
          <w:lang w:eastAsia="zh-CN"/>
        </w:rPr>
        <w:t>一个联合体，以一个供应商的身份共同参加政府采购活动的，</w:t>
      </w:r>
      <w:r>
        <w:rPr>
          <w:rFonts w:hint="eastAsia"/>
          <w:color w:val="auto"/>
          <w:spacing w:val="7"/>
          <w:sz w:val="20"/>
          <w:szCs w:val="20"/>
          <w:lang w:eastAsia="zh-CN"/>
        </w:rPr>
        <w:t>应当对所有联合体成员进行信用记</w:t>
      </w:r>
      <w:r>
        <w:rPr>
          <w:rFonts w:hint="eastAsia"/>
          <w:color w:val="auto"/>
          <w:sz w:val="20"/>
          <w:szCs w:val="20"/>
          <w:lang w:eastAsia="zh-CN"/>
        </w:rPr>
        <w:t xml:space="preserve"> </w:t>
      </w:r>
      <w:r>
        <w:rPr>
          <w:rFonts w:hint="eastAsia"/>
          <w:color w:val="auto"/>
          <w:spacing w:val="9"/>
          <w:sz w:val="20"/>
          <w:szCs w:val="20"/>
          <w:lang w:eastAsia="zh-CN"/>
        </w:rPr>
        <w:t>录查询，联合体成员存在不良信用记录的，视同联合体存在不良信用记录。</w:t>
      </w:r>
    </w:p>
    <w:p w14:paraId="37CF29A6">
      <w:pPr>
        <w:pStyle w:val="8"/>
        <w:spacing w:before="161" w:line="303" w:lineRule="auto"/>
        <w:ind w:left="3" w:right="70" w:firstLine="433"/>
        <w:rPr>
          <w:color w:val="auto"/>
          <w:sz w:val="20"/>
          <w:szCs w:val="20"/>
          <w:lang w:eastAsia="zh-CN"/>
        </w:rPr>
      </w:pPr>
      <w:r>
        <w:rPr>
          <w:rFonts w:hint="eastAsia"/>
          <w:color w:val="auto"/>
          <w:spacing w:val="8"/>
          <w:sz w:val="20"/>
          <w:szCs w:val="20"/>
          <w:lang w:eastAsia="zh-CN"/>
        </w:rPr>
        <w:t>1.2</w:t>
      </w:r>
      <w:r>
        <w:rPr>
          <w:rFonts w:hint="eastAsia"/>
          <w:color w:val="auto"/>
          <w:spacing w:val="-31"/>
          <w:sz w:val="20"/>
          <w:szCs w:val="20"/>
          <w:lang w:eastAsia="zh-CN"/>
        </w:rPr>
        <w:t xml:space="preserve"> </w:t>
      </w:r>
      <w:r>
        <w:rPr>
          <w:rFonts w:hint="eastAsia"/>
          <w:color w:val="auto"/>
          <w:spacing w:val="8"/>
          <w:sz w:val="20"/>
          <w:szCs w:val="20"/>
          <w:lang w:eastAsia="zh-CN"/>
        </w:rPr>
        <w:t>资格审查标准为本磋商文件中载明对供应商资格要求的条</w:t>
      </w:r>
      <w:r>
        <w:rPr>
          <w:rFonts w:hint="eastAsia"/>
          <w:color w:val="auto"/>
          <w:spacing w:val="7"/>
          <w:sz w:val="20"/>
          <w:szCs w:val="20"/>
          <w:lang w:eastAsia="zh-CN"/>
        </w:rPr>
        <w:t>件。资格审查采用合格制，凡</w:t>
      </w:r>
      <w:r>
        <w:rPr>
          <w:rFonts w:hint="eastAsia"/>
          <w:color w:val="auto"/>
          <w:sz w:val="20"/>
          <w:szCs w:val="20"/>
          <w:lang w:eastAsia="zh-CN"/>
        </w:rPr>
        <w:t xml:space="preserve"> </w:t>
      </w:r>
      <w:r>
        <w:rPr>
          <w:rFonts w:hint="eastAsia"/>
          <w:color w:val="auto"/>
          <w:spacing w:val="9"/>
          <w:sz w:val="20"/>
          <w:szCs w:val="20"/>
          <w:lang w:eastAsia="zh-CN"/>
        </w:rPr>
        <w:t>符合磋商文件规定的供应商资格要求的响应文件均通过资格审查。</w:t>
      </w:r>
    </w:p>
    <w:p w14:paraId="15346F92">
      <w:pPr>
        <w:pStyle w:val="8"/>
        <w:spacing w:before="161" w:line="228" w:lineRule="auto"/>
        <w:ind w:left="437"/>
        <w:rPr>
          <w:color w:val="auto"/>
          <w:sz w:val="20"/>
          <w:szCs w:val="20"/>
          <w:lang w:eastAsia="zh-CN"/>
        </w:rPr>
      </w:pPr>
      <w:r>
        <w:rPr>
          <w:rFonts w:hint="eastAsia"/>
          <w:color w:val="auto"/>
          <w:spacing w:val="8"/>
          <w:sz w:val="20"/>
          <w:szCs w:val="20"/>
          <w:lang w:eastAsia="zh-CN"/>
        </w:rPr>
        <w:t>1.3</w:t>
      </w:r>
      <w:r>
        <w:rPr>
          <w:rFonts w:hint="eastAsia"/>
          <w:color w:val="auto"/>
          <w:spacing w:val="-28"/>
          <w:sz w:val="20"/>
          <w:szCs w:val="20"/>
          <w:lang w:eastAsia="zh-CN"/>
        </w:rPr>
        <w:t xml:space="preserve"> </w:t>
      </w:r>
      <w:r>
        <w:rPr>
          <w:rFonts w:hint="eastAsia"/>
          <w:color w:val="auto"/>
          <w:spacing w:val="8"/>
          <w:sz w:val="20"/>
          <w:szCs w:val="20"/>
          <w:lang w:eastAsia="zh-CN"/>
        </w:rPr>
        <w:t>供应商有下列情形之一的，资格审查不通过，其响应文件按无效响应处理：</w:t>
      </w:r>
    </w:p>
    <w:p w14:paraId="5CB639E2">
      <w:pPr>
        <w:pStyle w:val="8"/>
        <w:spacing w:before="162" w:line="228" w:lineRule="auto"/>
        <w:ind w:left="431"/>
        <w:rPr>
          <w:color w:val="auto"/>
          <w:sz w:val="20"/>
          <w:szCs w:val="20"/>
          <w:lang w:eastAsia="zh-CN"/>
        </w:rPr>
      </w:pPr>
      <w:r>
        <w:rPr>
          <w:rFonts w:hint="eastAsia"/>
          <w:color w:val="auto"/>
          <w:spacing w:val="8"/>
          <w:sz w:val="20"/>
          <w:szCs w:val="20"/>
          <w:lang w:eastAsia="zh-CN"/>
        </w:rPr>
        <w:t>（1）不具备磋商文件中规定的资格要求的；</w:t>
      </w:r>
    </w:p>
    <w:p w14:paraId="51AD8F28">
      <w:pPr>
        <w:pStyle w:val="8"/>
        <w:spacing w:before="159" w:line="304" w:lineRule="auto"/>
        <w:ind w:right="70" w:firstLine="430"/>
        <w:rPr>
          <w:color w:val="auto"/>
          <w:sz w:val="20"/>
          <w:szCs w:val="20"/>
          <w:lang w:eastAsia="zh-CN"/>
        </w:rPr>
      </w:pPr>
      <w:r>
        <w:rPr>
          <w:rFonts w:hint="eastAsia"/>
          <w:color w:val="auto"/>
          <w:spacing w:val="8"/>
          <w:sz w:val="20"/>
          <w:szCs w:val="20"/>
          <w:lang w:eastAsia="zh-CN"/>
        </w:rPr>
        <w:t>（2）响应文件未提供任一项“供应商须知前附表</w:t>
      </w:r>
      <w:r>
        <w:rPr>
          <w:rFonts w:hint="eastAsia"/>
          <w:color w:val="auto"/>
          <w:spacing w:val="-61"/>
          <w:sz w:val="20"/>
          <w:szCs w:val="20"/>
          <w:lang w:eastAsia="zh-CN"/>
        </w:rPr>
        <w:t xml:space="preserve"> </w:t>
      </w:r>
      <w:r>
        <w:rPr>
          <w:rFonts w:hint="eastAsia"/>
          <w:color w:val="auto"/>
          <w:spacing w:val="8"/>
          <w:sz w:val="20"/>
          <w:szCs w:val="20"/>
          <w:lang w:eastAsia="zh-CN"/>
        </w:rPr>
        <w:t>”资格证明文件规定的“必须提供</w:t>
      </w:r>
      <w:r>
        <w:rPr>
          <w:rFonts w:hint="eastAsia"/>
          <w:color w:val="auto"/>
          <w:spacing w:val="-70"/>
          <w:sz w:val="20"/>
          <w:szCs w:val="20"/>
          <w:lang w:eastAsia="zh-CN"/>
        </w:rPr>
        <w:t xml:space="preserve"> </w:t>
      </w:r>
      <w:r>
        <w:rPr>
          <w:rFonts w:hint="eastAsia"/>
          <w:color w:val="auto"/>
          <w:spacing w:val="8"/>
          <w:sz w:val="20"/>
          <w:szCs w:val="20"/>
          <w:lang w:eastAsia="zh-CN"/>
        </w:rPr>
        <w:t>”的文</w:t>
      </w:r>
      <w:r>
        <w:rPr>
          <w:rFonts w:hint="eastAsia"/>
          <w:color w:val="auto"/>
          <w:sz w:val="20"/>
          <w:szCs w:val="20"/>
          <w:lang w:eastAsia="zh-CN"/>
        </w:rPr>
        <w:t xml:space="preserve"> </w:t>
      </w:r>
      <w:r>
        <w:rPr>
          <w:rFonts w:hint="eastAsia"/>
          <w:color w:val="auto"/>
          <w:spacing w:val="6"/>
          <w:sz w:val="20"/>
          <w:szCs w:val="20"/>
          <w:lang w:eastAsia="zh-CN"/>
        </w:rPr>
        <w:t>件资料的；</w:t>
      </w:r>
    </w:p>
    <w:p w14:paraId="5FDF2ED8">
      <w:pPr>
        <w:pStyle w:val="8"/>
        <w:spacing w:before="161" w:line="302" w:lineRule="auto"/>
        <w:ind w:left="2" w:right="70" w:firstLine="429"/>
        <w:rPr>
          <w:color w:val="auto"/>
          <w:sz w:val="20"/>
          <w:szCs w:val="20"/>
          <w:lang w:eastAsia="zh-CN"/>
        </w:rPr>
      </w:pPr>
      <w:r>
        <w:rPr>
          <w:rFonts w:hint="eastAsia"/>
          <w:color w:val="auto"/>
          <w:spacing w:val="9"/>
          <w:sz w:val="20"/>
          <w:szCs w:val="20"/>
          <w:lang w:eastAsia="zh-CN"/>
        </w:rPr>
        <w:t>（3）响应文件提供的资格证明文件出现任一项不符合“供应商须知前附表</w:t>
      </w:r>
      <w:r>
        <w:rPr>
          <w:rFonts w:hint="eastAsia"/>
          <w:color w:val="auto"/>
          <w:spacing w:val="-70"/>
          <w:sz w:val="20"/>
          <w:szCs w:val="20"/>
          <w:lang w:eastAsia="zh-CN"/>
        </w:rPr>
        <w:t xml:space="preserve"> </w:t>
      </w:r>
      <w:r>
        <w:rPr>
          <w:rFonts w:hint="eastAsia"/>
          <w:color w:val="auto"/>
          <w:spacing w:val="9"/>
          <w:sz w:val="20"/>
          <w:szCs w:val="20"/>
          <w:lang w:eastAsia="zh-CN"/>
        </w:rPr>
        <w:t>”资格证明文件</w:t>
      </w:r>
      <w:r>
        <w:rPr>
          <w:rFonts w:hint="eastAsia"/>
          <w:color w:val="auto"/>
          <w:sz w:val="20"/>
          <w:szCs w:val="20"/>
          <w:lang w:eastAsia="zh-CN"/>
        </w:rPr>
        <w:t xml:space="preserve"> </w:t>
      </w:r>
      <w:r>
        <w:rPr>
          <w:rFonts w:hint="eastAsia"/>
          <w:color w:val="auto"/>
          <w:spacing w:val="7"/>
          <w:sz w:val="20"/>
          <w:szCs w:val="20"/>
          <w:lang w:eastAsia="zh-CN"/>
        </w:rPr>
        <w:t>规定的“必须提供</w:t>
      </w:r>
      <w:r>
        <w:rPr>
          <w:rFonts w:hint="eastAsia"/>
          <w:color w:val="auto"/>
          <w:spacing w:val="-58"/>
          <w:sz w:val="20"/>
          <w:szCs w:val="20"/>
          <w:lang w:eastAsia="zh-CN"/>
        </w:rPr>
        <w:t xml:space="preserve"> </w:t>
      </w:r>
      <w:r>
        <w:rPr>
          <w:rFonts w:hint="eastAsia"/>
          <w:color w:val="auto"/>
          <w:spacing w:val="7"/>
          <w:sz w:val="20"/>
          <w:szCs w:val="20"/>
          <w:lang w:eastAsia="zh-CN"/>
        </w:rPr>
        <w:t>”的文件资料要求或者无效的。</w:t>
      </w:r>
    </w:p>
    <w:p w14:paraId="66893573">
      <w:pPr>
        <w:pStyle w:val="8"/>
        <w:spacing w:before="162" w:line="302" w:lineRule="auto"/>
        <w:ind w:left="4" w:right="73" w:firstLine="432"/>
        <w:rPr>
          <w:color w:val="auto"/>
          <w:sz w:val="20"/>
          <w:szCs w:val="20"/>
          <w:lang w:eastAsia="zh-CN"/>
        </w:rPr>
      </w:pPr>
      <w:r>
        <w:rPr>
          <w:rFonts w:hint="eastAsia"/>
          <w:color w:val="auto"/>
          <w:spacing w:val="7"/>
          <w:sz w:val="20"/>
          <w:szCs w:val="20"/>
          <w:lang w:eastAsia="zh-CN"/>
        </w:rPr>
        <w:t>1.4</w:t>
      </w:r>
      <w:r>
        <w:rPr>
          <w:rFonts w:hint="eastAsia"/>
          <w:color w:val="auto"/>
          <w:spacing w:val="-34"/>
          <w:sz w:val="20"/>
          <w:szCs w:val="20"/>
          <w:lang w:eastAsia="zh-CN"/>
        </w:rPr>
        <w:t xml:space="preserve"> </w:t>
      </w:r>
      <w:r>
        <w:rPr>
          <w:rFonts w:hint="eastAsia"/>
          <w:color w:val="auto"/>
          <w:spacing w:val="7"/>
          <w:sz w:val="20"/>
          <w:szCs w:val="20"/>
          <w:lang w:eastAsia="zh-CN"/>
        </w:rPr>
        <w:t>通过资格审查的合格供应商不足</w:t>
      </w:r>
      <w:r>
        <w:rPr>
          <w:rFonts w:hint="eastAsia"/>
          <w:color w:val="auto"/>
          <w:spacing w:val="-33"/>
          <w:sz w:val="20"/>
          <w:szCs w:val="20"/>
          <w:lang w:eastAsia="zh-CN"/>
        </w:rPr>
        <w:t xml:space="preserve"> </w:t>
      </w:r>
      <w:r>
        <w:rPr>
          <w:rFonts w:hint="eastAsia"/>
          <w:color w:val="auto"/>
          <w:spacing w:val="7"/>
          <w:sz w:val="20"/>
          <w:szCs w:val="20"/>
          <w:lang w:eastAsia="zh-CN"/>
        </w:rPr>
        <w:t>3</w:t>
      </w:r>
      <w:r>
        <w:rPr>
          <w:rFonts w:hint="eastAsia"/>
          <w:color w:val="auto"/>
          <w:spacing w:val="-39"/>
          <w:sz w:val="20"/>
          <w:szCs w:val="20"/>
          <w:lang w:eastAsia="zh-CN"/>
        </w:rPr>
        <w:t xml:space="preserve"> </w:t>
      </w:r>
      <w:r>
        <w:rPr>
          <w:rFonts w:hint="eastAsia"/>
          <w:color w:val="auto"/>
          <w:spacing w:val="7"/>
          <w:sz w:val="20"/>
          <w:szCs w:val="20"/>
          <w:lang w:eastAsia="zh-CN"/>
        </w:rPr>
        <w:t>家的，不得进入符合性审查环节，采购人或者采购代</w:t>
      </w:r>
      <w:r>
        <w:rPr>
          <w:rFonts w:hint="eastAsia"/>
          <w:color w:val="auto"/>
          <w:sz w:val="20"/>
          <w:szCs w:val="20"/>
          <w:lang w:eastAsia="zh-CN"/>
        </w:rPr>
        <w:t xml:space="preserve"> </w:t>
      </w:r>
      <w:r>
        <w:rPr>
          <w:rFonts w:hint="eastAsia"/>
          <w:color w:val="auto"/>
          <w:spacing w:val="8"/>
          <w:sz w:val="20"/>
          <w:szCs w:val="20"/>
          <w:lang w:eastAsia="zh-CN"/>
        </w:rPr>
        <w:t>理机构应当重新开展采购活动。</w:t>
      </w:r>
    </w:p>
    <w:p w14:paraId="614B4E08">
      <w:pPr>
        <w:pStyle w:val="8"/>
        <w:spacing w:before="166" w:line="220" w:lineRule="auto"/>
        <w:ind w:left="485"/>
        <w:rPr>
          <w:color w:val="auto"/>
          <w:sz w:val="24"/>
          <w:szCs w:val="24"/>
          <w:lang w:eastAsia="zh-CN"/>
        </w:rPr>
      </w:pPr>
      <w:r>
        <w:rPr>
          <w:rFonts w:hint="eastAsia"/>
          <w:b/>
          <w:bCs/>
          <w:color w:val="auto"/>
          <w:spacing w:val="-4"/>
          <w:sz w:val="24"/>
          <w:szCs w:val="24"/>
          <w:lang w:eastAsia="zh-CN"/>
        </w:rPr>
        <w:t>2.符合性审查</w:t>
      </w:r>
    </w:p>
    <w:p w14:paraId="6560BA99">
      <w:pPr>
        <w:pStyle w:val="8"/>
        <w:spacing w:before="176" w:line="303" w:lineRule="auto"/>
        <w:ind w:left="2" w:right="73" w:firstLine="421"/>
        <w:rPr>
          <w:color w:val="auto"/>
          <w:sz w:val="20"/>
          <w:szCs w:val="20"/>
          <w:lang w:eastAsia="zh-CN"/>
        </w:rPr>
      </w:pPr>
      <w:r>
        <w:rPr>
          <w:rFonts w:hint="eastAsia"/>
          <w:color w:val="auto"/>
          <w:spacing w:val="8"/>
          <w:sz w:val="20"/>
          <w:szCs w:val="20"/>
          <w:lang w:eastAsia="zh-CN"/>
        </w:rPr>
        <w:t>2.1</w:t>
      </w:r>
      <w:r>
        <w:rPr>
          <w:rFonts w:hint="eastAsia"/>
          <w:color w:val="auto"/>
          <w:spacing w:val="-15"/>
          <w:sz w:val="20"/>
          <w:szCs w:val="20"/>
          <w:lang w:eastAsia="zh-CN"/>
        </w:rPr>
        <w:t xml:space="preserve"> </w:t>
      </w:r>
      <w:r>
        <w:rPr>
          <w:rFonts w:hint="eastAsia"/>
          <w:color w:val="auto"/>
          <w:spacing w:val="8"/>
          <w:sz w:val="20"/>
          <w:szCs w:val="20"/>
          <w:lang w:eastAsia="zh-CN"/>
        </w:rPr>
        <w:t>由磋商小组对通过资格审查的合格供应商的</w:t>
      </w:r>
      <w:r>
        <w:rPr>
          <w:rFonts w:hint="eastAsia"/>
          <w:color w:val="auto"/>
          <w:spacing w:val="7"/>
          <w:sz w:val="20"/>
          <w:szCs w:val="20"/>
          <w:lang w:eastAsia="zh-CN"/>
        </w:rPr>
        <w:t>响应文件的竞标报价、商务、技术等实质性</w:t>
      </w:r>
      <w:r>
        <w:rPr>
          <w:rFonts w:hint="eastAsia"/>
          <w:color w:val="auto"/>
          <w:sz w:val="20"/>
          <w:szCs w:val="20"/>
          <w:lang w:eastAsia="zh-CN"/>
        </w:rPr>
        <w:t xml:space="preserve"> </w:t>
      </w:r>
      <w:r>
        <w:rPr>
          <w:rFonts w:hint="eastAsia"/>
          <w:color w:val="auto"/>
          <w:spacing w:val="9"/>
          <w:sz w:val="20"/>
          <w:szCs w:val="20"/>
          <w:lang w:eastAsia="zh-CN"/>
        </w:rPr>
        <w:t>要求进行符合性审查，以确定其是否满足磋商文件的实质性要求。</w:t>
      </w:r>
    </w:p>
    <w:p w14:paraId="5587CE0A">
      <w:pPr>
        <w:pStyle w:val="8"/>
        <w:spacing w:before="161" w:line="328" w:lineRule="auto"/>
        <w:ind w:left="5" w:right="69" w:firstLine="418"/>
        <w:rPr>
          <w:color w:val="auto"/>
          <w:sz w:val="20"/>
          <w:szCs w:val="20"/>
          <w:lang w:eastAsia="zh-CN"/>
        </w:rPr>
      </w:pPr>
      <w:r>
        <w:rPr>
          <w:rFonts w:hint="eastAsia"/>
          <w:color w:val="auto"/>
          <w:spacing w:val="8"/>
          <w:sz w:val="20"/>
          <w:szCs w:val="20"/>
          <w:lang w:eastAsia="zh-CN"/>
        </w:rPr>
        <w:t>2.2</w:t>
      </w:r>
      <w:r>
        <w:rPr>
          <w:rFonts w:hint="eastAsia"/>
          <w:color w:val="auto"/>
          <w:spacing w:val="-30"/>
          <w:sz w:val="20"/>
          <w:szCs w:val="20"/>
          <w:lang w:eastAsia="zh-CN"/>
        </w:rPr>
        <w:t xml:space="preserve"> </w:t>
      </w:r>
      <w:r>
        <w:rPr>
          <w:rFonts w:hint="eastAsia"/>
          <w:color w:val="auto"/>
          <w:spacing w:val="8"/>
          <w:sz w:val="20"/>
          <w:szCs w:val="20"/>
          <w:lang w:eastAsia="zh-CN"/>
        </w:rPr>
        <w:t>磋商小组在对响应文件进行符合性审查时，可以要求供应商对响应文件中含义不明确、</w:t>
      </w:r>
      <w:r>
        <w:rPr>
          <w:rFonts w:hint="eastAsia"/>
          <w:color w:val="auto"/>
          <w:sz w:val="20"/>
          <w:szCs w:val="20"/>
          <w:lang w:eastAsia="zh-CN"/>
        </w:rPr>
        <w:t xml:space="preserve"> </w:t>
      </w:r>
      <w:r>
        <w:rPr>
          <w:rFonts w:hint="eastAsia"/>
          <w:color w:val="auto"/>
          <w:spacing w:val="8"/>
          <w:sz w:val="20"/>
          <w:szCs w:val="20"/>
          <w:lang w:eastAsia="zh-CN"/>
        </w:rPr>
        <w:t>同类问题表述不一致或者有明显文字和计算</w:t>
      </w:r>
      <w:r>
        <w:rPr>
          <w:rFonts w:hint="eastAsia"/>
          <w:color w:val="auto"/>
          <w:spacing w:val="7"/>
          <w:sz w:val="20"/>
          <w:szCs w:val="20"/>
          <w:lang w:eastAsia="zh-CN"/>
        </w:rPr>
        <w:t>错误的内容等作出必要的澄清、说明或者更正。供应</w:t>
      </w:r>
      <w:r>
        <w:rPr>
          <w:rFonts w:hint="eastAsia"/>
          <w:color w:val="auto"/>
          <w:sz w:val="20"/>
          <w:szCs w:val="20"/>
          <w:lang w:eastAsia="zh-CN"/>
        </w:rPr>
        <w:t xml:space="preserve"> </w:t>
      </w:r>
      <w:r>
        <w:rPr>
          <w:rFonts w:hint="eastAsia"/>
          <w:color w:val="auto"/>
          <w:spacing w:val="9"/>
          <w:sz w:val="20"/>
          <w:szCs w:val="20"/>
          <w:lang w:eastAsia="zh-CN"/>
        </w:rPr>
        <w:t>商的澄清、说明或者更正不得超出响应文件的范围或者改变响应文件的实质性内容。</w:t>
      </w:r>
    </w:p>
    <w:p w14:paraId="5280C39D">
      <w:pPr>
        <w:pStyle w:val="8"/>
        <w:spacing w:before="159" w:line="328" w:lineRule="auto"/>
        <w:ind w:left="4" w:firstLine="420"/>
        <w:rPr>
          <w:color w:val="auto"/>
          <w:sz w:val="20"/>
          <w:szCs w:val="20"/>
          <w:lang w:eastAsia="zh-CN"/>
        </w:rPr>
      </w:pPr>
      <w:r>
        <w:rPr>
          <w:rFonts w:hint="eastAsia"/>
          <w:color w:val="auto"/>
          <w:spacing w:val="5"/>
          <w:sz w:val="20"/>
          <w:szCs w:val="20"/>
          <w:lang w:eastAsia="zh-CN"/>
        </w:rPr>
        <w:t>2.3</w:t>
      </w:r>
      <w:r>
        <w:rPr>
          <w:rFonts w:hint="eastAsia"/>
          <w:color w:val="auto"/>
          <w:spacing w:val="-42"/>
          <w:sz w:val="20"/>
          <w:szCs w:val="20"/>
          <w:lang w:eastAsia="zh-CN"/>
        </w:rPr>
        <w:t xml:space="preserve"> </w:t>
      </w:r>
      <w:r>
        <w:rPr>
          <w:rFonts w:hint="eastAsia"/>
          <w:color w:val="auto"/>
          <w:spacing w:val="5"/>
          <w:sz w:val="20"/>
          <w:szCs w:val="20"/>
          <w:lang w:eastAsia="zh-CN"/>
        </w:rPr>
        <w:t>磋商小组要求供应商澄清、说明或者更正响应文件应当以书面形式作出。供应商的澄清、</w:t>
      </w:r>
      <w:r>
        <w:rPr>
          <w:rFonts w:hint="eastAsia"/>
          <w:color w:val="auto"/>
          <w:sz w:val="20"/>
          <w:szCs w:val="20"/>
          <w:lang w:eastAsia="zh-CN"/>
        </w:rPr>
        <w:t xml:space="preserve"> </w:t>
      </w:r>
      <w:r>
        <w:rPr>
          <w:rFonts w:hint="eastAsia"/>
          <w:color w:val="auto"/>
          <w:spacing w:val="8"/>
          <w:sz w:val="20"/>
          <w:szCs w:val="20"/>
          <w:lang w:eastAsia="zh-CN"/>
        </w:rPr>
        <w:t>说明或者更正应当以书面形式按照磋商小组的要求作</w:t>
      </w:r>
      <w:r>
        <w:rPr>
          <w:rFonts w:hint="eastAsia"/>
          <w:color w:val="auto"/>
          <w:spacing w:val="7"/>
          <w:sz w:val="20"/>
          <w:szCs w:val="20"/>
          <w:lang w:eastAsia="zh-CN"/>
        </w:rPr>
        <w:t>出明确的澄清、说明或者更正，未按磋商小</w:t>
      </w:r>
      <w:r>
        <w:rPr>
          <w:rFonts w:hint="eastAsia"/>
          <w:color w:val="auto"/>
          <w:sz w:val="20"/>
          <w:szCs w:val="20"/>
          <w:lang w:eastAsia="zh-CN"/>
        </w:rPr>
        <w:t xml:space="preserve"> </w:t>
      </w:r>
      <w:r>
        <w:rPr>
          <w:rFonts w:hint="eastAsia"/>
          <w:color w:val="auto"/>
          <w:spacing w:val="8"/>
          <w:sz w:val="20"/>
          <w:szCs w:val="20"/>
          <w:lang w:eastAsia="zh-CN"/>
        </w:rPr>
        <w:t>组的要求作出明确澄清、说明或者更正的供应商的响</w:t>
      </w:r>
      <w:r>
        <w:rPr>
          <w:rFonts w:hint="eastAsia"/>
          <w:color w:val="auto"/>
          <w:spacing w:val="7"/>
          <w:sz w:val="20"/>
          <w:szCs w:val="20"/>
          <w:lang w:eastAsia="zh-CN"/>
        </w:rPr>
        <w:t>应文件将按照有利于采购人的原则由磋商小</w:t>
      </w:r>
      <w:r>
        <w:rPr>
          <w:rFonts w:hint="eastAsia"/>
          <w:color w:val="auto"/>
          <w:spacing w:val="8"/>
          <w:sz w:val="20"/>
          <w:szCs w:val="20"/>
          <w:lang w:eastAsia="zh-CN"/>
        </w:rPr>
        <w:t>组进行判定。供应商的澄清、说明或者更正必</w:t>
      </w:r>
      <w:r>
        <w:rPr>
          <w:rFonts w:hint="eastAsia"/>
          <w:color w:val="auto"/>
          <w:spacing w:val="7"/>
          <w:sz w:val="20"/>
          <w:szCs w:val="20"/>
          <w:lang w:eastAsia="zh-CN"/>
        </w:rPr>
        <w:t>须由法定代表人或者其授权代表签字或</w:t>
      </w:r>
      <w:r>
        <w:rPr>
          <w:rFonts w:hint="eastAsia"/>
          <w:color w:val="auto"/>
          <w:sz w:val="20"/>
          <w:szCs w:val="20"/>
          <w:lang w:eastAsia="zh-CN"/>
        </w:rPr>
        <w:t xml:space="preserve"> </w:t>
      </w:r>
      <w:r>
        <w:rPr>
          <w:rFonts w:hint="eastAsia"/>
          <w:color w:val="auto"/>
          <w:spacing w:val="8"/>
          <w:sz w:val="20"/>
          <w:szCs w:val="20"/>
          <w:lang w:eastAsia="zh-CN"/>
        </w:rPr>
        <w:t>者加盖公章。由委托代理人签字的，若委托代理人不是响</w:t>
      </w:r>
      <w:r>
        <w:rPr>
          <w:rFonts w:hint="eastAsia"/>
          <w:color w:val="auto"/>
          <w:spacing w:val="7"/>
          <w:sz w:val="20"/>
          <w:szCs w:val="20"/>
          <w:lang w:eastAsia="zh-CN"/>
        </w:rPr>
        <w:t>应文件中授权的委托代理人时，必须同</w:t>
      </w:r>
      <w:r>
        <w:rPr>
          <w:rFonts w:hint="eastAsia"/>
          <w:color w:val="auto"/>
          <w:sz w:val="20"/>
          <w:szCs w:val="20"/>
          <w:lang w:eastAsia="zh-CN"/>
        </w:rPr>
        <w:t xml:space="preserve"> </w:t>
      </w:r>
      <w:r>
        <w:rPr>
          <w:rFonts w:hint="eastAsia"/>
          <w:color w:val="auto"/>
          <w:spacing w:val="3"/>
          <w:sz w:val="20"/>
          <w:szCs w:val="20"/>
          <w:lang w:eastAsia="zh-CN"/>
        </w:rPr>
        <w:t>时出示有效的法定代表人授权委托书原件。供应商为自然人的，必须由本人签字并附身</w:t>
      </w:r>
      <w:r>
        <w:rPr>
          <w:rFonts w:hint="eastAsia"/>
          <w:color w:val="auto"/>
          <w:sz w:val="20"/>
          <w:szCs w:val="20"/>
          <w:lang w:eastAsia="zh-CN"/>
        </w:rPr>
        <w:t xml:space="preserve"> </w:t>
      </w:r>
      <w:r>
        <w:rPr>
          <w:rFonts w:hint="eastAsia"/>
          <w:color w:val="auto"/>
          <w:spacing w:val="-1"/>
          <w:sz w:val="20"/>
          <w:szCs w:val="20"/>
          <w:lang w:eastAsia="zh-CN"/>
        </w:rPr>
        <w:t>份证明。</w:t>
      </w:r>
    </w:p>
    <w:p w14:paraId="0D85ABD8">
      <w:pPr>
        <w:pStyle w:val="8"/>
        <w:spacing w:before="34" w:line="227" w:lineRule="auto"/>
        <w:ind w:left="410"/>
        <w:rPr>
          <w:color w:val="auto"/>
          <w:sz w:val="20"/>
          <w:szCs w:val="20"/>
          <w:lang w:eastAsia="zh-CN"/>
        </w:rPr>
      </w:pPr>
      <w:r>
        <w:rPr>
          <w:rFonts w:hint="eastAsia"/>
          <w:color w:val="auto"/>
          <w:spacing w:val="8"/>
          <w:sz w:val="20"/>
          <w:szCs w:val="20"/>
          <w:lang w:eastAsia="zh-CN"/>
        </w:rPr>
        <w:t>2.4</w:t>
      </w:r>
      <w:r>
        <w:rPr>
          <w:rFonts w:hint="eastAsia"/>
          <w:color w:val="auto"/>
          <w:spacing w:val="-49"/>
          <w:sz w:val="20"/>
          <w:szCs w:val="20"/>
          <w:lang w:eastAsia="zh-CN"/>
        </w:rPr>
        <w:t xml:space="preserve"> </w:t>
      </w:r>
      <w:r>
        <w:rPr>
          <w:rFonts w:hint="eastAsia"/>
          <w:color w:val="auto"/>
          <w:spacing w:val="8"/>
          <w:sz w:val="20"/>
          <w:szCs w:val="20"/>
          <w:lang w:eastAsia="zh-CN"/>
        </w:rPr>
        <w:t>首次响应文件报价出现前后不一致的，按照下列规定修正：</w:t>
      </w:r>
    </w:p>
    <w:p w14:paraId="5CB2B78B">
      <w:pPr>
        <w:pStyle w:val="8"/>
        <w:spacing w:before="162" w:line="227" w:lineRule="auto"/>
        <w:ind w:left="441"/>
        <w:rPr>
          <w:color w:val="auto"/>
          <w:sz w:val="20"/>
          <w:szCs w:val="20"/>
          <w:lang w:eastAsia="zh-CN"/>
        </w:rPr>
      </w:pPr>
      <w:r>
        <w:rPr>
          <w:rFonts w:hint="eastAsia"/>
          <w:color w:val="auto"/>
          <w:spacing w:val="9"/>
          <w:sz w:val="20"/>
          <w:szCs w:val="20"/>
          <w:lang w:eastAsia="zh-CN"/>
        </w:rPr>
        <w:t>（1）响应文件中报价表内容与响应文件中相应内容不一致的，以报价表</w:t>
      </w:r>
      <w:r>
        <w:rPr>
          <w:rFonts w:hint="eastAsia"/>
          <w:color w:val="auto"/>
          <w:spacing w:val="8"/>
          <w:sz w:val="20"/>
          <w:szCs w:val="20"/>
          <w:lang w:eastAsia="zh-CN"/>
        </w:rPr>
        <w:t>为准；</w:t>
      </w:r>
    </w:p>
    <w:p w14:paraId="1DCD7BDB">
      <w:pPr>
        <w:pStyle w:val="8"/>
        <w:spacing w:before="162" w:line="228" w:lineRule="auto"/>
        <w:ind w:left="441"/>
        <w:rPr>
          <w:color w:val="auto"/>
          <w:sz w:val="20"/>
          <w:szCs w:val="20"/>
          <w:lang w:eastAsia="zh-CN"/>
        </w:rPr>
      </w:pPr>
      <w:r>
        <w:rPr>
          <w:rFonts w:hint="eastAsia"/>
          <w:color w:val="auto"/>
          <w:spacing w:val="8"/>
          <w:sz w:val="20"/>
          <w:szCs w:val="20"/>
          <w:lang w:eastAsia="zh-CN"/>
        </w:rPr>
        <w:t>（2）大写金额和小写金额不一致的，以大写金额为准；</w:t>
      </w:r>
    </w:p>
    <w:p w14:paraId="78A30805">
      <w:pPr>
        <w:pStyle w:val="8"/>
        <w:spacing w:before="160" w:line="227" w:lineRule="auto"/>
        <w:ind w:left="441"/>
        <w:rPr>
          <w:color w:val="auto"/>
          <w:sz w:val="20"/>
          <w:szCs w:val="20"/>
          <w:lang w:eastAsia="zh-CN"/>
        </w:rPr>
      </w:pPr>
      <w:r>
        <w:rPr>
          <w:rFonts w:hint="eastAsia"/>
          <w:color w:val="auto"/>
          <w:spacing w:val="9"/>
          <w:sz w:val="20"/>
          <w:szCs w:val="20"/>
          <w:lang w:eastAsia="zh-CN"/>
        </w:rPr>
        <w:t>（3）单价金额小数点或者百分比有明显错位的，以报价表的总价为准，并修改单价；</w:t>
      </w:r>
    </w:p>
    <w:p w14:paraId="28EE9D8A">
      <w:pPr>
        <w:pStyle w:val="8"/>
        <w:spacing w:before="162" w:line="227" w:lineRule="auto"/>
        <w:ind w:left="441"/>
        <w:rPr>
          <w:color w:val="auto"/>
          <w:sz w:val="20"/>
          <w:szCs w:val="20"/>
          <w:lang w:eastAsia="zh-CN"/>
        </w:rPr>
      </w:pPr>
      <w:r>
        <w:rPr>
          <w:rFonts w:hint="eastAsia"/>
          <w:color w:val="auto"/>
          <w:spacing w:val="9"/>
          <w:sz w:val="20"/>
          <w:szCs w:val="20"/>
          <w:lang w:eastAsia="zh-CN"/>
        </w:rPr>
        <w:t>（4）总价金额与按单价汇总金额不一致的，以单价金额计算</w:t>
      </w:r>
      <w:r>
        <w:rPr>
          <w:rFonts w:hint="eastAsia"/>
          <w:color w:val="auto"/>
          <w:spacing w:val="8"/>
          <w:sz w:val="20"/>
          <w:szCs w:val="20"/>
          <w:lang w:eastAsia="zh-CN"/>
        </w:rPr>
        <w:t>结果为准。</w:t>
      </w:r>
    </w:p>
    <w:p w14:paraId="576ADBDC">
      <w:pPr>
        <w:pStyle w:val="8"/>
        <w:spacing w:before="163" w:line="363" w:lineRule="auto"/>
        <w:ind w:left="12" w:right="87" w:firstLine="439"/>
        <w:rPr>
          <w:color w:val="auto"/>
          <w:sz w:val="20"/>
          <w:szCs w:val="20"/>
          <w:lang w:eastAsia="zh-CN"/>
        </w:rPr>
      </w:pPr>
      <w:r>
        <w:rPr>
          <w:rFonts w:hint="eastAsia"/>
          <w:color w:val="auto"/>
          <w:spacing w:val="9"/>
          <w:sz w:val="20"/>
          <w:szCs w:val="20"/>
          <w:lang w:eastAsia="zh-CN"/>
        </w:rPr>
        <w:t>同时出现两种以上不一致的，按照以上（1）-（4）规定的顺序逐条进行修正。修正后的报</w:t>
      </w:r>
      <w:r>
        <w:rPr>
          <w:rFonts w:hint="eastAsia"/>
          <w:color w:val="auto"/>
          <w:spacing w:val="10"/>
          <w:sz w:val="20"/>
          <w:szCs w:val="20"/>
          <w:lang w:eastAsia="zh-CN"/>
        </w:rPr>
        <w:t xml:space="preserve"> </w:t>
      </w:r>
      <w:r>
        <w:rPr>
          <w:rFonts w:hint="eastAsia"/>
          <w:color w:val="auto"/>
          <w:spacing w:val="9"/>
          <w:sz w:val="20"/>
          <w:szCs w:val="20"/>
          <w:lang w:eastAsia="zh-CN"/>
        </w:rPr>
        <w:t>价经供应商确认后产生约束力，供应商不确认的，其响应文件按无效响应处理。</w:t>
      </w:r>
    </w:p>
    <w:p w14:paraId="070CDC1B">
      <w:pPr>
        <w:pStyle w:val="8"/>
        <w:spacing w:before="31" w:line="227" w:lineRule="auto"/>
        <w:ind w:left="434"/>
        <w:rPr>
          <w:color w:val="auto"/>
          <w:sz w:val="20"/>
          <w:szCs w:val="20"/>
          <w:lang w:eastAsia="zh-CN"/>
        </w:rPr>
      </w:pPr>
      <w:r>
        <w:rPr>
          <w:rFonts w:hint="eastAsia"/>
          <w:color w:val="auto"/>
          <w:spacing w:val="6"/>
          <w:sz w:val="20"/>
          <w:szCs w:val="20"/>
          <w:lang w:eastAsia="zh-CN"/>
        </w:rPr>
        <w:t>2.5</w:t>
      </w:r>
      <w:r>
        <w:rPr>
          <w:rFonts w:hint="eastAsia"/>
          <w:color w:val="auto"/>
          <w:spacing w:val="-33"/>
          <w:sz w:val="20"/>
          <w:szCs w:val="20"/>
          <w:lang w:eastAsia="zh-CN"/>
        </w:rPr>
        <w:t xml:space="preserve"> </w:t>
      </w:r>
      <w:r>
        <w:rPr>
          <w:rFonts w:hint="eastAsia"/>
          <w:color w:val="auto"/>
          <w:spacing w:val="6"/>
          <w:sz w:val="20"/>
          <w:szCs w:val="20"/>
          <w:lang w:eastAsia="zh-CN"/>
        </w:rPr>
        <w:t>商务技术报价评审</w:t>
      </w:r>
    </w:p>
    <w:p w14:paraId="5AF9BA0D">
      <w:pPr>
        <w:pStyle w:val="8"/>
        <w:spacing w:before="163" w:line="228" w:lineRule="auto"/>
        <w:ind w:left="430"/>
        <w:rPr>
          <w:color w:val="auto"/>
          <w:sz w:val="20"/>
          <w:szCs w:val="20"/>
          <w:lang w:eastAsia="zh-CN"/>
        </w:rPr>
      </w:pPr>
      <w:r>
        <w:rPr>
          <w:rFonts w:hint="eastAsia"/>
          <w:color w:val="auto"/>
          <w:spacing w:val="9"/>
          <w:sz w:val="20"/>
          <w:szCs w:val="20"/>
          <w:lang w:eastAsia="zh-CN"/>
        </w:rPr>
        <w:t>在评审时，如发现下列情形之一的，将被视为响应文件无效处理：</w:t>
      </w:r>
    </w:p>
    <w:p w14:paraId="230CDE13">
      <w:pPr>
        <w:pStyle w:val="8"/>
        <w:spacing w:before="161" w:line="228" w:lineRule="auto"/>
        <w:ind w:left="441"/>
        <w:rPr>
          <w:color w:val="auto"/>
          <w:sz w:val="20"/>
          <w:szCs w:val="20"/>
          <w:lang w:eastAsia="zh-CN"/>
        </w:rPr>
      </w:pPr>
      <w:r>
        <w:rPr>
          <w:rFonts w:hint="eastAsia"/>
          <w:color w:val="auto"/>
          <w:spacing w:val="7"/>
          <w:sz w:val="20"/>
          <w:szCs w:val="20"/>
          <w:lang w:eastAsia="zh-CN"/>
        </w:rPr>
        <w:t>（1）商务技术评审</w:t>
      </w:r>
    </w:p>
    <w:p w14:paraId="150C701B">
      <w:pPr>
        <w:pStyle w:val="8"/>
        <w:spacing w:before="162" w:line="228" w:lineRule="auto"/>
        <w:ind w:left="447"/>
        <w:rPr>
          <w:color w:val="auto"/>
          <w:sz w:val="20"/>
          <w:szCs w:val="20"/>
          <w:lang w:eastAsia="zh-CN"/>
        </w:rPr>
      </w:pPr>
      <w:r>
        <w:rPr>
          <w:rFonts w:hint="eastAsia"/>
          <w:color w:val="auto"/>
          <w:spacing w:val="7"/>
          <w:sz w:val="20"/>
          <w:szCs w:val="20"/>
          <w:lang w:eastAsia="zh-CN"/>
        </w:rPr>
        <w:t>1）响应文件未按磋商文件要求签署、盖章；</w:t>
      </w:r>
    </w:p>
    <w:p w14:paraId="219ABFCA">
      <w:pPr>
        <w:pStyle w:val="8"/>
        <w:spacing w:before="161" w:line="228" w:lineRule="auto"/>
        <w:ind w:left="434"/>
        <w:rPr>
          <w:color w:val="auto"/>
          <w:sz w:val="20"/>
          <w:szCs w:val="20"/>
          <w:lang w:eastAsia="zh-CN"/>
        </w:rPr>
      </w:pPr>
      <w:r>
        <w:rPr>
          <w:rFonts w:hint="eastAsia"/>
          <w:color w:val="auto"/>
          <w:spacing w:val="9"/>
          <w:sz w:val="20"/>
          <w:szCs w:val="20"/>
          <w:lang w:eastAsia="zh-CN"/>
        </w:rPr>
        <w:t>2）委托代理人未能出具有效身份证明或者出具的身份证明与授权委托书中的信息不符；</w:t>
      </w:r>
    </w:p>
    <w:p w14:paraId="7BF65603">
      <w:pPr>
        <w:pStyle w:val="8"/>
        <w:spacing w:before="160" w:line="340" w:lineRule="auto"/>
        <w:ind w:right="87" w:firstLine="435"/>
        <w:rPr>
          <w:color w:val="auto"/>
          <w:sz w:val="20"/>
          <w:szCs w:val="20"/>
          <w:lang w:eastAsia="zh-CN"/>
        </w:rPr>
      </w:pPr>
      <w:r>
        <w:rPr>
          <w:rFonts w:hint="eastAsia"/>
          <w:color w:val="auto"/>
          <w:spacing w:val="8"/>
          <w:sz w:val="20"/>
          <w:szCs w:val="20"/>
          <w:lang w:eastAsia="zh-CN"/>
        </w:rPr>
        <w:t>3）响应文件未提供任一项“供应商须知前附表</w:t>
      </w:r>
      <w:r>
        <w:rPr>
          <w:rFonts w:hint="eastAsia"/>
          <w:color w:val="auto"/>
          <w:spacing w:val="-63"/>
          <w:sz w:val="20"/>
          <w:szCs w:val="20"/>
          <w:lang w:eastAsia="zh-CN"/>
        </w:rPr>
        <w:t xml:space="preserve"> </w:t>
      </w:r>
      <w:r>
        <w:rPr>
          <w:rFonts w:hint="eastAsia"/>
          <w:color w:val="auto"/>
          <w:spacing w:val="8"/>
          <w:sz w:val="20"/>
          <w:szCs w:val="20"/>
          <w:lang w:eastAsia="zh-CN"/>
        </w:rPr>
        <w:t>” 报价商务技术文件中 “必须提供</w:t>
      </w:r>
      <w:r>
        <w:rPr>
          <w:rFonts w:hint="eastAsia"/>
          <w:color w:val="auto"/>
          <w:spacing w:val="-70"/>
          <w:sz w:val="20"/>
          <w:szCs w:val="20"/>
          <w:lang w:eastAsia="zh-CN"/>
        </w:rPr>
        <w:t xml:space="preserve"> </w:t>
      </w:r>
      <w:r>
        <w:rPr>
          <w:rFonts w:hint="eastAsia"/>
          <w:color w:val="auto"/>
          <w:spacing w:val="8"/>
          <w:sz w:val="20"/>
          <w:szCs w:val="20"/>
          <w:lang w:eastAsia="zh-CN"/>
        </w:rPr>
        <w:t>”或者</w:t>
      </w:r>
      <w:r>
        <w:rPr>
          <w:rFonts w:hint="eastAsia"/>
          <w:color w:val="auto"/>
          <w:sz w:val="20"/>
          <w:szCs w:val="20"/>
          <w:lang w:eastAsia="zh-CN"/>
        </w:rPr>
        <w:t xml:space="preserve"> </w:t>
      </w:r>
      <w:r>
        <w:rPr>
          <w:rFonts w:hint="eastAsia"/>
          <w:color w:val="auto"/>
          <w:spacing w:val="7"/>
          <w:sz w:val="20"/>
          <w:szCs w:val="20"/>
          <w:lang w:eastAsia="zh-CN"/>
        </w:rPr>
        <w:t>“委托时必须提供</w:t>
      </w:r>
      <w:r>
        <w:rPr>
          <w:rFonts w:hint="eastAsia"/>
          <w:color w:val="auto"/>
          <w:spacing w:val="-63"/>
          <w:sz w:val="20"/>
          <w:szCs w:val="20"/>
          <w:lang w:eastAsia="zh-CN"/>
        </w:rPr>
        <w:t xml:space="preserve"> </w:t>
      </w:r>
      <w:r>
        <w:rPr>
          <w:rFonts w:hint="eastAsia"/>
          <w:color w:val="auto"/>
          <w:spacing w:val="7"/>
          <w:sz w:val="20"/>
          <w:szCs w:val="20"/>
          <w:lang w:eastAsia="zh-CN"/>
        </w:rPr>
        <w:t>”的文件资料；响应文件提供的报价商务技术文件出现任一项不符合“供应商</w:t>
      </w:r>
      <w:r>
        <w:rPr>
          <w:rFonts w:hint="eastAsia"/>
          <w:color w:val="auto"/>
          <w:sz w:val="20"/>
          <w:szCs w:val="20"/>
          <w:lang w:eastAsia="zh-CN"/>
        </w:rPr>
        <w:t xml:space="preserve"> </w:t>
      </w:r>
      <w:r>
        <w:rPr>
          <w:rFonts w:hint="eastAsia"/>
          <w:color w:val="auto"/>
          <w:spacing w:val="6"/>
          <w:sz w:val="20"/>
          <w:szCs w:val="20"/>
          <w:lang w:eastAsia="zh-CN"/>
        </w:rPr>
        <w:t>须知前附表</w:t>
      </w:r>
      <w:r>
        <w:rPr>
          <w:rFonts w:hint="eastAsia"/>
          <w:color w:val="auto"/>
          <w:spacing w:val="-57"/>
          <w:sz w:val="20"/>
          <w:szCs w:val="20"/>
          <w:lang w:eastAsia="zh-CN"/>
        </w:rPr>
        <w:t xml:space="preserve"> </w:t>
      </w:r>
      <w:r>
        <w:rPr>
          <w:rFonts w:hint="eastAsia"/>
          <w:color w:val="auto"/>
          <w:spacing w:val="6"/>
          <w:sz w:val="20"/>
          <w:szCs w:val="20"/>
          <w:lang w:eastAsia="zh-CN"/>
        </w:rPr>
        <w:t>”</w:t>
      </w:r>
      <w:r>
        <w:rPr>
          <w:rFonts w:hint="eastAsia"/>
          <w:color w:val="auto"/>
          <w:spacing w:val="-24"/>
          <w:sz w:val="20"/>
          <w:szCs w:val="20"/>
          <w:lang w:eastAsia="zh-CN"/>
        </w:rPr>
        <w:t xml:space="preserve"> </w:t>
      </w:r>
      <w:r>
        <w:rPr>
          <w:rFonts w:hint="eastAsia"/>
          <w:color w:val="auto"/>
          <w:spacing w:val="6"/>
          <w:sz w:val="20"/>
          <w:szCs w:val="20"/>
          <w:lang w:eastAsia="zh-CN"/>
        </w:rPr>
        <w:t>报价商务技术文件中 “必须提供</w:t>
      </w:r>
      <w:r>
        <w:rPr>
          <w:rFonts w:hint="eastAsia"/>
          <w:color w:val="auto"/>
          <w:spacing w:val="-70"/>
          <w:sz w:val="20"/>
          <w:szCs w:val="20"/>
          <w:lang w:eastAsia="zh-CN"/>
        </w:rPr>
        <w:t xml:space="preserve"> </w:t>
      </w:r>
      <w:r>
        <w:rPr>
          <w:rFonts w:hint="eastAsia"/>
          <w:color w:val="auto"/>
          <w:spacing w:val="6"/>
          <w:sz w:val="20"/>
          <w:szCs w:val="20"/>
          <w:lang w:eastAsia="zh-CN"/>
        </w:rPr>
        <w:t>”或者“委托时必须提供</w:t>
      </w:r>
      <w:r>
        <w:rPr>
          <w:rFonts w:hint="eastAsia"/>
          <w:color w:val="auto"/>
          <w:spacing w:val="-70"/>
          <w:sz w:val="20"/>
          <w:szCs w:val="20"/>
          <w:lang w:eastAsia="zh-CN"/>
        </w:rPr>
        <w:t xml:space="preserve"> </w:t>
      </w:r>
      <w:r>
        <w:rPr>
          <w:rFonts w:hint="eastAsia"/>
          <w:color w:val="auto"/>
          <w:spacing w:val="6"/>
          <w:sz w:val="20"/>
          <w:szCs w:val="20"/>
          <w:lang w:eastAsia="zh-CN"/>
        </w:rPr>
        <w:t>”文件资料要求的规定</w:t>
      </w:r>
      <w:r>
        <w:rPr>
          <w:rFonts w:hint="eastAsia"/>
          <w:color w:val="auto"/>
          <w:sz w:val="20"/>
          <w:szCs w:val="20"/>
          <w:lang w:eastAsia="zh-CN"/>
        </w:rPr>
        <w:t xml:space="preserve"> </w:t>
      </w:r>
      <w:r>
        <w:rPr>
          <w:rFonts w:hint="eastAsia"/>
          <w:color w:val="auto"/>
          <w:spacing w:val="9"/>
          <w:sz w:val="20"/>
          <w:szCs w:val="20"/>
          <w:lang w:eastAsia="zh-CN"/>
        </w:rPr>
        <w:t>或者提供的报价商务技术文件无效。</w:t>
      </w:r>
    </w:p>
    <w:p w14:paraId="760D59DC">
      <w:pPr>
        <w:pStyle w:val="8"/>
        <w:spacing w:before="163" w:line="302" w:lineRule="auto"/>
        <w:ind w:left="28" w:right="87" w:firstLine="402"/>
        <w:rPr>
          <w:color w:val="auto"/>
          <w:sz w:val="20"/>
          <w:szCs w:val="20"/>
          <w:lang w:eastAsia="zh-CN"/>
        </w:rPr>
      </w:pPr>
      <w:r>
        <w:rPr>
          <w:rFonts w:hint="eastAsia"/>
          <w:color w:val="auto"/>
          <w:spacing w:val="9"/>
          <w:sz w:val="20"/>
          <w:szCs w:val="20"/>
          <w:lang w:eastAsia="zh-CN"/>
        </w:rPr>
        <w:t>4）商务条款中标“▲</w:t>
      </w:r>
      <w:r>
        <w:rPr>
          <w:rFonts w:hint="eastAsia"/>
          <w:color w:val="auto"/>
          <w:spacing w:val="-60"/>
          <w:sz w:val="20"/>
          <w:szCs w:val="20"/>
          <w:lang w:eastAsia="zh-CN"/>
        </w:rPr>
        <w:t xml:space="preserve"> </w:t>
      </w:r>
      <w:r>
        <w:rPr>
          <w:rFonts w:hint="eastAsia"/>
          <w:color w:val="auto"/>
          <w:spacing w:val="9"/>
          <w:sz w:val="20"/>
          <w:szCs w:val="20"/>
          <w:lang w:eastAsia="zh-CN"/>
        </w:rPr>
        <w:t>”的条款发生负偏离的或者允许负偏离的条款数超过“供应商须知前</w:t>
      </w:r>
      <w:r>
        <w:rPr>
          <w:rFonts w:hint="eastAsia"/>
          <w:color w:val="auto"/>
          <w:sz w:val="20"/>
          <w:szCs w:val="20"/>
          <w:lang w:eastAsia="zh-CN"/>
        </w:rPr>
        <w:t xml:space="preserve"> </w:t>
      </w:r>
      <w:r>
        <w:rPr>
          <w:rFonts w:hint="eastAsia"/>
          <w:color w:val="auto"/>
          <w:spacing w:val="7"/>
          <w:sz w:val="20"/>
          <w:szCs w:val="20"/>
          <w:lang w:eastAsia="zh-CN"/>
        </w:rPr>
        <w:t>附表</w:t>
      </w:r>
      <w:r>
        <w:rPr>
          <w:rFonts w:hint="eastAsia"/>
          <w:color w:val="auto"/>
          <w:spacing w:val="-67"/>
          <w:sz w:val="20"/>
          <w:szCs w:val="20"/>
          <w:lang w:eastAsia="zh-CN"/>
        </w:rPr>
        <w:t xml:space="preserve"> </w:t>
      </w:r>
      <w:r>
        <w:rPr>
          <w:rFonts w:hint="eastAsia"/>
          <w:color w:val="auto"/>
          <w:spacing w:val="7"/>
          <w:sz w:val="20"/>
          <w:szCs w:val="20"/>
          <w:lang w:eastAsia="zh-CN"/>
        </w:rPr>
        <w:t>”规定项数的或者标明实质性的要求发生负偏离；</w:t>
      </w:r>
    </w:p>
    <w:p w14:paraId="5BBCA979">
      <w:pPr>
        <w:pStyle w:val="8"/>
        <w:spacing w:before="162" w:line="228" w:lineRule="auto"/>
        <w:ind w:left="435"/>
        <w:rPr>
          <w:color w:val="auto"/>
          <w:sz w:val="20"/>
          <w:szCs w:val="20"/>
          <w:lang w:eastAsia="zh-CN"/>
        </w:rPr>
      </w:pPr>
      <w:r>
        <w:rPr>
          <w:rFonts w:hint="eastAsia"/>
          <w:color w:val="auto"/>
          <w:spacing w:val="9"/>
          <w:sz w:val="20"/>
          <w:szCs w:val="20"/>
          <w:lang w:eastAsia="zh-CN"/>
        </w:rPr>
        <w:t>5）未对竞标有效期作出响应或者响应文件承诺的竞标有效期不满足磋商文件要求；</w:t>
      </w:r>
    </w:p>
    <w:p w14:paraId="2E106BC0">
      <w:pPr>
        <w:pStyle w:val="8"/>
        <w:spacing w:before="161" w:line="228" w:lineRule="auto"/>
        <w:ind w:left="433"/>
        <w:rPr>
          <w:color w:val="auto"/>
          <w:sz w:val="20"/>
          <w:szCs w:val="20"/>
          <w:lang w:eastAsia="zh-CN"/>
        </w:rPr>
      </w:pPr>
      <w:r>
        <w:rPr>
          <w:rFonts w:hint="eastAsia"/>
          <w:color w:val="auto"/>
          <w:spacing w:val="9"/>
          <w:sz w:val="20"/>
          <w:szCs w:val="20"/>
          <w:lang w:eastAsia="zh-CN"/>
        </w:rPr>
        <w:t>6）响应文件的实质性内容未使用中文表述、使用计量单位不符合磋商文件要求；</w:t>
      </w:r>
    </w:p>
    <w:p w14:paraId="54C9AD38">
      <w:pPr>
        <w:pStyle w:val="8"/>
        <w:spacing w:before="162" w:line="303" w:lineRule="auto"/>
        <w:ind w:left="11" w:right="87" w:firstLine="425"/>
        <w:rPr>
          <w:color w:val="auto"/>
          <w:sz w:val="20"/>
          <w:szCs w:val="20"/>
          <w:lang w:eastAsia="zh-CN"/>
        </w:rPr>
      </w:pPr>
      <w:r>
        <w:rPr>
          <w:rFonts w:hint="eastAsia"/>
          <w:color w:val="auto"/>
          <w:spacing w:val="10"/>
          <w:sz w:val="20"/>
          <w:szCs w:val="20"/>
          <w:lang w:eastAsia="zh-CN"/>
        </w:rPr>
        <w:t>7）响应文件中的文件资料因填写不齐全或者内容虚假或者出现其他情形而导</w:t>
      </w:r>
      <w:r>
        <w:rPr>
          <w:rFonts w:hint="eastAsia"/>
          <w:color w:val="auto"/>
          <w:spacing w:val="9"/>
          <w:sz w:val="20"/>
          <w:szCs w:val="20"/>
          <w:lang w:eastAsia="zh-CN"/>
        </w:rPr>
        <w:t>致被磋商小组</w:t>
      </w:r>
      <w:r>
        <w:rPr>
          <w:rFonts w:hint="eastAsia"/>
          <w:color w:val="auto"/>
          <w:sz w:val="20"/>
          <w:szCs w:val="20"/>
          <w:lang w:eastAsia="zh-CN"/>
        </w:rPr>
        <w:t xml:space="preserve"> </w:t>
      </w:r>
      <w:r>
        <w:rPr>
          <w:rFonts w:hint="eastAsia"/>
          <w:color w:val="auto"/>
          <w:spacing w:val="5"/>
          <w:sz w:val="20"/>
          <w:szCs w:val="20"/>
          <w:lang w:eastAsia="zh-CN"/>
        </w:rPr>
        <w:t>认定无效；</w:t>
      </w:r>
    </w:p>
    <w:p w14:paraId="31A35E5E">
      <w:pPr>
        <w:pStyle w:val="8"/>
        <w:spacing w:before="160" w:line="228" w:lineRule="auto"/>
        <w:ind w:left="432"/>
        <w:rPr>
          <w:color w:val="auto"/>
          <w:sz w:val="20"/>
          <w:szCs w:val="20"/>
          <w:lang w:eastAsia="zh-CN"/>
        </w:rPr>
      </w:pPr>
      <w:r>
        <w:rPr>
          <w:rFonts w:hint="eastAsia"/>
          <w:color w:val="auto"/>
          <w:spacing w:val="8"/>
          <w:sz w:val="20"/>
          <w:szCs w:val="20"/>
          <w:lang w:eastAsia="zh-CN"/>
        </w:rPr>
        <w:t>8）响应文件含有采购人不能接受的附加条件；</w:t>
      </w:r>
    </w:p>
    <w:p w14:paraId="30839258">
      <w:pPr>
        <w:pStyle w:val="8"/>
        <w:spacing w:before="161" w:line="228" w:lineRule="auto"/>
        <w:ind w:left="432"/>
        <w:rPr>
          <w:color w:val="auto"/>
          <w:sz w:val="20"/>
          <w:szCs w:val="20"/>
          <w:lang w:eastAsia="zh-CN"/>
        </w:rPr>
      </w:pPr>
      <w:r>
        <w:rPr>
          <w:rFonts w:hint="eastAsia"/>
          <w:color w:val="auto"/>
          <w:spacing w:val="5"/>
          <w:sz w:val="20"/>
          <w:szCs w:val="20"/>
          <w:lang w:eastAsia="zh-CN"/>
        </w:rPr>
        <w:t>9）属于“供应商须知正文</w:t>
      </w:r>
      <w:r>
        <w:rPr>
          <w:rFonts w:hint="eastAsia"/>
          <w:color w:val="auto"/>
          <w:spacing w:val="-59"/>
          <w:sz w:val="20"/>
          <w:szCs w:val="20"/>
          <w:lang w:eastAsia="zh-CN"/>
        </w:rPr>
        <w:t xml:space="preserve"> </w:t>
      </w:r>
      <w:r>
        <w:rPr>
          <w:rFonts w:hint="eastAsia"/>
          <w:color w:val="auto"/>
          <w:spacing w:val="5"/>
          <w:sz w:val="20"/>
          <w:szCs w:val="20"/>
          <w:lang w:eastAsia="zh-CN"/>
        </w:rPr>
        <w:t>”第</w:t>
      </w:r>
      <w:r>
        <w:rPr>
          <w:rFonts w:hint="eastAsia"/>
          <w:color w:val="auto"/>
          <w:spacing w:val="-34"/>
          <w:sz w:val="20"/>
          <w:szCs w:val="20"/>
          <w:lang w:eastAsia="zh-CN"/>
        </w:rPr>
        <w:t xml:space="preserve"> </w:t>
      </w:r>
      <w:r>
        <w:rPr>
          <w:rFonts w:hint="eastAsia"/>
          <w:color w:val="auto"/>
          <w:spacing w:val="5"/>
          <w:sz w:val="20"/>
          <w:szCs w:val="20"/>
          <w:lang w:eastAsia="zh-CN"/>
        </w:rPr>
        <w:t>7.5</w:t>
      </w:r>
      <w:r>
        <w:rPr>
          <w:rFonts w:hint="eastAsia"/>
          <w:color w:val="auto"/>
          <w:spacing w:val="-39"/>
          <w:sz w:val="20"/>
          <w:szCs w:val="20"/>
          <w:lang w:eastAsia="zh-CN"/>
        </w:rPr>
        <w:t xml:space="preserve"> </w:t>
      </w:r>
      <w:r>
        <w:rPr>
          <w:rFonts w:hint="eastAsia"/>
          <w:color w:val="auto"/>
          <w:spacing w:val="5"/>
          <w:sz w:val="20"/>
          <w:szCs w:val="20"/>
          <w:lang w:eastAsia="zh-CN"/>
        </w:rPr>
        <w:t>条情形；</w:t>
      </w:r>
    </w:p>
    <w:p w14:paraId="4569A446">
      <w:pPr>
        <w:pStyle w:val="8"/>
        <w:spacing w:before="163" w:line="228" w:lineRule="auto"/>
        <w:ind w:left="447"/>
        <w:rPr>
          <w:color w:val="auto"/>
          <w:sz w:val="20"/>
          <w:szCs w:val="20"/>
          <w:lang w:eastAsia="zh-CN"/>
        </w:rPr>
      </w:pPr>
      <w:r>
        <w:rPr>
          <w:rFonts w:hint="eastAsia"/>
          <w:color w:val="auto"/>
          <w:spacing w:val="8"/>
          <w:sz w:val="20"/>
          <w:szCs w:val="20"/>
          <w:lang w:eastAsia="zh-CN"/>
        </w:rPr>
        <w:t>10）技术需求允许负偏离的条款数超过“供</w:t>
      </w:r>
      <w:r>
        <w:rPr>
          <w:rFonts w:hint="eastAsia"/>
          <w:color w:val="auto"/>
          <w:spacing w:val="7"/>
          <w:sz w:val="20"/>
          <w:szCs w:val="20"/>
          <w:lang w:eastAsia="zh-CN"/>
        </w:rPr>
        <w:t>应商须知前附表</w:t>
      </w:r>
      <w:r>
        <w:rPr>
          <w:rFonts w:hint="eastAsia"/>
          <w:color w:val="auto"/>
          <w:spacing w:val="-70"/>
          <w:sz w:val="20"/>
          <w:szCs w:val="20"/>
          <w:lang w:eastAsia="zh-CN"/>
        </w:rPr>
        <w:t xml:space="preserve"> </w:t>
      </w:r>
      <w:r>
        <w:rPr>
          <w:rFonts w:hint="eastAsia"/>
          <w:color w:val="auto"/>
          <w:spacing w:val="7"/>
          <w:sz w:val="20"/>
          <w:szCs w:val="20"/>
          <w:lang w:eastAsia="zh-CN"/>
        </w:rPr>
        <w:t>”规定项数；</w:t>
      </w:r>
    </w:p>
    <w:p w14:paraId="66A2AE41">
      <w:pPr>
        <w:pStyle w:val="8"/>
        <w:spacing w:before="161" w:line="228" w:lineRule="auto"/>
        <w:ind w:left="447"/>
        <w:rPr>
          <w:color w:val="auto"/>
          <w:sz w:val="20"/>
          <w:szCs w:val="20"/>
          <w:lang w:eastAsia="zh-CN"/>
        </w:rPr>
      </w:pPr>
      <w:r>
        <w:rPr>
          <w:rFonts w:hint="eastAsia"/>
          <w:color w:val="auto"/>
          <w:spacing w:val="8"/>
          <w:sz w:val="20"/>
          <w:szCs w:val="20"/>
          <w:lang w:eastAsia="zh-CN"/>
        </w:rPr>
        <w:t>11）虚假竞标，或者出现其他情形而导致被磋商小组认定无效；</w:t>
      </w:r>
    </w:p>
    <w:p w14:paraId="387FC0D4">
      <w:pPr>
        <w:pStyle w:val="8"/>
        <w:spacing w:before="161" w:line="303" w:lineRule="auto"/>
        <w:ind w:left="14" w:firstLine="432"/>
        <w:rPr>
          <w:color w:val="auto"/>
          <w:sz w:val="20"/>
          <w:szCs w:val="20"/>
          <w:lang w:eastAsia="zh-CN"/>
        </w:rPr>
      </w:pPr>
      <w:r>
        <w:rPr>
          <w:rFonts w:hint="eastAsia"/>
          <w:color w:val="auto"/>
          <w:spacing w:val="4"/>
          <w:sz w:val="20"/>
          <w:szCs w:val="20"/>
          <w:lang w:eastAsia="zh-CN"/>
        </w:rPr>
        <w:t>12）竞标技术方案不明确，磋商文件未允许但响应文件中存在一个或者一个以上备选（替代）</w:t>
      </w:r>
      <w:r>
        <w:rPr>
          <w:rFonts w:hint="eastAsia"/>
          <w:color w:val="auto"/>
          <w:spacing w:val="3"/>
          <w:sz w:val="20"/>
          <w:szCs w:val="20"/>
          <w:lang w:eastAsia="zh-CN"/>
        </w:rPr>
        <w:t xml:space="preserve"> </w:t>
      </w:r>
      <w:r>
        <w:rPr>
          <w:rFonts w:hint="eastAsia"/>
          <w:color w:val="auto"/>
          <w:spacing w:val="5"/>
          <w:sz w:val="20"/>
          <w:szCs w:val="20"/>
          <w:lang w:eastAsia="zh-CN"/>
        </w:rPr>
        <w:t>竞标方案；</w:t>
      </w:r>
    </w:p>
    <w:p w14:paraId="7C4F8B4E">
      <w:pPr>
        <w:pStyle w:val="8"/>
        <w:spacing w:before="160" w:line="304" w:lineRule="auto"/>
        <w:ind w:left="15" w:right="89" w:firstLine="432"/>
        <w:rPr>
          <w:color w:val="auto"/>
          <w:sz w:val="20"/>
          <w:szCs w:val="20"/>
          <w:lang w:eastAsia="zh-CN"/>
        </w:rPr>
      </w:pPr>
      <w:r>
        <w:rPr>
          <w:rFonts w:hint="eastAsia"/>
          <w:color w:val="auto"/>
          <w:spacing w:val="7"/>
          <w:sz w:val="20"/>
          <w:szCs w:val="20"/>
          <w:lang w:eastAsia="zh-CN"/>
        </w:rPr>
        <w:t>13）响应文件标注的项目名称或者项目编号与竞争性磋商文件标注的项目名称</w:t>
      </w:r>
      <w:r>
        <w:rPr>
          <w:rFonts w:hint="eastAsia"/>
          <w:color w:val="auto"/>
          <w:spacing w:val="6"/>
          <w:sz w:val="20"/>
          <w:szCs w:val="20"/>
          <w:lang w:eastAsia="zh-CN"/>
        </w:rPr>
        <w:t>或者项目编号</w:t>
      </w:r>
      <w:r>
        <w:rPr>
          <w:rFonts w:hint="eastAsia"/>
          <w:color w:val="auto"/>
          <w:sz w:val="20"/>
          <w:szCs w:val="20"/>
          <w:lang w:eastAsia="zh-CN"/>
        </w:rPr>
        <w:t xml:space="preserve"> </w:t>
      </w:r>
      <w:r>
        <w:rPr>
          <w:rFonts w:hint="eastAsia"/>
          <w:color w:val="auto"/>
          <w:spacing w:val="5"/>
          <w:sz w:val="20"/>
          <w:szCs w:val="20"/>
          <w:lang w:eastAsia="zh-CN"/>
        </w:rPr>
        <w:t>不一致的；</w:t>
      </w:r>
    </w:p>
    <w:p w14:paraId="6B1686F4">
      <w:pPr>
        <w:pStyle w:val="8"/>
        <w:spacing w:before="160" w:line="228" w:lineRule="auto"/>
        <w:ind w:left="447"/>
        <w:rPr>
          <w:color w:val="auto"/>
          <w:sz w:val="20"/>
          <w:szCs w:val="20"/>
          <w:lang w:eastAsia="zh-CN"/>
        </w:rPr>
      </w:pPr>
      <w:r>
        <w:rPr>
          <w:rFonts w:hint="eastAsia"/>
          <w:color w:val="auto"/>
          <w:spacing w:val="7"/>
          <w:sz w:val="20"/>
          <w:szCs w:val="20"/>
          <w:lang w:eastAsia="zh-CN"/>
        </w:rPr>
        <w:t>14）未响应磋商文件实质性要求；</w:t>
      </w:r>
    </w:p>
    <w:p w14:paraId="31F976D8">
      <w:pPr>
        <w:spacing w:line="228" w:lineRule="auto"/>
        <w:rPr>
          <w:rFonts w:ascii="宋体" w:hAnsi="宋体" w:eastAsia="宋体" w:cs="宋体"/>
          <w:color w:val="auto"/>
          <w:sz w:val="20"/>
          <w:szCs w:val="20"/>
          <w:lang w:eastAsia="zh-CN"/>
        </w:rPr>
        <w:sectPr>
          <w:footerReference r:id="rId10" w:type="default"/>
          <w:pgSz w:w="11905" w:h="16838"/>
          <w:pgMar w:top="1134" w:right="1134" w:bottom="1134" w:left="1134" w:header="0" w:footer="1202" w:gutter="0"/>
          <w:cols w:space="0" w:num="1"/>
        </w:sectPr>
      </w:pPr>
    </w:p>
    <w:p w14:paraId="23EDA34D">
      <w:pPr>
        <w:pStyle w:val="8"/>
        <w:spacing w:before="42" w:line="228" w:lineRule="auto"/>
        <w:ind w:left="437"/>
        <w:rPr>
          <w:color w:val="auto"/>
          <w:sz w:val="20"/>
          <w:szCs w:val="20"/>
          <w:lang w:eastAsia="zh-CN"/>
        </w:rPr>
      </w:pPr>
      <w:r>
        <w:rPr>
          <w:rFonts w:hint="eastAsia"/>
          <w:color w:val="auto"/>
          <w:spacing w:val="8"/>
          <w:sz w:val="20"/>
          <w:szCs w:val="20"/>
          <w:lang w:eastAsia="zh-CN"/>
        </w:rPr>
        <w:t>15）法律、法规和磋商文件规定的其他无效</w:t>
      </w:r>
      <w:r>
        <w:rPr>
          <w:rFonts w:hint="eastAsia"/>
          <w:color w:val="auto"/>
          <w:spacing w:val="7"/>
          <w:sz w:val="20"/>
          <w:szCs w:val="20"/>
          <w:lang w:eastAsia="zh-CN"/>
        </w:rPr>
        <w:t>情形。</w:t>
      </w:r>
    </w:p>
    <w:p w14:paraId="7E913B6F">
      <w:pPr>
        <w:pStyle w:val="8"/>
        <w:spacing w:before="160" w:line="227" w:lineRule="auto"/>
        <w:ind w:left="431"/>
        <w:rPr>
          <w:color w:val="auto"/>
          <w:sz w:val="20"/>
          <w:szCs w:val="20"/>
          <w:lang w:eastAsia="zh-CN"/>
        </w:rPr>
      </w:pPr>
      <w:r>
        <w:rPr>
          <w:rFonts w:hint="eastAsia"/>
          <w:color w:val="auto"/>
          <w:spacing w:val="6"/>
          <w:sz w:val="20"/>
          <w:szCs w:val="20"/>
          <w:lang w:eastAsia="zh-CN"/>
        </w:rPr>
        <w:t>（2）报价评审</w:t>
      </w:r>
    </w:p>
    <w:p w14:paraId="629BB7BC">
      <w:pPr>
        <w:pStyle w:val="8"/>
        <w:spacing w:before="162" w:line="227" w:lineRule="auto"/>
        <w:ind w:left="437"/>
        <w:rPr>
          <w:color w:val="auto"/>
          <w:sz w:val="20"/>
          <w:szCs w:val="20"/>
          <w:lang w:eastAsia="zh-CN"/>
        </w:rPr>
      </w:pPr>
      <w:r>
        <w:rPr>
          <w:rFonts w:hint="eastAsia"/>
          <w:color w:val="auto"/>
          <w:spacing w:val="8"/>
          <w:sz w:val="20"/>
          <w:szCs w:val="20"/>
          <w:lang w:eastAsia="zh-CN"/>
        </w:rPr>
        <w:t>1) 响应文件未提供“供应商须知前附表</w:t>
      </w:r>
      <w:r>
        <w:rPr>
          <w:rFonts w:hint="eastAsia"/>
          <w:color w:val="auto"/>
          <w:spacing w:val="-70"/>
          <w:sz w:val="20"/>
          <w:szCs w:val="20"/>
          <w:lang w:eastAsia="zh-CN"/>
        </w:rPr>
        <w:t xml:space="preserve"> </w:t>
      </w:r>
      <w:r>
        <w:rPr>
          <w:rFonts w:hint="eastAsia"/>
          <w:color w:val="auto"/>
          <w:spacing w:val="8"/>
          <w:sz w:val="20"/>
          <w:szCs w:val="20"/>
          <w:lang w:eastAsia="zh-CN"/>
        </w:rPr>
        <w:t>” 报价商务技术文件中规定的“竞标</w:t>
      </w:r>
      <w:r>
        <w:rPr>
          <w:rFonts w:hint="eastAsia"/>
          <w:color w:val="auto"/>
          <w:spacing w:val="7"/>
          <w:sz w:val="20"/>
          <w:szCs w:val="20"/>
          <w:lang w:eastAsia="zh-CN"/>
        </w:rPr>
        <w:t>报价表</w:t>
      </w:r>
      <w:r>
        <w:rPr>
          <w:rFonts w:hint="eastAsia"/>
          <w:color w:val="auto"/>
          <w:spacing w:val="-72"/>
          <w:sz w:val="20"/>
          <w:szCs w:val="20"/>
          <w:lang w:eastAsia="zh-CN"/>
        </w:rPr>
        <w:t xml:space="preserve"> </w:t>
      </w:r>
      <w:r>
        <w:rPr>
          <w:rFonts w:hint="eastAsia"/>
          <w:color w:val="auto"/>
          <w:spacing w:val="7"/>
          <w:sz w:val="20"/>
          <w:szCs w:val="20"/>
          <w:lang w:eastAsia="zh-CN"/>
        </w:rPr>
        <w:t>”；</w:t>
      </w:r>
    </w:p>
    <w:p w14:paraId="7C8373C0">
      <w:pPr>
        <w:pStyle w:val="8"/>
        <w:spacing w:before="162" w:line="227" w:lineRule="auto"/>
        <w:ind w:left="424"/>
        <w:rPr>
          <w:color w:val="auto"/>
          <w:sz w:val="20"/>
          <w:szCs w:val="20"/>
          <w:lang w:eastAsia="zh-CN"/>
        </w:rPr>
      </w:pPr>
      <w:r>
        <w:rPr>
          <w:rFonts w:hint="eastAsia"/>
          <w:color w:val="auto"/>
          <w:spacing w:val="9"/>
          <w:sz w:val="20"/>
          <w:szCs w:val="20"/>
          <w:lang w:eastAsia="zh-CN"/>
        </w:rPr>
        <w:t>2）未采用人民币报价或者未按照磋商文件标明的币种报价；</w:t>
      </w:r>
    </w:p>
    <w:p w14:paraId="29E30C64">
      <w:pPr>
        <w:pStyle w:val="8"/>
        <w:spacing w:before="163" w:line="327" w:lineRule="auto"/>
        <w:ind w:left="2" w:firstLine="423"/>
        <w:rPr>
          <w:color w:val="auto"/>
          <w:sz w:val="20"/>
          <w:szCs w:val="20"/>
          <w:lang w:eastAsia="zh-CN"/>
        </w:rPr>
      </w:pPr>
      <w:r>
        <w:rPr>
          <w:rFonts w:hint="eastAsia"/>
          <w:color w:val="auto"/>
          <w:spacing w:val="10"/>
          <w:sz w:val="20"/>
          <w:szCs w:val="20"/>
          <w:lang w:eastAsia="zh-CN"/>
        </w:rPr>
        <w:t>3）供应商未就所竞标分标进行报价或者存在漏项报价；供应商未就所竞标分标</w:t>
      </w:r>
      <w:r>
        <w:rPr>
          <w:rFonts w:hint="eastAsia"/>
          <w:color w:val="auto"/>
          <w:spacing w:val="9"/>
          <w:sz w:val="20"/>
          <w:szCs w:val="20"/>
          <w:lang w:eastAsia="zh-CN"/>
        </w:rPr>
        <w:t>的单项内容</w:t>
      </w:r>
      <w:r>
        <w:rPr>
          <w:rFonts w:hint="eastAsia"/>
          <w:color w:val="auto"/>
          <w:sz w:val="20"/>
          <w:szCs w:val="20"/>
          <w:lang w:eastAsia="zh-CN"/>
        </w:rPr>
        <w:t xml:space="preserve"> </w:t>
      </w:r>
      <w:r>
        <w:rPr>
          <w:rFonts w:hint="eastAsia"/>
          <w:color w:val="auto"/>
          <w:spacing w:val="4"/>
          <w:sz w:val="20"/>
          <w:szCs w:val="20"/>
          <w:lang w:eastAsia="zh-CN"/>
        </w:rPr>
        <w:t>作唯一报价；供应商未就所竞标分标的全部内容作唯一总价报价；供应商响应文件中存在有选择、</w:t>
      </w:r>
      <w:r>
        <w:rPr>
          <w:rFonts w:hint="eastAsia"/>
          <w:color w:val="auto"/>
          <w:spacing w:val="17"/>
          <w:sz w:val="20"/>
          <w:szCs w:val="20"/>
          <w:lang w:eastAsia="zh-CN"/>
        </w:rPr>
        <w:t xml:space="preserve"> </w:t>
      </w:r>
      <w:r>
        <w:rPr>
          <w:rFonts w:hint="eastAsia"/>
          <w:color w:val="auto"/>
          <w:spacing w:val="9"/>
          <w:sz w:val="20"/>
          <w:szCs w:val="20"/>
          <w:lang w:eastAsia="zh-CN"/>
        </w:rPr>
        <w:t>有条件报价的（磋商文件允许有备选方案或者其他约定的除外</w:t>
      </w:r>
      <w:r>
        <w:rPr>
          <w:rFonts w:hint="eastAsia"/>
          <w:color w:val="auto"/>
          <w:spacing w:val="7"/>
          <w:sz w:val="20"/>
          <w:szCs w:val="20"/>
          <w:lang w:eastAsia="zh-CN"/>
        </w:rPr>
        <w:t>）；</w:t>
      </w:r>
    </w:p>
    <w:p w14:paraId="3E102324">
      <w:pPr>
        <w:pStyle w:val="8"/>
        <w:spacing w:before="161" w:line="327" w:lineRule="auto"/>
        <w:ind w:right="70" w:firstLine="420"/>
        <w:rPr>
          <w:color w:val="auto"/>
          <w:sz w:val="20"/>
          <w:szCs w:val="20"/>
          <w:lang w:eastAsia="zh-CN"/>
        </w:rPr>
      </w:pPr>
      <w:r>
        <w:rPr>
          <w:rFonts w:hint="eastAsia"/>
          <w:color w:val="auto"/>
          <w:spacing w:val="10"/>
          <w:sz w:val="20"/>
          <w:szCs w:val="20"/>
          <w:lang w:eastAsia="zh-CN"/>
        </w:rPr>
        <w:t>4）竞标报价（包含首次报价、最后报价）超过所竞标分标规定的采购预算金额或者最高限</w:t>
      </w:r>
      <w:r>
        <w:rPr>
          <w:rFonts w:hint="eastAsia"/>
          <w:color w:val="auto"/>
          <w:sz w:val="20"/>
          <w:szCs w:val="20"/>
          <w:lang w:eastAsia="zh-CN"/>
        </w:rPr>
        <w:t xml:space="preserve"> </w:t>
      </w:r>
      <w:r>
        <w:rPr>
          <w:rFonts w:hint="eastAsia"/>
          <w:color w:val="auto"/>
          <w:spacing w:val="8"/>
          <w:sz w:val="20"/>
          <w:szCs w:val="20"/>
          <w:lang w:eastAsia="zh-CN"/>
        </w:rPr>
        <w:t>价的（如本项目公布了最高限价</w:t>
      </w:r>
      <w:r>
        <w:rPr>
          <w:rFonts w:hint="eastAsia"/>
          <w:color w:val="auto"/>
          <w:sz w:val="20"/>
          <w:szCs w:val="20"/>
          <w:lang w:eastAsia="zh-CN"/>
        </w:rPr>
        <w:t>）；</w:t>
      </w:r>
      <w:r>
        <w:rPr>
          <w:rFonts w:hint="eastAsia"/>
          <w:color w:val="auto"/>
          <w:spacing w:val="8"/>
          <w:sz w:val="20"/>
          <w:szCs w:val="20"/>
          <w:lang w:eastAsia="zh-CN"/>
        </w:rPr>
        <w:t>竞标报价（包含首次报价、最后报价）超过磋商文件分项采</w:t>
      </w:r>
      <w:r>
        <w:rPr>
          <w:rFonts w:hint="eastAsia"/>
          <w:color w:val="auto"/>
          <w:spacing w:val="1"/>
          <w:sz w:val="20"/>
          <w:szCs w:val="20"/>
          <w:lang w:eastAsia="zh-CN"/>
        </w:rPr>
        <w:t xml:space="preserve"> </w:t>
      </w:r>
      <w:r>
        <w:rPr>
          <w:rFonts w:hint="eastAsia"/>
          <w:color w:val="auto"/>
          <w:spacing w:val="9"/>
          <w:sz w:val="20"/>
          <w:szCs w:val="20"/>
          <w:lang w:eastAsia="zh-CN"/>
        </w:rPr>
        <w:t>购预算金额或者最高限价的（如本项目公布了最高限价</w:t>
      </w:r>
      <w:r>
        <w:rPr>
          <w:rFonts w:hint="eastAsia"/>
          <w:color w:val="auto"/>
          <w:spacing w:val="7"/>
          <w:sz w:val="20"/>
          <w:szCs w:val="20"/>
          <w:lang w:eastAsia="zh-CN"/>
        </w:rPr>
        <w:t>）；</w:t>
      </w:r>
    </w:p>
    <w:p w14:paraId="1AB545EE">
      <w:pPr>
        <w:pStyle w:val="8"/>
        <w:spacing w:before="165" w:line="339" w:lineRule="auto"/>
        <w:ind w:left="3" w:firstLine="422"/>
        <w:rPr>
          <w:color w:val="auto"/>
          <w:sz w:val="20"/>
          <w:szCs w:val="20"/>
          <w:lang w:eastAsia="zh-CN"/>
        </w:rPr>
      </w:pPr>
      <w:r>
        <w:rPr>
          <w:rFonts w:hint="eastAsia"/>
          <w:color w:val="auto"/>
          <w:spacing w:val="7"/>
          <w:sz w:val="20"/>
          <w:szCs w:val="20"/>
          <w:lang w:eastAsia="zh-CN"/>
        </w:rPr>
        <w:t>5）修正后的报价，供应商不确认的；或者经</w:t>
      </w:r>
      <w:r>
        <w:rPr>
          <w:rFonts w:hint="eastAsia"/>
          <w:color w:val="auto"/>
          <w:spacing w:val="6"/>
          <w:sz w:val="20"/>
          <w:szCs w:val="20"/>
          <w:lang w:eastAsia="zh-CN"/>
        </w:rPr>
        <w:t>供应商确认修正后的竞标报价（包含首次报价、</w:t>
      </w:r>
      <w:r>
        <w:rPr>
          <w:rFonts w:hint="eastAsia"/>
          <w:color w:val="auto"/>
          <w:sz w:val="20"/>
          <w:szCs w:val="20"/>
          <w:lang w:eastAsia="zh-CN"/>
        </w:rPr>
        <w:t xml:space="preserve"> </w:t>
      </w:r>
      <w:r>
        <w:rPr>
          <w:rFonts w:hint="eastAsia"/>
          <w:color w:val="auto"/>
          <w:spacing w:val="8"/>
          <w:sz w:val="20"/>
          <w:szCs w:val="20"/>
          <w:lang w:eastAsia="zh-CN"/>
        </w:rPr>
        <w:t>最后报价）超过所竞标分标规定的采购预算金额或者最高限价（如本项目公布了最高限价</w:t>
      </w:r>
      <w:r>
        <w:rPr>
          <w:rFonts w:hint="eastAsia"/>
          <w:color w:val="auto"/>
          <w:spacing w:val="-1"/>
          <w:sz w:val="20"/>
          <w:szCs w:val="20"/>
          <w:lang w:eastAsia="zh-CN"/>
        </w:rPr>
        <w:t>）；</w:t>
      </w:r>
      <w:r>
        <w:rPr>
          <w:rFonts w:hint="eastAsia"/>
          <w:color w:val="auto"/>
          <w:spacing w:val="8"/>
          <w:sz w:val="20"/>
          <w:szCs w:val="20"/>
          <w:lang w:eastAsia="zh-CN"/>
        </w:rPr>
        <w:t>或</w:t>
      </w:r>
      <w:r>
        <w:rPr>
          <w:rFonts w:hint="eastAsia"/>
          <w:color w:val="auto"/>
          <w:sz w:val="20"/>
          <w:szCs w:val="20"/>
          <w:lang w:eastAsia="zh-CN"/>
        </w:rPr>
        <w:t xml:space="preserve"> </w:t>
      </w:r>
      <w:r>
        <w:rPr>
          <w:rFonts w:hint="eastAsia"/>
          <w:color w:val="auto"/>
          <w:spacing w:val="8"/>
          <w:sz w:val="20"/>
          <w:szCs w:val="20"/>
          <w:lang w:eastAsia="zh-CN"/>
        </w:rPr>
        <w:t>者经供应商确认修正后竞标报价（包含首次报价、最后</w:t>
      </w:r>
      <w:r>
        <w:rPr>
          <w:rFonts w:hint="eastAsia"/>
          <w:color w:val="auto"/>
          <w:spacing w:val="7"/>
          <w:sz w:val="20"/>
          <w:szCs w:val="20"/>
          <w:lang w:eastAsia="zh-CN"/>
        </w:rPr>
        <w:t>报价）超过磋商文件分项采购预算金额或</w:t>
      </w:r>
      <w:r>
        <w:rPr>
          <w:rFonts w:hint="eastAsia"/>
          <w:color w:val="auto"/>
          <w:sz w:val="20"/>
          <w:szCs w:val="20"/>
          <w:lang w:eastAsia="zh-CN"/>
        </w:rPr>
        <w:t xml:space="preserve"> </w:t>
      </w:r>
      <w:r>
        <w:rPr>
          <w:rFonts w:hint="eastAsia"/>
          <w:color w:val="auto"/>
          <w:spacing w:val="8"/>
          <w:sz w:val="20"/>
          <w:szCs w:val="20"/>
          <w:lang w:eastAsia="zh-CN"/>
        </w:rPr>
        <w:t>者最高限价的（如本项目公布了最高限价）。</w:t>
      </w:r>
    </w:p>
    <w:p w14:paraId="4A93F381">
      <w:pPr>
        <w:pStyle w:val="8"/>
        <w:spacing w:before="164" w:line="228" w:lineRule="auto"/>
        <w:ind w:left="423"/>
        <w:rPr>
          <w:color w:val="auto"/>
          <w:sz w:val="20"/>
          <w:szCs w:val="20"/>
          <w:lang w:eastAsia="zh-CN"/>
        </w:rPr>
      </w:pPr>
      <w:r>
        <w:rPr>
          <w:rFonts w:hint="eastAsia"/>
          <w:color w:val="auto"/>
          <w:spacing w:val="9"/>
          <w:sz w:val="20"/>
          <w:szCs w:val="20"/>
          <w:lang w:eastAsia="zh-CN"/>
        </w:rPr>
        <w:t>6）响应文件响应的标的数量及单位与竞争性磋商采购文件要求实质性不一致的。</w:t>
      </w:r>
    </w:p>
    <w:p w14:paraId="24E968C1">
      <w:pPr>
        <w:pStyle w:val="8"/>
        <w:spacing w:before="161" w:line="327" w:lineRule="auto"/>
        <w:ind w:left="3" w:right="70" w:firstLine="420"/>
        <w:rPr>
          <w:color w:val="auto"/>
          <w:sz w:val="20"/>
          <w:szCs w:val="20"/>
          <w:lang w:eastAsia="zh-CN"/>
        </w:rPr>
      </w:pPr>
      <w:r>
        <w:rPr>
          <w:rFonts w:hint="eastAsia"/>
          <w:color w:val="auto"/>
          <w:spacing w:val="8"/>
          <w:sz w:val="20"/>
          <w:szCs w:val="20"/>
          <w:lang w:eastAsia="zh-CN"/>
        </w:rPr>
        <w:t>2.6</w:t>
      </w:r>
      <w:r>
        <w:rPr>
          <w:rFonts w:hint="eastAsia"/>
          <w:color w:val="auto"/>
          <w:spacing w:val="-31"/>
          <w:sz w:val="20"/>
          <w:szCs w:val="20"/>
          <w:lang w:eastAsia="zh-CN"/>
        </w:rPr>
        <w:t xml:space="preserve"> </w:t>
      </w:r>
      <w:r>
        <w:rPr>
          <w:rFonts w:hint="eastAsia"/>
          <w:color w:val="auto"/>
          <w:spacing w:val="8"/>
          <w:sz w:val="20"/>
          <w:szCs w:val="20"/>
          <w:lang w:eastAsia="zh-CN"/>
        </w:rPr>
        <w:t>磋商小组对响应文件进行评审，未实质性响应磋商文件的响应文件按无效处理，磋商小</w:t>
      </w:r>
      <w:r>
        <w:rPr>
          <w:rFonts w:hint="eastAsia"/>
          <w:color w:val="auto"/>
          <w:sz w:val="20"/>
          <w:szCs w:val="20"/>
          <w:lang w:eastAsia="zh-CN"/>
        </w:rPr>
        <w:t xml:space="preserve"> </w:t>
      </w:r>
      <w:r>
        <w:rPr>
          <w:rFonts w:hint="eastAsia"/>
          <w:color w:val="auto"/>
          <w:spacing w:val="8"/>
          <w:sz w:val="20"/>
          <w:szCs w:val="20"/>
          <w:lang w:eastAsia="zh-CN"/>
        </w:rPr>
        <w:t>组应当将资格和符合性不通过的情况告知有关供</w:t>
      </w:r>
      <w:r>
        <w:rPr>
          <w:rFonts w:hint="eastAsia"/>
          <w:color w:val="auto"/>
          <w:spacing w:val="7"/>
          <w:sz w:val="20"/>
          <w:szCs w:val="20"/>
          <w:lang w:eastAsia="zh-CN"/>
        </w:rPr>
        <w:t>应商。磋商小组从符合磋商文件规定的相应资格</w:t>
      </w:r>
      <w:r>
        <w:rPr>
          <w:rFonts w:hint="eastAsia"/>
          <w:color w:val="auto"/>
          <w:sz w:val="20"/>
          <w:szCs w:val="20"/>
          <w:lang w:eastAsia="zh-CN"/>
        </w:rPr>
        <w:t xml:space="preserve"> </w:t>
      </w:r>
      <w:r>
        <w:rPr>
          <w:rFonts w:hint="eastAsia"/>
          <w:color w:val="auto"/>
          <w:spacing w:val="8"/>
          <w:sz w:val="20"/>
          <w:szCs w:val="20"/>
          <w:lang w:eastAsia="zh-CN"/>
        </w:rPr>
        <w:t>条件的供应商名单中确定不少于</w:t>
      </w:r>
      <w:r>
        <w:rPr>
          <w:rFonts w:hint="eastAsia"/>
          <w:color w:val="auto"/>
          <w:spacing w:val="-33"/>
          <w:sz w:val="20"/>
          <w:szCs w:val="20"/>
          <w:lang w:eastAsia="zh-CN"/>
        </w:rPr>
        <w:t xml:space="preserve"> </w:t>
      </w:r>
      <w:r>
        <w:rPr>
          <w:rFonts w:hint="eastAsia"/>
          <w:color w:val="auto"/>
          <w:spacing w:val="8"/>
          <w:sz w:val="20"/>
          <w:szCs w:val="20"/>
          <w:lang w:eastAsia="zh-CN"/>
        </w:rPr>
        <w:t>3</w:t>
      </w:r>
      <w:r>
        <w:rPr>
          <w:rFonts w:hint="eastAsia"/>
          <w:color w:val="auto"/>
          <w:spacing w:val="-39"/>
          <w:sz w:val="20"/>
          <w:szCs w:val="20"/>
          <w:lang w:eastAsia="zh-CN"/>
        </w:rPr>
        <w:t xml:space="preserve"> </w:t>
      </w:r>
      <w:r>
        <w:rPr>
          <w:rFonts w:hint="eastAsia"/>
          <w:color w:val="auto"/>
          <w:spacing w:val="8"/>
          <w:sz w:val="20"/>
          <w:szCs w:val="20"/>
          <w:lang w:eastAsia="zh-CN"/>
        </w:rPr>
        <w:t>家的供应商参加磋</w:t>
      </w:r>
      <w:r>
        <w:rPr>
          <w:rFonts w:hint="eastAsia"/>
          <w:color w:val="auto"/>
          <w:spacing w:val="7"/>
          <w:sz w:val="20"/>
          <w:szCs w:val="20"/>
          <w:lang w:eastAsia="zh-CN"/>
        </w:rPr>
        <w:t>商。</w:t>
      </w:r>
    </w:p>
    <w:p w14:paraId="306A4832">
      <w:pPr>
        <w:pStyle w:val="8"/>
        <w:spacing w:before="161" w:line="356" w:lineRule="auto"/>
        <w:ind w:right="31" w:firstLine="423"/>
        <w:rPr>
          <w:color w:val="auto"/>
          <w:sz w:val="20"/>
          <w:szCs w:val="20"/>
          <w:lang w:eastAsia="zh-CN"/>
        </w:rPr>
      </w:pPr>
      <w:r>
        <w:rPr>
          <w:rFonts w:hint="eastAsia"/>
          <w:color w:val="auto"/>
          <w:spacing w:val="8"/>
          <w:sz w:val="20"/>
          <w:szCs w:val="20"/>
          <w:lang w:eastAsia="zh-CN"/>
        </w:rPr>
        <w:t>2.7</w:t>
      </w:r>
      <w:r>
        <w:rPr>
          <w:rFonts w:hint="eastAsia"/>
          <w:color w:val="auto"/>
          <w:spacing w:val="-21"/>
          <w:sz w:val="20"/>
          <w:szCs w:val="20"/>
          <w:lang w:eastAsia="zh-CN"/>
        </w:rPr>
        <w:t xml:space="preserve"> </w:t>
      </w:r>
      <w:r>
        <w:rPr>
          <w:rFonts w:hint="eastAsia"/>
          <w:color w:val="auto"/>
          <w:spacing w:val="8"/>
          <w:sz w:val="20"/>
          <w:szCs w:val="20"/>
          <w:lang w:eastAsia="zh-CN"/>
        </w:rPr>
        <w:t>非政府购买服务项目，通过符合性审查的合格供应商不足</w:t>
      </w:r>
      <w:r>
        <w:rPr>
          <w:rFonts w:hint="eastAsia"/>
          <w:color w:val="auto"/>
          <w:spacing w:val="-34"/>
          <w:sz w:val="20"/>
          <w:szCs w:val="20"/>
          <w:lang w:eastAsia="zh-CN"/>
        </w:rPr>
        <w:t xml:space="preserve"> </w:t>
      </w:r>
      <w:r>
        <w:rPr>
          <w:rFonts w:hint="eastAsia"/>
          <w:color w:val="auto"/>
          <w:spacing w:val="8"/>
          <w:sz w:val="20"/>
          <w:szCs w:val="20"/>
          <w:lang w:eastAsia="zh-CN"/>
        </w:rPr>
        <w:t>3</w:t>
      </w:r>
      <w:r>
        <w:rPr>
          <w:rFonts w:hint="eastAsia"/>
          <w:color w:val="auto"/>
          <w:spacing w:val="-37"/>
          <w:sz w:val="20"/>
          <w:szCs w:val="20"/>
          <w:lang w:eastAsia="zh-CN"/>
        </w:rPr>
        <w:t xml:space="preserve"> </w:t>
      </w:r>
      <w:r>
        <w:rPr>
          <w:rFonts w:hint="eastAsia"/>
          <w:color w:val="auto"/>
          <w:spacing w:val="8"/>
          <w:sz w:val="20"/>
          <w:szCs w:val="20"/>
          <w:lang w:eastAsia="zh-CN"/>
        </w:rPr>
        <w:t>家的，不得进入磋商环节，</w:t>
      </w:r>
      <w:r>
        <w:rPr>
          <w:rFonts w:hint="eastAsia"/>
          <w:color w:val="auto"/>
          <w:sz w:val="20"/>
          <w:szCs w:val="20"/>
          <w:lang w:eastAsia="zh-CN"/>
        </w:rPr>
        <w:t xml:space="preserve"> </w:t>
      </w:r>
      <w:r>
        <w:rPr>
          <w:rFonts w:hint="eastAsia"/>
          <w:color w:val="auto"/>
          <w:spacing w:val="8"/>
          <w:sz w:val="20"/>
          <w:szCs w:val="20"/>
          <w:lang w:eastAsia="zh-CN"/>
        </w:rPr>
        <w:t>采购人或者采购代理机构应当重新开展采购活动。根据《财</w:t>
      </w:r>
      <w:r>
        <w:rPr>
          <w:rFonts w:hint="eastAsia"/>
          <w:color w:val="auto"/>
          <w:spacing w:val="7"/>
          <w:sz w:val="20"/>
          <w:szCs w:val="20"/>
          <w:lang w:eastAsia="zh-CN"/>
        </w:rPr>
        <w:t>政部关于政府采购竞争性磋商采购方</w:t>
      </w:r>
      <w:r>
        <w:rPr>
          <w:rFonts w:hint="eastAsia"/>
          <w:color w:val="auto"/>
          <w:sz w:val="20"/>
          <w:szCs w:val="20"/>
          <w:lang w:eastAsia="zh-CN"/>
        </w:rPr>
        <w:t xml:space="preserve"> </w:t>
      </w:r>
      <w:r>
        <w:rPr>
          <w:rFonts w:hint="eastAsia"/>
          <w:color w:val="auto"/>
          <w:spacing w:val="8"/>
          <w:sz w:val="20"/>
          <w:szCs w:val="20"/>
          <w:lang w:eastAsia="zh-CN"/>
        </w:rPr>
        <w:t>式管理暂行办法有关问题的补充通知》（财库〔2015〕124</w:t>
      </w:r>
      <w:r>
        <w:rPr>
          <w:rFonts w:hint="eastAsia"/>
          <w:color w:val="auto"/>
          <w:spacing w:val="-37"/>
          <w:sz w:val="20"/>
          <w:szCs w:val="20"/>
          <w:lang w:eastAsia="zh-CN"/>
        </w:rPr>
        <w:t xml:space="preserve"> </w:t>
      </w:r>
      <w:r>
        <w:rPr>
          <w:rFonts w:hint="eastAsia"/>
          <w:color w:val="auto"/>
          <w:spacing w:val="8"/>
          <w:sz w:val="20"/>
          <w:szCs w:val="20"/>
          <w:lang w:eastAsia="zh-CN"/>
        </w:rPr>
        <w:t>号）的规定，采用竞争性</w:t>
      </w:r>
      <w:r>
        <w:rPr>
          <w:rFonts w:hint="eastAsia"/>
          <w:color w:val="auto"/>
          <w:spacing w:val="7"/>
          <w:sz w:val="20"/>
          <w:szCs w:val="20"/>
          <w:lang w:eastAsia="zh-CN"/>
        </w:rPr>
        <w:t>磋商采购方</w:t>
      </w:r>
      <w:r>
        <w:rPr>
          <w:rFonts w:hint="eastAsia"/>
          <w:color w:val="auto"/>
          <w:sz w:val="20"/>
          <w:szCs w:val="20"/>
          <w:lang w:eastAsia="zh-CN"/>
        </w:rPr>
        <w:t xml:space="preserve"> </w:t>
      </w:r>
      <w:r>
        <w:rPr>
          <w:rFonts w:hint="eastAsia"/>
          <w:color w:val="auto"/>
          <w:spacing w:val="6"/>
          <w:sz w:val="20"/>
          <w:szCs w:val="20"/>
          <w:lang w:eastAsia="zh-CN"/>
        </w:rPr>
        <w:t>式采购的政府购买服务项目（含政府和社会资本合作项目</w:t>
      </w:r>
      <w:r>
        <w:rPr>
          <w:rFonts w:hint="eastAsia"/>
          <w:color w:val="auto"/>
          <w:spacing w:val="-49"/>
          <w:w w:val="93"/>
          <w:sz w:val="20"/>
          <w:szCs w:val="20"/>
          <w:lang w:eastAsia="zh-CN"/>
        </w:rPr>
        <w:t>），</w:t>
      </w:r>
      <w:r>
        <w:rPr>
          <w:rFonts w:hint="eastAsia"/>
          <w:color w:val="auto"/>
          <w:spacing w:val="6"/>
          <w:sz w:val="20"/>
          <w:szCs w:val="20"/>
          <w:lang w:eastAsia="zh-CN"/>
        </w:rPr>
        <w:t>在采购过程中符合要求的供应商（社</w:t>
      </w:r>
      <w:r>
        <w:rPr>
          <w:rFonts w:hint="eastAsia"/>
          <w:color w:val="auto"/>
          <w:sz w:val="20"/>
          <w:szCs w:val="20"/>
          <w:lang w:eastAsia="zh-CN"/>
        </w:rPr>
        <w:t xml:space="preserve"> </w:t>
      </w:r>
      <w:r>
        <w:rPr>
          <w:rFonts w:hint="eastAsia"/>
          <w:color w:val="auto"/>
          <w:spacing w:val="7"/>
          <w:sz w:val="20"/>
          <w:szCs w:val="20"/>
          <w:lang w:eastAsia="zh-CN"/>
        </w:rPr>
        <w:t>会资本）只有</w:t>
      </w:r>
      <w:r>
        <w:rPr>
          <w:rFonts w:hint="eastAsia"/>
          <w:color w:val="auto"/>
          <w:spacing w:val="-34"/>
          <w:sz w:val="20"/>
          <w:szCs w:val="20"/>
          <w:lang w:eastAsia="zh-CN"/>
        </w:rPr>
        <w:t xml:space="preserve"> </w:t>
      </w:r>
      <w:r>
        <w:rPr>
          <w:rFonts w:hint="eastAsia"/>
          <w:color w:val="auto"/>
          <w:spacing w:val="7"/>
          <w:sz w:val="20"/>
          <w:szCs w:val="20"/>
          <w:lang w:eastAsia="zh-CN"/>
        </w:rPr>
        <w:t>2</w:t>
      </w:r>
      <w:r>
        <w:rPr>
          <w:rFonts w:hint="eastAsia"/>
          <w:color w:val="auto"/>
          <w:spacing w:val="-36"/>
          <w:sz w:val="20"/>
          <w:szCs w:val="20"/>
          <w:lang w:eastAsia="zh-CN"/>
        </w:rPr>
        <w:t xml:space="preserve"> </w:t>
      </w:r>
      <w:r>
        <w:rPr>
          <w:rFonts w:hint="eastAsia"/>
          <w:color w:val="auto"/>
          <w:spacing w:val="7"/>
          <w:sz w:val="20"/>
          <w:szCs w:val="20"/>
          <w:lang w:eastAsia="zh-CN"/>
        </w:rPr>
        <w:t>家的，竞争性磋商采购活动可以继续进行。采购过程中符合要求的</w:t>
      </w:r>
      <w:r>
        <w:rPr>
          <w:rFonts w:hint="eastAsia"/>
          <w:color w:val="auto"/>
          <w:spacing w:val="6"/>
          <w:sz w:val="20"/>
          <w:szCs w:val="20"/>
          <w:lang w:eastAsia="zh-CN"/>
        </w:rPr>
        <w:t>供应商（社会</w:t>
      </w:r>
      <w:r>
        <w:rPr>
          <w:rFonts w:hint="eastAsia"/>
          <w:color w:val="auto"/>
          <w:sz w:val="20"/>
          <w:szCs w:val="20"/>
          <w:lang w:eastAsia="zh-CN"/>
        </w:rPr>
        <w:t xml:space="preserve"> </w:t>
      </w:r>
      <w:r>
        <w:rPr>
          <w:rFonts w:hint="eastAsia"/>
          <w:color w:val="auto"/>
          <w:spacing w:val="8"/>
          <w:sz w:val="20"/>
          <w:szCs w:val="20"/>
          <w:lang w:eastAsia="zh-CN"/>
        </w:rPr>
        <w:t>资本）只有</w:t>
      </w:r>
      <w:r>
        <w:rPr>
          <w:rFonts w:hint="eastAsia"/>
          <w:color w:val="auto"/>
          <w:spacing w:val="-24"/>
          <w:sz w:val="20"/>
          <w:szCs w:val="20"/>
          <w:lang w:eastAsia="zh-CN"/>
        </w:rPr>
        <w:t xml:space="preserve"> </w:t>
      </w:r>
      <w:r>
        <w:rPr>
          <w:rFonts w:hint="eastAsia"/>
          <w:color w:val="auto"/>
          <w:spacing w:val="8"/>
          <w:sz w:val="20"/>
          <w:szCs w:val="20"/>
          <w:lang w:eastAsia="zh-CN"/>
        </w:rPr>
        <w:t>1</w:t>
      </w:r>
      <w:r>
        <w:rPr>
          <w:rFonts w:hint="eastAsia"/>
          <w:color w:val="auto"/>
          <w:spacing w:val="-36"/>
          <w:sz w:val="20"/>
          <w:szCs w:val="20"/>
          <w:lang w:eastAsia="zh-CN"/>
        </w:rPr>
        <w:t xml:space="preserve"> </w:t>
      </w:r>
      <w:r>
        <w:rPr>
          <w:rFonts w:hint="eastAsia"/>
          <w:color w:val="auto"/>
          <w:spacing w:val="8"/>
          <w:sz w:val="20"/>
          <w:szCs w:val="20"/>
          <w:lang w:eastAsia="zh-CN"/>
        </w:rPr>
        <w:t>家的，采购人（项目实施机构）或者采购代理</w:t>
      </w:r>
      <w:r>
        <w:rPr>
          <w:rFonts w:hint="eastAsia"/>
          <w:color w:val="auto"/>
          <w:spacing w:val="7"/>
          <w:sz w:val="20"/>
          <w:szCs w:val="20"/>
          <w:lang w:eastAsia="zh-CN"/>
        </w:rPr>
        <w:t>机构应当终止竞争性磋商采购活动，</w:t>
      </w:r>
      <w:r>
        <w:rPr>
          <w:rFonts w:hint="eastAsia"/>
          <w:color w:val="auto"/>
          <w:sz w:val="20"/>
          <w:szCs w:val="20"/>
          <w:lang w:eastAsia="zh-CN"/>
        </w:rPr>
        <w:t xml:space="preserve"> </w:t>
      </w:r>
      <w:r>
        <w:rPr>
          <w:rFonts w:hint="eastAsia"/>
          <w:color w:val="auto"/>
          <w:spacing w:val="9"/>
          <w:sz w:val="20"/>
          <w:szCs w:val="20"/>
          <w:lang w:eastAsia="zh-CN"/>
        </w:rPr>
        <w:t>发布项目终止公告并说明原因，重新开展采购活动。</w:t>
      </w:r>
    </w:p>
    <w:p w14:paraId="14071042">
      <w:pPr>
        <w:pStyle w:val="8"/>
        <w:spacing w:before="166" w:line="221" w:lineRule="auto"/>
        <w:ind w:left="487"/>
        <w:rPr>
          <w:color w:val="auto"/>
          <w:sz w:val="24"/>
          <w:szCs w:val="24"/>
          <w:lang w:eastAsia="zh-CN"/>
        </w:rPr>
      </w:pPr>
      <w:r>
        <w:rPr>
          <w:rFonts w:hint="eastAsia"/>
          <w:b/>
          <w:bCs/>
          <w:color w:val="auto"/>
          <w:spacing w:val="-5"/>
          <w:sz w:val="24"/>
          <w:szCs w:val="24"/>
          <w:lang w:eastAsia="zh-CN"/>
        </w:rPr>
        <w:t>3.磋商程序</w:t>
      </w:r>
    </w:p>
    <w:p w14:paraId="5CDB33DA">
      <w:pPr>
        <w:pStyle w:val="8"/>
        <w:spacing w:before="175" w:line="341" w:lineRule="auto"/>
        <w:ind w:left="5" w:right="70" w:firstLine="420"/>
        <w:rPr>
          <w:color w:val="auto"/>
          <w:sz w:val="20"/>
          <w:szCs w:val="20"/>
          <w:lang w:eastAsia="zh-CN"/>
        </w:rPr>
      </w:pPr>
      <w:r>
        <w:rPr>
          <w:rFonts w:hint="eastAsia"/>
          <w:color w:val="auto"/>
          <w:spacing w:val="10"/>
          <w:sz w:val="20"/>
          <w:szCs w:val="20"/>
          <w:lang w:eastAsia="zh-CN"/>
        </w:rPr>
        <w:t>3.1</w:t>
      </w:r>
      <w:r>
        <w:rPr>
          <w:rFonts w:hint="eastAsia"/>
          <w:color w:val="auto"/>
          <w:spacing w:val="-39"/>
          <w:sz w:val="20"/>
          <w:szCs w:val="20"/>
          <w:lang w:eastAsia="zh-CN"/>
        </w:rPr>
        <w:t xml:space="preserve"> </w:t>
      </w:r>
      <w:r>
        <w:rPr>
          <w:rFonts w:hint="eastAsia"/>
          <w:color w:val="auto"/>
          <w:spacing w:val="10"/>
          <w:sz w:val="20"/>
          <w:szCs w:val="20"/>
          <w:lang w:eastAsia="zh-CN"/>
        </w:rPr>
        <w:t>磋商小组按照“供应商须知前附表</w:t>
      </w:r>
      <w:r>
        <w:rPr>
          <w:rFonts w:hint="eastAsia"/>
          <w:color w:val="auto"/>
          <w:spacing w:val="-70"/>
          <w:sz w:val="20"/>
          <w:szCs w:val="20"/>
          <w:lang w:eastAsia="zh-CN"/>
        </w:rPr>
        <w:t xml:space="preserve"> </w:t>
      </w:r>
      <w:r>
        <w:rPr>
          <w:rFonts w:hint="eastAsia"/>
          <w:color w:val="auto"/>
          <w:spacing w:val="10"/>
          <w:sz w:val="20"/>
          <w:szCs w:val="20"/>
          <w:lang w:eastAsia="zh-CN"/>
        </w:rPr>
        <w:t>” 确定的顺序，集中与单一供应商分</w:t>
      </w:r>
      <w:r>
        <w:rPr>
          <w:rFonts w:hint="eastAsia"/>
          <w:color w:val="auto"/>
          <w:spacing w:val="9"/>
          <w:sz w:val="20"/>
          <w:szCs w:val="20"/>
          <w:lang w:eastAsia="zh-CN"/>
        </w:rPr>
        <w:t>别进行磋商，</w:t>
      </w:r>
      <w:r>
        <w:rPr>
          <w:rFonts w:hint="eastAsia"/>
          <w:color w:val="auto"/>
          <w:sz w:val="20"/>
          <w:szCs w:val="20"/>
          <w:lang w:eastAsia="zh-CN"/>
        </w:rPr>
        <w:t xml:space="preserve"> </w:t>
      </w:r>
      <w:r>
        <w:rPr>
          <w:rFonts w:hint="eastAsia"/>
          <w:color w:val="auto"/>
          <w:spacing w:val="8"/>
          <w:sz w:val="20"/>
          <w:szCs w:val="20"/>
          <w:lang w:eastAsia="zh-CN"/>
        </w:rPr>
        <w:t>并给予所有参加磋商的供应商平等的磋商机会。</w:t>
      </w:r>
      <w:r>
        <w:rPr>
          <w:rFonts w:hint="eastAsia"/>
          <w:color w:val="auto"/>
          <w:spacing w:val="7"/>
          <w:sz w:val="20"/>
          <w:szCs w:val="20"/>
          <w:lang w:eastAsia="zh-CN"/>
        </w:rPr>
        <w:t>符合磋商资格的供应商必须在接到磋商通知后规</w:t>
      </w:r>
      <w:r>
        <w:rPr>
          <w:rFonts w:hint="eastAsia"/>
          <w:color w:val="auto"/>
          <w:sz w:val="20"/>
          <w:szCs w:val="20"/>
          <w:lang w:eastAsia="zh-CN"/>
        </w:rPr>
        <w:t xml:space="preserve"> </w:t>
      </w:r>
      <w:r>
        <w:rPr>
          <w:rFonts w:hint="eastAsia"/>
          <w:color w:val="auto"/>
          <w:spacing w:val="8"/>
          <w:sz w:val="20"/>
          <w:szCs w:val="20"/>
          <w:lang w:eastAsia="zh-CN"/>
        </w:rPr>
        <w:t>定时间内参加磋商，未在规定时间内参加磋</w:t>
      </w:r>
      <w:r>
        <w:rPr>
          <w:rFonts w:hint="eastAsia"/>
          <w:color w:val="auto"/>
          <w:spacing w:val="7"/>
          <w:sz w:val="20"/>
          <w:szCs w:val="20"/>
          <w:lang w:eastAsia="zh-CN"/>
        </w:rPr>
        <w:t>商的视同放弃参加磋商权利，其响应文件按无效响应</w:t>
      </w:r>
      <w:r>
        <w:rPr>
          <w:rFonts w:hint="eastAsia"/>
          <w:color w:val="auto"/>
          <w:sz w:val="20"/>
          <w:szCs w:val="20"/>
          <w:lang w:eastAsia="zh-CN"/>
        </w:rPr>
        <w:t xml:space="preserve"> </w:t>
      </w:r>
      <w:r>
        <w:rPr>
          <w:rFonts w:hint="eastAsia"/>
          <w:color w:val="auto"/>
          <w:spacing w:val="1"/>
          <w:sz w:val="20"/>
          <w:szCs w:val="20"/>
          <w:lang w:eastAsia="zh-CN"/>
        </w:rPr>
        <w:t>处理。</w:t>
      </w:r>
    </w:p>
    <w:p w14:paraId="4AFEB7A9">
      <w:pPr>
        <w:pStyle w:val="8"/>
        <w:spacing w:before="155" w:line="328" w:lineRule="auto"/>
        <w:ind w:left="1" w:right="69" w:firstLine="424"/>
        <w:rPr>
          <w:color w:val="auto"/>
          <w:sz w:val="20"/>
          <w:szCs w:val="20"/>
          <w:lang w:eastAsia="zh-CN"/>
        </w:rPr>
      </w:pPr>
      <w:r>
        <w:rPr>
          <w:rFonts w:hint="eastAsia"/>
          <w:color w:val="auto"/>
          <w:spacing w:val="8"/>
          <w:sz w:val="20"/>
          <w:szCs w:val="20"/>
          <w:lang w:eastAsia="zh-CN"/>
        </w:rPr>
        <w:t>3.2</w:t>
      </w:r>
      <w:r>
        <w:rPr>
          <w:rFonts w:hint="eastAsia"/>
          <w:color w:val="auto"/>
          <w:spacing w:val="-32"/>
          <w:sz w:val="20"/>
          <w:szCs w:val="20"/>
          <w:lang w:eastAsia="zh-CN"/>
        </w:rPr>
        <w:t xml:space="preserve"> </w:t>
      </w:r>
      <w:r>
        <w:rPr>
          <w:rFonts w:hint="eastAsia"/>
          <w:color w:val="auto"/>
          <w:spacing w:val="8"/>
          <w:sz w:val="20"/>
          <w:szCs w:val="20"/>
          <w:lang w:eastAsia="zh-CN"/>
        </w:rPr>
        <w:t>在磋商过程中，磋商小组可以根据磋商文件和磋商情况实质性变动采购需求中的技术、</w:t>
      </w:r>
      <w:r>
        <w:rPr>
          <w:rFonts w:hint="eastAsia"/>
          <w:color w:val="auto"/>
          <w:sz w:val="20"/>
          <w:szCs w:val="20"/>
          <w:lang w:eastAsia="zh-CN"/>
        </w:rPr>
        <w:t xml:space="preserve"> </w:t>
      </w:r>
      <w:r>
        <w:rPr>
          <w:rFonts w:hint="eastAsia"/>
          <w:color w:val="auto"/>
          <w:spacing w:val="8"/>
          <w:sz w:val="20"/>
          <w:szCs w:val="20"/>
          <w:lang w:eastAsia="zh-CN"/>
        </w:rPr>
        <w:t>服务要求以及合同草案条款，但不得变动磋商文件中</w:t>
      </w:r>
      <w:r>
        <w:rPr>
          <w:rFonts w:hint="eastAsia"/>
          <w:color w:val="auto"/>
          <w:spacing w:val="7"/>
          <w:sz w:val="20"/>
          <w:szCs w:val="20"/>
          <w:lang w:eastAsia="zh-CN"/>
        </w:rPr>
        <w:t>的其他内容。实质性变动的内容，须经采购</w:t>
      </w:r>
      <w:r>
        <w:rPr>
          <w:rFonts w:hint="eastAsia"/>
          <w:color w:val="auto"/>
          <w:sz w:val="20"/>
          <w:szCs w:val="20"/>
          <w:lang w:eastAsia="zh-CN"/>
        </w:rPr>
        <w:t xml:space="preserve"> </w:t>
      </w:r>
      <w:r>
        <w:rPr>
          <w:rFonts w:hint="eastAsia"/>
          <w:color w:val="auto"/>
          <w:spacing w:val="9"/>
          <w:sz w:val="20"/>
          <w:szCs w:val="20"/>
          <w:lang w:eastAsia="zh-CN"/>
        </w:rPr>
        <w:t>人代表确认。可能实质性变动的内容为采购需求中的技术、服务要求以及合同草案条款。</w:t>
      </w:r>
    </w:p>
    <w:p w14:paraId="5941AF15">
      <w:pPr>
        <w:pStyle w:val="8"/>
        <w:spacing w:before="162" w:line="302" w:lineRule="auto"/>
        <w:ind w:left="22" w:right="73" w:firstLine="403"/>
        <w:rPr>
          <w:color w:val="auto"/>
          <w:sz w:val="20"/>
          <w:szCs w:val="20"/>
          <w:lang w:eastAsia="zh-CN"/>
        </w:rPr>
      </w:pPr>
      <w:r>
        <w:rPr>
          <w:rFonts w:hint="eastAsia"/>
          <w:color w:val="auto"/>
          <w:spacing w:val="8"/>
          <w:sz w:val="20"/>
          <w:szCs w:val="20"/>
          <w:lang w:eastAsia="zh-CN"/>
        </w:rPr>
        <w:t>3.3</w:t>
      </w:r>
      <w:r>
        <w:rPr>
          <w:rFonts w:hint="eastAsia"/>
          <w:color w:val="auto"/>
          <w:spacing w:val="-35"/>
          <w:sz w:val="20"/>
          <w:szCs w:val="20"/>
          <w:lang w:eastAsia="zh-CN"/>
        </w:rPr>
        <w:t xml:space="preserve"> </w:t>
      </w:r>
      <w:r>
        <w:rPr>
          <w:rFonts w:hint="eastAsia"/>
          <w:color w:val="auto"/>
          <w:spacing w:val="8"/>
          <w:sz w:val="20"/>
          <w:szCs w:val="20"/>
          <w:lang w:eastAsia="zh-CN"/>
        </w:rPr>
        <w:t>对磋商文件作出的实质性变动是磋商文件的有效组成部分，由磋商小组及时以书面形式</w:t>
      </w:r>
      <w:r>
        <w:rPr>
          <w:rFonts w:hint="eastAsia"/>
          <w:color w:val="auto"/>
          <w:sz w:val="20"/>
          <w:szCs w:val="20"/>
          <w:lang w:eastAsia="zh-CN"/>
        </w:rPr>
        <w:t xml:space="preserve"> </w:t>
      </w:r>
      <w:r>
        <w:rPr>
          <w:rFonts w:hint="eastAsia"/>
          <w:color w:val="auto"/>
          <w:spacing w:val="7"/>
          <w:sz w:val="20"/>
          <w:szCs w:val="20"/>
          <w:lang w:eastAsia="zh-CN"/>
        </w:rPr>
        <w:t>同时通知所有参加磋商的供应商。</w:t>
      </w:r>
    </w:p>
    <w:p w14:paraId="613773F2">
      <w:pPr>
        <w:pStyle w:val="8"/>
        <w:spacing w:before="44" w:line="347" w:lineRule="auto"/>
        <w:ind w:right="56" w:firstLine="425"/>
        <w:rPr>
          <w:color w:val="auto"/>
          <w:sz w:val="20"/>
          <w:szCs w:val="20"/>
          <w:lang w:eastAsia="zh-CN"/>
        </w:rPr>
      </w:pPr>
      <w:r>
        <w:rPr>
          <w:rFonts w:hint="eastAsia"/>
          <w:color w:val="auto"/>
          <w:spacing w:val="8"/>
          <w:sz w:val="20"/>
          <w:szCs w:val="20"/>
          <w:lang w:eastAsia="zh-CN"/>
        </w:rPr>
        <w:t>3.4</w:t>
      </w:r>
      <w:r>
        <w:rPr>
          <w:rFonts w:hint="eastAsia"/>
          <w:color w:val="auto"/>
          <w:spacing w:val="-33"/>
          <w:sz w:val="20"/>
          <w:szCs w:val="20"/>
          <w:lang w:eastAsia="zh-CN"/>
        </w:rPr>
        <w:t xml:space="preserve"> </w:t>
      </w:r>
      <w:r>
        <w:rPr>
          <w:rFonts w:hint="eastAsia"/>
          <w:color w:val="auto"/>
          <w:spacing w:val="8"/>
          <w:sz w:val="20"/>
          <w:szCs w:val="20"/>
          <w:lang w:eastAsia="zh-CN"/>
        </w:rPr>
        <w:t>供应商必须按照磋商文件的变动情况和磋商小组的要求重新提交响应文件，并由其法定代表人或者授权代表签字或者加盖公章。由委托</w:t>
      </w:r>
      <w:r>
        <w:rPr>
          <w:rFonts w:hint="eastAsia"/>
          <w:color w:val="auto"/>
          <w:spacing w:val="7"/>
          <w:sz w:val="20"/>
          <w:szCs w:val="20"/>
          <w:lang w:eastAsia="zh-CN"/>
        </w:rPr>
        <w:t>代理人签字的，若委托代理人不是响</w:t>
      </w:r>
      <w:r>
        <w:rPr>
          <w:rFonts w:hint="eastAsia"/>
          <w:color w:val="auto"/>
          <w:sz w:val="20"/>
          <w:szCs w:val="20"/>
          <w:lang w:eastAsia="zh-CN"/>
        </w:rPr>
        <w:t xml:space="preserve"> </w:t>
      </w:r>
      <w:r>
        <w:rPr>
          <w:rFonts w:hint="eastAsia"/>
          <w:color w:val="auto"/>
          <w:spacing w:val="8"/>
          <w:sz w:val="20"/>
          <w:szCs w:val="20"/>
          <w:lang w:eastAsia="zh-CN"/>
        </w:rPr>
        <w:t>应文件中授权的委托代理人时，必须同时出示有效的法定代表人</w:t>
      </w:r>
      <w:r>
        <w:rPr>
          <w:rFonts w:hint="eastAsia"/>
          <w:color w:val="auto"/>
          <w:spacing w:val="7"/>
          <w:sz w:val="20"/>
          <w:szCs w:val="20"/>
          <w:lang w:eastAsia="zh-CN"/>
        </w:rPr>
        <w:t>授权委托书原件。供</w:t>
      </w:r>
      <w:r>
        <w:rPr>
          <w:rFonts w:hint="eastAsia"/>
          <w:color w:val="auto"/>
          <w:sz w:val="20"/>
          <w:szCs w:val="20"/>
          <w:lang w:eastAsia="zh-CN"/>
        </w:rPr>
        <w:t xml:space="preserve"> </w:t>
      </w:r>
      <w:r>
        <w:rPr>
          <w:rFonts w:hint="eastAsia"/>
          <w:color w:val="auto"/>
          <w:spacing w:val="8"/>
          <w:sz w:val="20"/>
          <w:szCs w:val="20"/>
          <w:lang w:eastAsia="zh-CN"/>
        </w:rPr>
        <w:t>应商为自然人的，必须由本人签字并附身份证明。参加</w:t>
      </w:r>
      <w:r>
        <w:rPr>
          <w:rFonts w:hint="eastAsia"/>
          <w:color w:val="auto"/>
          <w:spacing w:val="7"/>
          <w:sz w:val="20"/>
          <w:szCs w:val="20"/>
          <w:lang w:eastAsia="zh-CN"/>
        </w:rPr>
        <w:t>磋商的供应商未在规定时间内重新提交响</w:t>
      </w:r>
      <w:r>
        <w:rPr>
          <w:rFonts w:hint="eastAsia"/>
          <w:color w:val="auto"/>
          <w:sz w:val="20"/>
          <w:szCs w:val="20"/>
          <w:lang w:eastAsia="zh-CN"/>
        </w:rPr>
        <w:t xml:space="preserve"> </w:t>
      </w:r>
      <w:r>
        <w:rPr>
          <w:rFonts w:hint="eastAsia"/>
          <w:color w:val="auto"/>
          <w:spacing w:val="8"/>
          <w:sz w:val="20"/>
          <w:szCs w:val="20"/>
          <w:lang w:eastAsia="zh-CN"/>
        </w:rPr>
        <w:t>应文件的，视同退出磋商。</w:t>
      </w:r>
    </w:p>
    <w:p w14:paraId="5F218F91">
      <w:pPr>
        <w:pStyle w:val="8"/>
        <w:spacing w:before="160" w:line="227" w:lineRule="auto"/>
        <w:ind w:right="17"/>
        <w:jc w:val="right"/>
        <w:rPr>
          <w:color w:val="auto"/>
          <w:sz w:val="20"/>
          <w:szCs w:val="20"/>
          <w:lang w:eastAsia="zh-CN"/>
        </w:rPr>
      </w:pPr>
      <w:r>
        <w:rPr>
          <w:rFonts w:hint="eastAsia"/>
          <w:color w:val="auto"/>
          <w:spacing w:val="-1"/>
          <w:sz w:val="20"/>
          <w:szCs w:val="20"/>
          <w:lang w:eastAsia="zh-CN"/>
        </w:rPr>
        <w:t>3.5</w:t>
      </w:r>
      <w:r>
        <w:rPr>
          <w:rFonts w:hint="eastAsia"/>
          <w:color w:val="auto"/>
          <w:spacing w:val="-23"/>
          <w:sz w:val="20"/>
          <w:szCs w:val="20"/>
          <w:lang w:eastAsia="zh-CN"/>
        </w:rPr>
        <w:t xml:space="preserve"> </w:t>
      </w:r>
      <w:r>
        <w:rPr>
          <w:rFonts w:hint="eastAsia"/>
          <w:color w:val="auto"/>
          <w:spacing w:val="-1"/>
          <w:sz w:val="20"/>
          <w:szCs w:val="20"/>
          <w:lang w:eastAsia="zh-CN"/>
        </w:rPr>
        <w:t>磋商中，磋商的任何一方不得透露与磋商有关的其他供应商的技术资料、价格和其他信息。</w:t>
      </w:r>
    </w:p>
    <w:p w14:paraId="75A95A86">
      <w:pPr>
        <w:pStyle w:val="8"/>
        <w:spacing w:before="161" w:line="228" w:lineRule="auto"/>
        <w:ind w:left="425"/>
        <w:rPr>
          <w:color w:val="auto"/>
          <w:sz w:val="20"/>
          <w:szCs w:val="20"/>
          <w:lang w:eastAsia="zh-CN"/>
        </w:rPr>
      </w:pPr>
      <w:r>
        <w:rPr>
          <w:rFonts w:hint="eastAsia"/>
          <w:color w:val="auto"/>
          <w:spacing w:val="9"/>
          <w:sz w:val="20"/>
          <w:szCs w:val="20"/>
          <w:lang w:eastAsia="zh-CN"/>
        </w:rPr>
        <w:t>3.6</w:t>
      </w:r>
      <w:r>
        <w:rPr>
          <w:rFonts w:hint="eastAsia"/>
          <w:color w:val="auto"/>
          <w:spacing w:val="-41"/>
          <w:sz w:val="20"/>
          <w:szCs w:val="20"/>
          <w:lang w:eastAsia="zh-CN"/>
        </w:rPr>
        <w:t xml:space="preserve"> </w:t>
      </w:r>
      <w:r>
        <w:rPr>
          <w:rFonts w:hint="eastAsia"/>
          <w:color w:val="auto"/>
          <w:spacing w:val="9"/>
          <w:sz w:val="20"/>
          <w:szCs w:val="20"/>
          <w:lang w:eastAsia="zh-CN"/>
        </w:rPr>
        <w:t>采购代理机构对磋商过程和重要磋商内容进行记录，磋商双方在</w:t>
      </w:r>
      <w:r>
        <w:rPr>
          <w:rFonts w:hint="eastAsia"/>
          <w:color w:val="auto"/>
          <w:spacing w:val="8"/>
          <w:sz w:val="20"/>
          <w:szCs w:val="20"/>
          <w:lang w:eastAsia="zh-CN"/>
        </w:rPr>
        <w:t>记录上签字确认。</w:t>
      </w:r>
    </w:p>
    <w:p w14:paraId="60767B10">
      <w:pPr>
        <w:pStyle w:val="8"/>
        <w:spacing w:before="161" w:line="228" w:lineRule="auto"/>
        <w:ind w:left="425"/>
        <w:rPr>
          <w:color w:val="auto"/>
          <w:sz w:val="20"/>
          <w:szCs w:val="20"/>
          <w:lang w:eastAsia="zh-CN"/>
        </w:rPr>
      </w:pPr>
      <w:r>
        <w:rPr>
          <w:rFonts w:hint="eastAsia"/>
          <w:color w:val="auto"/>
          <w:spacing w:val="9"/>
          <w:sz w:val="20"/>
          <w:szCs w:val="20"/>
          <w:lang w:eastAsia="zh-CN"/>
        </w:rPr>
        <w:t>3.7</w:t>
      </w:r>
      <w:r>
        <w:rPr>
          <w:rFonts w:hint="eastAsia"/>
          <w:color w:val="auto"/>
          <w:spacing w:val="-41"/>
          <w:sz w:val="20"/>
          <w:szCs w:val="20"/>
          <w:lang w:eastAsia="zh-CN"/>
        </w:rPr>
        <w:t xml:space="preserve"> </w:t>
      </w:r>
      <w:r>
        <w:rPr>
          <w:rFonts w:hint="eastAsia"/>
          <w:color w:val="auto"/>
          <w:spacing w:val="9"/>
          <w:sz w:val="20"/>
          <w:szCs w:val="20"/>
          <w:lang w:eastAsia="zh-CN"/>
        </w:rPr>
        <w:t>磋商过程中重新提交的响应文件，供</w:t>
      </w:r>
      <w:r>
        <w:rPr>
          <w:rFonts w:hint="eastAsia"/>
          <w:color w:val="auto"/>
          <w:spacing w:val="8"/>
          <w:sz w:val="20"/>
          <w:szCs w:val="20"/>
          <w:lang w:eastAsia="zh-CN"/>
        </w:rPr>
        <w:t>应商可以在开启前补充、修改。</w:t>
      </w:r>
    </w:p>
    <w:p w14:paraId="3B7D876D">
      <w:pPr>
        <w:pStyle w:val="8"/>
        <w:spacing w:before="162" w:line="347" w:lineRule="auto"/>
        <w:ind w:firstLine="425"/>
        <w:rPr>
          <w:color w:val="auto"/>
          <w:sz w:val="20"/>
          <w:szCs w:val="20"/>
          <w:lang w:eastAsia="zh-CN"/>
        </w:rPr>
      </w:pPr>
      <w:r>
        <w:rPr>
          <w:rFonts w:hint="eastAsia"/>
          <w:color w:val="auto"/>
          <w:spacing w:val="8"/>
          <w:sz w:val="20"/>
          <w:szCs w:val="20"/>
          <w:lang w:eastAsia="zh-CN"/>
        </w:rPr>
        <w:t>3.8</w:t>
      </w:r>
      <w:r>
        <w:rPr>
          <w:rFonts w:hint="eastAsia"/>
          <w:color w:val="auto"/>
          <w:spacing w:val="-33"/>
          <w:sz w:val="20"/>
          <w:szCs w:val="20"/>
          <w:lang w:eastAsia="zh-CN"/>
        </w:rPr>
        <w:t xml:space="preserve"> </w:t>
      </w:r>
      <w:r>
        <w:rPr>
          <w:rFonts w:hint="eastAsia"/>
          <w:color w:val="auto"/>
          <w:spacing w:val="8"/>
          <w:sz w:val="20"/>
          <w:szCs w:val="20"/>
          <w:lang w:eastAsia="zh-CN"/>
        </w:rPr>
        <w:t>对磋商过程提交的响应文件进行有效性、完整性和响应程度审查，非政府购买服务项目</w:t>
      </w:r>
      <w:r>
        <w:rPr>
          <w:rFonts w:hint="eastAsia"/>
          <w:color w:val="auto"/>
          <w:sz w:val="20"/>
          <w:szCs w:val="20"/>
          <w:lang w:eastAsia="zh-CN"/>
        </w:rPr>
        <w:t xml:space="preserve"> </w:t>
      </w:r>
      <w:r>
        <w:rPr>
          <w:rFonts w:hint="eastAsia"/>
          <w:color w:val="auto"/>
          <w:spacing w:val="7"/>
          <w:sz w:val="20"/>
          <w:szCs w:val="20"/>
          <w:lang w:eastAsia="zh-CN"/>
        </w:rPr>
        <w:t>通过审查的合格供应商不足</w:t>
      </w:r>
      <w:r>
        <w:rPr>
          <w:rFonts w:hint="eastAsia"/>
          <w:color w:val="auto"/>
          <w:spacing w:val="-32"/>
          <w:sz w:val="20"/>
          <w:szCs w:val="20"/>
          <w:lang w:eastAsia="zh-CN"/>
        </w:rPr>
        <w:t xml:space="preserve"> </w:t>
      </w:r>
      <w:r>
        <w:rPr>
          <w:rFonts w:hint="eastAsia"/>
          <w:color w:val="auto"/>
          <w:spacing w:val="7"/>
          <w:sz w:val="20"/>
          <w:szCs w:val="20"/>
          <w:lang w:eastAsia="zh-CN"/>
        </w:rPr>
        <w:t>3</w:t>
      </w:r>
      <w:r>
        <w:rPr>
          <w:rFonts w:hint="eastAsia"/>
          <w:color w:val="auto"/>
          <w:spacing w:val="-39"/>
          <w:sz w:val="20"/>
          <w:szCs w:val="20"/>
          <w:lang w:eastAsia="zh-CN"/>
        </w:rPr>
        <w:t xml:space="preserve"> </w:t>
      </w:r>
      <w:r>
        <w:rPr>
          <w:rFonts w:hint="eastAsia"/>
          <w:color w:val="auto"/>
          <w:spacing w:val="7"/>
          <w:sz w:val="20"/>
          <w:szCs w:val="20"/>
          <w:lang w:eastAsia="zh-CN"/>
        </w:rPr>
        <w:t>家的，采购人或者采购代理机构应当重新开展采购活动。根</w:t>
      </w:r>
      <w:r>
        <w:rPr>
          <w:rFonts w:hint="eastAsia"/>
          <w:color w:val="auto"/>
          <w:spacing w:val="6"/>
          <w:sz w:val="20"/>
          <w:szCs w:val="20"/>
          <w:lang w:eastAsia="zh-CN"/>
        </w:rPr>
        <w:t>据《财</w:t>
      </w:r>
      <w:r>
        <w:rPr>
          <w:rFonts w:hint="eastAsia"/>
          <w:color w:val="auto"/>
          <w:sz w:val="20"/>
          <w:szCs w:val="20"/>
          <w:lang w:eastAsia="zh-CN"/>
        </w:rPr>
        <w:t xml:space="preserve"> </w:t>
      </w:r>
      <w:r>
        <w:rPr>
          <w:rFonts w:hint="eastAsia"/>
          <w:color w:val="auto"/>
          <w:spacing w:val="9"/>
          <w:sz w:val="20"/>
          <w:szCs w:val="20"/>
          <w:lang w:eastAsia="zh-CN"/>
        </w:rPr>
        <w:t>政部关于政府采购竞争性磋商采购方式管理暂行办法有关问题的补充通知》（财库〔2015〕124</w:t>
      </w:r>
      <w:r>
        <w:rPr>
          <w:rFonts w:hint="eastAsia"/>
          <w:color w:val="auto"/>
          <w:sz w:val="20"/>
          <w:szCs w:val="20"/>
          <w:lang w:eastAsia="zh-CN"/>
        </w:rPr>
        <w:t xml:space="preserve"> </w:t>
      </w:r>
      <w:r>
        <w:rPr>
          <w:rFonts w:hint="eastAsia"/>
          <w:color w:val="auto"/>
          <w:spacing w:val="7"/>
          <w:sz w:val="20"/>
          <w:szCs w:val="20"/>
          <w:lang w:eastAsia="zh-CN"/>
        </w:rPr>
        <w:t>号）的规定，采用竞争性磋商采购方式采购的政府购买服务项目（含政府和社会资本合作项目</w:t>
      </w:r>
      <w:r>
        <w:rPr>
          <w:rFonts w:hint="eastAsia"/>
          <w:color w:val="auto"/>
          <w:spacing w:val="-52"/>
          <w:w w:val="98"/>
          <w:sz w:val="20"/>
          <w:szCs w:val="20"/>
          <w:lang w:eastAsia="zh-CN"/>
        </w:rPr>
        <w:t>），</w:t>
      </w:r>
      <w:r>
        <w:rPr>
          <w:rFonts w:hint="eastAsia"/>
          <w:color w:val="auto"/>
          <w:spacing w:val="1"/>
          <w:sz w:val="20"/>
          <w:szCs w:val="20"/>
          <w:lang w:eastAsia="zh-CN"/>
        </w:rPr>
        <w:t xml:space="preserve"> </w:t>
      </w:r>
      <w:r>
        <w:rPr>
          <w:rFonts w:hint="eastAsia"/>
          <w:color w:val="auto"/>
          <w:spacing w:val="8"/>
          <w:sz w:val="20"/>
          <w:szCs w:val="20"/>
          <w:lang w:eastAsia="zh-CN"/>
        </w:rPr>
        <w:t>在采购过程中符合要求的供应商（社会资本）只有</w:t>
      </w:r>
      <w:r>
        <w:rPr>
          <w:rFonts w:hint="eastAsia"/>
          <w:color w:val="auto"/>
          <w:spacing w:val="-22"/>
          <w:sz w:val="20"/>
          <w:szCs w:val="20"/>
          <w:lang w:eastAsia="zh-CN"/>
        </w:rPr>
        <w:t xml:space="preserve"> </w:t>
      </w:r>
      <w:r>
        <w:rPr>
          <w:rFonts w:hint="eastAsia"/>
          <w:color w:val="auto"/>
          <w:spacing w:val="8"/>
          <w:sz w:val="20"/>
          <w:szCs w:val="20"/>
          <w:lang w:eastAsia="zh-CN"/>
        </w:rPr>
        <w:t>2</w:t>
      </w:r>
      <w:r>
        <w:rPr>
          <w:rFonts w:hint="eastAsia"/>
          <w:color w:val="auto"/>
          <w:spacing w:val="-39"/>
          <w:sz w:val="20"/>
          <w:szCs w:val="20"/>
          <w:lang w:eastAsia="zh-CN"/>
        </w:rPr>
        <w:t xml:space="preserve"> </w:t>
      </w:r>
      <w:r>
        <w:rPr>
          <w:rFonts w:hint="eastAsia"/>
          <w:color w:val="auto"/>
          <w:spacing w:val="8"/>
          <w:sz w:val="20"/>
          <w:szCs w:val="20"/>
          <w:lang w:eastAsia="zh-CN"/>
        </w:rPr>
        <w:t>家的，竞争性磋商采购活动可以继续进行。</w:t>
      </w:r>
    </w:p>
    <w:p w14:paraId="2F9DA0FB">
      <w:pPr>
        <w:pStyle w:val="8"/>
        <w:spacing w:before="165" w:line="219" w:lineRule="auto"/>
        <w:ind w:left="481"/>
        <w:rPr>
          <w:color w:val="auto"/>
          <w:sz w:val="24"/>
          <w:szCs w:val="24"/>
          <w:lang w:eastAsia="zh-CN"/>
        </w:rPr>
      </w:pPr>
      <w:r>
        <w:rPr>
          <w:rFonts w:hint="eastAsia"/>
          <w:b/>
          <w:bCs/>
          <w:color w:val="auto"/>
          <w:spacing w:val="-6"/>
          <w:sz w:val="24"/>
          <w:szCs w:val="24"/>
          <w:lang w:eastAsia="zh-CN"/>
        </w:rPr>
        <w:t>4.</w:t>
      </w:r>
      <w:r>
        <w:rPr>
          <w:rFonts w:hint="eastAsia"/>
          <w:color w:val="auto"/>
          <w:spacing w:val="16"/>
          <w:sz w:val="24"/>
          <w:szCs w:val="24"/>
          <w:lang w:eastAsia="zh-CN"/>
        </w:rPr>
        <w:t xml:space="preserve"> </w:t>
      </w:r>
      <w:r>
        <w:rPr>
          <w:rFonts w:hint="eastAsia"/>
          <w:b/>
          <w:bCs/>
          <w:color w:val="auto"/>
          <w:spacing w:val="-6"/>
          <w:sz w:val="24"/>
          <w:szCs w:val="24"/>
          <w:lang w:eastAsia="zh-CN"/>
        </w:rPr>
        <w:t>最后报价</w:t>
      </w:r>
    </w:p>
    <w:p w14:paraId="50C9AAA5">
      <w:pPr>
        <w:pStyle w:val="8"/>
        <w:spacing w:before="179" w:line="327" w:lineRule="auto"/>
        <w:ind w:right="56" w:firstLine="419"/>
        <w:rPr>
          <w:color w:val="auto"/>
          <w:sz w:val="20"/>
          <w:szCs w:val="20"/>
          <w:lang w:eastAsia="zh-CN"/>
        </w:rPr>
      </w:pPr>
      <w:r>
        <w:rPr>
          <w:rFonts w:hint="eastAsia"/>
          <w:color w:val="auto"/>
          <w:spacing w:val="8"/>
          <w:sz w:val="20"/>
          <w:szCs w:val="20"/>
          <w:lang w:eastAsia="zh-CN"/>
        </w:rPr>
        <w:t>4.1</w:t>
      </w:r>
      <w:r>
        <w:rPr>
          <w:rFonts w:hint="eastAsia"/>
          <w:color w:val="auto"/>
          <w:spacing w:val="-30"/>
          <w:sz w:val="20"/>
          <w:szCs w:val="20"/>
          <w:lang w:eastAsia="zh-CN"/>
        </w:rPr>
        <w:t xml:space="preserve"> </w:t>
      </w:r>
      <w:r>
        <w:rPr>
          <w:rFonts w:hint="eastAsia"/>
          <w:color w:val="auto"/>
          <w:spacing w:val="8"/>
          <w:sz w:val="20"/>
          <w:szCs w:val="20"/>
          <w:lang w:eastAsia="zh-CN"/>
        </w:rPr>
        <w:t>磋商文件能够详细列明采购标的的技术、服务要求的，磋商结束后，由磋商小组要求所</w:t>
      </w:r>
      <w:r>
        <w:rPr>
          <w:rFonts w:hint="eastAsia"/>
          <w:color w:val="auto"/>
          <w:sz w:val="20"/>
          <w:szCs w:val="20"/>
          <w:lang w:eastAsia="zh-CN"/>
        </w:rPr>
        <w:t xml:space="preserve"> </w:t>
      </w:r>
      <w:r>
        <w:rPr>
          <w:rFonts w:hint="eastAsia"/>
          <w:color w:val="auto"/>
          <w:spacing w:val="7"/>
          <w:sz w:val="20"/>
          <w:szCs w:val="20"/>
          <w:lang w:eastAsia="zh-CN"/>
        </w:rPr>
        <w:t>有继续参加磋商的供应商在规定时间内密封提交最后报价，除本章第</w:t>
      </w:r>
      <w:r>
        <w:rPr>
          <w:rFonts w:hint="eastAsia"/>
          <w:color w:val="auto"/>
          <w:spacing w:val="-38"/>
          <w:sz w:val="20"/>
          <w:szCs w:val="20"/>
          <w:lang w:eastAsia="zh-CN"/>
        </w:rPr>
        <w:t xml:space="preserve"> </w:t>
      </w:r>
      <w:r>
        <w:rPr>
          <w:rFonts w:hint="eastAsia"/>
          <w:color w:val="auto"/>
          <w:spacing w:val="7"/>
          <w:sz w:val="20"/>
          <w:szCs w:val="20"/>
          <w:lang w:eastAsia="zh-CN"/>
        </w:rPr>
        <w:t>4.3</w:t>
      </w:r>
      <w:r>
        <w:rPr>
          <w:rFonts w:hint="eastAsia"/>
          <w:color w:val="auto"/>
          <w:spacing w:val="-39"/>
          <w:sz w:val="20"/>
          <w:szCs w:val="20"/>
          <w:lang w:eastAsia="zh-CN"/>
        </w:rPr>
        <w:t xml:space="preserve"> </w:t>
      </w:r>
      <w:r>
        <w:rPr>
          <w:rFonts w:hint="eastAsia"/>
          <w:color w:val="auto"/>
          <w:spacing w:val="7"/>
          <w:sz w:val="20"/>
          <w:szCs w:val="20"/>
          <w:lang w:eastAsia="zh-CN"/>
        </w:rPr>
        <w:t>条外，提交</w:t>
      </w:r>
      <w:r>
        <w:rPr>
          <w:rFonts w:hint="eastAsia"/>
          <w:color w:val="auto"/>
          <w:spacing w:val="6"/>
          <w:sz w:val="20"/>
          <w:szCs w:val="20"/>
          <w:lang w:eastAsia="zh-CN"/>
        </w:rPr>
        <w:t>最后报价的</w:t>
      </w:r>
      <w:r>
        <w:rPr>
          <w:rFonts w:hint="eastAsia"/>
          <w:color w:val="auto"/>
          <w:sz w:val="20"/>
          <w:szCs w:val="20"/>
          <w:lang w:eastAsia="zh-CN"/>
        </w:rPr>
        <w:t xml:space="preserve"> </w:t>
      </w:r>
      <w:r>
        <w:rPr>
          <w:rFonts w:hint="eastAsia"/>
          <w:color w:val="auto"/>
          <w:spacing w:val="7"/>
          <w:sz w:val="20"/>
          <w:szCs w:val="20"/>
          <w:lang w:eastAsia="zh-CN"/>
        </w:rPr>
        <w:t>供应商不得少于</w:t>
      </w:r>
      <w:r>
        <w:rPr>
          <w:rFonts w:hint="eastAsia"/>
          <w:color w:val="auto"/>
          <w:spacing w:val="-29"/>
          <w:sz w:val="20"/>
          <w:szCs w:val="20"/>
          <w:lang w:eastAsia="zh-CN"/>
        </w:rPr>
        <w:t xml:space="preserve"> </w:t>
      </w:r>
      <w:r>
        <w:rPr>
          <w:rFonts w:hint="eastAsia"/>
          <w:color w:val="auto"/>
          <w:spacing w:val="7"/>
          <w:sz w:val="20"/>
          <w:szCs w:val="20"/>
          <w:lang w:eastAsia="zh-CN"/>
        </w:rPr>
        <w:t>3</w:t>
      </w:r>
      <w:r>
        <w:rPr>
          <w:rFonts w:hint="eastAsia"/>
          <w:color w:val="auto"/>
          <w:spacing w:val="-36"/>
          <w:sz w:val="20"/>
          <w:szCs w:val="20"/>
          <w:lang w:eastAsia="zh-CN"/>
        </w:rPr>
        <w:t xml:space="preserve"> </w:t>
      </w:r>
      <w:r>
        <w:rPr>
          <w:rFonts w:hint="eastAsia"/>
          <w:color w:val="auto"/>
          <w:spacing w:val="7"/>
          <w:sz w:val="20"/>
          <w:szCs w:val="20"/>
          <w:lang w:eastAsia="zh-CN"/>
        </w:rPr>
        <w:t>家，否则必须重新采购。</w:t>
      </w:r>
    </w:p>
    <w:p w14:paraId="592894E6">
      <w:pPr>
        <w:pStyle w:val="8"/>
        <w:spacing w:before="163" w:line="327" w:lineRule="auto"/>
        <w:ind w:left="2" w:right="56" w:firstLine="417"/>
        <w:rPr>
          <w:color w:val="auto"/>
          <w:sz w:val="20"/>
          <w:szCs w:val="20"/>
          <w:lang w:eastAsia="zh-CN"/>
        </w:rPr>
      </w:pPr>
      <w:r>
        <w:rPr>
          <w:rFonts w:hint="eastAsia"/>
          <w:color w:val="auto"/>
          <w:spacing w:val="8"/>
          <w:sz w:val="20"/>
          <w:szCs w:val="20"/>
          <w:lang w:eastAsia="zh-CN"/>
        </w:rPr>
        <w:t>4.2</w:t>
      </w:r>
      <w:r>
        <w:rPr>
          <w:rFonts w:hint="eastAsia"/>
          <w:color w:val="auto"/>
          <w:spacing w:val="-28"/>
          <w:sz w:val="20"/>
          <w:szCs w:val="20"/>
          <w:lang w:eastAsia="zh-CN"/>
        </w:rPr>
        <w:t xml:space="preserve"> </w:t>
      </w:r>
      <w:r>
        <w:rPr>
          <w:rFonts w:hint="eastAsia"/>
          <w:color w:val="auto"/>
          <w:spacing w:val="8"/>
          <w:sz w:val="20"/>
          <w:szCs w:val="20"/>
          <w:lang w:eastAsia="zh-CN"/>
        </w:rPr>
        <w:t>磋商文件不能详细列明采购标的的技术、服务要求，需经磋商由供应商提供最后设计方</w:t>
      </w:r>
      <w:r>
        <w:rPr>
          <w:rFonts w:hint="eastAsia"/>
          <w:color w:val="auto"/>
          <w:sz w:val="20"/>
          <w:szCs w:val="20"/>
          <w:lang w:eastAsia="zh-CN"/>
        </w:rPr>
        <w:t xml:space="preserve"> </w:t>
      </w:r>
      <w:r>
        <w:rPr>
          <w:rFonts w:hint="eastAsia"/>
          <w:color w:val="auto"/>
          <w:spacing w:val="7"/>
          <w:sz w:val="20"/>
          <w:szCs w:val="20"/>
          <w:lang w:eastAsia="zh-CN"/>
        </w:rPr>
        <w:t>案或者解决方案的，磋商结束后，由磋商小组按照少数服从多数的原则投票推</w:t>
      </w:r>
      <w:r>
        <w:rPr>
          <w:rFonts w:hint="eastAsia"/>
          <w:color w:val="auto"/>
          <w:spacing w:val="6"/>
          <w:sz w:val="20"/>
          <w:szCs w:val="20"/>
          <w:lang w:eastAsia="zh-CN"/>
        </w:rPr>
        <w:t>荐</w:t>
      </w:r>
      <w:r>
        <w:rPr>
          <w:rFonts w:hint="eastAsia"/>
          <w:color w:val="auto"/>
          <w:spacing w:val="-32"/>
          <w:sz w:val="20"/>
          <w:szCs w:val="20"/>
          <w:lang w:eastAsia="zh-CN"/>
        </w:rPr>
        <w:t xml:space="preserve"> </w:t>
      </w:r>
      <w:r>
        <w:rPr>
          <w:rFonts w:hint="eastAsia"/>
          <w:color w:val="auto"/>
          <w:spacing w:val="6"/>
          <w:sz w:val="20"/>
          <w:szCs w:val="20"/>
          <w:lang w:eastAsia="zh-CN"/>
        </w:rPr>
        <w:t>3</w:t>
      </w:r>
      <w:r>
        <w:rPr>
          <w:rFonts w:hint="eastAsia"/>
          <w:color w:val="auto"/>
          <w:spacing w:val="-39"/>
          <w:sz w:val="20"/>
          <w:szCs w:val="20"/>
          <w:lang w:eastAsia="zh-CN"/>
        </w:rPr>
        <w:t xml:space="preserve"> </w:t>
      </w:r>
      <w:r>
        <w:rPr>
          <w:rFonts w:hint="eastAsia"/>
          <w:color w:val="auto"/>
          <w:spacing w:val="6"/>
          <w:sz w:val="20"/>
          <w:szCs w:val="20"/>
          <w:lang w:eastAsia="zh-CN"/>
        </w:rPr>
        <w:t>家以上供应商</w:t>
      </w:r>
      <w:r>
        <w:rPr>
          <w:rFonts w:hint="eastAsia"/>
          <w:color w:val="auto"/>
          <w:sz w:val="20"/>
          <w:szCs w:val="20"/>
          <w:lang w:eastAsia="zh-CN"/>
        </w:rPr>
        <w:t xml:space="preserve"> </w:t>
      </w:r>
      <w:r>
        <w:rPr>
          <w:rFonts w:hint="eastAsia"/>
          <w:color w:val="auto"/>
          <w:spacing w:val="9"/>
          <w:sz w:val="20"/>
          <w:szCs w:val="20"/>
          <w:lang w:eastAsia="zh-CN"/>
        </w:rPr>
        <w:t>的设计方案或者解决方案，并要求其在规定时间内密封提交最后报价。</w:t>
      </w:r>
    </w:p>
    <w:p w14:paraId="48F43734">
      <w:pPr>
        <w:pStyle w:val="8"/>
        <w:spacing w:before="164" w:line="327" w:lineRule="auto"/>
        <w:ind w:left="7" w:right="56" w:firstLine="412"/>
        <w:rPr>
          <w:color w:val="auto"/>
          <w:sz w:val="20"/>
          <w:szCs w:val="20"/>
          <w:lang w:eastAsia="zh-CN"/>
        </w:rPr>
      </w:pPr>
      <w:r>
        <w:rPr>
          <w:rFonts w:hint="eastAsia"/>
          <w:color w:val="auto"/>
          <w:spacing w:val="7"/>
          <w:sz w:val="20"/>
          <w:szCs w:val="20"/>
          <w:lang w:eastAsia="zh-CN"/>
        </w:rPr>
        <w:t>4.3 最后报价是供应商响应文件的有效组成部分。符合《政府采购竞争性磋商采购方式管理</w:t>
      </w:r>
      <w:r>
        <w:rPr>
          <w:rFonts w:hint="eastAsia"/>
          <w:color w:val="auto"/>
          <w:spacing w:val="6"/>
          <w:sz w:val="20"/>
          <w:szCs w:val="20"/>
          <w:lang w:eastAsia="zh-CN"/>
        </w:rPr>
        <w:t xml:space="preserve"> </w:t>
      </w:r>
      <w:r>
        <w:rPr>
          <w:rFonts w:hint="eastAsia"/>
          <w:color w:val="auto"/>
          <w:spacing w:val="8"/>
          <w:sz w:val="20"/>
          <w:szCs w:val="20"/>
          <w:lang w:eastAsia="zh-CN"/>
        </w:rPr>
        <w:t>暂行办法》（财库〔2014〕214</w:t>
      </w:r>
      <w:r>
        <w:rPr>
          <w:rFonts w:hint="eastAsia"/>
          <w:color w:val="auto"/>
          <w:spacing w:val="-36"/>
          <w:sz w:val="20"/>
          <w:szCs w:val="20"/>
          <w:lang w:eastAsia="zh-CN"/>
        </w:rPr>
        <w:t xml:space="preserve"> </w:t>
      </w:r>
      <w:r>
        <w:rPr>
          <w:rFonts w:hint="eastAsia"/>
          <w:color w:val="auto"/>
          <w:spacing w:val="8"/>
          <w:sz w:val="20"/>
          <w:szCs w:val="20"/>
          <w:lang w:eastAsia="zh-CN"/>
        </w:rPr>
        <w:t>号）第三条第四项“市场竞争不</w:t>
      </w:r>
      <w:r>
        <w:rPr>
          <w:rFonts w:hint="eastAsia"/>
          <w:color w:val="auto"/>
          <w:spacing w:val="7"/>
          <w:sz w:val="20"/>
          <w:szCs w:val="20"/>
          <w:lang w:eastAsia="zh-CN"/>
        </w:rPr>
        <w:t>充分的科研项目，以及需要扶持</w:t>
      </w:r>
      <w:r>
        <w:rPr>
          <w:rFonts w:hint="eastAsia"/>
          <w:color w:val="auto"/>
          <w:sz w:val="20"/>
          <w:szCs w:val="20"/>
          <w:lang w:eastAsia="zh-CN"/>
        </w:rPr>
        <w:t xml:space="preserve"> </w:t>
      </w:r>
      <w:r>
        <w:rPr>
          <w:rFonts w:hint="eastAsia"/>
          <w:color w:val="auto"/>
          <w:spacing w:val="7"/>
          <w:sz w:val="20"/>
          <w:szCs w:val="20"/>
          <w:lang w:eastAsia="zh-CN"/>
        </w:rPr>
        <w:t>的科技成果转化项目</w:t>
      </w:r>
      <w:r>
        <w:rPr>
          <w:rFonts w:hint="eastAsia"/>
          <w:color w:val="auto"/>
          <w:spacing w:val="-72"/>
          <w:sz w:val="20"/>
          <w:szCs w:val="20"/>
          <w:lang w:eastAsia="zh-CN"/>
        </w:rPr>
        <w:t xml:space="preserve"> </w:t>
      </w:r>
      <w:r>
        <w:rPr>
          <w:rFonts w:hint="eastAsia"/>
          <w:color w:val="auto"/>
          <w:spacing w:val="7"/>
          <w:sz w:val="20"/>
          <w:szCs w:val="20"/>
          <w:lang w:eastAsia="zh-CN"/>
        </w:rPr>
        <w:t>”的，及本章第</w:t>
      </w:r>
      <w:r>
        <w:rPr>
          <w:rFonts w:hint="eastAsia"/>
          <w:color w:val="auto"/>
          <w:spacing w:val="-33"/>
          <w:sz w:val="20"/>
          <w:szCs w:val="20"/>
          <w:lang w:eastAsia="zh-CN"/>
        </w:rPr>
        <w:t xml:space="preserve"> </w:t>
      </w:r>
      <w:r>
        <w:rPr>
          <w:rFonts w:hint="eastAsia"/>
          <w:color w:val="auto"/>
          <w:spacing w:val="7"/>
          <w:sz w:val="20"/>
          <w:szCs w:val="20"/>
          <w:lang w:eastAsia="zh-CN"/>
        </w:rPr>
        <w:t>3.8</w:t>
      </w:r>
      <w:r>
        <w:rPr>
          <w:rFonts w:hint="eastAsia"/>
          <w:color w:val="auto"/>
          <w:spacing w:val="-38"/>
          <w:sz w:val="20"/>
          <w:szCs w:val="20"/>
          <w:lang w:eastAsia="zh-CN"/>
        </w:rPr>
        <w:t xml:space="preserve"> </w:t>
      </w:r>
      <w:r>
        <w:rPr>
          <w:rFonts w:hint="eastAsia"/>
          <w:color w:val="auto"/>
          <w:spacing w:val="7"/>
          <w:sz w:val="20"/>
          <w:szCs w:val="20"/>
          <w:lang w:eastAsia="zh-CN"/>
        </w:rPr>
        <w:t>条情形的，提交最后报价的供应商可以为</w:t>
      </w:r>
      <w:r>
        <w:rPr>
          <w:rFonts w:hint="eastAsia"/>
          <w:color w:val="auto"/>
          <w:spacing w:val="-35"/>
          <w:sz w:val="20"/>
          <w:szCs w:val="20"/>
          <w:lang w:eastAsia="zh-CN"/>
        </w:rPr>
        <w:t xml:space="preserve"> </w:t>
      </w:r>
      <w:r>
        <w:rPr>
          <w:rFonts w:hint="eastAsia"/>
          <w:color w:val="auto"/>
          <w:spacing w:val="7"/>
          <w:sz w:val="20"/>
          <w:szCs w:val="20"/>
          <w:lang w:eastAsia="zh-CN"/>
        </w:rPr>
        <w:t>2</w:t>
      </w:r>
      <w:r>
        <w:rPr>
          <w:rFonts w:hint="eastAsia"/>
          <w:color w:val="auto"/>
          <w:spacing w:val="-38"/>
          <w:sz w:val="20"/>
          <w:szCs w:val="20"/>
          <w:lang w:eastAsia="zh-CN"/>
        </w:rPr>
        <w:t xml:space="preserve"> </w:t>
      </w:r>
      <w:r>
        <w:rPr>
          <w:rFonts w:hint="eastAsia"/>
          <w:color w:val="auto"/>
          <w:spacing w:val="6"/>
          <w:sz w:val="20"/>
          <w:szCs w:val="20"/>
          <w:lang w:eastAsia="zh-CN"/>
        </w:rPr>
        <w:t>家。</w:t>
      </w:r>
    </w:p>
    <w:p w14:paraId="0478E715">
      <w:pPr>
        <w:pStyle w:val="8"/>
        <w:spacing w:before="163" w:line="329" w:lineRule="auto"/>
        <w:ind w:right="56" w:firstLine="420"/>
        <w:rPr>
          <w:color w:val="auto"/>
          <w:sz w:val="20"/>
          <w:szCs w:val="20"/>
          <w:lang w:eastAsia="zh-CN"/>
        </w:rPr>
      </w:pPr>
      <w:r>
        <w:rPr>
          <w:rFonts w:hint="eastAsia"/>
          <w:color w:val="auto"/>
          <w:spacing w:val="8"/>
          <w:sz w:val="20"/>
          <w:szCs w:val="20"/>
          <w:lang w:eastAsia="zh-CN"/>
        </w:rPr>
        <w:t>4.4</w:t>
      </w:r>
      <w:r>
        <w:rPr>
          <w:rFonts w:hint="eastAsia"/>
          <w:color w:val="auto"/>
          <w:spacing w:val="-17"/>
          <w:sz w:val="20"/>
          <w:szCs w:val="20"/>
          <w:lang w:eastAsia="zh-CN"/>
        </w:rPr>
        <w:t xml:space="preserve"> </w:t>
      </w:r>
      <w:r>
        <w:rPr>
          <w:rFonts w:hint="eastAsia"/>
          <w:color w:val="auto"/>
          <w:spacing w:val="8"/>
          <w:sz w:val="20"/>
          <w:szCs w:val="20"/>
          <w:lang w:eastAsia="zh-CN"/>
        </w:rPr>
        <w:t>已经提交响应文件的供应商，在提交最后报价之前，可以</w:t>
      </w:r>
      <w:r>
        <w:rPr>
          <w:rFonts w:hint="eastAsia"/>
          <w:color w:val="auto"/>
          <w:spacing w:val="7"/>
          <w:sz w:val="20"/>
          <w:szCs w:val="20"/>
          <w:lang w:eastAsia="zh-CN"/>
        </w:rPr>
        <w:t>根据磋商情况退出磋商，退出</w:t>
      </w:r>
      <w:r>
        <w:rPr>
          <w:rFonts w:hint="eastAsia"/>
          <w:color w:val="auto"/>
          <w:sz w:val="20"/>
          <w:szCs w:val="20"/>
          <w:lang w:eastAsia="zh-CN"/>
        </w:rPr>
        <w:t xml:space="preserve"> </w:t>
      </w:r>
      <w:r>
        <w:rPr>
          <w:rFonts w:hint="eastAsia"/>
          <w:color w:val="auto"/>
          <w:spacing w:val="8"/>
          <w:sz w:val="20"/>
          <w:szCs w:val="20"/>
          <w:lang w:eastAsia="zh-CN"/>
        </w:rPr>
        <w:t>磋商的供应商的响应文件按无效响应处理。采购人、采购代</w:t>
      </w:r>
      <w:r>
        <w:rPr>
          <w:rFonts w:hint="eastAsia"/>
          <w:color w:val="auto"/>
          <w:spacing w:val="7"/>
          <w:sz w:val="20"/>
          <w:szCs w:val="20"/>
          <w:lang w:eastAsia="zh-CN"/>
        </w:rPr>
        <w:t>理机构将退还退出磋商的供应商的保</w:t>
      </w:r>
      <w:r>
        <w:rPr>
          <w:rFonts w:hint="eastAsia"/>
          <w:color w:val="auto"/>
          <w:sz w:val="20"/>
          <w:szCs w:val="20"/>
          <w:lang w:eastAsia="zh-CN"/>
        </w:rPr>
        <w:t xml:space="preserve"> </w:t>
      </w:r>
      <w:r>
        <w:rPr>
          <w:rFonts w:hint="eastAsia"/>
          <w:color w:val="auto"/>
          <w:spacing w:val="3"/>
          <w:sz w:val="20"/>
          <w:szCs w:val="20"/>
          <w:lang w:eastAsia="zh-CN"/>
        </w:rPr>
        <w:t>证金。</w:t>
      </w:r>
    </w:p>
    <w:p w14:paraId="3A22D8DF">
      <w:pPr>
        <w:pStyle w:val="8"/>
        <w:spacing w:before="154" w:line="227" w:lineRule="auto"/>
        <w:ind w:left="420"/>
        <w:rPr>
          <w:color w:val="auto"/>
          <w:sz w:val="20"/>
          <w:szCs w:val="20"/>
          <w:lang w:eastAsia="zh-CN"/>
        </w:rPr>
      </w:pPr>
      <w:r>
        <w:rPr>
          <w:rFonts w:hint="eastAsia"/>
          <w:color w:val="auto"/>
          <w:spacing w:val="8"/>
          <w:sz w:val="20"/>
          <w:szCs w:val="20"/>
          <w:lang w:eastAsia="zh-CN"/>
        </w:rPr>
        <w:t>4.5</w:t>
      </w:r>
      <w:r>
        <w:rPr>
          <w:rFonts w:hint="eastAsia"/>
          <w:color w:val="auto"/>
          <w:spacing w:val="-28"/>
          <w:sz w:val="20"/>
          <w:szCs w:val="20"/>
          <w:lang w:eastAsia="zh-CN"/>
        </w:rPr>
        <w:t xml:space="preserve"> </w:t>
      </w:r>
      <w:r>
        <w:rPr>
          <w:rFonts w:hint="eastAsia"/>
          <w:color w:val="auto"/>
          <w:spacing w:val="8"/>
          <w:sz w:val="20"/>
          <w:szCs w:val="20"/>
          <w:lang w:eastAsia="zh-CN"/>
        </w:rPr>
        <w:t>供应商未在规定时间内提交最后报价的，视同退出磋商。</w:t>
      </w:r>
    </w:p>
    <w:p w14:paraId="7080F505">
      <w:pPr>
        <w:pStyle w:val="8"/>
        <w:spacing w:before="164" w:line="303" w:lineRule="auto"/>
        <w:ind w:left="1" w:right="56" w:firstLine="418"/>
        <w:rPr>
          <w:color w:val="auto"/>
          <w:sz w:val="20"/>
          <w:szCs w:val="20"/>
          <w:lang w:eastAsia="zh-CN"/>
        </w:rPr>
      </w:pPr>
      <w:r>
        <w:rPr>
          <w:rFonts w:hint="eastAsia"/>
          <w:color w:val="auto"/>
          <w:spacing w:val="8"/>
          <w:sz w:val="20"/>
          <w:szCs w:val="20"/>
          <w:lang w:eastAsia="zh-CN"/>
        </w:rPr>
        <w:t>4.6</w:t>
      </w:r>
      <w:r>
        <w:rPr>
          <w:rFonts w:hint="eastAsia"/>
          <w:color w:val="auto"/>
          <w:spacing w:val="-28"/>
          <w:sz w:val="20"/>
          <w:szCs w:val="20"/>
          <w:lang w:eastAsia="zh-CN"/>
        </w:rPr>
        <w:t xml:space="preserve"> </w:t>
      </w:r>
      <w:r>
        <w:rPr>
          <w:rFonts w:hint="eastAsia"/>
          <w:color w:val="auto"/>
          <w:spacing w:val="8"/>
          <w:sz w:val="20"/>
          <w:szCs w:val="20"/>
          <w:lang w:eastAsia="zh-CN"/>
        </w:rPr>
        <w:t>磋商小组收齐某一分标最后报价后统一开启，磋商小组对最后报价进行有效性、完整性</w:t>
      </w:r>
      <w:r>
        <w:rPr>
          <w:rFonts w:hint="eastAsia"/>
          <w:color w:val="auto"/>
          <w:sz w:val="20"/>
          <w:szCs w:val="20"/>
          <w:lang w:eastAsia="zh-CN"/>
        </w:rPr>
        <w:t xml:space="preserve"> </w:t>
      </w:r>
      <w:r>
        <w:rPr>
          <w:rFonts w:hint="eastAsia"/>
          <w:color w:val="auto"/>
          <w:spacing w:val="7"/>
          <w:sz w:val="20"/>
          <w:szCs w:val="20"/>
          <w:lang w:eastAsia="zh-CN"/>
        </w:rPr>
        <w:t>和响应程度的审查。</w:t>
      </w:r>
    </w:p>
    <w:p w14:paraId="5D74DD0B">
      <w:pPr>
        <w:pStyle w:val="8"/>
        <w:spacing w:before="160" w:line="227" w:lineRule="auto"/>
        <w:ind w:left="420"/>
        <w:rPr>
          <w:color w:val="auto"/>
          <w:sz w:val="20"/>
          <w:szCs w:val="20"/>
          <w:lang w:eastAsia="zh-CN"/>
        </w:rPr>
      </w:pPr>
      <w:r>
        <w:rPr>
          <w:rFonts w:hint="eastAsia"/>
          <w:color w:val="auto"/>
          <w:spacing w:val="7"/>
          <w:sz w:val="20"/>
          <w:szCs w:val="20"/>
          <w:lang w:eastAsia="zh-CN"/>
        </w:rPr>
        <w:t>4.7</w:t>
      </w:r>
      <w:r>
        <w:rPr>
          <w:rFonts w:hint="eastAsia"/>
          <w:color w:val="auto"/>
          <w:spacing w:val="-16"/>
          <w:sz w:val="20"/>
          <w:szCs w:val="20"/>
          <w:lang w:eastAsia="zh-CN"/>
        </w:rPr>
        <w:t xml:space="preserve"> </w:t>
      </w:r>
      <w:r>
        <w:rPr>
          <w:rFonts w:hint="eastAsia"/>
          <w:color w:val="auto"/>
          <w:spacing w:val="7"/>
          <w:sz w:val="20"/>
          <w:szCs w:val="20"/>
          <w:lang w:eastAsia="zh-CN"/>
        </w:rPr>
        <w:t>响应文件最后报价出现前后不一致的，按照本章第</w:t>
      </w:r>
      <w:r>
        <w:rPr>
          <w:rFonts w:hint="eastAsia"/>
          <w:color w:val="auto"/>
          <w:spacing w:val="-34"/>
          <w:sz w:val="20"/>
          <w:szCs w:val="20"/>
          <w:lang w:eastAsia="zh-CN"/>
        </w:rPr>
        <w:t xml:space="preserve"> </w:t>
      </w:r>
      <w:r>
        <w:rPr>
          <w:rFonts w:hint="eastAsia"/>
          <w:color w:val="auto"/>
          <w:spacing w:val="7"/>
          <w:sz w:val="20"/>
          <w:szCs w:val="20"/>
          <w:lang w:eastAsia="zh-CN"/>
        </w:rPr>
        <w:t>2.4</w:t>
      </w:r>
      <w:r>
        <w:rPr>
          <w:rFonts w:hint="eastAsia"/>
          <w:color w:val="auto"/>
          <w:spacing w:val="-39"/>
          <w:sz w:val="20"/>
          <w:szCs w:val="20"/>
          <w:lang w:eastAsia="zh-CN"/>
        </w:rPr>
        <w:t xml:space="preserve"> </w:t>
      </w:r>
      <w:r>
        <w:rPr>
          <w:rFonts w:hint="eastAsia"/>
          <w:color w:val="auto"/>
          <w:spacing w:val="7"/>
          <w:sz w:val="20"/>
          <w:szCs w:val="20"/>
          <w:lang w:eastAsia="zh-CN"/>
        </w:rPr>
        <w:t>条的规定修正。</w:t>
      </w:r>
    </w:p>
    <w:p w14:paraId="00B57EDA">
      <w:pPr>
        <w:pStyle w:val="8"/>
        <w:spacing w:before="162" w:line="227" w:lineRule="auto"/>
        <w:ind w:left="420"/>
        <w:rPr>
          <w:color w:val="auto"/>
          <w:sz w:val="20"/>
          <w:szCs w:val="20"/>
          <w:lang w:eastAsia="zh-CN"/>
        </w:rPr>
      </w:pPr>
      <w:r>
        <w:rPr>
          <w:rFonts w:hint="eastAsia"/>
          <w:color w:val="auto"/>
          <w:spacing w:val="8"/>
          <w:sz w:val="20"/>
          <w:szCs w:val="20"/>
          <w:lang w:eastAsia="zh-CN"/>
        </w:rPr>
        <w:t>4.8</w:t>
      </w:r>
      <w:r>
        <w:rPr>
          <w:rFonts w:hint="eastAsia"/>
          <w:color w:val="auto"/>
          <w:spacing w:val="-33"/>
          <w:sz w:val="20"/>
          <w:szCs w:val="20"/>
          <w:lang w:eastAsia="zh-CN"/>
        </w:rPr>
        <w:t xml:space="preserve"> </w:t>
      </w:r>
      <w:r>
        <w:rPr>
          <w:rFonts w:hint="eastAsia"/>
          <w:color w:val="auto"/>
          <w:spacing w:val="8"/>
          <w:sz w:val="20"/>
          <w:szCs w:val="20"/>
          <w:lang w:eastAsia="zh-CN"/>
        </w:rPr>
        <w:t>修正后的报价出现下列情形的，按无效响应处理：</w:t>
      </w:r>
    </w:p>
    <w:p w14:paraId="3295C60C">
      <w:pPr>
        <w:pStyle w:val="8"/>
        <w:spacing w:before="164" w:line="228" w:lineRule="auto"/>
        <w:ind w:left="430"/>
        <w:rPr>
          <w:color w:val="auto"/>
          <w:sz w:val="20"/>
          <w:szCs w:val="20"/>
          <w:lang w:eastAsia="zh-CN"/>
        </w:rPr>
      </w:pPr>
      <w:r>
        <w:rPr>
          <w:rFonts w:hint="eastAsia"/>
          <w:color w:val="auto"/>
          <w:spacing w:val="6"/>
          <w:sz w:val="20"/>
          <w:szCs w:val="20"/>
          <w:lang w:eastAsia="zh-CN"/>
        </w:rPr>
        <w:t>（1）供应商不确认的；</w:t>
      </w:r>
    </w:p>
    <w:p w14:paraId="66FE65A9">
      <w:pPr>
        <w:pStyle w:val="8"/>
        <w:spacing w:before="161" w:line="302" w:lineRule="auto"/>
        <w:ind w:right="58" w:firstLine="430"/>
        <w:rPr>
          <w:color w:val="auto"/>
          <w:sz w:val="20"/>
          <w:szCs w:val="20"/>
          <w:lang w:eastAsia="zh-CN"/>
        </w:rPr>
      </w:pPr>
      <w:r>
        <w:rPr>
          <w:rFonts w:hint="eastAsia"/>
          <w:color w:val="auto"/>
          <w:spacing w:val="10"/>
          <w:sz w:val="20"/>
          <w:szCs w:val="20"/>
          <w:lang w:eastAsia="zh-CN"/>
        </w:rPr>
        <w:t>（2）经供应商确认修正后的竞标报价（包含首次报价、最</w:t>
      </w:r>
      <w:r>
        <w:rPr>
          <w:rFonts w:hint="eastAsia"/>
          <w:color w:val="auto"/>
          <w:spacing w:val="9"/>
          <w:sz w:val="20"/>
          <w:szCs w:val="20"/>
          <w:lang w:eastAsia="zh-CN"/>
        </w:rPr>
        <w:t>后报价）超过所竞标分标规定的</w:t>
      </w:r>
      <w:r>
        <w:rPr>
          <w:rFonts w:hint="eastAsia"/>
          <w:color w:val="auto"/>
          <w:sz w:val="20"/>
          <w:szCs w:val="20"/>
          <w:lang w:eastAsia="zh-CN"/>
        </w:rPr>
        <w:t xml:space="preserve"> </w:t>
      </w:r>
      <w:r>
        <w:rPr>
          <w:rFonts w:hint="eastAsia"/>
          <w:color w:val="auto"/>
          <w:spacing w:val="9"/>
          <w:sz w:val="20"/>
          <w:szCs w:val="20"/>
          <w:lang w:eastAsia="zh-CN"/>
        </w:rPr>
        <w:t>采购预算金额或者最高限价的（如本项目公布了最高限价</w:t>
      </w:r>
      <w:r>
        <w:rPr>
          <w:rFonts w:hint="eastAsia"/>
          <w:color w:val="auto"/>
          <w:spacing w:val="7"/>
          <w:sz w:val="20"/>
          <w:szCs w:val="20"/>
          <w:lang w:eastAsia="zh-CN"/>
        </w:rPr>
        <w:t>）；</w:t>
      </w:r>
    </w:p>
    <w:p w14:paraId="2246877D">
      <w:pPr>
        <w:pStyle w:val="8"/>
        <w:spacing w:before="162" w:line="227" w:lineRule="auto"/>
        <w:ind w:left="430"/>
        <w:rPr>
          <w:color w:val="auto"/>
          <w:sz w:val="20"/>
          <w:szCs w:val="20"/>
          <w:lang w:eastAsia="zh-CN"/>
        </w:rPr>
      </w:pPr>
      <w:r>
        <w:rPr>
          <w:rFonts w:hint="eastAsia"/>
          <w:color w:val="auto"/>
          <w:spacing w:val="10"/>
          <w:sz w:val="20"/>
          <w:szCs w:val="20"/>
          <w:lang w:eastAsia="zh-CN"/>
        </w:rPr>
        <w:t>（3）经供应商确认修正后的竞标报价（包含首次报价、最</w:t>
      </w:r>
      <w:r>
        <w:rPr>
          <w:rFonts w:hint="eastAsia"/>
          <w:color w:val="auto"/>
          <w:spacing w:val="9"/>
          <w:sz w:val="20"/>
          <w:szCs w:val="20"/>
          <w:lang w:eastAsia="zh-CN"/>
        </w:rPr>
        <w:t>后报价）超过分项采购预算金额</w:t>
      </w:r>
      <w:r>
        <w:rPr>
          <w:rFonts w:hint="eastAsia"/>
          <w:color w:val="auto"/>
          <w:spacing w:val="8"/>
          <w:sz w:val="20"/>
          <w:szCs w:val="20"/>
          <w:lang w:eastAsia="zh-CN"/>
        </w:rPr>
        <w:t>或者最高限价的（如本项目公布了最高限价）。</w:t>
      </w:r>
    </w:p>
    <w:p w14:paraId="54668748">
      <w:pPr>
        <w:pStyle w:val="8"/>
        <w:spacing w:before="162" w:line="227" w:lineRule="auto"/>
        <w:ind w:left="510"/>
        <w:rPr>
          <w:color w:val="auto"/>
          <w:sz w:val="20"/>
          <w:szCs w:val="20"/>
          <w:lang w:eastAsia="zh-CN"/>
        </w:rPr>
      </w:pPr>
      <w:r>
        <w:rPr>
          <w:rFonts w:hint="eastAsia"/>
          <w:color w:val="auto"/>
          <w:spacing w:val="8"/>
          <w:sz w:val="20"/>
          <w:szCs w:val="20"/>
          <w:lang w:eastAsia="zh-CN"/>
        </w:rPr>
        <w:t>4.9</w:t>
      </w:r>
      <w:r>
        <w:rPr>
          <w:rFonts w:hint="eastAsia"/>
          <w:color w:val="auto"/>
          <w:spacing w:val="-24"/>
          <w:sz w:val="20"/>
          <w:szCs w:val="20"/>
          <w:lang w:eastAsia="zh-CN"/>
        </w:rPr>
        <w:t xml:space="preserve"> </w:t>
      </w:r>
      <w:r>
        <w:rPr>
          <w:rFonts w:hint="eastAsia"/>
          <w:color w:val="auto"/>
          <w:spacing w:val="8"/>
          <w:sz w:val="20"/>
          <w:szCs w:val="20"/>
          <w:lang w:eastAsia="zh-CN"/>
        </w:rPr>
        <w:t>经供应商确认修正后的最后报价作为评审及签订合同的依据。</w:t>
      </w:r>
    </w:p>
    <w:p w14:paraId="695F2439">
      <w:pPr>
        <w:pStyle w:val="8"/>
        <w:spacing w:before="164" w:line="289" w:lineRule="auto"/>
        <w:ind w:left="92" w:right="794" w:firstLine="422"/>
        <w:rPr>
          <w:color w:val="auto"/>
          <w:spacing w:val="8"/>
          <w:sz w:val="20"/>
          <w:szCs w:val="20"/>
          <w:lang w:eastAsia="zh-CN"/>
        </w:rPr>
      </w:pPr>
      <w:r>
        <w:rPr>
          <w:rFonts w:hint="eastAsia"/>
          <w:color w:val="auto"/>
          <w:spacing w:val="6"/>
          <w:sz w:val="20"/>
          <w:szCs w:val="20"/>
          <w:lang w:eastAsia="zh-CN"/>
        </w:rPr>
        <w:t>5.10</w:t>
      </w:r>
      <w:r>
        <w:rPr>
          <w:rFonts w:hint="eastAsia"/>
          <w:color w:val="auto"/>
          <w:spacing w:val="-28"/>
          <w:sz w:val="20"/>
          <w:szCs w:val="20"/>
          <w:lang w:eastAsia="zh-CN"/>
        </w:rPr>
        <w:t xml:space="preserve"> </w:t>
      </w:r>
      <w:r>
        <w:rPr>
          <w:rFonts w:hint="eastAsia"/>
          <w:color w:val="auto"/>
          <w:spacing w:val="6"/>
          <w:sz w:val="20"/>
          <w:szCs w:val="20"/>
          <w:lang w:eastAsia="zh-CN"/>
        </w:rPr>
        <w:t>供应商出现最后报价按无效响应处理或者响应文件按无</w:t>
      </w:r>
      <w:r>
        <w:rPr>
          <w:rFonts w:hint="eastAsia"/>
          <w:color w:val="auto"/>
          <w:spacing w:val="8"/>
          <w:sz w:val="20"/>
          <w:szCs w:val="20"/>
          <w:lang w:eastAsia="zh-CN"/>
        </w:rPr>
        <w:t>效处理时，磋商小组应当告知 有关供应商。</w:t>
      </w:r>
    </w:p>
    <w:p w14:paraId="1D22B960">
      <w:pPr>
        <w:pStyle w:val="8"/>
        <w:spacing w:before="163" w:line="227" w:lineRule="auto"/>
        <w:ind w:left="515"/>
        <w:rPr>
          <w:color w:val="auto"/>
          <w:sz w:val="20"/>
          <w:szCs w:val="20"/>
          <w:lang w:eastAsia="zh-CN"/>
        </w:rPr>
      </w:pPr>
      <w:r>
        <w:rPr>
          <w:rFonts w:hint="eastAsia"/>
          <w:color w:val="auto"/>
          <w:spacing w:val="8"/>
          <w:sz w:val="20"/>
          <w:szCs w:val="20"/>
          <w:lang w:eastAsia="zh-CN"/>
        </w:rPr>
        <w:t>5.11</w:t>
      </w:r>
      <w:r>
        <w:rPr>
          <w:rFonts w:hint="eastAsia"/>
          <w:color w:val="auto"/>
          <w:spacing w:val="-27"/>
          <w:sz w:val="20"/>
          <w:szCs w:val="20"/>
          <w:lang w:eastAsia="zh-CN"/>
        </w:rPr>
        <w:t xml:space="preserve"> </w:t>
      </w:r>
      <w:r>
        <w:rPr>
          <w:rFonts w:hint="eastAsia"/>
          <w:color w:val="auto"/>
          <w:spacing w:val="8"/>
          <w:sz w:val="20"/>
          <w:szCs w:val="20"/>
          <w:lang w:eastAsia="zh-CN"/>
        </w:rPr>
        <w:t>最后报价结束后，磋商小组不得再与供应商进行任何形式的商谈。</w:t>
      </w:r>
    </w:p>
    <w:p w14:paraId="58A7901C">
      <w:pPr>
        <w:pStyle w:val="8"/>
        <w:spacing w:before="168" w:line="219" w:lineRule="auto"/>
        <w:ind w:left="576"/>
        <w:rPr>
          <w:color w:val="auto"/>
          <w:sz w:val="24"/>
          <w:szCs w:val="24"/>
          <w:lang w:eastAsia="zh-CN"/>
        </w:rPr>
      </w:pPr>
      <w:r>
        <w:rPr>
          <w:rFonts w:hint="eastAsia"/>
          <w:b/>
          <w:bCs/>
          <w:color w:val="auto"/>
          <w:spacing w:val="-4"/>
          <w:sz w:val="24"/>
          <w:szCs w:val="24"/>
          <w:lang w:eastAsia="zh-CN"/>
        </w:rPr>
        <w:t>5.比较与评价</w:t>
      </w:r>
    </w:p>
    <w:p w14:paraId="2C1883F0">
      <w:pPr>
        <w:pStyle w:val="8"/>
        <w:spacing w:before="177" w:line="229" w:lineRule="auto"/>
        <w:ind w:left="515"/>
        <w:rPr>
          <w:color w:val="auto"/>
          <w:sz w:val="20"/>
          <w:szCs w:val="20"/>
          <w:lang w:eastAsia="zh-CN"/>
        </w:rPr>
      </w:pPr>
      <w:r>
        <w:rPr>
          <w:rFonts w:hint="eastAsia"/>
          <w:color w:val="auto"/>
          <w:spacing w:val="6"/>
          <w:sz w:val="20"/>
          <w:szCs w:val="20"/>
          <w:lang w:eastAsia="zh-CN"/>
        </w:rPr>
        <w:t>5.1</w:t>
      </w:r>
      <w:r>
        <w:rPr>
          <w:rFonts w:hint="eastAsia"/>
          <w:color w:val="auto"/>
          <w:spacing w:val="-33"/>
          <w:sz w:val="20"/>
          <w:szCs w:val="20"/>
          <w:lang w:eastAsia="zh-CN"/>
        </w:rPr>
        <w:t xml:space="preserve"> </w:t>
      </w:r>
      <w:r>
        <w:rPr>
          <w:rFonts w:hint="eastAsia"/>
          <w:color w:val="auto"/>
          <w:spacing w:val="6"/>
          <w:sz w:val="20"/>
          <w:szCs w:val="20"/>
          <w:lang w:eastAsia="zh-CN"/>
        </w:rPr>
        <w:t>评审方法：综合评分法。</w:t>
      </w:r>
    </w:p>
    <w:p w14:paraId="61C8B4A0">
      <w:pPr>
        <w:pStyle w:val="8"/>
        <w:spacing w:before="159" w:line="303" w:lineRule="auto"/>
        <w:ind w:left="95" w:right="799" w:firstLine="420"/>
        <w:rPr>
          <w:color w:val="auto"/>
          <w:sz w:val="20"/>
          <w:szCs w:val="20"/>
          <w:lang w:eastAsia="zh-CN"/>
        </w:rPr>
      </w:pPr>
      <w:r>
        <w:rPr>
          <w:rFonts w:hint="eastAsia"/>
          <w:color w:val="auto"/>
          <w:spacing w:val="8"/>
          <w:sz w:val="20"/>
          <w:szCs w:val="20"/>
          <w:lang w:eastAsia="zh-CN"/>
        </w:rPr>
        <w:t>5.2</w:t>
      </w:r>
      <w:r>
        <w:rPr>
          <w:rFonts w:hint="eastAsia"/>
          <w:color w:val="auto"/>
          <w:spacing w:val="-35"/>
          <w:sz w:val="20"/>
          <w:szCs w:val="20"/>
          <w:lang w:eastAsia="zh-CN"/>
        </w:rPr>
        <w:t xml:space="preserve"> </w:t>
      </w:r>
      <w:r>
        <w:rPr>
          <w:rFonts w:hint="eastAsia"/>
          <w:color w:val="auto"/>
          <w:spacing w:val="8"/>
          <w:sz w:val="20"/>
          <w:szCs w:val="20"/>
          <w:lang w:eastAsia="zh-CN"/>
        </w:rPr>
        <w:t>经磋商确定最终采购需求和提交最后报价的供应商后，由磋商小组采用综合评分法对提</w:t>
      </w:r>
      <w:r>
        <w:rPr>
          <w:rFonts w:hint="eastAsia"/>
          <w:color w:val="auto"/>
          <w:sz w:val="20"/>
          <w:szCs w:val="20"/>
          <w:lang w:eastAsia="zh-CN"/>
        </w:rPr>
        <w:t xml:space="preserve"> </w:t>
      </w:r>
      <w:r>
        <w:rPr>
          <w:rFonts w:hint="eastAsia"/>
          <w:color w:val="auto"/>
          <w:spacing w:val="9"/>
          <w:sz w:val="20"/>
          <w:szCs w:val="20"/>
          <w:lang w:eastAsia="zh-CN"/>
        </w:rPr>
        <w:t>交最后报价的供应商的响应文件和最后报价进行综合评分。</w:t>
      </w:r>
    </w:p>
    <w:p w14:paraId="4D788C20">
      <w:pPr>
        <w:pStyle w:val="8"/>
        <w:spacing w:before="163" w:line="302" w:lineRule="auto"/>
        <w:ind w:left="90" w:right="796" w:firstLine="424"/>
        <w:rPr>
          <w:color w:val="auto"/>
          <w:sz w:val="20"/>
          <w:szCs w:val="20"/>
          <w:lang w:eastAsia="zh-CN"/>
        </w:rPr>
      </w:pPr>
      <w:r>
        <w:rPr>
          <w:rFonts w:hint="eastAsia"/>
          <w:color w:val="auto"/>
          <w:spacing w:val="8"/>
          <w:sz w:val="20"/>
          <w:szCs w:val="20"/>
          <w:lang w:eastAsia="zh-CN"/>
        </w:rPr>
        <w:t>5.3</w:t>
      </w:r>
      <w:r>
        <w:rPr>
          <w:rFonts w:hint="eastAsia"/>
          <w:color w:val="auto"/>
          <w:spacing w:val="-33"/>
          <w:sz w:val="20"/>
          <w:szCs w:val="20"/>
          <w:lang w:eastAsia="zh-CN"/>
        </w:rPr>
        <w:t xml:space="preserve"> </w:t>
      </w:r>
      <w:r>
        <w:rPr>
          <w:rFonts w:hint="eastAsia"/>
          <w:color w:val="auto"/>
          <w:spacing w:val="8"/>
          <w:sz w:val="20"/>
          <w:szCs w:val="20"/>
          <w:lang w:eastAsia="zh-CN"/>
        </w:rPr>
        <w:t>评审时，磋商小组各成员应当独立对每个有效响应的文件进行评价、打分，然后汇总每</w:t>
      </w:r>
      <w:r>
        <w:rPr>
          <w:rFonts w:hint="eastAsia"/>
          <w:color w:val="auto"/>
          <w:sz w:val="20"/>
          <w:szCs w:val="20"/>
          <w:lang w:eastAsia="zh-CN"/>
        </w:rPr>
        <w:t xml:space="preserve"> </w:t>
      </w:r>
      <w:r>
        <w:rPr>
          <w:rFonts w:hint="eastAsia"/>
          <w:color w:val="auto"/>
          <w:spacing w:val="8"/>
          <w:sz w:val="20"/>
          <w:szCs w:val="20"/>
          <w:lang w:eastAsia="zh-CN"/>
        </w:rPr>
        <w:t>个供应商每项评分因素的得分。</w:t>
      </w:r>
    </w:p>
    <w:p w14:paraId="4045AEB4">
      <w:pPr>
        <w:pStyle w:val="8"/>
        <w:spacing w:before="161" w:line="303" w:lineRule="auto"/>
        <w:ind w:left="94" w:right="740" w:firstLine="426"/>
        <w:rPr>
          <w:color w:val="auto"/>
          <w:sz w:val="20"/>
          <w:szCs w:val="20"/>
          <w:lang w:eastAsia="zh-CN"/>
        </w:rPr>
      </w:pPr>
      <w:r>
        <w:rPr>
          <w:rFonts w:hint="eastAsia"/>
          <w:color w:val="auto"/>
          <w:spacing w:val="6"/>
          <w:sz w:val="20"/>
          <w:szCs w:val="20"/>
          <w:lang w:eastAsia="zh-CN"/>
        </w:rPr>
        <w:t>（1）磋商小组按照磋商文件中规定的评审标准计算各供应商的报价得分。项目评审过程中，</w:t>
      </w:r>
      <w:r>
        <w:rPr>
          <w:rFonts w:hint="eastAsia"/>
          <w:color w:val="auto"/>
          <w:sz w:val="20"/>
          <w:szCs w:val="20"/>
          <w:lang w:eastAsia="zh-CN"/>
        </w:rPr>
        <w:t xml:space="preserve"> </w:t>
      </w:r>
      <w:r>
        <w:rPr>
          <w:rFonts w:hint="eastAsia"/>
          <w:color w:val="auto"/>
          <w:spacing w:val="8"/>
          <w:sz w:val="20"/>
          <w:szCs w:val="20"/>
          <w:lang w:eastAsia="zh-CN"/>
        </w:rPr>
        <w:t>不得去掉最后报价中的最高报价和最低报价。</w:t>
      </w:r>
    </w:p>
    <w:p w14:paraId="1BA6F175">
      <w:pPr>
        <w:pStyle w:val="8"/>
        <w:spacing w:before="162" w:line="228" w:lineRule="auto"/>
        <w:ind w:left="521"/>
        <w:rPr>
          <w:color w:val="auto"/>
          <w:sz w:val="20"/>
          <w:szCs w:val="20"/>
          <w:lang w:eastAsia="zh-CN"/>
        </w:rPr>
      </w:pPr>
      <w:r>
        <w:rPr>
          <w:rFonts w:hint="eastAsia"/>
          <w:color w:val="auto"/>
          <w:spacing w:val="9"/>
          <w:sz w:val="20"/>
          <w:szCs w:val="20"/>
          <w:lang w:eastAsia="zh-CN"/>
        </w:rPr>
        <w:t>（2）各供应商的得分为磋商小组所有成员的有效评分</w:t>
      </w:r>
      <w:r>
        <w:rPr>
          <w:rFonts w:hint="eastAsia"/>
          <w:color w:val="auto"/>
          <w:spacing w:val="8"/>
          <w:sz w:val="20"/>
          <w:szCs w:val="20"/>
          <w:lang w:eastAsia="zh-CN"/>
        </w:rPr>
        <w:t>的算术平均数。</w:t>
      </w:r>
    </w:p>
    <w:p w14:paraId="00464475">
      <w:pPr>
        <w:pStyle w:val="8"/>
        <w:spacing w:before="161" w:line="303" w:lineRule="auto"/>
        <w:ind w:left="94" w:right="796" w:firstLine="420"/>
        <w:rPr>
          <w:color w:val="auto"/>
          <w:sz w:val="20"/>
          <w:szCs w:val="20"/>
          <w:lang w:eastAsia="zh-CN"/>
        </w:rPr>
      </w:pPr>
      <w:r>
        <w:rPr>
          <w:rFonts w:hint="eastAsia"/>
          <w:color w:val="auto"/>
          <w:spacing w:val="8"/>
          <w:sz w:val="20"/>
          <w:szCs w:val="20"/>
          <w:lang w:eastAsia="zh-CN"/>
        </w:rPr>
        <w:t>5.4</w:t>
      </w:r>
      <w:r>
        <w:rPr>
          <w:rFonts w:hint="eastAsia"/>
          <w:color w:val="auto"/>
          <w:spacing w:val="-33"/>
          <w:sz w:val="20"/>
          <w:szCs w:val="20"/>
          <w:lang w:eastAsia="zh-CN"/>
        </w:rPr>
        <w:t xml:space="preserve"> </w:t>
      </w:r>
      <w:r>
        <w:rPr>
          <w:rFonts w:hint="eastAsia"/>
          <w:color w:val="auto"/>
          <w:spacing w:val="8"/>
          <w:sz w:val="20"/>
          <w:szCs w:val="20"/>
          <w:lang w:eastAsia="zh-CN"/>
        </w:rPr>
        <w:t>评审价为供应商的最后报价进行政策性扣除后的价格，评审价只是作为评审时使用。最</w:t>
      </w:r>
      <w:r>
        <w:rPr>
          <w:rFonts w:hint="eastAsia"/>
          <w:color w:val="auto"/>
          <w:sz w:val="20"/>
          <w:szCs w:val="20"/>
          <w:lang w:eastAsia="zh-CN"/>
        </w:rPr>
        <w:t xml:space="preserve"> </w:t>
      </w:r>
      <w:r>
        <w:rPr>
          <w:rFonts w:hint="eastAsia"/>
          <w:color w:val="auto"/>
          <w:spacing w:val="9"/>
          <w:sz w:val="20"/>
          <w:szCs w:val="20"/>
          <w:lang w:eastAsia="zh-CN"/>
        </w:rPr>
        <w:t>终成交供应商的成交金额等于最后报价（如有修正，以确认修正后的最后报价为准）。</w:t>
      </w:r>
    </w:p>
    <w:p w14:paraId="2A8EFE4B">
      <w:pPr>
        <w:pStyle w:val="8"/>
        <w:spacing w:before="164" w:line="339" w:lineRule="auto"/>
        <w:ind w:left="91" w:right="796" w:firstLine="423"/>
        <w:rPr>
          <w:color w:val="auto"/>
          <w:sz w:val="20"/>
          <w:szCs w:val="20"/>
          <w:lang w:eastAsia="zh-CN"/>
        </w:rPr>
      </w:pPr>
      <w:r>
        <w:rPr>
          <w:rFonts w:hint="eastAsia"/>
          <w:color w:val="auto"/>
          <w:spacing w:val="7"/>
          <w:sz w:val="20"/>
          <w:szCs w:val="20"/>
          <w:lang w:eastAsia="zh-CN"/>
        </w:rPr>
        <w:t>5.5</w:t>
      </w:r>
      <w:r>
        <w:rPr>
          <w:rFonts w:hint="eastAsia"/>
          <w:color w:val="auto"/>
          <w:spacing w:val="-15"/>
          <w:sz w:val="20"/>
          <w:szCs w:val="20"/>
          <w:lang w:eastAsia="zh-CN"/>
        </w:rPr>
        <w:t xml:space="preserve"> </w:t>
      </w:r>
      <w:r>
        <w:rPr>
          <w:rFonts w:hint="eastAsia"/>
          <w:color w:val="auto"/>
          <w:spacing w:val="7"/>
          <w:sz w:val="20"/>
          <w:szCs w:val="20"/>
          <w:lang w:eastAsia="zh-CN"/>
        </w:rPr>
        <w:t>由磋商小组根据综合评分情况，按照评审得分由高到低顺序推荐</w:t>
      </w:r>
      <w:r>
        <w:rPr>
          <w:rFonts w:hint="eastAsia"/>
          <w:color w:val="auto"/>
          <w:spacing w:val="-32"/>
          <w:sz w:val="20"/>
          <w:szCs w:val="20"/>
          <w:lang w:eastAsia="zh-CN"/>
        </w:rPr>
        <w:t xml:space="preserve"> </w:t>
      </w:r>
      <w:r>
        <w:rPr>
          <w:rFonts w:hint="eastAsia"/>
          <w:color w:val="auto"/>
          <w:spacing w:val="7"/>
          <w:sz w:val="20"/>
          <w:szCs w:val="20"/>
          <w:lang w:eastAsia="zh-CN"/>
        </w:rPr>
        <w:t>3</w:t>
      </w:r>
      <w:r>
        <w:rPr>
          <w:rFonts w:hint="eastAsia"/>
          <w:color w:val="auto"/>
          <w:spacing w:val="-36"/>
          <w:sz w:val="20"/>
          <w:szCs w:val="20"/>
          <w:lang w:eastAsia="zh-CN"/>
        </w:rPr>
        <w:t xml:space="preserve"> </w:t>
      </w:r>
      <w:r>
        <w:rPr>
          <w:rFonts w:hint="eastAsia"/>
          <w:color w:val="auto"/>
          <w:spacing w:val="6"/>
          <w:sz w:val="20"/>
          <w:szCs w:val="20"/>
          <w:lang w:eastAsia="zh-CN"/>
        </w:rPr>
        <w:t>名以上成交候选供应</w:t>
      </w:r>
      <w:r>
        <w:rPr>
          <w:rFonts w:hint="eastAsia"/>
          <w:color w:val="auto"/>
          <w:sz w:val="20"/>
          <w:szCs w:val="20"/>
          <w:lang w:eastAsia="zh-CN"/>
        </w:rPr>
        <w:t xml:space="preserve"> </w:t>
      </w:r>
      <w:r>
        <w:rPr>
          <w:rFonts w:hint="eastAsia"/>
          <w:color w:val="auto"/>
          <w:spacing w:val="6"/>
          <w:sz w:val="20"/>
          <w:szCs w:val="20"/>
          <w:lang w:eastAsia="zh-CN"/>
        </w:rPr>
        <w:t>商，并编写评审报告。符合本章第</w:t>
      </w:r>
      <w:r>
        <w:rPr>
          <w:rFonts w:hint="eastAsia"/>
          <w:color w:val="auto"/>
          <w:spacing w:val="-33"/>
          <w:sz w:val="20"/>
          <w:szCs w:val="20"/>
          <w:lang w:eastAsia="zh-CN"/>
        </w:rPr>
        <w:t xml:space="preserve"> </w:t>
      </w:r>
      <w:r>
        <w:rPr>
          <w:rFonts w:hint="eastAsia"/>
          <w:color w:val="auto"/>
          <w:spacing w:val="6"/>
          <w:sz w:val="20"/>
          <w:szCs w:val="20"/>
          <w:lang w:eastAsia="zh-CN"/>
        </w:rPr>
        <w:t>4.3</w:t>
      </w:r>
      <w:r>
        <w:rPr>
          <w:rFonts w:hint="eastAsia"/>
          <w:color w:val="auto"/>
          <w:spacing w:val="-36"/>
          <w:sz w:val="20"/>
          <w:szCs w:val="20"/>
          <w:lang w:eastAsia="zh-CN"/>
        </w:rPr>
        <w:t xml:space="preserve"> </w:t>
      </w:r>
      <w:r>
        <w:rPr>
          <w:rFonts w:hint="eastAsia"/>
          <w:color w:val="auto"/>
          <w:spacing w:val="6"/>
          <w:sz w:val="20"/>
          <w:szCs w:val="20"/>
          <w:lang w:eastAsia="zh-CN"/>
        </w:rPr>
        <w:t>条情形的，可以推荐</w:t>
      </w:r>
      <w:r>
        <w:rPr>
          <w:rFonts w:hint="eastAsia"/>
          <w:color w:val="auto"/>
          <w:spacing w:val="-34"/>
          <w:sz w:val="20"/>
          <w:szCs w:val="20"/>
          <w:lang w:eastAsia="zh-CN"/>
        </w:rPr>
        <w:t xml:space="preserve"> </w:t>
      </w:r>
      <w:r>
        <w:rPr>
          <w:rFonts w:hint="eastAsia"/>
          <w:color w:val="auto"/>
          <w:spacing w:val="6"/>
          <w:sz w:val="20"/>
          <w:szCs w:val="20"/>
          <w:lang w:eastAsia="zh-CN"/>
        </w:rPr>
        <w:t>2</w:t>
      </w:r>
      <w:r>
        <w:rPr>
          <w:rFonts w:hint="eastAsia"/>
          <w:color w:val="auto"/>
          <w:spacing w:val="-39"/>
          <w:sz w:val="20"/>
          <w:szCs w:val="20"/>
          <w:lang w:eastAsia="zh-CN"/>
        </w:rPr>
        <w:t xml:space="preserve"> </w:t>
      </w:r>
      <w:r>
        <w:rPr>
          <w:rFonts w:hint="eastAsia"/>
          <w:color w:val="auto"/>
          <w:spacing w:val="6"/>
          <w:sz w:val="20"/>
          <w:szCs w:val="20"/>
          <w:lang w:eastAsia="zh-CN"/>
        </w:rPr>
        <w:t>家成交候选供应商。评审得分相同</w:t>
      </w:r>
      <w:r>
        <w:rPr>
          <w:rFonts w:hint="eastAsia"/>
          <w:color w:val="auto"/>
          <w:sz w:val="20"/>
          <w:szCs w:val="20"/>
          <w:lang w:eastAsia="zh-CN"/>
        </w:rPr>
        <w:t xml:space="preserve"> </w:t>
      </w:r>
      <w:r>
        <w:rPr>
          <w:rFonts w:hint="eastAsia"/>
          <w:color w:val="auto"/>
          <w:spacing w:val="8"/>
          <w:sz w:val="20"/>
          <w:szCs w:val="20"/>
          <w:lang w:eastAsia="zh-CN"/>
        </w:rPr>
        <w:t>的，按照最后报价由低到高的顺序推荐。评审得分且最</w:t>
      </w:r>
      <w:r>
        <w:rPr>
          <w:rFonts w:hint="eastAsia"/>
          <w:color w:val="auto"/>
          <w:spacing w:val="7"/>
          <w:sz w:val="20"/>
          <w:szCs w:val="20"/>
          <w:lang w:eastAsia="zh-CN"/>
        </w:rPr>
        <w:t>后报价相同的，按照技术指标优劣顺序推</w:t>
      </w:r>
      <w:r>
        <w:rPr>
          <w:rFonts w:hint="eastAsia"/>
          <w:color w:val="auto"/>
          <w:sz w:val="20"/>
          <w:szCs w:val="20"/>
          <w:lang w:eastAsia="zh-CN"/>
        </w:rPr>
        <w:t xml:space="preserve"> 荐。</w:t>
      </w:r>
    </w:p>
    <w:p w14:paraId="1E4D5AE4">
      <w:pPr>
        <w:pStyle w:val="8"/>
        <w:spacing w:before="159" w:line="340" w:lineRule="auto"/>
        <w:ind w:left="92" w:right="799" w:firstLine="422"/>
        <w:rPr>
          <w:color w:val="auto"/>
          <w:sz w:val="20"/>
          <w:szCs w:val="20"/>
          <w:lang w:eastAsia="zh-CN"/>
        </w:rPr>
      </w:pPr>
      <w:r>
        <w:rPr>
          <w:rFonts w:hint="eastAsia"/>
          <w:color w:val="auto"/>
          <w:spacing w:val="8"/>
          <w:sz w:val="20"/>
          <w:szCs w:val="20"/>
          <w:lang w:eastAsia="zh-CN"/>
        </w:rPr>
        <w:t>5.6</w:t>
      </w:r>
      <w:r>
        <w:rPr>
          <w:rFonts w:hint="eastAsia"/>
          <w:color w:val="auto"/>
          <w:spacing w:val="-35"/>
          <w:sz w:val="20"/>
          <w:szCs w:val="20"/>
          <w:lang w:eastAsia="zh-CN"/>
        </w:rPr>
        <w:t xml:space="preserve"> </w:t>
      </w:r>
      <w:r>
        <w:rPr>
          <w:rFonts w:hint="eastAsia"/>
          <w:color w:val="auto"/>
          <w:spacing w:val="8"/>
          <w:sz w:val="20"/>
          <w:szCs w:val="20"/>
          <w:lang w:eastAsia="zh-CN"/>
        </w:rPr>
        <w:t>评审报告应当由磋商小组全体人员签字认可。磋商小组成员对评审报告有异议的，磋商</w:t>
      </w:r>
      <w:r>
        <w:rPr>
          <w:rFonts w:hint="eastAsia"/>
          <w:color w:val="auto"/>
          <w:sz w:val="20"/>
          <w:szCs w:val="20"/>
          <w:lang w:eastAsia="zh-CN"/>
        </w:rPr>
        <w:t xml:space="preserve"> </w:t>
      </w:r>
      <w:r>
        <w:rPr>
          <w:rFonts w:hint="eastAsia"/>
          <w:color w:val="auto"/>
          <w:spacing w:val="8"/>
          <w:sz w:val="20"/>
          <w:szCs w:val="20"/>
          <w:lang w:eastAsia="zh-CN"/>
        </w:rPr>
        <w:t>小组按照少数服从多数的原则推荐成交候选供应</w:t>
      </w:r>
      <w:r>
        <w:rPr>
          <w:rFonts w:hint="eastAsia"/>
          <w:color w:val="auto"/>
          <w:spacing w:val="7"/>
          <w:sz w:val="20"/>
          <w:szCs w:val="20"/>
          <w:lang w:eastAsia="zh-CN"/>
        </w:rPr>
        <w:t>商，采购程序继续进行。对评审报告有异议的磋</w:t>
      </w:r>
      <w:r>
        <w:rPr>
          <w:rFonts w:hint="eastAsia"/>
          <w:color w:val="auto"/>
          <w:sz w:val="20"/>
          <w:szCs w:val="20"/>
          <w:lang w:eastAsia="zh-CN"/>
        </w:rPr>
        <w:t xml:space="preserve"> </w:t>
      </w:r>
      <w:r>
        <w:rPr>
          <w:rFonts w:hint="eastAsia"/>
          <w:color w:val="auto"/>
          <w:spacing w:val="8"/>
          <w:sz w:val="20"/>
          <w:szCs w:val="20"/>
          <w:lang w:eastAsia="zh-CN"/>
        </w:rPr>
        <w:t>商小组成员，应当在报告上签署不同意见并说明</w:t>
      </w:r>
      <w:r>
        <w:rPr>
          <w:rFonts w:hint="eastAsia"/>
          <w:color w:val="auto"/>
          <w:spacing w:val="7"/>
          <w:sz w:val="20"/>
          <w:szCs w:val="20"/>
          <w:lang w:eastAsia="zh-CN"/>
        </w:rPr>
        <w:t>理由，由磋商小组书面记录相关情况。磋商小组</w:t>
      </w:r>
      <w:r>
        <w:rPr>
          <w:rFonts w:hint="eastAsia"/>
          <w:color w:val="auto"/>
          <w:sz w:val="20"/>
          <w:szCs w:val="20"/>
          <w:lang w:eastAsia="zh-CN"/>
        </w:rPr>
        <w:t xml:space="preserve"> </w:t>
      </w:r>
      <w:r>
        <w:rPr>
          <w:rFonts w:hint="eastAsia"/>
          <w:color w:val="auto"/>
          <w:spacing w:val="9"/>
          <w:sz w:val="20"/>
          <w:szCs w:val="20"/>
          <w:lang w:eastAsia="zh-CN"/>
        </w:rPr>
        <w:t>成员拒绝在报告上签字又不书面说明其不同意见和理由的，视为同意评审报告。</w:t>
      </w:r>
    </w:p>
    <w:p w14:paraId="109B8981">
      <w:pPr>
        <w:pStyle w:val="8"/>
        <w:spacing w:before="182" w:line="226" w:lineRule="auto"/>
        <w:ind w:left="3501"/>
        <w:rPr>
          <w:color w:val="auto"/>
          <w:lang w:eastAsia="zh-CN"/>
        </w:rPr>
      </w:pPr>
      <w:r>
        <w:rPr>
          <w:rFonts w:hint="eastAsia"/>
          <w:b/>
          <w:bCs/>
          <w:color w:val="auto"/>
          <w:spacing w:val="4"/>
          <w:lang w:eastAsia="zh-CN"/>
        </w:rPr>
        <w:t>二、评审标准</w:t>
      </w:r>
    </w:p>
    <w:p w14:paraId="0F16F33E">
      <w:pPr>
        <w:pStyle w:val="8"/>
        <w:spacing w:before="225" w:line="362" w:lineRule="auto"/>
        <w:ind w:left="116" w:right="796" w:firstLine="396"/>
        <w:rPr>
          <w:color w:val="auto"/>
          <w:spacing w:val="8"/>
          <w:sz w:val="20"/>
          <w:szCs w:val="20"/>
          <w:lang w:eastAsia="zh-CN"/>
        </w:rPr>
      </w:pPr>
      <w:r>
        <w:rPr>
          <w:rFonts w:hint="eastAsia"/>
          <w:color w:val="auto"/>
          <w:spacing w:val="7"/>
          <w:sz w:val="20"/>
          <w:szCs w:val="20"/>
          <w:lang w:eastAsia="zh-CN"/>
        </w:rPr>
        <w:t>6.评审依据：磋商小组将以磋商响应文件为评审依据，对供应商的报价、技术、商务等方面</w:t>
      </w:r>
      <w:r>
        <w:rPr>
          <w:rFonts w:hint="eastAsia"/>
          <w:color w:val="auto"/>
          <w:spacing w:val="11"/>
          <w:sz w:val="20"/>
          <w:szCs w:val="20"/>
          <w:lang w:eastAsia="zh-CN"/>
        </w:rPr>
        <w:t xml:space="preserve"> </w:t>
      </w:r>
      <w:r>
        <w:rPr>
          <w:rFonts w:hint="eastAsia"/>
          <w:color w:val="auto"/>
          <w:spacing w:val="8"/>
          <w:sz w:val="20"/>
          <w:szCs w:val="20"/>
          <w:lang w:eastAsia="zh-CN"/>
        </w:rPr>
        <w:t>内容按百分制打分。（计分方法按四舍五入取至百分位）</w:t>
      </w:r>
    </w:p>
    <w:p w14:paraId="07171025">
      <w:pPr>
        <w:rPr>
          <w:rFonts w:ascii="宋体" w:hAnsi="宋体" w:eastAsia="宋体" w:cs="宋体"/>
          <w:color w:val="auto"/>
          <w:spacing w:val="8"/>
          <w:sz w:val="20"/>
          <w:szCs w:val="20"/>
          <w:lang w:eastAsia="zh-CN"/>
        </w:rPr>
      </w:pPr>
    </w:p>
    <w:p w14:paraId="47EFF03C">
      <w:pPr>
        <w:rPr>
          <w:rFonts w:ascii="宋体" w:hAnsi="宋体" w:eastAsia="宋体" w:cs="宋体"/>
          <w:color w:val="auto"/>
          <w:spacing w:val="8"/>
          <w:sz w:val="20"/>
          <w:szCs w:val="20"/>
          <w:lang w:eastAsia="zh-CN"/>
        </w:rPr>
      </w:pPr>
    </w:p>
    <w:p w14:paraId="23C8C32E">
      <w:pPr>
        <w:spacing w:line="390" w:lineRule="exact"/>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7.（一）由磋商小组根据综合评分情况，按照评审得分由高到低顺序推荐3名以上成交候选供应商（本项目采购人授权磋商小组直接确定成交供应商），并编写评审报告。符合本章第4、3条情形的，可以推荐2家成交候选供应商。评审得分相同的，按照最后报价（不计算价格折扣）由低到高的顺序推荐。评审得分且最后报价（不计算价格折扣）相同的，按照技术指标优劣顺序推荐。评审得分、最后报价（不计算价格折扣）、技术得分均相同的，由磋商小组随机抽取推荐。</w:t>
      </w:r>
    </w:p>
    <w:p w14:paraId="56E40575">
      <w:pPr>
        <w:spacing w:line="390" w:lineRule="exact"/>
        <w:ind w:firstLine="220" w:firstLineChars="1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（二）第一名成交候选人放弃成交或因不可抗力等原因提出不能履行合同，采购人可以确定排名次位的候选人为成交人，以此类推。但确定为成交人的候选人放弃成交时，采购人也可以重新开展磋商。</w:t>
      </w:r>
    </w:p>
    <w:p w14:paraId="20C3B8DA">
      <w:pPr>
        <w:spacing w:line="390" w:lineRule="exact"/>
        <w:ind w:firstLine="220" w:firstLineChars="100"/>
        <w:jc w:val="both"/>
        <w:rPr>
          <w:rFonts w:ascii="宋体" w:hAnsi="宋体" w:eastAsia="宋体" w:cs="宋体"/>
          <w:color w:val="auto"/>
          <w:sz w:val="10"/>
          <w:szCs w:val="10"/>
          <w:lang w:eastAsia="zh-CN"/>
        </w:rPr>
      </w:pPr>
      <w:r>
        <w:rPr>
          <w:rFonts w:hint="eastAsia" w:ascii="宋体" w:hAnsi="宋体" w:eastAsia="宋体" w:cs="宋体"/>
          <w:color w:val="auto"/>
          <w:sz w:val="22"/>
          <w:szCs w:val="22"/>
          <w:lang w:eastAsia="zh-CN"/>
        </w:rPr>
        <w:t>（三）磋商小组认为，某竞标人的有效响应报价或者某些分项报价明显不合理或者低于成本，有可能影响商品质量和不能诚信履约的，应要求其在规定的期限内提供书面文件予以解释说明，并提交相关证明材料，否则，磋商小组可以取消该竞标人的成交候选资格，按顺序由排在其后面的竞标人递补，以此类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08"/>
        <w:gridCol w:w="1399"/>
        <w:gridCol w:w="6050"/>
      </w:tblGrid>
      <w:tr w14:paraId="6763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6C0D26BD">
            <w:pPr>
              <w:adjustRightInd/>
              <w:jc w:val="center"/>
              <w:textAlignment w:val="auto"/>
              <w:rPr>
                <w:rFonts w:ascii="宋体" w:hAnsi="宋体" w:eastAsia="宋体" w:cs="宋体"/>
                <w:color w:val="auto"/>
              </w:rPr>
            </w:pPr>
            <w:r>
              <w:rPr>
                <w:rFonts w:hint="eastAsia" w:ascii="宋体" w:hAnsi="宋体" w:eastAsia="宋体" w:cs="宋体"/>
                <w:b/>
                <w:color w:val="auto"/>
              </w:rPr>
              <w:t>序号</w:t>
            </w:r>
          </w:p>
        </w:tc>
        <w:tc>
          <w:tcPr>
            <w:tcW w:w="3007" w:type="dxa"/>
            <w:gridSpan w:val="2"/>
            <w:vAlign w:val="center"/>
          </w:tcPr>
          <w:p w14:paraId="12102D95">
            <w:pPr>
              <w:spacing w:line="360" w:lineRule="auto"/>
              <w:jc w:val="center"/>
              <w:rPr>
                <w:rFonts w:ascii="宋体" w:hAnsi="宋体" w:eastAsia="宋体" w:cs="宋体"/>
                <w:color w:val="auto"/>
              </w:rPr>
            </w:pPr>
            <w:r>
              <w:rPr>
                <w:rFonts w:hint="eastAsia" w:ascii="宋体" w:hAnsi="宋体" w:eastAsia="宋体" w:cs="宋体"/>
                <w:b/>
                <w:color w:val="auto"/>
              </w:rPr>
              <w:t>评审因素</w:t>
            </w:r>
          </w:p>
        </w:tc>
        <w:tc>
          <w:tcPr>
            <w:tcW w:w="6050" w:type="dxa"/>
            <w:vAlign w:val="center"/>
          </w:tcPr>
          <w:p w14:paraId="1C284125">
            <w:pPr>
              <w:spacing w:line="360" w:lineRule="auto"/>
              <w:jc w:val="center"/>
              <w:rPr>
                <w:rFonts w:ascii="宋体" w:hAnsi="宋体" w:eastAsia="宋体" w:cs="宋体"/>
                <w:color w:val="auto"/>
              </w:rPr>
            </w:pPr>
            <w:r>
              <w:rPr>
                <w:rFonts w:hint="eastAsia" w:ascii="宋体" w:hAnsi="宋体" w:eastAsia="宋体" w:cs="宋体"/>
                <w:b/>
                <w:color w:val="auto"/>
              </w:rPr>
              <w:t>评标标准</w:t>
            </w:r>
          </w:p>
        </w:tc>
      </w:tr>
      <w:tr w14:paraId="3EEA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2D25CD55">
            <w:pPr>
              <w:adjustRightInd/>
              <w:jc w:val="center"/>
              <w:textAlignment w:val="auto"/>
              <w:rPr>
                <w:rFonts w:ascii="宋体" w:hAnsi="宋体" w:eastAsia="宋体" w:cs="宋体"/>
                <w:color w:val="auto"/>
              </w:rPr>
            </w:pPr>
            <w:r>
              <w:rPr>
                <w:rFonts w:hint="eastAsia" w:ascii="宋体" w:hAnsi="宋体" w:eastAsia="宋体" w:cs="宋体"/>
                <w:color w:val="auto"/>
              </w:rPr>
              <w:t>1</w:t>
            </w:r>
          </w:p>
        </w:tc>
        <w:tc>
          <w:tcPr>
            <w:tcW w:w="1608" w:type="dxa"/>
            <w:vAlign w:val="center"/>
          </w:tcPr>
          <w:p w14:paraId="1BA12CB5">
            <w:pPr>
              <w:spacing w:line="360" w:lineRule="auto"/>
              <w:jc w:val="center"/>
              <w:rPr>
                <w:rFonts w:ascii="宋体" w:hAnsi="宋体" w:eastAsia="宋体" w:cs="宋体"/>
                <w:bCs/>
                <w:color w:val="auto"/>
              </w:rPr>
            </w:pPr>
            <w:r>
              <w:rPr>
                <w:rFonts w:hint="eastAsia" w:ascii="宋体" w:hAnsi="宋体" w:eastAsia="宋体" w:cs="宋体"/>
                <w:bCs/>
                <w:color w:val="auto"/>
              </w:rPr>
              <w:t>价格分</w:t>
            </w:r>
          </w:p>
          <w:p w14:paraId="79272AD7">
            <w:pPr>
              <w:spacing w:line="360" w:lineRule="auto"/>
              <w:jc w:val="center"/>
              <w:rPr>
                <w:rFonts w:ascii="宋体" w:hAnsi="宋体" w:eastAsia="宋体" w:cs="宋体"/>
                <w:b/>
                <w:color w:val="auto"/>
              </w:rPr>
            </w:pPr>
            <w:r>
              <w:rPr>
                <w:rFonts w:hint="eastAsia" w:ascii="宋体" w:hAnsi="宋体" w:eastAsia="宋体" w:cs="宋体"/>
                <w:bCs/>
                <w:color w:val="auto"/>
              </w:rPr>
              <w:t>（满分</w:t>
            </w:r>
            <w:r>
              <w:rPr>
                <w:rFonts w:hint="eastAsia" w:ascii="宋体" w:hAnsi="宋体" w:eastAsia="宋体" w:cs="宋体"/>
                <w:bCs/>
                <w:color w:val="auto"/>
                <w:lang w:eastAsia="zh-CN"/>
              </w:rPr>
              <w:t>3</w:t>
            </w:r>
            <w:r>
              <w:rPr>
                <w:rFonts w:hint="eastAsia" w:ascii="宋体" w:hAnsi="宋体" w:eastAsia="宋体" w:cs="宋体"/>
                <w:bCs/>
                <w:color w:val="auto"/>
              </w:rPr>
              <w:t>0分）</w:t>
            </w:r>
          </w:p>
        </w:tc>
        <w:tc>
          <w:tcPr>
            <w:tcW w:w="1399" w:type="dxa"/>
            <w:vAlign w:val="center"/>
          </w:tcPr>
          <w:p w14:paraId="5A1EF5DA">
            <w:pPr>
              <w:spacing w:line="360" w:lineRule="auto"/>
              <w:jc w:val="both"/>
              <w:rPr>
                <w:rFonts w:ascii="宋体" w:hAnsi="宋体" w:eastAsia="宋体" w:cs="宋体"/>
                <w:b/>
                <w:color w:val="auto"/>
              </w:rPr>
            </w:pPr>
            <w:r>
              <w:rPr>
                <w:rFonts w:hint="eastAsia" w:ascii="宋体" w:hAnsi="宋体" w:eastAsia="宋体" w:cs="宋体"/>
                <w:bCs/>
                <w:color w:val="auto"/>
              </w:rPr>
              <w:t>投标报价</w:t>
            </w:r>
          </w:p>
        </w:tc>
        <w:tc>
          <w:tcPr>
            <w:tcW w:w="6050" w:type="dxa"/>
            <w:vAlign w:val="center"/>
          </w:tcPr>
          <w:p w14:paraId="409CE017">
            <w:pPr>
              <w:spacing w:line="360" w:lineRule="auto"/>
              <w:ind w:firstLine="233" w:firstLineChars="111"/>
              <w:rPr>
                <w:rFonts w:ascii="宋体" w:hAnsi="宋体" w:eastAsia="宋体" w:cs="宋体"/>
                <w:bCs/>
                <w:color w:val="auto"/>
                <w:lang w:eastAsia="zh-CN"/>
              </w:rPr>
            </w:pPr>
            <w:r>
              <w:rPr>
                <w:rFonts w:hint="eastAsia" w:ascii="宋体" w:hAnsi="宋体" w:eastAsia="宋体" w:cs="宋体"/>
                <w:bCs/>
                <w:color w:val="auto"/>
                <w:lang w:eastAsia="zh-CN"/>
              </w:rPr>
              <w:t>（1）本项目价格分权值为30%。以通过符合性审查的所有投标人中的最低投标价格（即满足招标文件要求且价格最低的投标价）为基准价，其价格分为满分。其他投标人的价格分统一按照下列公式计算：</w:t>
            </w:r>
          </w:p>
          <w:p w14:paraId="0EF016D8">
            <w:pPr>
              <w:pStyle w:val="12"/>
              <w:spacing w:line="360" w:lineRule="auto"/>
              <w:ind w:firstLine="233" w:firstLineChars="111"/>
              <w:rPr>
                <w:rFonts w:hAnsi="宋体" w:eastAsia="宋体" w:cs="宋体"/>
                <w:bCs/>
                <w:color w:val="auto"/>
                <w:sz w:val="21"/>
                <w:lang w:eastAsia="zh-CN"/>
              </w:rPr>
            </w:pPr>
            <w:r>
              <w:rPr>
                <w:rFonts w:hint="eastAsia" w:hAnsi="宋体" w:eastAsia="宋体" w:cs="宋体"/>
                <w:bCs/>
                <w:color w:val="auto"/>
                <w:sz w:val="21"/>
                <w:lang w:eastAsia="zh-CN"/>
              </w:rPr>
              <w:t>价格分=(基准价／投标报价)×30</w:t>
            </w:r>
          </w:p>
          <w:p w14:paraId="69C6C049">
            <w:pPr>
              <w:pStyle w:val="12"/>
              <w:spacing w:line="420" w:lineRule="exact"/>
              <w:rPr>
                <w:rFonts w:hAnsi="宋体" w:eastAsia="宋体" w:cs="宋体"/>
                <w:bCs/>
                <w:color w:val="auto"/>
                <w:lang w:eastAsia="zh-CN"/>
              </w:rPr>
            </w:pPr>
            <w:r>
              <w:rPr>
                <w:rFonts w:hint="eastAsia" w:hAnsi="宋体" w:eastAsia="宋体" w:cs="宋体"/>
                <w:bCs/>
                <w:color w:val="auto"/>
                <w:sz w:val="21"/>
                <w:lang w:eastAsia="zh-CN"/>
              </w:rPr>
              <w:t>注：</w:t>
            </w:r>
            <w:r>
              <w:rPr>
                <w:rFonts w:hint="eastAsia" w:hAnsi="宋体" w:eastAsia="宋体" w:cs="宋体"/>
                <w:color w:val="auto"/>
                <w:sz w:val="21"/>
                <w:lang w:eastAsia="zh-CN"/>
              </w:rPr>
              <w:t>为了避免价格的恶性竞争，保证整体项目的质量和确保服务质量，评审时，磋商小组在评标过程中如发现竞标人的总报价明显低于其他通过符合性审查竞标人的报价或者明显低于采购预算价及市场行价，有理由怀疑其总报价可能低于其成本核算，将要求该竞标人在规定的时间内出具本项目详细的成本计算清单（加盖竞标人单位公章）并提供相关证明材料（相关证明材料包括但不限于：1、本项目有关的设备、服务成本详细列表2、提供与本次采购规模、要求类似的业绩，以合同复印件为准）。竞标人在规定的时间内不能出具详细的成本计算清单或不能提供相关证明材料的，视作该竞标人以低于成本报价投标，其响应文件应作废标处理。</w:t>
            </w:r>
          </w:p>
        </w:tc>
      </w:tr>
      <w:tr w14:paraId="1085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3FE05793">
            <w:pPr>
              <w:spacing w:line="360" w:lineRule="auto"/>
              <w:jc w:val="center"/>
              <w:rPr>
                <w:rFonts w:ascii="宋体" w:hAnsi="宋体" w:eastAsia="宋体" w:cs="宋体"/>
                <w:color w:val="auto"/>
              </w:rPr>
            </w:pPr>
            <w:r>
              <w:rPr>
                <w:rFonts w:hint="eastAsia" w:ascii="宋体" w:hAnsi="宋体" w:eastAsia="宋体" w:cs="宋体"/>
                <w:color w:val="auto"/>
              </w:rPr>
              <w:t>2</w:t>
            </w:r>
          </w:p>
        </w:tc>
        <w:tc>
          <w:tcPr>
            <w:tcW w:w="1608" w:type="dxa"/>
            <w:vMerge w:val="restart"/>
            <w:tcBorders>
              <w:top w:val="single" w:color="auto" w:sz="4" w:space="0"/>
              <w:left w:val="single" w:color="auto" w:sz="4" w:space="0"/>
              <w:right w:val="single" w:color="auto" w:sz="4" w:space="0"/>
            </w:tcBorders>
            <w:vAlign w:val="center"/>
          </w:tcPr>
          <w:p w14:paraId="75DF9316">
            <w:pPr>
              <w:spacing w:line="360" w:lineRule="auto"/>
              <w:jc w:val="center"/>
              <w:rPr>
                <w:rFonts w:ascii="宋体" w:hAnsi="宋体" w:eastAsia="宋体" w:cs="宋体"/>
                <w:color w:val="auto"/>
              </w:rPr>
            </w:pPr>
            <w:r>
              <w:rPr>
                <w:rFonts w:hint="eastAsia" w:ascii="宋体" w:hAnsi="宋体" w:eastAsia="宋体" w:cs="宋体"/>
                <w:color w:val="auto"/>
              </w:rPr>
              <w:t>技术分</w:t>
            </w:r>
          </w:p>
          <w:p w14:paraId="2DC5EC37">
            <w:pPr>
              <w:spacing w:line="360" w:lineRule="auto"/>
              <w:jc w:val="center"/>
              <w:rPr>
                <w:rFonts w:ascii="宋体" w:hAnsi="宋体" w:eastAsia="宋体" w:cs="宋体"/>
                <w:color w:val="auto"/>
              </w:rPr>
            </w:pPr>
            <w:r>
              <w:rPr>
                <w:rFonts w:hint="eastAsia" w:ascii="宋体" w:hAnsi="宋体" w:eastAsia="宋体" w:cs="宋体"/>
                <w:color w:val="auto"/>
              </w:rPr>
              <w:t>（满分</w:t>
            </w:r>
            <w:r>
              <w:rPr>
                <w:rFonts w:hint="eastAsia" w:ascii="宋体" w:hAnsi="宋体" w:eastAsia="宋体" w:cs="宋体"/>
                <w:color w:val="auto"/>
                <w:lang w:eastAsia="zh-CN"/>
              </w:rPr>
              <w:t>5</w:t>
            </w:r>
            <w:r>
              <w:rPr>
                <w:rFonts w:hint="eastAsia" w:ascii="宋体" w:hAnsi="宋体" w:eastAsia="宋体" w:cs="宋体"/>
                <w:color w:val="auto"/>
                <w:lang w:val="en-US" w:eastAsia="zh-CN"/>
              </w:rPr>
              <w:t>0</w:t>
            </w:r>
            <w:r>
              <w:rPr>
                <w:rFonts w:hint="eastAsia" w:ascii="宋体" w:hAnsi="宋体" w:eastAsia="宋体" w:cs="宋体"/>
                <w:color w:val="auto"/>
              </w:rPr>
              <w:t>分）</w:t>
            </w:r>
          </w:p>
        </w:tc>
        <w:tc>
          <w:tcPr>
            <w:tcW w:w="1399" w:type="dxa"/>
            <w:tcBorders>
              <w:top w:val="single" w:color="auto" w:sz="4" w:space="0"/>
              <w:left w:val="single" w:color="auto" w:sz="4" w:space="0"/>
              <w:bottom w:val="single" w:color="auto" w:sz="4" w:space="0"/>
              <w:right w:val="single" w:color="auto" w:sz="4" w:space="0"/>
            </w:tcBorders>
            <w:vAlign w:val="center"/>
          </w:tcPr>
          <w:p w14:paraId="402D6B7E">
            <w:pPr>
              <w:spacing w:line="360" w:lineRule="auto"/>
              <w:rPr>
                <w:rFonts w:ascii="宋体" w:hAnsi="宋体" w:eastAsia="宋体" w:cs="宋体"/>
                <w:color w:val="auto"/>
                <w:lang w:eastAsia="zh-CN"/>
              </w:rPr>
            </w:pPr>
            <w:r>
              <w:rPr>
                <w:rFonts w:hint="eastAsia" w:ascii="宋体" w:hAnsi="宋体" w:eastAsia="宋体" w:cs="宋体"/>
                <w:color w:val="auto"/>
                <w:lang w:eastAsia="zh-CN"/>
              </w:rPr>
              <w:t>（1）</w:t>
            </w:r>
            <w:bookmarkStart w:id="33" w:name="OLE_LINK3"/>
            <w:r>
              <w:rPr>
                <w:rFonts w:hint="eastAsia" w:ascii="宋体" w:hAnsi="宋体" w:eastAsia="宋体" w:cs="宋体"/>
                <w:color w:val="auto"/>
                <w:lang w:eastAsia="zh-CN"/>
              </w:rPr>
              <w:t>技术方案</w:t>
            </w:r>
            <w:bookmarkEnd w:id="33"/>
            <w:r>
              <w:rPr>
                <w:rFonts w:hint="eastAsia" w:ascii="宋体" w:hAnsi="宋体" w:eastAsia="宋体" w:cs="宋体"/>
                <w:color w:val="auto"/>
                <w:lang w:eastAsia="zh-CN"/>
              </w:rPr>
              <w:t>合理性（满分 20 分）</w:t>
            </w:r>
          </w:p>
          <w:p w14:paraId="755644B1">
            <w:pPr>
              <w:spacing w:line="360" w:lineRule="auto"/>
              <w:jc w:val="center"/>
              <w:rPr>
                <w:rFonts w:ascii="宋体" w:hAnsi="宋体" w:eastAsia="宋体" w:cs="宋体"/>
                <w:color w:val="auto"/>
                <w:lang w:eastAsia="zh-CN"/>
              </w:rPr>
            </w:pPr>
          </w:p>
        </w:tc>
        <w:tc>
          <w:tcPr>
            <w:tcW w:w="6050" w:type="dxa"/>
            <w:tcBorders>
              <w:top w:val="single" w:color="auto" w:sz="4" w:space="0"/>
              <w:left w:val="single" w:color="auto" w:sz="4" w:space="0"/>
              <w:bottom w:val="single" w:color="auto" w:sz="4" w:space="0"/>
              <w:right w:val="single" w:color="auto" w:sz="4" w:space="0"/>
            </w:tcBorders>
            <w:vAlign w:val="center"/>
          </w:tcPr>
          <w:p w14:paraId="3D3F54F2">
            <w:pPr>
              <w:spacing w:line="360" w:lineRule="auto"/>
              <w:rPr>
                <w:rFonts w:ascii="宋体" w:hAnsi="宋体" w:eastAsia="宋体" w:cs="宋体"/>
                <w:color w:val="auto"/>
                <w:lang w:eastAsia="zh-CN"/>
              </w:rPr>
            </w:pPr>
            <w:bookmarkStart w:id="34" w:name="OLE_LINK4"/>
            <w:r>
              <w:rPr>
                <w:rFonts w:hint="eastAsia" w:ascii="宋体" w:hAnsi="宋体" w:eastAsia="宋体" w:cs="宋体"/>
                <w:color w:val="auto"/>
                <w:lang w:eastAsia="zh-CN"/>
              </w:rPr>
              <w:t>由磋商小组根据各供应商响应文件提供的技术方案进行独立打分。</w:t>
            </w:r>
          </w:p>
          <w:p w14:paraId="4AA8EAA5">
            <w:pPr>
              <w:spacing w:line="360" w:lineRule="auto"/>
              <w:rPr>
                <w:rFonts w:ascii="宋体" w:hAnsi="宋体" w:eastAsia="宋体" w:cs="宋体"/>
                <w:color w:val="auto"/>
                <w:lang w:eastAsia="zh-CN"/>
              </w:rPr>
            </w:pPr>
            <w:r>
              <w:rPr>
                <w:rFonts w:hint="eastAsia" w:ascii="宋体" w:hAnsi="宋体" w:eastAsia="宋体" w:cs="宋体"/>
                <w:color w:val="auto"/>
                <w:lang w:eastAsia="zh-CN"/>
              </w:rPr>
              <w:t>供应商针对本项目采购需求提供的技术方案，包含但不限于：①有针对本项目的技术方案；②准确理解本项目的特点，有流程、进度保证措施；③把握本项目的服务重点、难点和要点；</w:t>
            </w:r>
            <w:bookmarkStart w:id="35" w:name="OLE_LINK5"/>
            <w:r>
              <w:rPr>
                <w:rFonts w:hint="eastAsia" w:ascii="宋体" w:hAnsi="宋体" w:eastAsia="宋体" w:cs="宋体"/>
                <w:color w:val="auto"/>
                <w:lang w:eastAsia="zh-CN"/>
              </w:rPr>
              <w:t>④</w:t>
            </w:r>
            <w:bookmarkEnd w:id="35"/>
            <w:r>
              <w:rPr>
                <w:rFonts w:hint="eastAsia" w:ascii="宋体" w:hAnsi="宋体" w:eastAsia="宋体" w:cs="宋体"/>
                <w:color w:val="auto"/>
                <w:lang w:eastAsia="zh-CN"/>
              </w:rPr>
              <w:t>服务架构设计合理、应用功能设计完善、方案明确。</w:t>
            </w:r>
          </w:p>
          <w:p w14:paraId="221BB6A1">
            <w:pPr>
              <w:spacing w:line="360" w:lineRule="auto"/>
              <w:rPr>
                <w:rFonts w:ascii="宋体" w:hAnsi="宋体" w:eastAsia="宋体" w:cs="宋体"/>
                <w:color w:val="auto"/>
                <w:lang w:eastAsia="zh-CN"/>
              </w:rPr>
            </w:pPr>
            <w:r>
              <w:rPr>
                <w:rFonts w:hint="eastAsia" w:ascii="宋体" w:hAnsi="宋体" w:eastAsia="宋体" w:cs="宋体"/>
                <w:color w:val="auto"/>
                <w:lang w:eastAsia="zh-CN"/>
              </w:rPr>
              <w:t>上述小项方案具有针对性和可行性，内容完整合理满足采购需求要求的每项得5分，每有一项内容出现一处存在缺陷的扣1分，每项扣完5分为止（缺陷是指：存在不适用项目实际情况的情形、凭空编造、逻辑漏洞、前后不一、科学原理错误以及不可能实现的夸大情形、涉及内容无重点，未能体现出本项目的特点或与本项目实际需求不完全相符、语言错误或存在歧义、该方面内容体现不齐全等）。</w:t>
            </w:r>
          </w:p>
          <w:p w14:paraId="4D45A7AE">
            <w:pPr>
              <w:spacing w:line="360" w:lineRule="auto"/>
              <w:rPr>
                <w:rFonts w:ascii="宋体" w:hAnsi="宋体" w:eastAsia="宋体" w:cs="宋体"/>
                <w:color w:val="auto"/>
                <w:lang w:eastAsia="zh-CN"/>
              </w:rPr>
            </w:pPr>
            <w:r>
              <w:rPr>
                <w:rFonts w:hint="eastAsia" w:ascii="宋体" w:hAnsi="宋体" w:eastAsia="宋体" w:cs="宋体"/>
                <w:color w:val="auto"/>
                <w:lang w:eastAsia="zh-CN"/>
              </w:rPr>
              <w:t>未提供或存在重大缺陷的小项方案不得分（重大缺陷是指方案凭空编造、与采购项目和采购需求无关，无法指导项目实施）。</w:t>
            </w:r>
            <w:bookmarkEnd w:id="34"/>
          </w:p>
        </w:tc>
      </w:tr>
      <w:tr w14:paraId="07F0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Borders>
              <w:left w:val="single" w:color="auto" w:sz="4" w:space="0"/>
              <w:right w:val="single" w:color="auto" w:sz="4" w:space="0"/>
            </w:tcBorders>
            <w:vAlign w:val="center"/>
          </w:tcPr>
          <w:p w14:paraId="138EC6B7">
            <w:pPr>
              <w:spacing w:line="360" w:lineRule="auto"/>
              <w:jc w:val="center"/>
              <w:rPr>
                <w:rFonts w:ascii="宋体" w:hAnsi="宋体" w:eastAsia="宋体" w:cs="宋体"/>
                <w:color w:val="auto"/>
                <w:lang w:eastAsia="zh-CN"/>
              </w:rPr>
            </w:pPr>
          </w:p>
        </w:tc>
        <w:tc>
          <w:tcPr>
            <w:tcW w:w="1608" w:type="dxa"/>
            <w:vMerge w:val="continue"/>
            <w:tcBorders>
              <w:left w:val="single" w:color="auto" w:sz="4" w:space="0"/>
              <w:right w:val="single" w:color="auto" w:sz="4" w:space="0"/>
            </w:tcBorders>
            <w:vAlign w:val="center"/>
          </w:tcPr>
          <w:p w14:paraId="09EE415F">
            <w:pPr>
              <w:spacing w:line="360" w:lineRule="auto"/>
              <w:jc w:val="center"/>
              <w:rPr>
                <w:rFonts w:ascii="宋体" w:hAnsi="宋体" w:eastAsia="宋体" w:cs="宋体"/>
                <w:color w:val="auto"/>
                <w:lang w:eastAsia="zh-CN"/>
              </w:rPr>
            </w:pPr>
          </w:p>
        </w:tc>
        <w:tc>
          <w:tcPr>
            <w:tcW w:w="1399" w:type="dxa"/>
            <w:tcBorders>
              <w:top w:val="single" w:color="auto" w:sz="4" w:space="0"/>
              <w:left w:val="single" w:color="auto" w:sz="4" w:space="0"/>
              <w:bottom w:val="single" w:color="auto" w:sz="4" w:space="0"/>
              <w:right w:val="single" w:color="auto" w:sz="4" w:space="0"/>
            </w:tcBorders>
            <w:vAlign w:val="center"/>
          </w:tcPr>
          <w:p w14:paraId="7A8EB074">
            <w:pPr>
              <w:pStyle w:val="8"/>
              <w:spacing w:before="34" w:line="228" w:lineRule="auto"/>
              <w:rPr>
                <w:color w:val="auto"/>
                <w:sz w:val="21"/>
                <w:szCs w:val="21"/>
                <w:lang w:eastAsia="zh-CN"/>
              </w:rPr>
            </w:pPr>
            <w:r>
              <w:rPr>
                <w:rFonts w:hint="eastAsia"/>
                <w:color w:val="auto"/>
                <w:sz w:val="21"/>
                <w:szCs w:val="21"/>
                <w:lang w:eastAsia="zh-CN"/>
              </w:rPr>
              <w:t>（2）培训方案</w:t>
            </w:r>
            <w:r>
              <w:rPr>
                <w:rFonts w:hint="eastAsia"/>
                <w:color w:val="auto"/>
                <w:spacing w:val="7"/>
                <w:sz w:val="21"/>
                <w:szCs w:val="21"/>
                <w:lang w:eastAsia="zh-CN"/>
              </w:rPr>
              <w:t>（满分</w:t>
            </w:r>
            <w:r>
              <w:rPr>
                <w:rFonts w:hint="eastAsia"/>
                <w:color w:val="auto"/>
                <w:spacing w:val="-6"/>
                <w:sz w:val="21"/>
                <w:szCs w:val="21"/>
                <w:lang w:eastAsia="zh-CN"/>
              </w:rPr>
              <w:t xml:space="preserve"> </w:t>
            </w:r>
            <w:r>
              <w:rPr>
                <w:rFonts w:hint="eastAsia"/>
                <w:color w:val="auto"/>
                <w:spacing w:val="7"/>
                <w:sz w:val="21"/>
                <w:szCs w:val="21"/>
                <w:lang w:eastAsia="zh-CN"/>
              </w:rPr>
              <w:t>15</w:t>
            </w:r>
            <w:r>
              <w:rPr>
                <w:rFonts w:hint="eastAsia"/>
                <w:color w:val="auto"/>
                <w:spacing w:val="-36"/>
                <w:sz w:val="21"/>
                <w:szCs w:val="21"/>
                <w:lang w:eastAsia="zh-CN"/>
              </w:rPr>
              <w:t xml:space="preserve"> </w:t>
            </w:r>
            <w:r>
              <w:rPr>
                <w:rFonts w:hint="eastAsia"/>
                <w:color w:val="auto"/>
                <w:spacing w:val="7"/>
                <w:sz w:val="21"/>
                <w:szCs w:val="21"/>
                <w:lang w:eastAsia="zh-CN"/>
              </w:rPr>
              <w:t>分）</w:t>
            </w:r>
          </w:p>
          <w:p w14:paraId="778FC4A0">
            <w:pPr>
              <w:pStyle w:val="8"/>
              <w:spacing w:before="34" w:line="228" w:lineRule="auto"/>
              <w:rPr>
                <w:color w:val="auto"/>
                <w:sz w:val="21"/>
                <w:szCs w:val="21"/>
                <w:lang w:eastAsia="zh-CN"/>
              </w:rPr>
            </w:pPr>
          </w:p>
        </w:tc>
        <w:tc>
          <w:tcPr>
            <w:tcW w:w="6050" w:type="dxa"/>
            <w:tcBorders>
              <w:top w:val="single" w:color="auto" w:sz="4" w:space="0"/>
              <w:left w:val="single" w:color="auto" w:sz="4" w:space="0"/>
              <w:bottom w:val="single" w:color="auto" w:sz="4" w:space="0"/>
              <w:right w:val="single" w:color="auto" w:sz="4" w:space="0"/>
            </w:tcBorders>
            <w:vAlign w:val="center"/>
          </w:tcPr>
          <w:p w14:paraId="71D36312">
            <w:pPr>
              <w:spacing w:line="360" w:lineRule="auto"/>
              <w:rPr>
                <w:rFonts w:ascii="宋体" w:hAnsi="宋体" w:eastAsia="宋体" w:cs="宋体"/>
                <w:color w:val="auto"/>
                <w:lang w:eastAsia="zh-CN"/>
              </w:rPr>
            </w:pPr>
            <w:r>
              <w:rPr>
                <w:rFonts w:hint="eastAsia" w:ascii="宋体" w:hAnsi="宋体" w:eastAsia="宋体" w:cs="宋体"/>
                <w:color w:val="auto"/>
                <w:lang w:eastAsia="zh-CN"/>
              </w:rPr>
              <w:t>由磋商小组根据各供应商响应文件提供的培训方案进行独立打分。</w:t>
            </w:r>
          </w:p>
          <w:p w14:paraId="6833212B">
            <w:pPr>
              <w:spacing w:line="360" w:lineRule="auto"/>
              <w:rPr>
                <w:rFonts w:ascii="宋体" w:hAnsi="宋体" w:eastAsia="宋体" w:cs="宋体"/>
                <w:color w:val="auto"/>
                <w:lang w:eastAsia="zh-CN"/>
              </w:rPr>
            </w:pPr>
            <w:r>
              <w:rPr>
                <w:rFonts w:hint="eastAsia" w:ascii="宋体" w:hAnsi="宋体" w:eastAsia="宋体" w:cs="宋体"/>
                <w:color w:val="auto"/>
                <w:lang w:eastAsia="zh-CN"/>
              </w:rPr>
              <w:t>供应商针对本项目采购需求提供的技术方案，包含但不限于：①有针对本项目的培训方案，提供人员培训方案，具有完整的培训体系；②</w:t>
            </w:r>
            <w:r>
              <w:rPr>
                <w:rFonts w:hint="eastAsia" w:ascii="宋体" w:hAnsi="宋体" w:eastAsia="宋体" w:cs="宋体"/>
                <w:color w:val="auto"/>
                <w:spacing w:val="10"/>
                <w:lang w:eastAsia="zh-CN"/>
              </w:rPr>
              <w:t>针对本项</w:t>
            </w:r>
            <w:r>
              <w:rPr>
                <w:rFonts w:hint="eastAsia" w:ascii="宋体" w:hAnsi="宋体" w:eastAsia="宋体" w:cs="宋体"/>
                <w:color w:val="auto"/>
                <w:spacing w:val="9"/>
                <w:lang w:eastAsia="zh-CN"/>
              </w:rPr>
              <w:t>目用户，提供软件的日常操</w:t>
            </w:r>
            <w:r>
              <w:rPr>
                <w:rFonts w:hint="eastAsia" w:ascii="宋体" w:hAnsi="宋体" w:eastAsia="宋体" w:cs="宋体"/>
                <w:color w:val="auto"/>
                <w:spacing w:val="10"/>
                <w:lang w:eastAsia="zh-CN"/>
              </w:rPr>
              <w:t>作和管理维护培训</w:t>
            </w:r>
            <w:r>
              <w:rPr>
                <w:rFonts w:hint="eastAsia" w:ascii="宋体" w:hAnsi="宋体" w:eastAsia="宋体" w:cs="宋体"/>
                <w:color w:val="auto"/>
                <w:lang w:eastAsia="zh-CN"/>
              </w:rPr>
              <w:t>；③</w:t>
            </w:r>
            <w:r>
              <w:rPr>
                <w:rFonts w:hint="eastAsia" w:ascii="宋体" w:hAnsi="宋体" w:eastAsia="宋体" w:cs="宋体"/>
                <w:color w:val="auto"/>
                <w:spacing w:val="10"/>
                <w:lang w:eastAsia="zh-CN"/>
              </w:rPr>
              <w:t>针对本项</w:t>
            </w:r>
            <w:r>
              <w:rPr>
                <w:rFonts w:hint="eastAsia" w:ascii="宋体" w:hAnsi="宋体" w:eastAsia="宋体" w:cs="宋体"/>
                <w:color w:val="auto"/>
                <w:spacing w:val="9"/>
                <w:lang w:eastAsia="zh-CN"/>
              </w:rPr>
              <w:t>目用户，</w:t>
            </w:r>
            <w:r>
              <w:rPr>
                <w:rFonts w:hint="eastAsia" w:ascii="宋体" w:hAnsi="宋体" w:eastAsia="宋体" w:cs="宋体"/>
                <w:color w:val="auto"/>
                <w:spacing w:val="10"/>
                <w:lang w:eastAsia="zh-CN"/>
              </w:rPr>
              <w:t>提供基本的故障诊断等技术实际操作培训</w:t>
            </w:r>
            <w:r>
              <w:rPr>
                <w:rFonts w:hint="eastAsia" w:ascii="宋体" w:hAnsi="宋体" w:eastAsia="宋体" w:cs="宋体"/>
                <w:color w:val="auto"/>
                <w:spacing w:val="9"/>
                <w:lang w:eastAsia="zh-CN"/>
              </w:rPr>
              <w:t>，对培训内容和培训计划有具体的</w:t>
            </w:r>
            <w:r>
              <w:rPr>
                <w:rFonts w:hint="eastAsia" w:ascii="宋体" w:hAnsi="宋体" w:eastAsia="宋体" w:cs="宋体"/>
                <w:color w:val="auto"/>
                <w:spacing w:val="2"/>
                <w:lang w:eastAsia="zh-CN"/>
              </w:rPr>
              <w:t>描述。</w:t>
            </w:r>
          </w:p>
          <w:p w14:paraId="1859CCA9">
            <w:pPr>
              <w:spacing w:line="360" w:lineRule="auto"/>
              <w:rPr>
                <w:rFonts w:ascii="宋体" w:hAnsi="宋体" w:eastAsia="宋体" w:cs="宋体"/>
                <w:color w:val="auto"/>
                <w:lang w:eastAsia="zh-CN"/>
              </w:rPr>
            </w:pPr>
            <w:r>
              <w:rPr>
                <w:rFonts w:hint="eastAsia" w:ascii="宋体" w:hAnsi="宋体" w:eastAsia="宋体" w:cs="宋体"/>
                <w:color w:val="auto"/>
                <w:lang w:eastAsia="zh-CN"/>
              </w:rPr>
              <w:t>上述小项方案具有针对性和可行性，内容完整合理满足采购需求要求的每项得5分，每有一项内容出现一处存在缺陷的扣1分，每项扣完5分为止（缺陷是指：存在不适用项目实际情况的情形、凭空编造、逻辑漏洞、前后不一、科学原理错误以及不可能实现的夸大情形、涉及内容无重点，未能体现出本项目的特点或与本项目实际需求不完全相符、语言错误或存在歧义、该方面内容体现不齐全等）。</w:t>
            </w:r>
          </w:p>
          <w:p w14:paraId="393612B1">
            <w:pPr>
              <w:pStyle w:val="8"/>
              <w:spacing w:before="31" w:line="368" w:lineRule="auto"/>
              <w:ind w:right="52" w:firstLine="419"/>
              <w:jc w:val="both"/>
              <w:rPr>
                <w:color w:val="auto"/>
                <w:sz w:val="21"/>
                <w:szCs w:val="21"/>
                <w:lang w:eastAsia="zh-CN"/>
              </w:rPr>
            </w:pPr>
            <w:r>
              <w:rPr>
                <w:rFonts w:hint="eastAsia"/>
                <w:color w:val="auto"/>
                <w:sz w:val="21"/>
                <w:szCs w:val="21"/>
                <w:lang w:eastAsia="zh-CN"/>
              </w:rPr>
              <w:t>未提供或存在重大缺陷的小项方案不得分（重大缺陷是指方案凭空编造、与采购项目和采购需求无关，无法指导项目实施）。</w:t>
            </w:r>
          </w:p>
        </w:tc>
      </w:tr>
      <w:tr w14:paraId="7D92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10" w:type="dxa"/>
            <w:vMerge w:val="continue"/>
            <w:tcBorders>
              <w:left w:val="single" w:color="auto" w:sz="4" w:space="0"/>
              <w:right w:val="single" w:color="auto" w:sz="4" w:space="0"/>
            </w:tcBorders>
            <w:vAlign w:val="center"/>
          </w:tcPr>
          <w:p w14:paraId="569CD868">
            <w:pPr>
              <w:spacing w:line="360" w:lineRule="auto"/>
              <w:jc w:val="center"/>
              <w:rPr>
                <w:rFonts w:ascii="宋体" w:hAnsi="宋体" w:eastAsia="宋体" w:cs="宋体"/>
                <w:color w:val="auto"/>
                <w:lang w:eastAsia="zh-CN"/>
              </w:rPr>
            </w:pPr>
            <w:bookmarkStart w:id="36" w:name="OLE_LINK20" w:colFirst="2" w:colLast="3"/>
          </w:p>
        </w:tc>
        <w:tc>
          <w:tcPr>
            <w:tcW w:w="1608" w:type="dxa"/>
            <w:vMerge w:val="continue"/>
            <w:tcBorders>
              <w:left w:val="single" w:color="auto" w:sz="4" w:space="0"/>
              <w:right w:val="single" w:color="auto" w:sz="4" w:space="0"/>
            </w:tcBorders>
            <w:vAlign w:val="center"/>
          </w:tcPr>
          <w:p w14:paraId="200C7CD6">
            <w:pPr>
              <w:spacing w:line="360" w:lineRule="auto"/>
              <w:jc w:val="center"/>
              <w:rPr>
                <w:rFonts w:ascii="宋体" w:hAnsi="宋体" w:eastAsia="宋体" w:cs="宋体"/>
                <w:color w:val="auto"/>
                <w:lang w:eastAsia="zh-CN"/>
              </w:rPr>
            </w:pPr>
          </w:p>
        </w:tc>
        <w:tc>
          <w:tcPr>
            <w:tcW w:w="1399" w:type="dxa"/>
            <w:tcBorders>
              <w:top w:val="single" w:color="auto" w:sz="4" w:space="0"/>
              <w:left w:val="single" w:color="auto" w:sz="4" w:space="0"/>
              <w:bottom w:val="single" w:color="auto" w:sz="4" w:space="0"/>
              <w:right w:val="single" w:color="auto" w:sz="4" w:space="0"/>
            </w:tcBorders>
            <w:vAlign w:val="center"/>
          </w:tcPr>
          <w:p w14:paraId="0140B5F4">
            <w:pPr>
              <w:pStyle w:val="8"/>
              <w:spacing w:before="34" w:line="360" w:lineRule="auto"/>
              <w:rPr>
                <w:color w:val="auto"/>
                <w:sz w:val="21"/>
                <w:szCs w:val="21"/>
                <w:lang w:eastAsia="zh-CN"/>
              </w:rPr>
            </w:pPr>
            <w:r>
              <w:rPr>
                <w:rFonts w:hint="eastAsia"/>
                <w:color w:val="auto"/>
                <w:spacing w:val="10"/>
                <w:sz w:val="21"/>
                <w:szCs w:val="21"/>
                <w:lang w:eastAsia="zh-CN"/>
              </w:rPr>
              <w:t>（</w:t>
            </w:r>
            <w:r>
              <w:rPr>
                <w:rFonts w:hint="eastAsia"/>
                <w:color w:val="auto"/>
                <w:spacing w:val="10"/>
                <w:sz w:val="21"/>
                <w:szCs w:val="21"/>
                <w:lang w:val="en-US" w:eastAsia="zh-CN"/>
              </w:rPr>
              <w:t>3</w:t>
            </w:r>
            <w:r>
              <w:rPr>
                <w:rFonts w:hint="eastAsia"/>
                <w:color w:val="auto"/>
                <w:spacing w:val="10"/>
                <w:sz w:val="21"/>
                <w:szCs w:val="21"/>
                <w:lang w:eastAsia="zh-CN"/>
              </w:rPr>
              <w:t>）技术能力分（满分15分）</w:t>
            </w:r>
          </w:p>
        </w:tc>
        <w:tc>
          <w:tcPr>
            <w:tcW w:w="6050" w:type="dxa"/>
            <w:tcBorders>
              <w:top w:val="single" w:color="auto" w:sz="4" w:space="0"/>
              <w:left w:val="single" w:color="auto" w:sz="4" w:space="0"/>
              <w:right w:val="single" w:color="auto" w:sz="4" w:space="0"/>
            </w:tcBorders>
            <w:vAlign w:val="center"/>
          </w:tcPr>
          <w:p w14:paraId="4202AD4D">
            <w:pPr>
              <w:pStyle w:val="8"/>
              <w:spacing w:before="164" w:line="360" w:lineRule="auto"/>
              <w:ind w:left="1" w:right="54" w:firstLine="422"/>
              <w:rPr>
                <w:rFonts w:hint="eastAsia"/>
                <w:color w:val="auto"/>
                <w:sz w:val="21"/>
                <w:szCs w:val="21"/>
                <w:lang w:eastAsia="zh-CN"/>
              </w:rPr>
            </w:pPr>
            <w:r>
              <w:rPr>
                <w:rFonts w:hint="eastAsia"/>
                <w:color w:val="auto"/>
                <w:sz w:val="21"/>
                <w:szCs w:val="21"/>
                <w:lang w:val="en-US" w:eastAsia="zh-CN"/>
              </w:rPr>
              <w:t>1</w:t>
            </w:r>
            <w:r>
              <w:rPr>
                <w:rFonts w:hint="eastAsia"/>
                <w:color w:val="auto"/>
                <w:sz w:val="21"/>
                <w:szCs w:val="21"/>
                <w:lang w:eastAsia="zh-CN"/>
              </w:rPr>
              <w:t>）具有在国内认证相关核心期刊发表论文含有有机农业相关信息的供应商，提供相关文件复印件并加盖证书服务厂商单位公章得 5 分，否则不得分。</w:t>
            </w:r>
          </w:p>
          <w:p w14:paraId="7C88C3AD">
            <w:pPr>
              <w:pStyle w:val="8"/>
              <w:spacing w:before="164" w:line="360" w:lineRule="auto"/>
              <w:ind w:left="1" w:right="54" w:firstLine="422"/>
              <w:rPr>
                <w:color w:val="auto"/>
                <w:sz w:val="21"/>
                <w:szCs w:val="21"/>
                <w:lang w:eastAsia="zh-CN"/>
              </w:rPr>
            </w:pPr>
            <w:r>
              <w:rPr>
                <w:rFonts w:hint="eastAsia"/>
                <w:color w:val="auto"/>
                <w:sz w:val="21"/>
                <w:szCs w:val="21"/>
                <w:lang w:val="en-US" w:eastAsia="zh-CN"/>
              </w:rPr>
              <w:t>2</w:t>
            </w:r>
            <w:r>
              <w:rPr>
                <w:rFonts w:hint="eastAsia"/>
                <w:color w:val="auto"/>
                <w:sz w:val="21"/>
                <w:szCs w:val="21"/>
                <w:lang w:eastAsia="zh-CN"/>
              </w:rPr>
              <w:t xml:space="preserve">）具有发明专利，提供专利证书复印件并加盖证书服务厂商单位公章得 </w:t>
            </w:r>
            <w:r>
              <w:rPr>
                <w:rFonts w:hint="eastAsia"/>
                <w:color w:val="auto"/>
                <w:sz w:val="21"/>
                <w:szCs w:val="21"/>
                <w:lang w:val="en-US" w:eastAsia="zh-CN"/>
              </w:rPr>
              <w:t>10</w:t>
            </w:r>
            <w:r>
              <w:rPr>
                <w:rFonts w:hint="eastAsia"/>
                <w:color w:val="auto"/>
                <w:sz w:val="21"/>
                <w:szCs w:val="21"/>
                <w:lang w:eastAsia="zh-CN"/>
              </w:rPr>
              <w:t xml:space="preserve"> 分，否则不得分。</w:t>
            </w:r>
          </w:p>
        </w:tc>
      </w:tr>
      <w:bookmarkEnd w:id="36"/>
      <w:tr w14:paraId="0408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1968EBF7">
            <w:pPr>
              <w:spacing w:line="360" w:lineRule="auto"/>
              <w:jc w:val="center"/>
              <w:rPr>
                <w:rFonts w:ascii="宋体" w:hAnsi="宋体" w:eastAsia="宋体" w:cs="宋体"/>
                <w:color w:val="auto"/>
              </w:rPr>
            </w:pPr>
            <w:r>
              <w:rPr>
                <w:rFonts w:hint="eastAsia" w:ascii="宋体" w:hAnsi="宋体" w:eastAsia="宋体" w:cs="宋体"/>
                <w:color w:val="auto"/>
              </w:rPr>
              <w:t>3</w:t>
            </w:r>
          </w:p>
        </w:tc>
        <w:tc>
          <w:tcPr>
            <w:tcW w:w="1608" w:type="dxa"/>
            <w:tcBorders>
              <w:top w:val="single" w:color="auto" w:sz="4" w:space="0"/>
              <w:left w:val="single" w:color="auto" w:sz="4" w:space="0"/>
              <w:bottom w:val="single" w:color="auto" w:sz="4" w:space="0"/>
              <w:right w:val="single" w:color="auto" w:sz="4" w:space="0"/>
            </w:tcBorders>
            <w:vAlign w:val="center"/>
          </w:tcPr>
          <w:p w14:paraId="1948A36A">
            <w:pPr>
              <w:spacing w:line="360" w:lineRule="auto"/>
              <w:jc w:val="center"/>
              <w:rPr>
                <w:rFonts w:ascii="宋体" w:hAnsi="宋体" w:eastAsia="宋体" w:cs="宋体"/>
                <w:color w:val="auto"/>
              </w:rPr>
            </w:pPr>
            <w:r>
              <w:rPr>
                <w:rFonts w:hint="eastAsia" w:ascii="宋体" w:hAnsi="宋体" w:eastAsia="宋体" w:cs="宋体"/>
                <w:color w:val="auto"/>
              </w:rPr>
              <w:t>商务分</w:t>
            </w:r>
          </w:p>
          <w:p w14:paraId="7DCE3C0D">
            <w:pPr>
              <w:spacing w:line="360" w:lineRule="auto"/>
              <w:jc w:val="center"/>
              <w:rPr>
                <w:rFonts w:ascii="宋体" w:hAnsi="宋体" w:eastAsia="宋体" w:cs="宋体"/>
                <w:color w:val="auto"/>
              </w:rPr>
            </w:pPr>
            <w:r>
              <w:rPr>
                <w:rFonts w:hint="eastAsia" w:ascii="宋体" w:hAnsi="宋体" w:eastAsia="宋体" w:cs="宋体"/>
                <w:color w:val="auto"/>
              </w:rPr>
              <w:t>（满分20分）</w:t>
            </w:r>
          </w:p>
        </w:tc>
        <w:tc>
          <w:tcPr>
            <w:tcW w:w="1399" w:type="dxa"/>
            <w:tcBorders>
              <w:top w:val="single" w:color="auto" w:sz="4" w:space="0"/>
              <w:left w:val="single" w:color="auto" w:sz="4" w:space="0"/>
              <w:bottom w:val="single" w:color="auto" w:sz="4" w:space="0"/>
              <w:right w:val="single" w:color="auto" w:sz="4" w:space="0"/>
            </w:tcBorders>
            <w:vAlign w:val="center"/>
          </w:tcPr>
          <w:p w14:paraId="6831493D">
            <w:pPr>
              <w:spacing w:line="360" w:lineRule="auto"/>
              <w:jc w:val="center"/>
              <w:rPr>
                <w:rFonts w:ascii="宋体" w:hAnsi="宋体" w:eastAsia="宋体" w:cs="宋体"/>
                <w:color w:val="auto"/>
                <w:lang w:eastAsia="zh-CN"/>
              </w:rPr>
            </w:pPr>
            <w:r>
              <w:rPr>
                <w:rFonts w:hint="eastAsia" w:ascii="宋体" w:hAnsi="宋体" w:eastAsia="宋体" w:cs="宋体"/>
                <w:color w:val="auto"/>
                <w:lang w:eastAsia="zh-CN"/>
              </w:rPr>
              <w:t>信誉业绩分</w:t>
            </w:r>
          </w:p>
          <w:p w14:paraId="7B92C96E">
            <w:pPr>
              <w:spacing w:line="360" w:lineRule="auto"/>
              <w:jc w:val="center"/>
              <w:rPr>
                <w:rFonts w:ascii="宋体" w:hAnsi="宋体" w:eastAsia="宋体" w:cs="宋体"/>
                <w:color w:val="auto"/>
                <w:lang w:eastAsia="zh-CN"/>
              </w:rPr>
            </w:pPr>
            <w:r>
              <w:rPr>
                <w:rFonts w:hint="eastAsia" w:ascii="宋体" w:hAnsi="宋体" w:eastAsia="宋体" w:cs="宋体"/>
                <w:color w:val="auto"/>
                <w:lang w:eastAsia="zh-CN"/>
              </w:rPr>
              <w:t>（满分20分）</w:t>
            </w:r>
          </w:p>
        </w:tc>
        <w:tc>
          <w:tcPr>
            <w:tcW w:w="6050" w:type="dxa"/>
            <w:tcBorders>
              <w:top w:val="single" w:color="auto" w:sz="4" w:space="0"/>
              <w:left w:val="single" w:color="auto" w:sz="4" w:space="0"/>
              <w:bottom w:val="single" w:color="auto" w:sz="4" w:space="0"/>
              <w:right w:val="single" w:color="auto" w:sz="4" w:space="0"/>
            </w:tcBorders>
            <w:vAlign w:val="center"/>
          </w:tcPr>
          <w:p w14:paraId="4E07027B">
            <w:pPr>
              <w:pStyle w:val="8"/>
              <w:spacing w:line="360" w:lineRule="auto"/>
              <w:rPr>
                <w:color w:val="auto"/>
                <w:lang w:eastAsia="zh-CN"/>
              </w:rPr>
            </w:pPr>
            <w:r>
              <w:rPr>
                <w:rFonts w:hint="eastAsia"/>
                <w:color w:val="auto"/>
                <w:kern w:val="2"/>
                <w:sz w:val="21"/>
                <w:szCs w:val="21"/>
                <w:lang w:eastAsia="zh-CN"/>
              </w:rPr>
              <w:t>（1）供应商202</w:t>
            </w:r>
            <w:r>
              <w:rPr>
                <w:rFonts w:hint="eastAsia"/>
                <w:color w:val="auto"/>
                <w:kern w:val="2"/>
                <w:sz w:val="21"/>
                <w:szCs w:val="21"/>
                <w:lang w:val="en-US" w:eastAsia="zh-CN"/>
              </w:rPr>
              <w:t>3</w:t>
            </w:r>
            <w:r>
              <w:rPr>
                <w:rFonts w:hint="eastAsia"/>
                <w:color w:val="auto"/>
                <w:kern w:val="2"/>
                <w:sz w:val="21"/>
                <w:szCs w:val="21"/>
                <w:lang w:eastAsia="zh-CN"/>
              </w:rPr>
              <w:t>年1</w:t>
            </w:r>
            <w:r>
              <w:rPr>
                <w:rFonts w:hint="eastAsia"/>
                <w:color w:val="auto"/>
                <w:kern w:val="2"/>
                <w:sz w:val="21"/>
                <w:szCs w:val="21"/>
                <w:lang w:val="en-US" w:eastAsia="zh-CN"/>
              </w:rPr>
              <w:t>0</w:t>
            </w:r>
            <w:r>
              <w:rPr>
                <w:rFonts w:hint="eastAsia"/>
                <w:color w:val="auto"/>
                <w:kern w:val="2"/>
                <w:sz w:val="21"/>
                <w:szCs w:val="21"/>
                <w:lang w:eastAsia="zh-CN"/>
              </w:rPr>
              <w:t>月1日至投标截止时间完成类似项目（证书认证）的，每有1个得2分，满分</w:t>
            </w:r>
            <w:r>
              <w:rPr>
                <w:rFonts w:hint="eastAsia"/>
                <w:color w:val="auto"/>
                <w:kern w:val="2"/>
                <w:sz w:val="21"/>
                <w:szCs w:val="21"/>
                <w:lang w:val="en-US" w:eastAsia="zh-CN"/>
              </w:rPr>
              <w:t>2</w:t>
            </w:r>
            <w:r>
              <w:rPr>
                <w:rFonts w:hint="eastAsia"/>
                <w:color w:val="auto"/>
                <w:kern w:val="2"/>
                <w:sz w:val="21"/>
                <w:szCs w:val="21"/>
                <w:lang w:eastAsia="zh-CN"/>
              </w:rPr>
              <w:t>0分。须在响应文件中提供合同或中标通知书复印件（合同复印件内容至少包含有项目名称、编号、项目内容、双方盖章页）复印件，复印件均加盖投标人公章，否则不得分。</w:t>
            </w:r>
          </w:p>
        </w:tc>
      </w:tr>
      <w:tr w14:paraId="4D32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7" w:type="dxa"/>
            <w:gridSpan w:val="4"/>
            <w:tcBorders>
              <w:top w:val="single" w:color="auto" w:sz="4" w:space="0"/>
              <w:left w:val="single" w:color="auto" w:sz="4" w:space="0"/>
              <w:bottom w:val="single" w:color="auto" w:sz="4" w:space="0"/>
              <w:right w:val="single" w:color="auto" w:sz="4" w:space="0"/>
            </w:tcBorders>
            <w:vAlign w:val="center"/>
          </w:tcPr>
          <w:p w14:paraId="3DCC31BD">
            <w:pPr>
              <w:pStyle w:val="12"/>
              <w:spacing w:line="360" w:lineRule="auto"/>
              <w:rPr>
                <w:rFonts w:hAnsi="宋体" w:eastAsia="宋体" w:cs="宋体"/>
                <w:b/>
                <w:bCs/>
                <w:color w:val="auto"/>
                <w:sz w:val="21"/>
              </w:rPr>
            </w:pPr>
            <w:r>
              <w:rPr>
                <w:rFonts w:hint="eastAsia" w:hAnsi="宋体" w:eastAsia="宋体" w:cs="宋体"/>
                <w:b/>
                <w:bCs/>
                <w:color w:val="auto"/>
                <w:sz w:val="21"/>
              </w:rPr>
              <w:t>总得分=1+2+3</w:t>
            </w:r>
          </w:p>
        </w:tc>
      </w:tr>
    </w:tbl>
    <w:p w14:paraId="56546491">
      <w:pPr>
        <w:spacing w:line="390" w:lineRule="exact"/>
        <w:ind w:firstLine="100" w:firstLineChars="100"/>
        <w:jc w:val="both"/>
        <w:rPr>
          <w:rFonts w:ascii="宋体" w:hAnsi="宋体" w:eastAsia="宋体" w:cs="宋体"/>
          <w:color w:val="auto"/>
          <w:sz w:val="10"/>
          <w:szCs w:val="10"/>
        </w:rPr>
        <w:sectPr>
          <w:headerReference r:id="rId11" w:type="default"/>
          <w:footerReference r:id="rId12" w:type="default"/>
          <w:pgSz w:w="11905" w:h="16838"/>
          <w:pgMar w:top="1134" w:right="1134" w:bottom="1134" w:left="1134" w:header="0" w:footer="1202" w:gutter="0"/>
          <w:cols w:space="0" w:num="1"/>
        </w:sectPr>
      </w:pPr>
    </w:p>
    <w:p w14:paraId="68BEC4F9">
      <w:pPr>
        <w:pStyle w:val="8"/>
        <w:spacing w:before="71" w:line="225" w:lineRule="auto"/>
        <w:jc w:val="center"/>
        <w:outlineLvl w:val="0"/>
        <w:rPr>
          <w:color w:val="auto"/>
          <w:sz w:val="35"/>
          <w:szCs w:val="35"/>
        </w:rPr>
      </w:pPr>
      <w:r>
        <w:rPr>
          <w:rFonts w:hint="eastAsia"/>
          <w:b/>
          <w:bCs/>
          <w:color w:val="auto"/>
          <w:spacing w:val="2"/>
          <w:sz w:val="35"/>
          <w:szCs w:val="35"/>
        </w:rPr>
        <w:t>第五章</w:t>
      </w:r>
      <w:r>
        <w:rPr>
          <w:rFonts w:hint="eastAsia"/>
          <w:color w:val="auto"/>
          <w:spacing w:val="38"/>
          <w:sz w:val="35"/>
          <w:szCs w:val="35"/>
        </w:rPr>
        <w:t xml:space="preserve"> </w:t>
      </w:r>
      <w:r>
        <w:rPr>
          <w:rFonts w:hint="eastAsia"/>
          <w:b/>
          <w:bCs/>
          <w:color w:val="auto"/>
          <w:spacing w:val="2"/>
          <w:sz w:val="35"/>
          <w:szCs w:val="35"/>
        </w:rPr>
        <w:t>响应文件格式</w:t>
      </w:r>
    </w:p>
    <w:p w14:paraId="13237F16">
      <w:pPr>
        <w:spacing w:line="255" w:lineRule="auto"/>
        <w:rPr>
          <w:rFonts w:ascii="宋体" w:hAnsi="宋体" w:eastAsia="宋体" w:cs="宋体"/>
          <w:color w:val="auto"/>
        </w:rPr>
      </w:pPr>
    </w:p>
    <w:p w14:paraId="33655868">
      <w:pPr>
        <w:spacing w:line="255" w:lineRule="auto"/>
        <w:rPr>
          <w:rFonts w:ascii="宋体" w:hAnsi="宋体" w:eastAsia="宋体" w:cs="宋体"/>
          <w:color w:val="auto"/>
        </w:rPr>
      </w:pPr>
    </w:p>
    <w:p w14:paraId="659CD425">
      <w:pPr>
        <w:spacing w:line="255" w:lineRule="auto"/>
        <w:rPr>
          <w:rFonts w:ascii="宋体" w:hAnsi="宋体" w:eastAsia="宋体" w:cs="宋体"/>
          <w:color w:val="auto"/>
        </w:rPr>
      </w:pPr>
    </w:p>
    <w:p w14:paraId="0AC2DD7A">
      <w:pPr>
        <w:spacing w:line="256" w:lineRule="auto"/>
        <w:rPr>
          <w:rFonts w:ascii="宋体" w:hAnsi="宋体" w:eastAsia="宋体" w:cs="宋体"/>
          <w:color w:val="auto"/>
        </w:rPr>
      </w:pPr>
    </w:p>
    <w:p w14:paraId="28361265">
      <w:pPr>
        <w:spacing w:line="256" w:lineRule="auto"/>
        <w:rPr>
          <w:rFonts w:ascii="宋体" w:hAnsi="宋体" w:eastAsia="宋体" w:cs="宋体"/>
          <w:color w:val="auto"/>
        </w:rPr>
      </w:pPr>
    </w:p>
    <w:p w14:paraId="28B33FD1">
      <w:pPr>
        <w:spacing w:line="256" w:lineRule="auto"/>
        <w:rPr>
          <w:rFonts w:ascii="宋体" w:hAnsi="宋体" w:eastAsia="宋体" w:cs="宋体"/>
          <w:color w:val="auto"/>
        </w:rPr>
      </w:pPr>
    </w:p>
    <w:p w14:paraId="1814B478">
      <w:pPr>
        <w:pStyle w:val="8"/>
        <w:spacing w:before="140" w:line="224" w:lineRule="auto"/>
        <w:ind w:left="2757"/>
        <w:rPr>
          <w:color w:val="auto"/>
          <w:sz w:val="43"/>
          <w:szCs w:val="43"/>
        </w:rPr>
      </w:pPr>
      <w:r>
        <w:rPr>
          <w:rFonts w:hint="eastAsia"/>
          <w:color w:val="auto"/>
          <w:spacing w:val="-13"/>
          <w:sz w:val="43"/>
          <w:szCs w:val="43"/>
        </w:rPr>
        <w:t>响</w:t>
      </w:r>
      <w:r>
        <w:rPr>
          <w:rFonts w:hint="eastAsia"/>
          <w:color w:val="auto"/>
          <w:spacing w:val="14"/>
          <w:sz w:val="43"/>
          <w:szCs w:val="43"/>
        </w:rPr>
        <w:t xml:space="preserve">  </w:t>
      </w:r>
      <w:r>
        <w:rPr>
          <w:rFonts w:hint="eastAsia"/>
          <w:color w:val="auto"/>
          <w:spacing w:val="-13"/>
          <w:sz w:val="43"/>
          <w:szCs w:val="43"/>
        </w:rPr>
        <w:t>应</w:t>
      </w:r>
      <w:r>
        <w:rPr>
          <w:rFonts w:hint="eastAsia"/>
          <w:color w:val="auto"/>
          <w:spacing w:val="15"/>
          <w:sz w:val="43"/>
          <w:szCs w:val="43"/>
        </w:rPr>
        <w:t xml:space="preserve">  </w:t>
      </w:r>
      <w:r>
        <w:rPr>
          <w:rFonts w:hint="eastAsia"/>
          <w:color w:val="auto"/>
          <w:spacing w:val="-13"/>
          <w:sz w:val="43"/>
          <w:szCs w:val="43"/>
        </w:rPr>
        <w:t>文</w:t>
      </w:r>
      <w:r>
        <w:rPr>
          <w:rFonts w:hint="eastAsia"/>
          <w:color w:val="auto"/>
          <w:spacing w:val="14"/>
          <w:sz w:val="43"/>
          <w:szCs w:val="43"/>
        </w:rPr>
        <w:t xml:space="preserve">  </w:t>
      </w:r>
      <w:r>
        <w:rPr>
          <w:rFonts w:hint="eastAsia"/>
          <w:color w:val="auto"/>
          <w:spacing w:val="-13"/>
          <w:sz w:val="43"/>
          <w:szCs w:val="43"/>
        </w:rPr>
        <w:t>件</w:t>
      </w:r>
    </w:p>
    <w:p w14:paraId="66F0D86B">
      <w:pPr>
        <w:rPr>
          <w:rFonts w:ascii="宋体" w:hAnsi="宋体" w:eastAsia="宋体" w:cs="宋体"/>
          <w:color w:val="auto"/>
        </w:rPr>
      </w:pPr>
    </w:p>
    <w:p w14:paraId="1E63346B">
      <w:pPr>
        <w:rPr>
          <w:rFonts w:ascii="宋体" w:hAnsi="宋体" w:eastAsia="宋体" w:cs="宋体"/>
          <w:color w:val="auto"/>
        </w:rPr>
      </w:pPr>
    </w:p>
    <w:p w14:paraId="2982C92C">
      <w:pPr>
        <w:rPr>
          <w:rFonts w:ascii="宋体" w:hAnsi="宋体" w:eastAsia="宋体" w:cs="宋体"/>
          <w:color w:val="auto"/>
        </w:rPr>
      </w:pPr>
    </w:p>
    <w:p w14:paraId="0BA64B82">
      <w:pPr>
        <w:rPr>
          <w:rFonts w:ascii="宋体" w:hAnsi="宋体" w:eastAsia="宋体" w:cs="宋体"/>
          <w:color w:val="auto"/>
        </w:rPr>
      </w:pPr>
    </w:p>
    <w:p w14:paraId="1D43C01D">
      <w:pPr>
        <w:rPr>
          <w:rFonts w:ascii="宋体" w:hAnsi="宋体" w:eastAsia="宋体" w:cs="宋体"/>
          <w:color w:val="auto"/>
        </w:rPr>
      </w:pPr>
    </w:p>
    <w:p w14:paraId="01697B97">
      <w:pPr>
        <w:rPr>
          <w:rFonts w:ascii="宋体" w:hAnsi="宋体" w:eastAsia="宋体" w:cs="宋体"/>
          <w:color w:val="auto"/>
        </w:rPr>
      </w:pPr>
    </w:p>
    <w:p w14:paraId="64013E1C">
      <w:pPr>
        <w:pStyle w:val="8"/>
        <w:spacing w:before="100" w:line="226" w:lineRule="auto"/>
        <w:ind w:left="551"/>
        <w:rPr>
          <w:color w:val="auto"/>
        </w:rPr>
      </w:pPr>
      <w:r>
        <w:rPr>
          <w:rFonts w:hint="eastAsia"/>
          <w:color w:val="auto"/>
          <w:spacing w:val="4"/>
        </w:rPr>
        <w:t>项目名称：</w:t>
      </w:r>
    </w:p>
    <w:p w14:paraId="7C97047D">
      <w:pPr>
        <w:spacing w:line="293" w:lineRule="auto"/>
        <w:rPr>
          <w:rFonts w:ascii="宋体" w:hAnsi="宋体" w:eastAsia="宋体" w:cs="宋体"/>
          <w:color w:val="auto"/>
        </w:rPr>
      </w:pPr>
    </w:p>
    <w:p w14:paraId="6531221F">
      <w:pPr>
        <w:spacing w:line="294" w:lineRule="auto"/>
        <w:rPr>
          <w:rFonts w:ascii="宋体" w:hAnsi="宋体" w:eastAsia="宋体" w:cs="宋体"/>
          <w:color w:val="auto"/>
        </w:rPr>
      </w:pPr>
    </w:p>
    <w:p w14:paraId="59D37918">
      <w:pPr>
        <w:pStyle w:val="8"/>
        <w:spacing w:before="100" w:line="225" w:lineRule="auto"/>
        <w:ind w:left="551"/>
        <w:rPr>
          <w:color w:val="auto"/>
        </w:rPr>
      </w:pPr>
      <w:r>
        <w:rPr>
          <w:rFonts w:hint="eastAsia"/>
          <w:color w:val="auto"/>
          <w:spacing w:val="4"/>
        </w:rPr>
        <w:t>项目编号：</w:t>
      </w:r>
    </w:p>
    <w:p w14:paraId="20DBDC87">
      <w:pPr>
        <w:spacing w:line="293" w:lineRule="auto"/>
        <w:rPr>
          <w:rFonts w:ascii="宋体" w:hAnsi="宋体" w:eastAsia="宋体" w:cs="宋体"/>
          <w:color w:val="auto"/>
        </w:rPr>
      </w:pPr>
    </w:p>
    <w:p w14:paraId="33523559">
      <w:pPr>
        <w:spacing w:line="294" w:lineRule="auto"/>
        <w:rPr>
          <w:rFonts w:ascii="宋体" w:hAnsi="宋体" w:eastAsia="宋体" w:cs="宋体"/>
          <w:color w:val="auto"/>
        </w:rPr>
      </w:pPr>
    </w:p>
    <w:p w14:paraId="6576ABFF">
      <w:pPr>
        <w:pStyle w:val="8"/>
        <w:spacing w:before="102" w:line="226" w:lineRule="auto"/>
        <w:jc w:val="right"/>
        <w:rPr>
          <w:color w:val="auto"/>
          <w:lang w:eastAsia="zh-CN"/>
        </w:rPr>
      </w:pPr>
      <w:r>
        <w:rPr>
          <w:rFonts w:hint="eastAsia"/>
          <w:color w:val="auto"/>
          <w:spacing w:val="5"/>
          <w:lang w:eastAsia="zh-CN"/>
        </w:rPr>
        <w:t>所竞分标（如有则填写，无分标时填写“无</w:t>
      </w:r>
      <w:r>
        <w:rPr>
          <w:rFonts w:hint="eastAsia"/>
          <w:color w:val="auto"/>
          <w:spacing w:val="-112"/>
          <w:lang w:eastAsia="zh-CN"/>
        </w:rPr>
        <w:t xml:space="preserve"> </w:t>
      </w:r>
      <w:r>
        <w:rPr>
          <w:rFonts w:hint="eastAsia"/>
          <w:color w:val="auto"/>
          <w:spacing w:val="5"/>
          <w:lang w:eastAsia="zh-CN"/>
        </w:rPr>
        <w:t>”或者留空</w:t>
      </w:r>
      <w:r>
        <w:rPr>
          <w:rFonts w:hint="eastAsia"/>
          <w:color w:val="auto"/>
          <w:spacing w:val="-33"/>
          <w:lang w:eastAsia="zh-CN"/>
        </w:rPr>
        <w:t>）：</w:t>
      </w:r>
    </w:p>
    <w:p w14:paraId="21714254">
      <w:pPr>
        <w:spacing w:line="292" w:lineRule="auto"/>
        <w:rPr>
          <w:rFonts w:ascii="宋体" w:hAnsi="宋体" w:eastAsia="宋体" w:cs="宋体"/>
          <w:color w:val="auto"/>
          <w:lang w:eastAsia="zh-CN"/>
        </w:rPr>
      </w:pPr>
    </w:p>
    <w:p w14:paraId="739BB032">
      <w:pPr>
        <w:spacing w:line="293" w:lineRule="auto"/>
        <w:rPr>
          <w:rFonts w:ascii="宋体" w:hAnsi="宋体" w:eastAsia="宋体" w:cs="宋体"/>
          <w:color w:val="auto"/>
          <w:lang w:eastAsia="zh-CN"/>
        </w:rPr>
      </w:pPr>
    </w:p>
    <w:p w14:paraId="059B0C82">
      <w:pPr>
        <w:pStyle w:val="8"/>
        <w:spacing w:before="101" w:line="225" w:lineRule="auto"/>
        <w:ind w:left="546"/>
        <w:rPr>
          <w:color w:val="auto"/>
          <w:lang w:eastAsia="zh-CN"/>
        </w:rPr>
      </w:pPr>
      <w:r>
        <w:rPr>
          <w:rFonts w:hint="eastAsia"/>
          <w:color w:val="auto"/>
          <w:spacing w:val="5"/>
          <w:lang w:eastAsia="zh-CN"/>
        </w:rPr>
        <w:t>供应商名称：</w:t>
      </w:r>
    </w:p>
    <w:p w14:paraId="1EF1B2C6">
      <w:pPr>
        <w:spacing w:line="294" w:lineRule="auto"/>
        <w:rPr>
          <w:rFonts w:ascii="宋体" w:hAnsi="宋体" w:eastAsia="宋体" w:cs="宋体"/>
          <w:color w:val="auto"/>
          <w:lang w:eastAsia="zh-CN"/>
        </w:rPr>
      </w:pPr>
    </w:p>
    <w:p w14:paraId="2548E854">
      <w:pPr>
        <w:spacing w:line="295" w:lineRule="auto"/>
        <w:rPr>
          <w:rFonts w:ascii="宋体" w:hAnsi="宋体" w:eastAsia="宋体" w:cs="宋体"/>
          <w:color w:val="auto"/>
          <w:lang w:eastAsia="zh-CN"/>
        </w:rPr>
      </w:pPr>
    </w:p>
    <w:p w14:paraId="48D9F01E">
      <w:pPr>
        <w:pStyle w:val="8"/>
        <w:spacing w:before="101" w:line="225" w:lineRule="auto"/>
        <w:ind w:left="1795"/>
        <w:rPr>
          <w:color w:val="auto"/>
          <w:lang w:eastAsia="zh-CN"/>
        </w:rPr>
      </w:pPr>
      <w:r>
        <w:rPr>
          <w:rFonts w:hint="eastAsia"/>
          <w:color w:val="auto"/>
          <w:spacing w:val="8"/>
          <w:lang w:eastAsia="zh-CN"/>
        </w:rPr>
        <w:t>首次响应文件提交截止时间前不得启封</w:t>
      </w:r>
    </w:p>
    <w:p w14:paraId="1DB286D5">
      <w:pPr>
        <w:spacing w:line="292" w:lineRule="auto"/>
        <w:rPr>
          <w:rFonts w:ascii="宋体" w:hAnsi="宋体" w:eastAsia="宋体" w:cs="宋体"/>
          <w:color w:val="auto"/>
          <w:lang w:eastAsia="zh-CN"/>
        </w:rPr>
      </w:pPr>
    </w:p>
    <w:p w14:paraId="49C4233E">
      <w:pPr>
        <w:spacing w:line="293" w:lineRule="auto"/>
        <w:rPr>
          <w:rFonts w:ascii="宋体" w:hAnsi="宋体" w:eastAsia="宋体" w:cs="宋体"/>
          <w:color w:val="auto"/>
          <w:lang w:eastAsia="zh-CN"/>
        </w:rPr>
      </w:pPr>
    </w:p>
    <w:p w14:paraId="72680C11">
      <w:pPr>
        <w:pStyle w:val="8"/>
        <w:spacing w:before="102" w:line="225" w:lineRule="auto"/>
        <w:ind w:left="3473"/>
        <w:rPr>
          <w:color w:val="auto"/>
          <w:lang w:eastAsia="zh-CN"/>
        </w:rPr>
      </w:pPr>
      <w:r>
        <w:rPr>
          <w:rFonts w:hint="eastAsia"/>
          <w:color w:val="auto"/>
          <w:spacing w:val="-6"/>
          <w:lang w:eastAsia="zh-CN"/>
        </w:rPr>
        <w:t>年</w:t>
      </w:r>
      <w:r>
        <w:rPr>
          <w:rFonts w:hint="eastAsia"/>
          <w:color w:val="auto"/>
          <w:spacing w:val="10"/>
          <w:lang w:eastAsia="zh-CN"/>
        </w:rPr>
        <w:t xml:space="preserve">    </w:t>
      </w:r>
      <w:r>
        <w:rPr>
          <w:rFonts w:hint="eastAsia"/>
          <w:color w:val="auto"/>
          <w:spacing w:val="-6"/>
          <w:lang w:eastAsia="zh-CN"/>
        </w:rPr>
        <w:t>月</w:t>
      </w:r>
      <w:r>
        <w:rPr>
          <w:rFonts w:hint="eastAsia"/>
          <w:color w:val="auto"/>
          <w:spacing w:val="22"/>
          <w:lang w:eastAsia="zh-CN"/>
        </w:rPr>
        <w:t xml:space="preserve">    </w:t>
      </w:r>
      <w:r>
        <w:rPr>
          <w:rFonts w:hint="eastAsia"/>
          <w:color w:val="auto"/>
          <w:spacing w:val="-6"/>
          <w:lang w:eastAsia="zh-CN"/>
        </w:rPr>
        <w:t>日</w:t>
      </w:r>
    </w:p>
    <w:p w14:paraId="5CF3D043">
      <w:pPr>
        <w:spacing w:line="225" w:lineRule="auto"/>
        <w:rPr>
          <w:rFonts w:ascii="宋体" w:hAnsi="宋体" w:eastAsia="宋体" w:cs="宋体"/>
          <w:color w:val="auto"/>
          <w:lang w:eastAsia="zh-CN"/>
        </w:rPr>
        <w:sectPr>
          <w:headerReference r:id="rId13" w:type="default"/>
          <w:footerReference r:id="rId14" w:type="default"/>
          <w:pgSz w:w="11905" w:h="16838"/>
          <w:pgMar w:top="1134" w:right="1134" w:bottom="1134" w:left="1134" w:header="0" w:footer="1202" w:gutter="0"/>
          <w:cols w:space="0" w:num="1"/>
        </w:sectPr>
      </w:pPr>
    </w:p>
    <w:p w14:paraId="411BEF5A">
      <w:pPr>
        <w:pStyle w:val="8"/>
        <w:spacing w:before="64" w:line="225" w:lineRule="auto"/>
        <w:rPr>
          <w:color w:val="auto"/>
          <w:lang w:eastAsia="zh-CN"/>
        </w:rPr>
      </w:pPr>
      <w:r>
        <w:rPr>
          <w:rFonts w:hint="eastAsia"/>
          <w:b/>
          <w:bCs/>
          <w:color w:val="auto"/>
          <w:spacing w:val="4"/>
          <w:lang w:eastAsia="zh-CN"/>
        </w:rPr>
        <w:t>（响应文件封面格式）</w:t>
      </w:r>
    </w:p>
    <w:p w14:paraId="33EEEB29">
      <w:pPr>
        <w:spacing w:line="247" w:lineRule="auto"/>
        <w:rPr>
          <w:rFonts w:ascii="宋体" w:hAnsi="宋体" w:eastAsia="宋体" w:cs="宋体"/>
          <w:color w:val="auto"/>
          <w:lang w:eastAsia="zh-CN"/>
        </w:rPr>
      </w:pPr>
    </w:p>
    <w:p w14:paraId="7AC20770">
      <w:pPr>
        <w:spacing w:line="247" w:lineRule="auto"/>
        <w:rPr>
          <w:rFonts w:ascii="宋体" w:hAnsi="宋体" w:eastAsia="宋体" w:cs="宋体"/>
          <w:color w:val="auto"/>
          <w:lang w:eastAsia="zh-CN"/>
        </w:rPr>
      </w:pPr>
    </w:p>
    <w:p w14:paraId="0ECB705F">
      <w:pPr>
        <w:spacing w:line="247" w:lineRule="auto"/>
        <w:rPr>
          <w:rFonts w:ascii="宋体" w:hAnsi="宋体" w:eastAsia="宋体" w:cs="宋体"/>
          <w:color w:val="auto"/>
          <w:lang w:eastAsia="zh-CN"/>
        </w:rPr>
      </w:pPr>
    </w:p>
    <w:p w14:paraId="3EC7EB35">
      <w:pPr>
        <w:spacing w:line="247" w:lineRule="auto"/>
        <w:rPr>
          <w:rFonts w:ascii="宋体" w:hAnsi="宋体" w:eastAsia="宋体" w:cs="宋体"/>
          <w:color w:val="auto"/>
          <w:lang w:eastAsia="zh-CN"/>
        </w:rPr>
      </w:pPr>
    </w:p>
    <w:p w14:paraId="0D43CAF9">
      <w:pPr>
        <w:spacing w:line="247" w:lineRule="auto"/>
        <w:rPr>
          <w:rFonts w:ascii="宋体" w:hAnsi="宋体" w:eastAsia="宋体" w:cs="宋体"/>
          <w:color w:val="auto"/>
          <w:lang w:eastAsia="zh-CN"/>
        </w:rPr>
      </w:pPr>
    </w:p>
    <w:p w14:paraId="22E12146">
      <w:pPr>
        <w:spacing w:line="247" w:lineRule="auto"/>
        <w:rPr>
          <w:rFonts w:ascii="宋体" w:hAnsi="宋体" w:eastAsia="宋体" w:cs="宋体"/>
          <w:color w:val="auto"/>
          <w:lang w:eastAsia="zh-CN"/>
        </w:rPr>
      </w:pPr>
    </w:p>
    <w:p w14:paraId="7A334E4B">
      <w:pPr>
        <w:spacing w:line="247" w:lineRule="auto"/>
        <w:rPr>
          <w:rFonts w:ascii="宋体" w:hAnsi="宋体" w:eastAsia="宋体" w:cs="宋体"/>
          <w:color w:val="auto"/>
          <w:lang w:eastAsia="zh-CN"/>
        </w:rPr>
      </w:pPr>
    </w:p>
    <w:p w14:paraId="540FA431">
      <w:pPr>
        <w:spacing w:line="248" w:lineRule="auto"/>
        <w:rPr>
          <w:rFonts w:ascii="宋体" w:hAnsi="宋体" w:eastAsia="宋体" w:cs="宋体"/>
          <w:color w:val="auto"/>
          <w:lang w:eastAsia="zh-CN"/>
        </w:rPr>
      </w:pPr>
    </w:p>
    <w:p w14:paraId="08091CE9">
      <w:pPr>
        <w:pStyle w:val="8"/>
        <w:spacing w:before="140" w:line="224" w:lineRule="auto"/>
        <w:ind w:left="2442"/>
        <w:rPr>
          <w:color w:val="auto"/>
          <w:sz w:val="20"/>
          <w:szCs w:val="20"/>
          <w:lang w:eastAsia="zh-CN"/>
        </w:rPr>
      </w:pPr>
      <w:r>
        <w:rPr>
          <w:rFonts w:hint="eastAsia"/>
          <w:color w:val="auto"/>
          <w:spacing w:val="-9"/>
          <w:sz w:val="43"/>
          <w:szCs w:val="43"/>
          <w:lang w:eastAsia="zh-CN"/>
        </w:rPr>
        <w:t>响</w:t>
      </w:r>
      <w:r>
        <w:rPr>
          <w:rFonts w:hint="eastAsia"/>
          <w:color w:val="auto"/>
          <w:spacing w:val="14"/>
          <w:sz w:val="43"/>
          <w:szCs w:val="43"/>
          <w:lang w:eastAsia="zh-CN"/>
        </w:rPr>
        <w:t xml:space="preserve">  </w:t>
      </w:r>
      <w:r>
        <w:rPr>
          <w:rFonts w:hint="eastAsia"/>
          <w:color w:val="auto"/>
          <w:spacing w:val="-9"/>
          <w:sz w:val="43"/>
          <w:szCs w:val="43"/>
          <w:lang w:eastAsia="zh-CN"/>
        </w:rPr>
        <w:t>应</w:t>
      </w:r>
      <w:r>
        <w:rPr>
          <w:rFonts w:hint="eastAsia"/>
          <w:color w:val="auto"/>
          <w:spacing w:val="15"/>
          <w:sz w:val="43"/>
          <w:szCs w:val="43"/>
          <w:lang w:eastAsia="zh-CN"/>
        </w:rPr>
        <w:t xml:space="preserve">  </w:t>
      </w:r>
      <w:r>
        <w:rPr>
          <w:rFonts w:hint="eastAsia"/>
          <w:color w:val="auto"/>
          <w:spacing w:val="-9"/>
          <w:sz w:val="43"/>
          <w:szCs w:val="43"/>
          <w:lang w:eastAsia="zh-CN"/>
        </w:rPr>
        <w:t>文</w:t>
      </w:r>
      <w:r>
        <w:rPr>
          <w:rFonts w:hint="eastAsia"/>
          <w:color w:val="auto"/>
          <w:spacing w:val="13"/>
          <w:sz w:val="43"/>
          <w:szCs w:val="43"/>
          <w:lang w:eastAsia="zh-CN"/>
        </w:rPr>
        <w:t xml:space="preserve">  </w:t>
      </w:r>
      <w:r>
        <w:rPr>
          <w:rFonts w:hint="eastAsia"/>
          <w:color w:val="auto"/>
          <w:spacing w:val="-9"/>
          <w:sz w:val="43"/>
          <w:szCs w:val="43"/>
          <w:lang w:eastAsia="zh-CN"/>
        </w:rPr>
        <w:t xml:space="preserve">件 </w:t>
      </w:r>
      <w:r>
        <w:rPr>
          <w:rFonts w:hint="eastAsia"/>
          <w:color w:val="auto"/>
          <w:spacing w:val="-9"/>
          <w:sz w:val="20"/>
          <w:szCs w:val="20"/>
          <w:lang w:eastAsia="zh-CN"/>
        </w:rPr>
        <w:t>(封面)</w:t>
      </w:r>
    </w:p>
    <w:p w14:paraId="02161271">
      <w:pPr>
        <w:spacing w:line="247" w:lineRule="auto"/>
        <w:rPr>
          <w:rFonts w:ascii="宋体" w:hAnsi="宋体" w:eastAsia="宋体" w:cs="宋体"/>
          <w:color w:val="auto"/>
          <w:lang w:eastAsia="zh-CN"/>
        </w:rPr>
      </w:pPr>
    </w:p>
    <w:p w14:paraId="64BEC9A5">
      <w:pPr>
        <w:spacing w:line="247" w:lineRule="auto"/>
        <w:rPr>
          <w:rFonts w:ascii="宋体" w:hAnsi="宋体" w:eastAsia="宋体" w:cs="宋体"/>
          <w:color w:val="auto"/>
          <w:lang w:eastAsia="zh-CN"/>
        </w:rPr>
      </w:pPr>
    </w:p>
    <w:p w14:paraId="361E06E6">
      <w:pPr>
        <w:spacing w:line="248" w:lineRule="auto"/>
        <w:rPr>
          <w:rFonts w:ascii="宋体" w:hAnsi="宋体" w:eastAsia="宋体" w:cs="宋体"/>
          <w:color w:val="auto"/>
          <w:lang w:eastAsia="zh-CN"/>
        </w:rPr>
      </w:pPr>
    </w:p>
    <w:p w14:paraId="3C24D83B">
      <w:pPr>
        <w:pStyle w:val="8"/>
        <w:spacing w:before="101" w:line="225" w:lineRule="auto"/>
        <w:ind w:left="3958"/>
        <w:rPr>
          <w:color w:val="auto"/>
          <w:lang w:eastAsia="zh-CN"/>
        </w:rPr>
      </w:pPr>
      <w:r>
        <w:rPr>
          <w:rFonts w:hint="eastAsia"/>
          <w:color w:val="auto"/>
          <w:spacing w:val="4"/>
          <w:lang w:eastAsia="zh-CN"/>
        </w:rPr>
        <w:t>正本/副本</w:t>
      </w:r>
    </w:p>
    <w:p w14:paraId="4CAA4961">
      <w:pPr>
        <w:spacing w:line="292" w:lineRule="auto"/>
        <w:rPr>
          <w:rFonts w:ascii="宋体" w:hAnsi="宋体" w:eastAsia="宋体" w:cs="宋体"/>
          <w:color w:val="auto"/>
          <w:lang w:eastAsia="zh-CN"/>
        </w:rPr>
      </w:pPr>
    </w:p>
    <w:p w14:paraId="7286772C">
      <w:pPr>
        <w:spacing w:line="292" w:lineRule="auto"/>
        <w:rPr>
          <w:rFonts w:ascii="宋体" w:hAnsi="宋体" w:eastAsia="宋体" w:cs="宋体"/>
          <w:color w:val="auto"/>
          <w:lang w:eastAsia="zh-CN"/>
        </w:rPr>
      </w:pPr>
    </w:p>
    <w:p w14:paraId="25927A87">
      <w:pPr>
        <w:spacing w:line="292" w:lineRule="auto"/>
        <w:rPr>
          <w:rFonts w:ascii="宋体" w:hAnsi="宋体" w:eastAsia="宋体" w:cs="宋体"/>
          <w:color w:val="auto"/>
          <w:lang w:eastAsia="zh-CN"/>
        </w:rPr>
      </w:pPr>
    </w:p>
    <w:p w14:paraId="68D66524">
      <w:pPr>
        <w:spacing w:line="293" w:lineRule="auto"/>
        <w:rPr>
          <w:rFonts w:ascii="宋体" w:hAnsi="宋体" w:eastAsia="宋体" w:cs="宋体"/>
          <w:color w:val="auto"/>
          <w:lang w:eastAsia="zh-CN"/>
        </w:rPr>
      </w:pPr>
    </w:p>
    <w:p w14:paraId="54034E4B">
      <w:pPr>
        <w:pStyle w:val="8"/>
        <w:spacing w:before="100" w:line="225" w:lineRule="auto"/>
        <w:ind w:left="632"/>
        <w:rPr>
          <w:color w:val="auto"/>
          <w:lang w:eastAsia="zh-CN"/>
        </w:rPr>
      </w:pPr>
      <w:r>
        <w:rPr>
          <w:rFonts w:hint="eastAsia"/>
          <w:color w:val="auto"/>
          <w:spacing w:val="4"/>
          <w:lang w:eastAsia="zh-CN"/>
        </w:rPr>
        <w:t>项目编号：</w:t>
      </w:r>
    </w:p>
    <w:p w14:paraId="348585BB">
      <w:pPr>
        <w:spacing w:line="253" w:lineRule="auto"/>
        <w:rPr>
          <w:rFonts w:ascii="宋体" w:hAnsi="宋体" w:eastAsia="宋体" w:cs="宋体"/>
          <w:color w:val="auto"/>
          <w:lang w:eastAsia="zh-CN"/>
        </w:rPr>
      </w:pPr>
    </w:p>
    <w:p w14:paraId="00E6BDF5">
      <w:pPr>
        <w:spacing w:line="254" w:lineRule="auto"/>
        <w:rPr>
          <w:rFonts w:ascii="宋体" w:hAnsi="宋体" w:eastAsia="宋体" w:cs="宋体"/>
          <w:color w:val="auto"/>
          <w:lang w:eastAsia="zh-CN"/>
        </w:rPr>
      </w:pPr>
    </w:p>
    <w:p w14:paraId="1D5CA02A">
      <w:pPr>
        <w:spacing w:line="254" w:lineRule="auto"/>
        <w:rPr>
          <w:rFonts w:ascii="宋体" w:hAnsi="宋体" w:eastAsia="宋体" w:cs="宋体"/>
          <w:color w:val="auto"/>
          <w:lang w:eastAsia="zh-CN"/>
        </w:rPr>
      </w:pPr>
    </w:p>
    <w:p w14:paraId="1294BCB2">
      <w:pPr>
        <w:pStyle w:val="8"/>
        <w:spacing w:before="102" w:line="226" w:lineRule="auto"/>
        <w:ind w:left="632"/>
        <w:rPr>
          <w:color w:val="auto"/>
          <w:lang w:eastAsia="zh-CN"/>
        </w:rPr>
      </w:pPr>
      <w:r>
        <w:rPr>
          <w:rFonts w:hint="eastAsia"/>
          <w:color w:val="auto"/>
          <w:spacing w:val="4"/>
          <w:lang w:eastAsia="zh-CN"/>
        </w:rPr>
        <w:t>项目名称：</w:t>
      </w:r>
    </w:p>
    <w:p w14:paraId="757C4C42">
      <w:pPr>
        <w:spacing w:line="253" w:lineRule="auto"/>
        <w:rPr>
          <w:rFonts w:ascii="宋体" w:hAnsi="宋体" w:eastAsia="宋体" w:cs="宋体"/>
          <w:color w:val="auto"/>
          <w:lang w:eastAsia="zh-CN"/>
        </w:rPr>
      </w:pPr>
    </w:p>
    <w:p w14:paraId="702E18D9">
      <w:pPr>
        <w:spacing w:line="253" w:lineRule="auto"/>
        <w:rPr>
          <w:rFonts w:ascii="宋体" w:hAnsi="宋体" w:eastAsia="宋体" w:cs="宋体"/>
          <w:color w:val="auto"/>
          <w:lang w:eastAsia="zh-CN"/>
        </w:rPr>
      </w:pPr>
    </w:p>
    <w:p w14:paraId="33517F65">
      <w:pPr>
        <w:spacing w:line="254" w:lineRule="auto"/>
        <w:rPr>
          <w:rFonts w:ascii="宋体" w:hAnsi="宋体" w:eastAsia="宋体" w:cs="宋体"/>
          <w:color w:val="auto"/>
          <w:lang w:eastAsia="zh-CN"/>
        </w:rPr>
      </w:pPr>
    </w:p>
    <w:p w14:paraId="5025EDAD">
      <w:pPr>
        <w:pStyle w:val="8"/>
        <w:spacing w:before="101" w:line="226" w:lineRule="auto"/>
        <w:jc w:val="right"/>
        <w:rPr>
          <w:color w:val="auto"/>
          <w:lang w:eastAsia="zh-CN"/>
        </w:rPr>
      </w:pPr>
      <w:r>
        <w:rPr>
          <w:rFonts w:hint="eastAsia"/>
          <w:color w:val="auto"/>
          <w:spacing w:val="5"/>
          <w:lang w:eastAsia="zh-CN"/>
        </w:rPr>
        <w:t>所竞分标（如有则填写，无分标时填写“无</w:t>
      </w:r>
      <w:r>
        <w:rPr>
          <w:rFonts w:hint="eastAsia"/>
          <w:color w:val="auto"/>
          <w:spacing w:val="-112"/>
          <w:lang w:eastAsia="zh-CN"/>
        </w:rPr>
        <w:t xml:space="preserve"> </w:t>
      </w:r>
      <w:r>
        <w:rPr>
          <w:rFonts w:hint="eastAsia"/>
          <w:color w:val="auto"/>
          <w:spacing w:val="5"/>
          <w:lang w:eastAsia="zh-CN"/>
        </w:rPr>
        <w:t>”或者留空</w:t>
      </w:r>
      <w:r>
        <w:rPr>
          <w:rFonts w:hint="eastAsia"/>
          <w:color w:val="auto"/>
          <w:spacing w:val="-33"/>
          <w:lang w:eastAsia="zh-CN"/>
        </w:rPr>
        <w:t>）：</w:t>
      </w:r>
    </w:p>
    <w:p w14:paraId="7C56CD84">
      <w:pPr>
        <w:spacing w:line="252" w:lineRule="auto"/>
        <w:rPr>
          <w:rFonts w:ascii="宋体" w:hAnsi="宋体" w:eastAsia="宋体" w:cs="宋体"/>
          <w:color w:val="auto"/>
          <w:lang w:eastAsia="zh-CN"/>
        </w:rPr>
      </w:pPr>
    </w:p>
    <w:p w14:paraId="6683A9A5">
      <w:pPr>
        <w:spacing w:line="252" w:lineRule="auto"/>
        <w:rPr>
          <w:rFonts w:ascii="宋体" w:hAnsi="宋体" w:eastAsia="宋体" w:cs="宋体"/>
          <w:color w:val="auto"/>
          <w:lang w:eastAsia="zh-CN"/>
        </w:rPr>
      </w:pPr>
    </w:p>
    <w:p w14:paraId="2A87BBBA">
      <w:pPr>
        <w:spacing w:line="253" w:lineRule="auto"/>
        <w:rPr>
          <w:rFonts w:ascii="宋体" w:hAnsi="宋体" w:eastAsia="宋体" w:cs="宋体"/>
          <w:color w:val="auto"/>
          <w:lang w:eastAsia="zh-CN"/>
        </w:rPr>
      </w:pPr>
    </w:p>
    <w:p w14:paraId="404AC91B">
      <w:pPr>
        <w:pStyle w:val="8"/>
        <w:spacing w:before="101" w:line="225" w:lineRule="auto"/>
        <w:ind w:left="627"/>
        <w:rPr>
          <w:color w:val="auto"/>
          <w:lang w:eastAsia="zh-CN"/>
        </w:rPr>
      </w:pPr>
      <w:r>
        <w:rPr>
          <w:rFonts w:hint="eastAsia"/>
          <w:color w:val="auto"/>
          <w:spacing w:val="5"/>
          <w:lang w:eastAsia="zh-CN"/>
        </w:rPr>
        <w:t>供应商名称：</w:t>
      </w:r>
    </w:p>
    <w:p w14:paraId="1BC2E517">
      <w:pPr>
        <w:spacing w:line="265" w:lineRule="auto"/>
        <w:rPr>
          <w:rFonts w:ascii="宋体" w:hAnsi="宋体" w:eastAsia="宋体" w:cs="宋体"/>
          <w:color w:val="auto"/>
          <w:lang w:eastAsia="zh-CN"/>
        </w:rPr>
      </w:pPr>
    </w:p>
    <w:p w14:paraId="2EA0E20E">
      <w:pPr>
        <w:spacing w:line="265" w:lineRule="auto"/>
        <w:rPr>
          <w:rFonts w:ascii="宋体" w:hAnsi="宋体" w:eastAsia="宋体" w:cs="宋体"/>
          <w:color w:val="auto"/>
          <w:lang w:eastAsia="zh-CN"/>
        </w:rPr>
      </w:pPr>
    </w:p>
    <w:p w14:paraId="0C6F2991">
      <w:pPr>
        <w:spacing w:line="265" w:lineRule="auto"/>
        <w:rPr>
          <w:rFonts w:ascii="宋体" w:hAnsi="宋体" w:eastAsia="宋体" w:cs="宋体"/>
          <w:color w:val="auto"/>
          <w:lang w:eastAsia="zh-CN"/>
        </w:rPr>
      </w:pPr>
    </w:p>
    <w:p w14:paraId="5B840009">
      <w:pPr>
        <w:spacing w:line="265" w:lineRule="auto"/>
        <w:rPr>
          <w:rFonts w:ascii="宋体" w:hAnsi="宋体" w:eastAsia="宋体" w:cs="宋体"/>
          <w:color w:val="auto"/>
          <w:lang w:eastAsia="zh-CN"/>
        </w:rPr>
      </w:pPr>
    </w:p>
    <w:p w14:paraId="26590557">
      <w:pPr>
        <w:spacing w:line="266" w:lineRule="auto"/>
        <w:rPr>
          <w:rFonts w:ascii="宋体" w:hAnsi="宋体" w:eastAsia="宋体" w:cs="宋体"/>
          <w:color w:val="auto"/>
          <w:lang w:eastAsia="zh-CN"/>
        </w:rPr>
      </w:pPr>
    </w:p>
    <w:p w14:paraId="1A24DDD5">
      <w:pPr>
        <w:spacing w:line="266" w:lineRule="auto"/>
        <w:rPr>
          <w:rFonts w:ascii="宋体" w:hAnsi="宋体" w:eastAsia="宋体" w:cs="宋体"/>
          <w:color w:val="auto"/>
          <w:lang w:eastAsia="zh-CN"/>
        </w:rPr>
      </w:pPr>
    </w:p>
    <w:p w14:paraId="378C9A8B">
      <w:pPr>
        <w:spacing w:line="266" w:lineRule="auto"/>
        <w:rPr>
          <w:rFonts w:ascii="宋体" w:hAnsi="宋体" w:eastAsia="宋体" w:cs="宋体"/>
          <w:color w:val="auto"/>
          <w:lang w:eastAsia="zh-CN"/>
        </w:rPr>
      </w:pPr>
    </w:p>
    <w:p w14:paraId="47D26CCA">
      <w:pPr>
        <w:pStyle w:val="8"/>
        <w:spacing w:before="101" w:line="225" w:lineRule="auto"/>
        <w:ind w:left="3232"/>
        <w:rPr>
          <w:color w:val="auto"/>
          <w:lang w:eastAsia="zh-CN"/>
        </w:rPr>
      </w:pPr>
      <w:r>
        <w:rPr>
          <w:rFonts w:hint="eastAsia"/>
          <w:color w:val="auto"/>
          <w:spacing w:val="-6"/>
          <w:lang w:eastAsia="zh-CN"/>
        </w:rPr>
        <w:t>年</w:t>
      </w:r>
      <w:r>
        <w:rPr>
          <w:rFonts w:hint="eastAsia"/>
          <w:color w:val="auto"/>
          <w:spacing w:val="10"/>
          <w:lang w:eastAsia="zh-CN"/>
        </w:rPr>
        <w:t xml:space="preserve">    </w:t>
      </w:r>
      <w:r>
        <w:rPr>
          <w:rFonts w:hint="eastAsia"/>
          <w:color w:val="auto"/>
          <w:spacing w:val="-6"/>
          <w:lang w:eastAsia="zh-CN"/>
        </w:rPr>
        <w:t>月</w:t>
      </w:r>
      <w:r>
        <w:rPr>
          <w:rFonts w:hint="eastAsia"/>
          <w:color w:val="auto"/>
          <w:spacing w:val="22"/>
          <w:lang w:eastAsia="zh-CN"/>
        </w:rPr>
        <w:t xml:space="preserve">    </w:t>
      </w:r>
      <w:r>
        <w:rPr>
          <w:rFonts w:hint="eastAsia"/>
          <w:color w:val="auto"/>
          <w:spacing w:val="-6"/>
          <w:lang w:eastAsia="zh-CN"/>
        </w:rPr>
        <w:t>日</w:t>
      </w:r>
    </w:p>
    <w:p w14:paraId="3A1A95A0">
      <w:pPr>
        <w:spacing w:line="225" w:lineRule="auto"/>
        <w:rPr>
          <w:rFonts w:ascii="宋体" w:hAnsi="宋体" w:eastAsia="宋体" w:cs="宋体"/>
          <w:color w:val="auto"/>
          <w:lang w:eastAsia="zh-CN"/>
        </w:rPr>
        <w:sectPr>
          <w:footerReference r:id="rId15" w:type="default"/>
          <w:pgSz w:w="11905" w:h="16838"/>
          <w:pgMar w:top="1134" w:right="1134" w:bottom="1134" w:left="1134" w:header="0" w:footer="1202" w:gutter="0"/>
          <w:cols w:space="0" w:num="1"/>
        </w:sectPr>
      </w:pPr>
    </w:p>
    <w:p w14:paraId="70988EE0">
      <w:pPr>
        <w:pStyle w:val="8"/>
        <w:spacing w:before="64" w:line="225" w:lineRule="auto"/>
        <w:rPr>
          <w:color w:val="auto"/>
          <w:lang w:eastAsia="zh-CN"/>
        </w:rPr>
      </w:pPr>
      <w:r>
        <w:rPr>
          <w:rFonts w:hint="eastAsia"/>
          <w:b/>
          <w:bCs/>
          <w:color w:val="auto"/>
          <w:spacing w:val="6"/>
          <w:lang w:eastAsia="zh-CN"/>
        </w:rPr>
        <w:t>一、资格证明文件格式</w:t>
      </w:r>
    </w:p>
    <w:p w14:paraId="7F331E2C">
      <w:pPr>
        <w:spacing w:line="263" w:lineRule="auto"/>
        <w:rPr>
          <w:rFonts w:ascii="宋体" w:hAnsi="宋体" w:eastAsia="宋体" w:cs="宋体"/>
          <w:color w:val="auto"/>
          <w:lang w:eastAsia="zh-CN"/>
        </w:rPr>
      </w:pPr>
    </w:p>
    <w:p w14:paraId="37ED4F64">
      <w:pPr>
        <w:pStyle w:val="8"/>
        <w:spacing w:before="101" w:line="225" w:lineRule="auto"/>
        <w:ind w:left="18"/>
        <w:rPr>
          <w:color w:val="auto"/>
          <w:lang w:eastAsia="zh-CN"/>
        </w:rPr>
      </w:pPr>
      <w:r>
        <w:rPr>
          <w:rFonts w:hint="eastAsia"/>
          <w:b/>
          <w:bCs/>
          <w:color w:val="auto"/>
          <w:spacing w:val="3"/>
          <w:lang w:eastAsia="zh-CN"/>
        </w:rPr>
        <w:t>1.资格证明文件封面格式：</w:t>
      </w:r>
    </w:p>
    <w:p w14:paraId="3DCF7949">
      <w:pPr>
        <w:spacing w:line="248" w:lineRule="auto"/>
        <w:rPr>
          <w:rFonts w:ascii="宋体" w:hAnsi="宋体" w:eastAsia="宋体" w:cs="宋体"/>
          <w:color w:val="auto"/>
          <w:lang w:eastAsia="zh-CN"/>
        </w:rPr>
      </w:pPr>
    </w:p>
    <w:p w14:paraId="7989A158">
      <w:pPr>
        <w:spacing w:line="248" w:lineRule="auto"/>
        <w:rPr>
          <w:rFonts w:ascii="宋体" w:hAnsi="宋体" w:eastAsia="宋体" w:cs="宋体"/>
          <w:color w:val="auto"/>
          <w:lang w:eastAsia="zh-CN"/>
        </w:rPr>
      </w:pPr>
    </w:p>
    <w:p w14:paraId="2A26B7DA">
      <w:pPr>
        <w:spacing w:line="249" w:lineRule="auto"/>
        <w:jc w:val="right"/>
        <w:rPr>
          <w:rFonts w:ascii="宋体" w:hAnsi="宋体" w:eastAsia="宋体" w:cs="宋体"/>
          <w:color w:val="auto"/>
          <w:lang w:eastAsia="zh-CN"/>
        </w:rPr>
      </w:pPr>
      <w:r>
        <w:rPr>
          <w:rFonts w:hint="eastAsia" w:ascii="宋体" w:hAnsi="宋体" w:eastAsia="宋体" w:cs="宋体"/>
          <w:color w:val="auto"/>
          <w:sz w:val="24"/>
          <w:lang w:eastAsia="zh-CN"/>
        </w:rPr>
        <w:t xml:space="preserve"> </w:t>
      </w:r>
      <w:r>
        <w:rPr>
          <w:rFonts w:hint="eastAsia" w:ascii="宋体" w:hAnsi="宋体" w:eastAsia="宋体" w:cs="宋体"/>
          <w:bCs/>
          <w:color w:val="auto"/>
          <w:sz w:val="24"/>
          <w:lang w:eastAsia="zh-CN"/>
        </w:rPr>
        <w:t>全流程电子文件</w:t>
      </w:r>
    </w:p>
    <w:p w14:paraId="51773B33">
      <w:pPr>
        <w:spacing w:line="249" w:lineRule="auto"/>
        <w:rPr>
          <w:rFonts w:ascii="宋体" w:hAnsi="宋体" w:eastAsia="宋体" w:cs="宋体"/>
          <w:color w:val="auto"/>
          <w:lang w:eastAsia="zh-CN"/>
        </w:rPr>
      </w:pPr>
    </w:p>
    <w:p w14:paraId="4D1B53AC">
      <w:pPr>
        <w:spacing w:line="249" w:lineRule="auto"/>
        <w:rPr>
          <w:rFonts w:ascii="宋体" w:hAnsi="宋体" w:eastAsia="宋体" w:cs="宋体"/>
          <w:color w:val="auto"/>
          <w:lang w:eastAsia="zh-CN"/>
        </w:rPr>
      </w:pPr>
    </w:p>
    <w:p w14:paraId="4EF7D61A">
      <w:pPr>
        <w:spacing w:line="249" w:lineRule="auto"/>
        <w:rPr>
          <w:rFonts w:ascii="宋体" w:hAnsi="宋体" w:eastAsia="宋体" w:cs="宋体"/>
          <w:color w:val="auto"/>
          <w:lang w:eastAsia="zh-CN"/>
        </w:rPr>
      </w:pPr>
    </w:p>
    <w:p w14:paraId="11F426E0">
      <w:pPr>
        <w:spacing w:line="249" w:lineRule="auto"/>
        <w:rPr>
          <w:rFonts w:ascii="宋体" w:hAnsi="宋体" w:eastAsia="宋体" w:cs="宋体"/>
          <w:color w:val="auto"/>
          <w:lang w:eastAsia="zh-CN"/>
        </w:rPr>
      </w:pPr>
    </w:p>
    <w:p w14:paraId="143C77AA">
      <w:pPr>
        <w:pStyle w:val="8"/>
        <w:spacing w:before="140" w:line="224" w:lineRule="auto"/>
        <w:ind w:left="1962"/>
        <w:rPr>
          <w:color w:val="auto"/>
          <w:sz w:val="43"/>
          <w:szCs w:val="43"/>
          <w:lang w:eastAsia="zh-CN"/>
        </w:rPr>
      </w:pPr>
      <w:r>
        <w:rPr>
          <w:rFonts w:hint="eastAsia"/>
          <w:color w:val="auto"/>
          <w:spacing w:val="-18"/>
          <w:sz w:val="43"/>
          <w:szCs w:val="43"/>
          <w:lang w:eastAsia="zh-CN"/>
        </w:rPr>
        <w:t>资</w:t>
      </w:r>
      <w:r>
        <w:rPr>
          <w:rFonts w:hint="eastAsia"/>
          <w:color w:val="auto"/>
          <w:spacing w:val="15"/>
          <w:sz w:val="43"/>
          <w:szCs w:val="43"/>
          <w:lang w:eastAsia="zh-CN"/>
        </w:rPr>
        <w:t xml:space="preserve">  </w:t>
      </w:r>
      <w:r>
        <w:rPr>
          <w:rFonts w:hint="eastAsia"/>
          <w:color w:val="auto"/>
          <w:spacing w:val="-18"/>
          <w:sz w:val="43"/>
          <w:szCs w:val="43"/>
          <w:lang w:eastAsia="zh-CN"/>
        </w:rPr>
        <w:t>格</w:t>
      </w:r>
      <w:r>
        <w:rPr>
          <w:rFonts w:hint="eastAsia"/>
          <w:color w:val="auto"/>
          <w:spacing w:val="15"/>
          <w:sz w:val="43"/>
          <w:szCs w:val="43"/>
          <w:lang w:eastAsia="zh-CN"/>
        </w:rPr>
        <w:t xml:space="preserve">  </w:t>
      </w:r>
      <w:r>
        <w:rPr>
          <w:rFonts w:hint="eastAsia"/>
          <w:color w:val="auto"/>
          <w:spacing w:val="-18"/>
          <w:sz w:val="43"/>
          <w:szCs w:val="43"/>
          <w:lang w:eastAsia="zh-CN"/>
        </w:rPr>
        <w:t>证</w:t>
      </w:r>
      <w:r>
        <w:rPr>
          <w:rFonts w:hint="eastAsia"/>
          <w:color w:val="auto"/>
          <w:spacing w:val="34"/>
          <w:sz w:val="43"/>
          <w:szCs w:val="43"/>
          <w:lang w:eastAsia="zh-CN"/>
        </w:rPr>
        <w:t xml:space="preserve">  </w:t>
      </w:r>
      <w:r>
        <w:rPr>
          <w:rFonts w:hint="eastAsia"/>
          <w:color w:val="auto"/>
          <w:spacing w:val="-18"/>
          <w:sz w:val="43"/>
          <w:szCs w:val="43"/>
          <w:lang w:eastAsia="zh-CN"/>
        </w:rPr>
        <w:t>明</w:t>
      </w:r>
      <w:r>
        <w:rPr>
          <w:rFonts w:hint="eastAsia"/>
          <w:color w:val="auto"/>
          <w:spacing w:val="16"/>
          <w:sz w:val="43"/>
          <w:szCs w:val="43"/>
          <w:lang w:eastAsia="zh-CN"/>
        </w:rPr>
        <w:t xml:space="preserve">  </w:t>
      </w:r>
      <w:r>
        <w:rPr>
          <w:rFonts w:hint="eastAsia"/>
          <w:color w:val="auto"/>
          <w:spacing w:val="-18"/>
          <w:sz w:val="43"/>
          <w:szCs w:val="43"/>
          <w:lang w:eastAsia="zh-CN"/>
        </w:rPr>
        <w:t>文</w:t>
      </w:r>
      <w:r>
        <w:rPr>
          <w:rFonts w:hint="eastAsia"/>
          <w:color w:val="auto"/>
          <w:spacing w:val="13"/>
          <w:sz w:val="43"/>
          <w:szCs w:val="43"/>
          <w:lang w:eastAsia="zh-CN"/>
        </w:rPr>
        <w:t xml:space="preserve">  </w:t>
      </w:r>
      <w:r>
        <w:rPr>
          <w:rFonts w:hint="eastAsia"/>
          <w:color w:val="auto"/>
          <w:spacing w:val="-18"/>
          <w:sz w:val="43"/>
          <w:szCs w:val="43"/>
          <w:lang w:eastAsia="zh-CN"/>
        </w:rPr>
        <w:t>件</w:t>
      </w:r>
    </w:p>
    <w:p w14:paraId="5C6847CD">
      <w:pPr>
        <w:spacing w:line="243" w:lineRule="auto"/>
        <w:rPr>
          <w:rFonts w:ascii="宋体" w:hAnsi="宋体" w:eastAsia="宋体" w:cs="宋体"/>
          <w:color w:val="auto"/>
          <w:lang w:eastAsia="zh-CN"/>
        </w:rPr>
      </w:pPr>
    </w:p>
    <w:p w14:paraId="5DEAA3A6">
      <w:pPr>
        <w:spacing w:line="243" w:lineRule="auto"/>
        <w:rPr>
          <w:rFonts w:ascii="宋体" w:hAnsi="宋体" w:eastAsia="宋体" w:cs="宋体"/>
          <w:color w:val="auto"/>
          <w:lang w:eastAsia="zh-CN"/>
        </w:rPr>
      </w:pPr>
    </w:p>
    <w:p w14:paraId="7AE01880">
      <w:pPr>
        <w:spacing w:line="243" w:lineRule="auto"/>
        <w:rPr>
          <w:rFonts w:ascii="宋体" w:hAnsi="宋体" w:eastAsia="宋体" w:cs="宋体"/>
          <w:color w:val="auto"/>
          <w:lang w:eastAsia="zh-CN"/>
        </w:rPr>
      </w:pPr>
    </w:p>
    <w:p w14:paraId="741BCA00">
      <w:pPr>
        <w:spacing w:line="244" w:lineRule="auto"/>
        <w:rPr>
          <w:rFonts w:ascii="宋体" w:hAnsi="宋体" w:eastAsia="宋体" w:cs="宋体"/>
          <w:color w:val="auto"/>
          <w:lang w:eastAsia="zh-CN"/>
        </w:rPr>
      </w:pPr>
    </w:p>
    <w:p w14:paraId="0AB148C7">
      <w:pPr>
        <w:spacing w:line="244" w:lineRule="auto"/>
        <w:rPr>
          <w:rFonts w:ascii="宋体" w:hAnsi="宋体" w:eastAsia="宋体" w:cs="宋体"/>
          <w:color w:val="auto"/>
          <w:lang w:eastAsia="zh-CN"/>
        </w:rPr>
      </w:pPr>
    </w:p>
    <w:p w14:paraId="10C2DD3E">
      <w:pPr>
        <w:spacing w:line="244" w:lineRule="auto"/>
        <w:rPr>
          <w:rFonts w:ascii="宋体" w:hAnsi="宋体" w:eastAsia="宋体" w:cs="宋体"/>
          <w:color w:val="auto"/>
          <w:lang w:eastAsia="zh-CN"/>
        </w:rPr>
      </w:pPr>
    </w:p>
    <w:p w14:paraId="3823C73E">
      <w:pPr>
        <w:spacing w:line="244" w:lineRule="auto"/>
        <w:rPr>
          <w:rFonts w:ascii="宋体" w:hAnsi="宋体" w:eastAsia="宋体" w:cs="宋体"/>
          <w:color w:val="auto"/>
          <w:lang w:eastAsia="zh-CN"/>
        </w:rPr>
      </w:pPr>
    </w:p>
    <w:p w14:paraId="2AAA6841">
      <w:pPr>
        <w:spacing w:line="244" w:lineRule="auto"/>
        <w:rPr>
          <w:rFonts w:ascii="宋体" w:hAnsi="宋体" w:eastAsia="宋体" w:cs="宋体"/>
          <w:color w:val="auto"/>
          <w:lang w:eastAsia="zh-CN"/>
        </w:rPr>
      </w:pPr>
    </w:p>
    <w:p w14:paraId="7D2C05EA">
      <w:pPr>
        <w:spacing w:line="244" w:lineRule="auto"/>
        <w:rPr>
          <w:rFonts w:ascii="宋体" w:hAnsi="宋体" w:eastAsia="宋体" w:cs="宋体"/>
          <w:color w:val="auto"/>
          <w:lang w:eastAsia="zh-CN"/>
        </w:rPr>
      </w:pPr>
    </w:p>
    <w:p w14:paraId="15133F29">
      <w:pPr>
        <w:pStyle w:val="8"/>
        <w:spacing w:before="101" w:line="226" w:lineRule="auto"/>
        <w:ind w:left="640"/>
        <w:rPr>
          <w:color w:val="auto"/>
          <w:lang w:eastAsia="zh-CN"/>
        </w:rPr>
      </w:pPr>
      <w:r>
        <w:rPr>
          <w:rFonts w:hint="eastAsia"/>
          <w:color w:val="auto"/>
          <w:spacing w:val="4"/>
          <w:lang w:eastAsia="zh-CN"/>
        </w:rPr>
        <w:t>项目名称：</w:t>
      </w:r>
    </w:p>
    <w:p w14:paraId="4D6A197B">
      <w:pPr>
        <w:spacing w:line="293" w:lineRule="auto"/>
        <w:rPr>
          <w:rFonts w:ascii="宋体" w:hAnsi="宋体" w:eastAsia="宋体" w:cs="宋体"/>
          <w:color w:val="auto"/>
          <w:lang w:eastAsia="zh-CN"/>
        </w:rPr>
      </w:pPr>
    </w:p>
    <w:p w14:paraId="1F812E08">
      <w:pPr>
        <w:spacing w:line="293" w:lineRule="auto"/>
        <w:rPr>
          <w:rFonts w:ascii="宋体" w:hAnsi="宋体" w:eastAsia="宋体" w:cs="宋体"/>
          <w:color w:val="auto"/>
          <w:lang w:eastAsia="zh-CN"/>
        </w:rPr>
      </w:pPr>
    </w:p>
    <w:p w14:paraId="244773C8">
      <w:pPr>
        <w:pStyle w:val="8"/>
        <w:spacing w:before="101" w:line="225" w:lineRule="auto"/>
        <w:ind w:left="720"/>
        <w:rPr>
          <w:color w:val="auto"/>
          <w:lang w:eastAsia="zh-CN"/>
        </w:rPr>
      </w:pPr>
      <w:r>
        <w:rPr>
          <w:rFonts w:hint="eastAsia"/>
          <w:color w:val="auto"/>
          <w:spacing w:val="4"/>
          <w:lang w:eastAsia="zh-CN"/>
        </w:rPr>
        <w:t>项目编号：</w:t>
      </w:r>
    </w:p>
    <w:p w14:paraId="5F20974B">
      <w:pPr>
        <w:spacing w:line="294" w:lineRule="auto"/>
        <w:rPr>
          <w:rFonts w:ascii="宋体" w:hAnsi="宋体" w:eastAsia="宋体" w:cs="宋体"/>
          <w:color w:val="auto"/>
          <w:lang w:eastAsia="zh-CN"/>
        </w:rPr>
      </w:pPr>
    </w:p>
    <w:p w14:paraId="2AE74422">
      <w:pPr>
        <w:spacing w:line="294" w:lineRule="auto"/>
        <w:rPr>
          <w:rFonts w:ascii="宋体" w:hAnsi="宋体" w:eastAsia="宋体" w:cs="宋体"/>
          <w:color w:val="auto"/>
          <w:lang w:eastAsia="zh-CN"/>
        </w:rPr>
      </w:pPr>
    </w:p>
    <w:p w14:paraId="16CBCAAA">
      <w:pPr>
        <w:pStyle w:val="8"/>
        <w:spacing w:before="102" w:line="581" w:lineRule="auto"/>
        <w:ind w:left="714"/>
        <w:rPr>
          <w:color w:val="auto"/>
          <w:lang w:eastAsia="zh-CN"/>
        </w:rPr>
      </w:pPr>
      <w:r>
        <w:rPr>
          <w:rFonts w:hint="eastAsia"/>
          <w:color w:val="auto"/>
          <w:spacing w:val="2"/>
          <w:lang w:eastAsia="zh-CN"/>
        </w:rPr>
        <w:t>所竞分标（如有则填写，无分标时填写“无</w:t>
      </w:r>
      <w:r>
        <w:rPr>
          <w:rFonts w:hint="eastAsia"/>
          <w:color w:val="auto"/>
          <w:spacing w:val="-109"/>
          <w:lang w:eastAsia="zh-CN"/>
        </w:rPr>
        <w:t xml:space="preserve"> </w:t>
      </w:r>
      <w:r>
        <w:rPr>
          <w:rFonts w:hint="eastAsia"/>
          <w:color w:val="auto"/>
          <w:spacing w:val="2"/>
          <w:lang w:eastAsia="zh-CN"/>
        </w:rPr>
        <w:t>”或者留空</w:t>
      </w:r>
      <w:r>
        <w:rPr>
          <w:rFonts w:hint="eastAsia"/>
          <w:color w:val="auto"/>
          <w:spacing w:val="-38"/>
          <w:lang w:eastAsia="zh-CN"/>
        </w:rPr>
        <w:t>）：</w:t>
      </w:r>
      <w:r>
        <w:rPr>
          <w:rFonts w:hint="eastAsia"/>
          <w:color w:val="auto"/>
          <w:lang w:eastAsia="zh-CN"/>
        </w:rPr>
        <w:t xml:space="preserve"> </w:t>
      </w:r>
      <w:r>
        <w:rPr>
          <w:rFonts w:hint="eastAsia"/>
          <w:color w:val="auto"/>
          <w:spacing w:val="5"/>
          <w:lang w:eastAsia="zh-CN"/>
        </w:rPr>
        <w:t>供应商名称：</w:t>
      </w:r>
    </w:p>
    <w:p w14:paraId="01F586C6">
      <w:pPr>
        <w:spacing w:line="267" w:lineRule="auto"/>
        <w:rPr>
          <w:rFonts w:ascii="宋体" w:hAnsi="宋体" w:eastAsia="宋体" w:cs="宋体"/>
          <w:color w:val="auto"/>
          <w:lang w:eastAsia="zh-CN"/>
        </w:rPr>
      </w:pPr>
    </w:p>
    <w:p w14:paraId="3AB5DEBF">
      <w:pPr>
        <w:spacing w:line="267" w:lineRule="auto"/>
        <w:rPr>
          <w:rFonts w:ascii="宋体" w:hAnsi="宋体" w:eastAsia="宋体" w:cs="宋体"/>
          <w:color w:val="auto"/>
          <w:lang w:eastAsia="zh-CN"/>
        </w:rPr>
      </w:pPr>
    </w:p>
    <w:p w14:paraId="28AF358A">
      <w:pPr>
        <w:spacing w:line="267" w:lineRule="auto"/>
        <w:rPr>
          <w:rFonts w:ascii="宋体" w:hAnsi="宋体" w:eastAsia="宋体" w:cs="宋体"/>
          <w:color w:val="auto"/>
          <w:lang w:eastAsia="zh-CN"/>
        </w:rPr>
      </w:pPr>
    </w:p>
    <w:p w14:paraId="4D8489E9">
      <w:pPr>
        <w:spacing w:line="267" w:lineRule="auto"/>
        <w:rPr>
          <w:rFonts w:ascii="宋体" w:hAnsi="宋体" w:eastAsia="宋体" w:cs="宋体"/>
          <w:color w:val="auto"/>
          <w:lang w:eastAsia="zh-CN"/>
        </w:rPr>
      </w:pPr>
    </w:p>
    <w:p w14:paraId="1D26C474">
      <w:pPr>
        <w:spacing w:line="267" w:lineRule="auto"/>
        <w:rPr>
          <w:rFonts w:ascii="宋体" w:hAnsi="宋体" w:eastAsia="宋体" w:cs="宋体"/>
          <w:color w:val="auto"/>
          <w:lang w:eastAsia="zh-CN"/>
        </w:rPr>
      </w:pPr>
    </w:p>
    <w:p w14:paraId="7572C64C">
      <w:pPr>
        <w:pStyle w:val="8"/>
        <w:spacing w:before="101" w:line="225" w:lineRule="auto"/>
        <w:ind w:left="3240"/>
        <w:rPr>
          <w:color w:val="auto"/>
          <w:lang w:eastAsia="zh-CN"/>
        </w:rPr>
      </w:pPr>
      <w:r>
        <w:rPr>
          <w:rFonts w:hint="eastAsia"/>
          <w:color w:val="auto"/>
          <w:spacing w:val="-6"/>
          <w:lang w:eastAsia="zh-CN"/>
        </w:rPr>
        <w:t>年</w:t>
      </w:r>
      <w:r>
        <w:rPr>
          <w:rFonts w:hint="eastAsia"/>
          <w:color w:val="auto"/>
          <w:spacing w:val="10"/>
          <w:lang w:eastAsia="zh-CN"/>
        </w:rPr>
        <w:t xml:space="preserve">    </w:t>
      </w:r>
      <w:r>
        <w:rPr>
          <w:rFonts w:hint="eastAsia"/>
          <w:color w:val="auto"/>
          <w:spacing w:val="-6"/>
          <w:lang w:eastAsia="zh-CN"/>
        </w:rPr>
        <w:t>月</w:t>
      </w:r>
      <w:r>
        <w:rPr>
          <w:rFonts w:hint="eastAsia"/>
          <w:color w:val="auto"/>
          <w:spacing w:val="22"/>
          <w:lang w:eastAsia="zh-CN"/>
        </w:rPr>
        <w:t xml:space="preserve">    </w:t>
      </w:r>
      <w:r>
        <w:rPr>
          <w:rFonts w:hint="eastAsia"/>
          <w:color w:val="auto"/>
          <w:spacing w:val="-6"/>
          <w:lang w:eastAsia="zh-CN"/>
        </w:rPr>
        <w:t>日</w:t>
      </w:r>
    </w:p>
    <w:p w14:paraId="1CC38C14">
      <w:pPr>
        <w:spacing w:line="225" w:lineRule="auto"/>
        <w:rPr>
          <w:rFonts w:ascii="宋体" w:hAnsi="宋体" w:eastAsia="宋体" w:cs="宋体"/>
          <w:color w:val="auto"/>
          <w:lang w:eastAsia="zh-CN"/>
        </w:rPr>
        <w:sectPr>
          <w:footerReference r:id="rId16" w:type="default"/>
          <w:pgSz w:w="11905" w:h="16838"/>
          <w:pgMar w:top="1134" w:right="1134" w:bottom="1134" w:left="1134" w:header="0" w:footer="1202" w:gutter="0"/>
          <w:cols w:space="0" w:num="1"/>
        </w:sectPr>
      </w:pPr>
    </w:p>
    <w:p w14:paraId="69B7F91D">
      <w:pPr>
        <w:pStyle w:val="8"/>
        <w:spacing w:before="64" w:line="225" w:lineRule="auto"/>
        <w:ind w:left="2579"/>
        <w:rPr>
          <w:color w:val="auto"/>
          <w:lang w:eastAsia="zh-CN"/>
        </w:rPr>
      </w:pPr>
      <w:r>
        <w:rPr>
          <w:rFonts w:hint="eastAsia"/>
          <w:b/>
          <w:bCs/>
          <w:color w:val="auto"/>
          <w:spacing w:val="4"/>
          <w:lang w:eastAsia="zh-CN"/>
        </w:rPr>
        <w:t>资格证明文件目录</w:t>
      </w:r>
    </w:p>
    <w:p w14:paraId="3968831E">
      <w:pPr>
        <w:spacing w:line="272" w:lineRule="auto"/>
        <w:rPr>
          <w:rFonts w:ascii="宋体" w:hAnsi="宋体" w:eastAsia="宋体" w:cs="宋体"/>
          <w:color w:val="auto"/>
          <w:lang w:eastAsia="zh-CN"/>
        </w:rPr>
      </w:pPr>
    </w:p>
    <w:p w14:paraId="79EA18ED">
      <w:pPr>
        <w:spacing w:line="219" w:lineRule="auto"/>
        <w:rPr>
          <w:rFonts w:ascii="宋体" w:hAnsi="宋体" w:eastAsia="宋体" w:cs="宋体"/>
          <w:color w:val="auto"/>
          <w:sz w:val="24"/>
          <w:szCs w:val="24"/>
          <w:lang w:eastAsia="zh-CN"/>
        </w:rPr>
      </w:pPr>
      <w:r>
        <w:rPr>
          <w:rFonts w:hint="eastAsia" w:ascii="宋体" w:hAnsi="宋体" w:eastAsia="宋体" w:cs="宋体"/>
          <w:color w:val="auto"/>
          <w:spacing w:val="17"/>
          <w:sz w:val="24"/>
          <w:szCs w:val="24"/>
          <w:lang w:eastAsia="zh-CN"/>
        </w:rPr>
        <w:t>根</w:t>
      </w:r>
      <w:r>
        <w:rPr>
          <w:rFonts w:hint="eastAsia" w:ascii="宋体" w:hAnsi="宋体" w:eastAsia="宋体" w:cs="宋体"/>
          <w:color w:val="auto"/>
          <w:spacing w:val="10"/>
          <w:sz w:val="24"/>
          <w:szCs w:val="24"/>
          <w:lang w:eastAsia="zh-CN"/>
        </w:rPr>
        <w:t>据磋商文件规定及供应商提供的材料自行编写目录 (部分格式</w:t>
      </w:r>
      <w:r>
        <w:rPr>
          <w:rFonts w:hint="eastAsia" w:ascii="宋体" w:hAnsi="宋体" w:eastAsia="宋体" w:cs="宋体"/>
          <w:color w:val="auto"/>
          <w:spacing w:val="4"/>
          <w:sz w:val="24"/>
          <w:szCs w:val="24"/>
          <w:lang w:eastAsia="zh-CN"/>
        </w:rPr>
        <w:t>后</w:t>
      </w:r>
      <w:r>
        <w:rPr>
          <w:rFonts w:hint="eastAsia" w:ascii="宋体" w:hAnsi="宋体" w:eastAsia="宋体" w:cs="宋体"/>
          <w:color w:val="auto"/>
          <w:spacing w:val="3"/>
          <w:sz w:val="24"/>
          <w:szCs w:val="24"/>
          <w:lang w:eastAsia="zh-CN"/>
        </w:rPr>
        <w:t>附) 。</w:t>
      </w:r>
    </w:p>
    <w:p w14:paraId="2C8FD99B">
      <w:pPr>
        <w:pStyle w:val="6"/>
        <w:rPr>
          <w:rFonts w:ascii="宋体" w:hAnsi="宋体" w:eastAsia="宋体" w:cs="宋体"/>
          <w:color w:val="auto"/>
          <w:sz w:val="18"/>
          <w:szCs w:val="18"/>
          <w:lang w:eastAsia="zh-CN"/>
        </w:rPr>
        <w:sectPr>
          <w:footerReference r:id="rId17" w:type="default"/>
          <w:pgSz w:w="11905" w:h="16838"/>
          <w:pgMar w:top="1134" w:right="1134" w:bottom="1134" w:left="1134" w:header="0" w:footer="1202" w:gutter="0"/>
          <w:cols w:space="0" w:num="1"/>
        </w:sectPr>
      </w:pPr>
    </w:p>
    <w:p w14:paraId="396EAAC4">
      <w:pPr>
        <w:jc w:val="center"/>
        <w:rPr>
          <w:rFonts w:ascii="宋体" w:hAnsi="宋体" w:eastAsia="宋体" w:cs="宋体"/>
          <w:color w:val="auto"/>
          <w:sz w:val="40"/>
          <w:szCs w:val="40"/>
          <w:lang w:eastAsia="zh-CN"/>
        </w:rPr>
      </w:pPr>
      <w:r>
        <w:rPr>
          <w:rFonts w:hint="eastAsia" w:ascii="宋体" w:hAnsi="宋体" w:eastAsia="宋体" w:cs="宋体"/>
          <w:b/>
          <w:bCs/>
          <w:color w:val="auto"/>
          <w:sz w:val="40"/>
          <w:szCs w:val="40"/>
          <w:lang w:eastAsia="zh-CN"/>
        </w:rPr>
        <w:t>贺州市政府采购供应商信用承诺函(格式)</w:t>
      </w:r>
    </w:p>
    <w:p w14:paraId="47101271">
      <w:pPr>
        <w:widowControl w:val="0"/>
        <w:kinsoku/>
        <w:autoSpaceDE/>
        <w:autoSpaceDN/>
        <w:adjustRightInd/>
        <w:snapToGrid/>
        <w:spacing w:line="580" w:lineRule="exact"/>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致(采购人或采购代理机构):</w:t>
      </w:r>
    </w:p>
    <w:p w14:paraId="0D03FDA6">
      <w:pPr>
        <w:widowControl w:val="0"/>
        <w:kinsoku/>
        <w:autoSpaceDE/>
        <w:autoSpaceDN/>
        <w:adjustRightInd/>
        <w:snapToGrid/>
        <w:spacing w:line="5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w:t>
      </w:r>
    </w:p>
    <w:p w14:paraId="62E4585A">
      <w:pPr>
        <w:widowControl w:val="0"/>
        <w:kinsoku/>
        <w:autoSpaceDE/>
        <w:autoSpaceDN/>
        <w:adjustRightInd/>
        <w:snapToGrid/>
        <w:spacing w:line="5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w:t>
      </w:r>
    </w:p>
    <w:p w14:paraId="02F0B84B">
      <w:pPr>
        <w:widowControl w:val="0"/>
        <w:kinsoku/>
        <w:autoSpaceDE/>
        <w:autoSpaceDN/>
        <w:adjustRightInd/>
        <w:snapToGrid/>
        <w:spacing w:line="5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供应商地址:</w:t>
      </w:r>
    </w:p>
    <w:p w14:paraId="10C83E2C">
      <w:pPr>
        <w:widowControl w:val="0"/>
        <w:kinsoku/>
        <w:autoSpaceDE/>
        <w:autoSpaceDN/>
        <w:adjustRightInd/>
        <w:snapToGrid/>
        <w:spacing w:line="5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EF35F34">
      <w:pPr>
        <w:widowControl w:val="0"/>
        <w:kinsoku/>
        <w:autoSpaceDE/>
        <w:autoSpaceDN/>
        <w:adjustRightInd/>
        <w:snapToGrid/>
        <w:spacing w:line="5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1.我单位具有符合采购文件资格要求独立承担民事责任的能力。</w:t>
      </w:r>
    </w:p>
    <w:p w14:paraId="69C42C91">
      <w:pPr>
        <w:widowControl w:val="0"/>
        <w:kinsoku/>
        <w:autoSpaceDE/>
        <w:autoSpaceDN/>
        <w:adjustRightInd/>
        <w:snapToGrid/>
        <w:spacing w:line="5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2.我单位具有符合采购文件资格要求的财务状况报告。</w:t>
      </w:r>
    </w:p>
    <w:p w14:paraId="532A1141">
      <w:pPr>
        <w:widowControl w:val="0"/>
        <w:kinsoku/>
        <w:autoSpaceDE/>
        <w:autoSpaceDN/>
        <w:adjustRightInd/>
        <w:snapToGrid/>
        <w:spacing w:line="5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3.我单位具有符合采购文件资格要求的依法缴纳税收和社会保障记录的良好记录。</w:t>
      </w:r>
    </w:p>
    <w:p w14:paraId="119E9788">
      <w:pPr>
        <w:widowControl w:val="0"/>
        <w:kinsoku/>
        <w:autoSpaceDE/>
        <w:autoSpaceDN/>
        <w:adjustRightInd/>
        <w:snapToGrid/>
        <w:spacing w:line="5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4.我单位具有符合采购文件资格要求履行合同所必需的设备和专业技术能力。</w:t>
      </w:r>
    </w:p>
    <w:p w14:paraId="6AB41B6C">
      <w:pPr>
        <w:widowControl w:val="0"/>
        <w:kinsoku/>
        <w:autoSpaceDE/>
        <w:autoSpaceDN/>
        <w:adjustRightInd/>
        <w:snapToGrid/>
        <w:spacing w:line="5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5.参加政府采购活动前三年内，在经营活动中没有重大违法记录。</w:t>
      </w:r>
    </w:p>
    <w:p w14:paraId="11987AF7">
      <w:pPr>
        <w:widowControl w:val="0"/>
        <w:kinsoku/>
        <w:autoSpaceDE/>
        <w:autoSpaceDN/>
        <w:adjustRightInd/>
        <w:snapToGrid/>
        <w:spacing w:line="58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若我单位承诺不实，自愿承担提供虚假材料谋取中标、成交的法律责任。</w:t>
      </w:r>
    </w:p>
    <w:p w14:paraId="22647AF4">
      <w:pPr>
        <w:widowControl w:val="0"/>
        <w:kinsoku/>
        <w:autoSpaceDE/>
        <w:autoSpaceDN/>
        <w:adjustRightInd/>
        <w:snapToGrid/>
        <w:spacing w:line="580" w:lineRule="exact"/>
        <w:textAlignment w:val="auto"/>
        <w:rPr>
          <w:rFonts w:ascii="宋体" w:hAnsi="宋体" w:eastAsia="宋体" w:cs="宋体"/>
          <w:color w:val="auto"/>
          <w:sz w:val="24"/>
          <w:szCs w:val="24"/>
          <w:lang w:eastAsia="zh-CN"/>
        </w:rPr>
      </w:pPr>
    </w:p>
    <w:p w14:paraId="3B2169AA">
      <w:pPr>
        <w:widowControl w:val="0"/>
        <w:kinsoku/>
        <w:autoSpaceDE/>
        <w:autoSpaceDN/>
        <w:adjustRightInd/>
        <w:snapToGrid/>
        <w:spacing w:line="580" w:lineRule="exact"/>
        <w:ind w:firstLine="3360" w:firstLineChars="14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w:t>
      </w:r>
      <w:r>
        <w:rPr>
          <w:rFonts w:hint="eastAsia" w:ascii="宋体" w:hAnsi="宋体" w:eastAsia="宋体" w:cs="宋体"/>
          <w:color w:val="auto"/>
          <w:spacing w:val="-2"/>
          <w:sz w:val="23"/>
          <w:szCs w:val="23"/>
          <w:lang w:eastAsia="zh-CN"/>
        </w:rPr>
        <w:t>盖电子公章</w:t>
      </w:r>
      <w:r>
        <w:rPr>
          <w:rFonts w:hint="eastAsia" w:ascii="宋体" w:hAnsi="宋体" w:eastAsia="宋体" w:cs="宋体"/>
          <w:color w:val="auto"/>
          <w:sz w:val="24"/>
          <w:szCs w:val="24"/>
          <w:lang w:eastAsia="zh-CN"/>
        </w:rPr>
        <w:t>):</w:t>
      </w:r>
    </w:p>
    <w:p w14:paraId="6E565BD5">
      <w:pPr>
        <w:widowControl w:val="0"/>
        <w:kinsoku/>
        <w:autoSpaceDE/>
        <w:autoSpaceDN/>
        <w:adjustRightInd/>
        <w:snapToGrid/>
        <w:spacing w:line="580" w:lineRule="exact"/>
        <w:jc w:val="center"/>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法定代表人或授权代表(签名或盖章):</w:t>
      </w:r>
    </w:p>
    <w:p w14:paraId="3E39B4F3">
      <w:pPr>
        <w:widowControl w:val="0"/>
        <w:kinsoku/>
        <w:autoSpaceDE/>
        <w:autoSpaceDN/>
        <w:adjustRightInd/>
        <w:snapToGrid/>
        <w:spacing w:line="580" w:lineRule="exact"/>
        <w:ind w:firstLine="3360" w:firstLineChars="14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2476E783">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注: 1.供应商须在投标(响应)文件中按此模板提供承诺函，未提供视为未实质性响应招标(采购)文件要求，按无效投标(响应)处理。</w:t>
      </w:r>
    </w:p>
    <w:p w14:paraId="74CBA77F">
      <w:pPr>
        <w:pStyle w:val="8"/>
        <w:spacing w:before="60" w:line="360" w:lineRule="auto"/>
        <w:rPr>
          <w:color w:val="auto"/>
          <w:sz w:val="24"/>
          <w:szCs w:val="24"/>
          <w:lang w:eastAsia="zh-CN"/>
        </w:rPr>
      </w:pPr>
      <w:r>
        <w:rPr>
          <w:rFonts w:hint="eastAsia"/>
          <w:color w:val="auto"/>
          <w:sz w:val="24"/>
          <w:szCs w:val="24"/>
          <w:lang w:eastAsia="zh-CN"/>
        </w:rPr>
        <w:t>2.供应商的法定代表人(其他组织的为负责人)或者授权代表的签名或盖章应真实、有效，如由授权代表签名或盖章的，应提供“法定代表人授权书”。</w:t>
      </w:r>
    </w:p>
    <w:p w14:paraId="0ECB4B99">
      <w:pPr>
        <w:pStyle w:val="8"/>
        <w:spacing w:before="60" w:line="219" w:lineRule="auto"/>
        <w:ind w:left="2695"/>
        <w:rPr>
          <w:color w:val="auto"/>
          <w:sz w:val="24"/>
          <w:szCs w:val="24"/>
          <w:lang w:eastAsia="zh-CN"/>
        </w:rPr>
      </w:pPr>
    </w:p>
    <w:p w14:paraId="0FCD522A">
      <w:pPr>
        <w:pStyle w:val="8"/>
        <w:spacing w:before="60" w:line="219" w:lineRule="auto"/>
        <w:ind w:left="2695"/>
        <w:rPr>
          <w:b/>
          <w:bCs/>
          <w:color w:val="auto"/>
          <w:spacing w:val="-4"/>
          <w:sz w:val="30"/>
          <w:szCs w:val="30"/>
          <w:lang w:eastAsia="zh-CN"/>
        </w:rPr>
      </w:pPr>
    </w:p>
    <w:p w14:paraId="7846070C">
      <w:pPr>
        <w:pStyle w:val="8"/>
        <w:spacing w:before="60" w:line="219" w:lineRule="auto"/>
        <w:ind w:left="2695"/>
        <w:rPr>
          <w:b/>
          <w:bCs/>
          <w:color w:val="auto"/>
          <w:spacing w:val="-4"/>
          <w:sz w:val="30"/>
          <w:szCs w:val="30"/>
          <w:lang w:eastAsia="zh-CN"/>
        </w:rPr>
      </w:pPr>
    </w:p>
    <w:p w14:paraId="5BE3AFB8">
      <w:pPr>
        <w:pStyle w:val="8"/>
        <w:spacing w:before="60" w:line="219" w:lineRule="auto"/>
        <w:ind w:left="2695"/>
        <w:rPr>
          <w:b/>
          <w:bCs/>
          <w:color w:val="auto"/>
          <w:spacing w:val="-4"/>
          <w:sz w:val="30"/>
          <w:szCs w:val="30"/>
          <w:lang w:eastAsia="zh-CN"/>
        </w:rPr>
      </w:pPr>
    </w:p>
    <w:p w14:paraId="24ABC1B2">
      <w:pPr>
        <w:rPr>
          <w:rFonts w:ascii="宋体" w:hAnsi="宋体" w:eastAsia="宋体" w:cs="宋体"/>
          <w:color w:val="auto"/>
          <w:lang w:eastAsia="zh-CN"/>
        </w:rPr>
      </w:pPr>
    </w:p>
    <w:p w14:paraId="49C70B32">
      <w:pPr>
        <w:pStyle w:val="8"/>
        <w:spacing w:before="60" w:line="219" w:lineRule="auto"/>
        <w:jc w:val="center"/>
        <w:rPr>
          <w:color w:val="auto"/>
          <w:sz w:val="30"/>
          <w:szCs w:val="30"/>
          <w:lang w:eastAsia="zh-CN"/>
        </w:rPr>
      </w:pPr>
      <w:r>
        <w:rPr>
          <w:rFonts w:hint="eastAsia"/>
          <w:b/>
          <w:bCs/>
          <w:color w:val="auto"/>
          <w:spacing w:val="-4"/>
          <w:sz w:val="30"/>
          <w:szCs w:val="30"/>
          <w:lang w:eastAsia="zh-CN"/>
        </w:rPr>
        <w:t>供应商直接控股、管理关系信息表；</w:t>
      </w:r>
    </w:p>
    <w:p w14:paraId="4192B5E1">
      <w:pPr>
        <w:spacing w:line="253" w:lineRule="auto"/>
        <w:rPr>
          <w:rFonts w:ascii="宋体" w:hAnsi="宋体" w:eastAsia="宋体" w:cs="宋体"/>
          <w:color w:val="auto"/>
          <w:lang w:eastAsia="zh-CN"/>
        </w:rPr>
      </w:pPr>
    </w:p>
    <w:p w14:paraId="18E45268">
      <w:pPr>
        <w:spacing w:line="254" w:lineRule="auto"/>
        <w:rPr>
          <w:rFonts w:ascii="宋体" w:hAnsi="宋体" w:eastAsia="宋体" w:cs="宋体"/>
          <w:color w:val="auto"/>
          <w:lang w:eastAsia="zh-CN"/>
        </w:rPr>
      </w:pPr>
    </w:p>
    <w:p w14:paraId="50A0AEBE">
      <w:pPr>
        <w:spacing w:line="254" w:lineRule="auto"/>
        <w:rPr>
          <w:rFonts w:ascii="宋体" w:hAnsi="宋体" w:eastAsia="宋体" w:cs="宋体"/>
          <w:color w:val="auto"/>
          <w:lang w:eastAsia="zh-CN"/>
        </w:rPr>
      </w:pPr>
    </w:p>
    <w:p w14:paraId="54CAD9DF">
      <w:pPr>
        <w:pStyle w:val="8"/>
        <w:spacing w:before="97" w:line="219" w:lineRule="auto"/>
        <w:ind w:left="2396" w:firstLine="287" w:firstLineChars="100"/>
        <w:rPr>
          <w:color w:val="auto"/>
          <w:sz w:val="30"/>
          <w:szCs w:val="30"/>
          <w:lang w:eastAsia="zh-CN"/>
        </w:rPr>
      </w:pPr>
      <w:r>
        <w:rPr>
          <w:rFonts w:hint="eastAsia"/>
          <w:b/>
          <w:bCs/>
          <w:color w:val="auto"/>
          <w:spacing w:val="-7"/>
          <w:sz w:val="30"/>
          <w:szCs w:val="30"/>
          <w:lang w:eastAsia="zh-CN"/>
        </w:rPr>
        <w:t>供应商直接控股股东信息表</w:t>
      </w:r>
    </w:p>
    <w:p w14:paraId="17FC589C">
      <w:pPr>
        <w:spacing w:before="84"/>
        <w:rPr>
          <w:rFonts w:ascii="宋体" w:hAnsi="宋体" w:eastAsia="宋体" w:cs="宋体"/>
          <w:color w:val="auto"/>
          <w:lang w:eastAsia="zh-CN"/>
        </w:rPr>
      </w:pPr>
    </w:p>
    <w:p w14:paraId="65D6BAF9">
      <w:pPr>
        <w:spacing w:before="83"/>
        <w:rPr>
          <w:rFonts w:ascii="宋体" w:hAnsi="宋体" w:eastAsia="宋体" w:cs="宋体"/>
          <w:color w:val="auto"/>
          <w:lang w:eastAsia="zh-CN"/>
        </w:rPr>
      </w:pPr>
    </w:p>
    <w:tbl>
      <w:tblPr>
        <w:tblStyle w:val="20"/>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3598"/>
        <w:gridCol w:w="874"/>
      </w:tblGrid>
      <w:tr w14:paraId="492DB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884" w:type="dxa"/>
          </w:tcPr>
          <w:p w14:paraId="6AC3DE65">
            <w:pPr>
              <w:spacing w:line="312" w:lineRule="auto"/>
              <w:rPr>
                <w:rFonts w:ascii="宋体" w:hAnsi="宋体" w:eastAsia="宋体" w:cs="宋体"/>
                <w:color w:val="auto"/>
                <w:lang w:eastAsia="zh-CN"/>
              </w:rPr>
            </w:pPr>
          </w:p>
          <w:p w14:paraId="71913FAE">
            <w:pPr>
              <w:pStyle w:val="19"/>
              <w:spacing w:before="78" w:line="222" w:lineRule="auto"/>
              <w:ind w:left="207"/>
              <w:rPr>
                <w:color w:val="auto"/>
              </w:rPr>
            </w:pPr>
            <w:r>
              <w:rPr>
                <w:rFonts w:hint="eastAsia"/>
                <w:b/>
                <w:bCs/>
                <w:color w:val="auto"/>
                <w:spacing w:val="-7"/>
              </w:rPr>
              <w:t>序号</w:t>
            </w:r>
          </w:p>
        </w:tc>
        <w:tc>
          <w:tcPr>
            <w:tcW w:w="2654" w:type="dxa"/>
          </w:tcPr>
          <w:p w14:paraId="29354677">
            <w:pPr>
              <w:spacing w:line="313" w:lineRule="auto"/>
              <w:rPr>
                <w:rFonts w:ascii="宋体" w:hAnsi="宋体" w:eastAsia="宋体" w:cs="宋体"/>
                <w:color w:val="auto"/>
              </w:rPr>
            </w:pPr>
          </w:p>
          <w:p w14:paraId="1CC91414">
            <w:pPr>
              <w:pStyle w:val="19"/>
              <w:spacing w:before="78" w:line="220" w:lineRule="auto"/>
              <w:ind w:left="370"/>
              <w:rPr>
                <w:color w:val="auto"/>
              </w:rPr>
            </w:pPr>
            <w:r>
              <w:rPr>
                <w:rFonts w:hint="eastAsia"/>
                <w:b/>
                <w:bCs/>
                <w:color w:val="auto"/>
                <w:spacing w:val="-4"/>
              </w:rPr>
              <w:t>直接控股股东名称</w:t>
            </w:r>
          </w:p>
        </w:tc>
        <w:tc>
          <w:tcPr>
            <w:tcW w:w="1454" w:type="dxa"/>
          </w:tcPr>
          <w:p w14:paraId="569A3EE8">
            <w:pPr>
              <w:spacing w:line="312" w:lineRule="auto"/>
              <w:rPr>
                <w:rFonts w:ascii="宋体" w:hAnsi="宋体" w:eastAsia="宋体" w:cs="宋体"/>
                <w:color w:val="auto"/>
              </w:rPr>
            </w:pPr>
          </w:p>
          <w:p w14:paraId="173A7F51">
            <w:pPr>
              <w:pStyle w:val="19"/>
              <w:spacing w:before="78" w:line="222" w:lineRule="auto"/>
              <w:ind w:left="271"/>
              <w:rPr>
                <w:color w:val="auto"/>
              </w:rPr>
            </w:pPr>
            <w:r>
              <w:rPr>
                <w:rFonts w:hint="eastAsia"/>
                <w:b/>
                <w:bCs/>
                <w:color w:val="auto"/>
                <w:spacing w:val="-10"/>
              </w:rPr>
              <w:t>出资比例</w:t>
            </w:r>
          </w:p>
        </w:tc>
        <w:tc>
          <w:tcPr>
            <w:tcW w:w="3598" w:type="dxa"/>
          </w:tcPr>
          <w:p w14:paraId="18EAD8DE">
            <w:pPr>
              <w:pStyle w:val="19"/>
              <w:spacing w:before="159" w:line="345" w:lineRule="auto"/>
              <w:ind w:left="1565" w:right="228" w:hanging="1317"/>
              <w:rPr>
                <w:color w:val="auto"/>
                <w:lang w:eastAsia="zh-CN"/>
              </w:rPr>
            </w:pPr>
            <w:r>
              <w:rPr>
                <w:rFonts w:hint="eastAsia"/>
                <w:b/>
                <w:bCs/>
                <w:color w:val="auto"/>
                <w:spacing w:val="-3"/>
                <w:lang w:eastAsia="zh-CN"/>
              </w:rPr>
              <w:t>身份证号码或者统一社会信用</w:t>
            </w:r>
            <w:r>
              <w:rPr>
                <w:rFonts w:hint="eastAsia"/>
                <w:color w:val="auto"/>
                <w:spacing w:val="1"/>
                <w:lang w:eastAsia="zh-CN"/>
              </w:rPr>
              <w:t xml:space="preserve"> </w:t>
            </w:r>
            <w:r>
              <w:rPr>
                <w:rFonts w:hint="eastAsia"/>
                <w:b/>
                <w:bCs/>
                <w:color w:val="auto"/>
                <w:spacing w:val="-7"/>
                <w:lang w:eastAsia="zh-CN"/>
              </w:rPr>
              <w:t>代码</w:t>
            </w:r>
          </w:p>
        </w:tc>
        <w:tc>
          <w:tcPr>
            <w:tcW w:w="874" w:type="dxa"/>
          </w:tcPr>
          <w:p w14:paraId="1CF2D837">
            <w:pPr>
              <w:spacing w:line="312" w:lineRule="auto"/>
              <w:rPr>
                <w:rFonts w:ascii="宋体" w:hAnsi="宋体" w:eastAsia="宋体" w:cs="宋体"/>
                <w:color w:val="auto"/>
                <w:lang w:eastAsia="zh-CN"/>
              </w:rPr>
            </w:pPr>
          </w:p>
          <w:p w14:paraId="57AC9190">
            <w:pPr>
              <w:pStyle w:val="19"/>
              <w:spacing w:before="78" w:line="222" w:lineRule="auto"/>
              <w:ind w:left="206"/>
              <w:rPr>
                <w:color w:val="auto"/>
              </w:rPr>
            </w:pPr>
            <w:r>
              <w:rPr>
                <w:rFonts w:hint="eastAsia"/>
                <w:b/>
                <w:bCs/>
                <w:color w:val="auto"/>
                <w:spacing w:val="-9"/>
              </w:rPr>
              <w:t>备注</w:t>
            </w:r>
          </w:p>
        </w:tc>
      </w:tr>
      <w:tr w14:paraId="5D6C6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tcPr>
          <w:p w14:paraId="3671C77B">
            <w:pPr>
              <w:pStyle w:val="19"/>
              <w:spacing w:before="193" w:line="184" w:lineRule="auto"/>
              <w:ind w:left="406"/>
              <w:rPr>
                <w:color w:val="auto"/>
              </w:rPr>
            </w:pPr>
            <w:r>
              <w:rPr>
                <w:rFonts w:hint="eastAsia"/>
                <w:color w:val="auto"/>
              </w:rPr>
              <w:t>1</w:t>
            </w:r>
          </w:p>
        </w:tc>
        <w:tc>
          <w:tcPr>
            <w:tcW w:w="2654" w:type="dxa"/>
          </w:tcPr>
          <w:p w14:paraId="7D3020FB">
            <w:pPr>
              <w:rPr>
                <w:rFonts w:ascii="宋体" w:hAnsi="宋体" w:eastAsia="宋体" w:cs="宋体"/>
                <w:color w:val="auto"/>
              </w:rPr>
            </w:pPr>
          </w:p>
        </w:tc>
        <w:tc>
          <w:tcPr>
            <w:tcW w:w="1454" w:type="dxa"/>
          </w:tcPr>
          <w:p w14:paraId="4F4C3BA9">
            <w:pPr>
              <w:rPr>
                <w:rFonts w:ascii="宋体" w:hAnsi="宋体" w:eastAsia="宋体" w:cs="宋体"/>
                <w:color w:val="auto"/>
              </w:rPr>
            </w:pPr>
          </w:p>
        </w:tc>
        <w:tc>
          <w:tcPr>
            <w:tcW w:w="3598" w:type="dxa"/>
          </w:tcPr>
          <w:p w14:paraId="501CECF6">
            <w:pPr>
              <w:rPr>
                <w:rFonts w:ascii="宋体" w:hAnsi="宋体" w:eastAsia="宋体" w:cs="宋体"/>
                <w:color w:val="auto"/>
              </w:rPr>
            </w:pPr>
          </w:p>
        </w:tc>
        <w:tc>
          <w:tcPr>
            <w:tcW w:w="874" w:type="dxa"/>
          </w:tcPr>
          <w:p w14:paraId="6B42D275">
            <w:pPr>
              <w:rPr>
                <w:rFonts w:ascii="宋体" w:hAnsi="宋体" w:eastAsia="宋体" w:cs="宋体"/>
                <w:color w:val="auto"/>
              </w:rPr>
            </w:pPr>
          </w:p>
        </w:tc>
      </w:tr>
      <w:tr w14:paraId="42691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84" w:type="dxa"/>
          </w:tcPr>
          <w:p w14:paraId="26F0B42F">
            <w:pPr>
              <w:pStyle w:val="19"/>
              <w:spacing w:before="196" w:line="183" w:lineRule="auto"/>
              <w:ind w:left="391"/>
              <w:rPr>
                <w:color w:val="auto"/>
              </w:rPr>
            </w:pPr>
            <w:r>
              <w:rPr>
                <w:rFonts w:hint="eastAsia"/>
                <w:color w:val="auto"/>
              </w:rPr>
              <w:t>2</w:t>
            </w:r>
          </w:p>
        </w:tc>
        <w:tc>
          <w:tcPr>
            <w:tcW w:w="2654" w:type="dxa"/>
          </w:tcPr>
          <w:p w14:paraId="7FE36BC3">
            <w:pPr>
              <w:rPr>
                <w:rFonts w:ascii="宋体" w:hAnsi="宋体" w:eastAsia="宋体" w:cs="宋体"/>
                <w:color w:val="auto"/>
              </w:rPr>
            </w:pPr>
          </w:p>
        </w:tc>
        <w:tc>
          <w:tcPr>
            <w:tcW w:w="1454" w:type="dxa"/>
          </w:tcPr>
          <w:p w14:paraId="767AD5AB">
            <w:pPr>
              <w:rPr>
                <w:rFonts w:ascii="宋体" w:hAnsi="宋体" w:eastAsia="宋体" w:cs="宋体"/>
                <w:color w:val="auto"/>
              </w:rPr>
            </w:pPr>
          </w:p>
        </w:tc>
        <w:tc>
          <w:tcPr>
            <w:tcW w:w="3598" w:type="dxa"/>
          </w:tcPr>
          <w:p w14:paraId="7AAE8D7D">
            <w:pPr>
              <w:rPr>
                <w:rFonts w:ascii="宋体" w:hAnsi="宋体" w:eastAsia="宋体" w:cs="宋体"/>
                <w:color w:val="auto"/>
              </w:rPr>
            </w:pPr>
          </w:p>
        </w:tc>
        <w:tc>
          <w:tcPr>
            <w:tcW w:w="874" w:type="dxa"/>
          </w:tcPr>
          <w:p w14:paraId="0C6A8A37">
            <w:pPr>
              <w:rPr>
                <w:rFonts w:ascii="宋体" w:hAnsi="宋体" w:eastAsia="宋体" w:cs="宋体"/>
                <w:color w:val="auto"/>
              </w:rPr>
            </w:pPr>
          </w:p>
        </w:tc>
      </w:tr>
      <w:tr w14:paraId="48F5B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tcPr>
          <w:p w14:paraId="3C56C846">
            <w:pPr>
              <w:pStyle w:val="19"/>
              <w:spacing w:before="198" w:line="183" w:lineRule="auto"/>
              <w:ind w:left="393"/>
              <w:rPr>
                <w:color w:val="auto"/>
              </w:rPr>
            </w:pPr>
            <w:r>
              <w:rPr>
                <w:rFonts w:hint="eastAsia"/>
                <w:color w:val="auto"/>
              </w:rPr>
              <w:t>3</w:t>
            </w:r>
          </w:p>
        </w:tc>
        <w:tc>
          <w:tcPr>
            <w:tcW w:w="2654" w:type="dxa"/>
          </w:tcPr>
          <w:p w14:paraId="0EDB0B3A">
            <w:pPr>
              <w:rPr>
                <w:rFonts w:ascii="宋体" w:hAnsi="宋体" w:eastAsia="宋体" w:cs="宋体"/>
                <w:color w:val="auto"/>
              </w:rPr>
            </w:pPr>
          </w:p>
        </w:tc>
        <w:tc>
          <w:tcPr>
            <w:tcW w:w="1454" w:type="dxa"/>
          </w:tcPr>
          <w:p w14:paraId="6308E7D1">
            <w:pPr>
              <w:rPr>
                <w:rFonts w:ascii="宋体" w:hAnsi="宋体" w:eastAsia="宋体" w:cs="宋体"/>
                <w:color w:val="auto"/>
              </w:rPr>
            </w:pPr>
          </w:p>
        </w:tc>
        <w:tc>
          <w:tcPr>
            <w:tcW w:w="3598" w:type="dxa"/>
          </w:tcPr>
          <w:p w14:paraId="0AED3BA4">
            <w:pPr>
              <w:rPr>
                <w:rFonts w:ascii="宋体" w:hAnsi="宋体" w:eastAsia="宋体" w:cs="宋体"/>
                <w:color w:val="auto"/>
              </w:rPr>
            </w:pPr>
          </w:p>
        </w:tc>
        <w:tc>
          <w:tcPr>
            <w:tcW w:w="874" w:type="dxa"/>
          </w:tcPr>
          <w:p w14:paraId="107D785E">
            <w:pPr>
              <w:rPr>
                <w:rFonts w:ascii="宋体" w:hAnsi="宋体" w:eastAsia="宋体" w:cs="宋体"/>
                <w:color w:val="auto"/>
              </w:rPr>
            </w:pPr>
          </w:p>
        </w:tc>
      </w:tr>
      <w:tr w14:paraId="2F5E5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4" w:type="dxa"/>
          </w:tcPr>
          <w:p w14:paraId="3B1E8BD1">
            <w:pPr>
              <w:pStyle w:val="19"/>
              <w:spacing w:before="160" w:line="378" w:lineRule="exact"/>
              <w:ind w:left="223"/>
              <w:rPr>
                <w:color w:val="auto"/>
              </w:rPr>
            </w:pPr>
            <w:r>
              <w:rPr>
                <w:rFonts w:hint="eastAsia"/>
                <w:color w:val="auto"/>
                <w:spacing w:val="-13"/>
                <w:position w:val="3"/>
              </w:rPr>
              <w:t>……</w:t>
            </w:r>
          </w:p>
        </w:tc>
        <w:tc>
          <w:tcPr>
            <w:tcW w:w="2654" w:type="dxa"/>
          </w:tcPr>
          <w:p w14:paraId="79FB38CD">
            <w:pPr>
              <w:rPr>
                <w:rFonts w:ascii="宋体" w:hAnsi="宋体" w:eastAsia="宋体" w:cs="宋体"/>
                <w:color w:val="auto"/>
              </w:rPr>
            </w:pPr>
          </w:p>
        </w:tc>
        <w:tc>
          <w:tcPr>
            <w:tcW w:w="1454" w:type="dxa"/>
          </w:tcPr>
          <w:p w14:paraId="7415170E">
            <w:pPr>
              <w:rPr>
                <w:rFonts w:ascii="宋体" w:hAnsi="宋体" w:eastAsia="宋体" w:cs="宋体"/>
                <w:color w:val="auto"/>
              </w:rPr>
            </w:pPr>
          </w:p>
        </w:tc>
        <w:tc>
          <w:tcPr>
            <w:tcW w:w="3598" w:type="dxa"/>
          </w:tcPr>
          <w:p w14:paraId="463A226A">
            <w:pPr>
              <w:rPr>
                <w:rFonts w:ascii="宋体" w:hAnsi="宋体" w:eastAsia="宋体" w:cs="宋体"/>
                <w:color w:val="auto"/>
              </w:rPr>
            </w:pPr>
          </w:p>
        </w:tc>
        <w:tc>
          <w:tcPr>
            <w:tcW w:w="874" w:type="dxa"/>
          </w:tcPr>
          <w:p w14:paraId="577ED85B">
            <w:pPr>
              <w:rPr>
                <w:rFonts w:ascii="宋体" w:hAnsi="宋体" w:eastAsia="宋体" w:cs="宋体"/>
                <w:color w:val="auto"/>
              </w:rPr>
            </w:pPr>
          </w:p>
        </w:tc>
      </w:tr>
    </w:tbl>
    <w:p w14:paraId="46ACC2EC">
      <w:pPr>
        <w:pStyle w:val="8"/>
        <w:spacing w:before="36" w:line="224" w:lineRule="auto"/>
        <w:ind w:left="379"/>
        <w:rPr>
          <w:color w:val="auto"/>
          <w:sz w:val="24"/>
          <w:szCs w:val="24"/>
        </w:rPr>
      </w:pPr>
      <w:r>
        <w:rPr>
          <w:rFonts w:hint="eastAsia"/>
          <w:color w:val="auto"/>
          <w:spacing w:val="-5"/>
          <w:sz w:val="24"/>
          <w:szCs w:val="24"/>
        </w:rPr>
        <w:t>注：</w:t>
      </w:r>
    </w:p>
    <w:p w14:paraId="676649D1">
      <w:pPr>
        <w:pStyle w:val="8"/>
        <w:spacing w:before="176" w:line="352" w:lineRule="auto"/>
        <w:ind w:left="379" w:right="459" w:firstLine="497"/>
        <w:rPr>
          <w:color w:val="auto"/>
          <w:sz w:val="24"/>
          <w:szCs w:val="24"/>
          <w:lang w:eastAsia="zh-CN"/>
        </w:rPr>
      </w:pPr>
      <w:r>
        <w:rPr>
          <w:rFonts w:hint="eastAsia"/>
          <w:color w:val="auto"/>
          <w:spacing w:val="-1"/>
          <w:sz w:val="24"/>
          <w:szCs w:val="24"/>
          <w:lang w:eastAsia="zh-CN"/>
        </w:rPr>
        <w:t>1.直接控股股东：是指其出资额占有限责任公司资本总额百分之五十以上或者</w:t>
      </w:r>
      <w:r>
        <w:rPr>
          <w:rFonts w:hint="eastAsia"/>
          <w:color w:val="auto"/>
          <w:spacing w:val="6"/>
          <w:sz w:val="24"/>
          <w:szCs w:val="24"/>
          <w:lang w:eastAsia="zh-CN"/>
        </w:rPr>
        <w:t xml:space="preserve"> </w:t>
      </w:r>
      <w:r>
        <w:rPr>
          <w:rFonts w:hint="eastAsia"/>
          <w:color w:val="auto"/>
          <w:sz w:val="24"/>
          <w:szCs w:val="24"/>
          <w:lang w:eastAsia="zh-CN"/>
        </w:rPr>
        <w:t>其持有的股份占股份有限公司股份总额百分之五十以上的</w:t>
      </w:r>
      <w:r>
        <w:rPr>
          <w:rFonts w:hint="eastAsia"/>
          <w:color w:val="auto"/>
          <w:spacing w:val="-1"/>
          <w:sz w:val="24"/>
          <w:szCs w:val="24"/>
          <w:lang w:eastAsia="zh-CN"/>
        </w:rPr>
        <w:t>股东；出资额或者持有股</w:t>
      </w:r>
      <w:r>
        <w:rPr>
          <w:rFonts w:hint="eastAsia"/>
          <w:color w:val="auto"/>
          <w:sz w:val="24"/>
          <w:szCs w:val="24"/>
          <w:lang w:eastAsia="zh-CN"/>
        </w:rPr>
        <w:t xml:space="preserve"> 份的比例虽然不足百分之五十，但依其出资额或者持有的</w:t>
      </w:r>
      <w:r>
        <w:rPr>
          <w:rFonts w:hint="eastAsia"/>
          <w:color w:val="auto"/>
          <w:spacing w:val="-1"/>
          <w:sz w:val="24"/>
          <w:szCs w:val="24"/>
          <w:lang w:eastAsia="zh-CN"/>
        </w:rPr>
        <w:t>股份所享有的表决权已足</w:t>
      </w:r>
      <w:r>
        <w:rPr>
          <w:rFonts w:hint="eastAsia"/>
          <w:color w:val="auto"/>
          <w:sz w:val="24"/>
          <w:szCs w:val="24"/>
          <w:lang w:eastAsia="zh-CN"/>
        </w:rPr>
        <w:t xml:space="preserve"> </w:t>
      </w:r>
      <w:r>
        <w:rPr>
          <w:rFonts w:hint="eastAsia"/>
          <w:color w:val="auto"/>
          <w:spacing w:val="-1"/>
          <w:sz w:val="24"/>
          <w:szCs w:val="24"/>
          <w:lang w:eastAsia="zh-CN"/>
        </w:rPr>
        <w:t>以对股东会、股东大会的决议产生重大影响的股东。</w:t>
      </w:r>
    </w:p>
    <w:p w14:paraId="1912EC9B">
      <w:pPr>
        <w:pStyle w:val="8"/>
        <w:spacing w:before="38" w:line="344" w:lineRule="auto"/>
        <w:ind w:left="395" w:right="459" w:firstLine="466"/>
        <w:rPr>
          <w:color w:val="auto"/>
          <w:sz w:val="24"/>
          <w:szCs w:val="24"/>
          <w:lang w:eastAsia="zh-CN"/>
        </w:rPr>
      </w:pPr>
      <w:r>
        <w:rPr>
          <w:rFonts w:hint="eastAsia"/>
          <w:color w:val="auto"/>
          <w:sz w:val="24"/>
          <w:szCs w:val="24"/>
          <w:lang w:eastAsia="zh-CN"/>
        </w:rPr>
        <w:t>2.本表所指的控股关系仅限于直接控股关系，</w:t>
      </w:r>
      <w:r>
        <w:rPr>
          <w:rFonts w:hint="eastAsia"/>
          <w:color w:val="auto"/>
          <w:spacing w:val="-1"/>
          <w:sz w:val="24"/>
          <w:szCs w:val="24"/>
          <w:lang w:eastAsia="zh-CN"/>
        </w:rPr>
        <w:t>不包括间接的控股关系。公司实</w:t>
      </w:r>
      <w:r>
        <w:rPr>
          <w:rFonts w:hint="eastAsia"/>
          <w:color w:val="auto"/>
          <w:sz w:val="24"/>
          <w:szCs w:val="24"/>
          <w:lang w:eastAsia="zh-CN"/>
        </w:rPr>
        <w:t xml:space="preserve"> </w:t>
      </w:r>
      <w:r>
        <w:rPr>
          <w:rFonts w:hint="eastAsia"/>
          <w:color w:val="auto"/>
          <w:spacing w:val="-1"/>
          <w:sz w:val="24"/>
          <w:szCs w:val="24"/>
          <w:lang w:eastAsia="zh-CN"/>
        </w:rPr>
        <w:t>际控制人与公司之间的关系不属于本表所指的直接控股关系。</w:t>
      </w:r>
    </w:p>
    <w:p w14:paraId="4C495C72">
      <w:pPr>
        <w:pStyle w:val="8"/>
        <w:spacing w:before="39" w:line="219" w:lineRule="auto"/>
        <w:ind w:left="863"/>
        <w:rPr>
          <w:color w:val="auto"/>
          <w:sz w:val="24"/>
          <w:szCs w:val="24"/>
          <w:lang w:eastAsia="zh-CN"/>
        </w:rPr>
      </w:pPr>
      <w:r>
        <w:rPr>
          <w:rFonts w:hint="eastAsia"/>
          <w:color w:val="auto"/>
          <w:spacing w:val="-1"/>
          <w:sz w:val="24"/>
          <w:szCs w:val="24"/>
          <w:lang w:eastAsia="zh-CN"/>
        </w:rPr>
        <w:t>3.供应商不存在直接控股股东的，则填“无</w:t>
      </w:r>
      <w:r>
        <w:rPr>
          <w:rFonts w:hint="eastAsia"/>
          <w:color w:val="auto"/>
          <w:spacing w:val="-81"/>
          <w:sz w:val="24"/>
          <w:szCs w:val="24"/>
          <w:lang w:eastAsia="zh-CN"/>
        </w:rPr>
        <w:t xml:space="preserve"> </w:t>
      </w:r>
      <w:r>
        <w:rPr>
          <w:rFonts w:hint="eastAsia"/>
          <w:color w:val="auto"/>
          <w:spacing w:val="-1"/>
          <w:sz w:val="24"/>
          <w:szCs w:val="24"/>
          <w:lang w:eastAsia="zh-CN"/>
        </w:rPr>
        <w:t>”。</w:t>
      </w:r>
    </w:p>
    <w:p w14:paraId="2A97105B">
      <w:pPr>
        <w:spacing w:line="269" w:lineRule="auto"/>
        <w:rPr>
          <w:rFonts w:ascii="宋体" w:hAnsi="宋体" w:eastAsia="宋体" w:cs="宋体"/>
          <w:color w:val="auto"/>
          <w:lang w:eastAsia="zh-CN"/>
        </w:rPr>
      </w:pPr>
    </w:p>
    <w:p w14:paraId="1DE060F0">
      <w:pPr>
        <w:spacing w:line="269" w:lineRule="auto"/>
        <w:rPr>
          <w:rFonts w:ascii="宋体" w:hAnsi="宋体" w:eastAsia="宋体" w:cs="宋体"/>
          <w:color w:val="auto"/>
          <w:lang w:eastAsia="zh-CN"/>
        </w:rPr>
      </w:pPr>
    </w:p>
    <w:p w14:paraId="26FD0288">
      <w:pPr>
        <w:spacing w:line="269" w:lineRule="auto"/>
        <w:rPr>
          <w:rFonts w:ascii="宋体" w:hAnsi="宋体" w:eastAsia="宋体" w:cs="宋体"/>
          <w:color w:val="auto"/>
          <w:lang w:eastAsia="zh-CN"/>
        </w:rPr>
      </w:pPr>
    </w:p>
    <w:p w14:paraId="0EEFF781">
      <w:pPr>
        <w:spacing w:line="269" w:lineRule="auto"/>
        <w:rPr>
          <w:rFonts w:ascii="宋体" w:hAnsi="宋体" w:eastAsia="宋体" w:cs="宋体"/>
          <w:color w:val="auto"/>
          <w:lang w:eastAsia="zh-CN"/>
        </w:rPr>
      </w:pPr>
    </w:p>
    <w:p w14:paraId="5BBBB48D">
      <w:pPr>
        <w:spacing w:line="269" w:lineRule="auto"/>
        <w:rPr>
          <w:rFonts w:ascii="宋体" w:hAnsi="宋体" w:eastAsia="宋体" w:cs="宋体"/>
          <w:color w:val="auto"/>
          <w:lang w:eastAsia="zh-CN"/>
        </w:rPr>
      </w:pPr>
    </w:p>
    <w:p w14:paraId="2B4CB309">
      <w:pPr>
        <w:spacing w:line="269" w:lineRule="auto"/>
        <w:rPr>
          <w:rFonts w:ascii="宋体" w:hAnsi="宋体" w:eastAsia="宋体" w:cs="宋体"/>
          <w:color w:val="auto"/>
          <w:lang w:eastAsia="zh-CN"/>
        </w:rPr>
      </w:pPr>
    </w:p>
    <w:p w14:paraId="749BC2F3">
      <w:pPr>
        <w:pStyle w:val="8"/>
        <w:spacing w:before="78" w:line="220" w:lineRule="auto"/>
        <w:ind w:left="2300"/>
        <w:rPr>
          <w:color w:val="auto"/>
          <w:sz w:val="24"/>
          <w:szCs w:val="24"/>
          <w:lang w:eastAsia="zh-CN"/>
        </w:rPr>
      </w:pPr>
      <w:r>
        <w:rPr>
          <w:rFonts w:hint="eastAsia"/>
          <w:color w:val="auto"/>
          <w:spacing w:val="-1"/>
          <w:sz w:val="24"/>
          <w:szCs w:val="24"/>
          <w:lang w:eastAsia="zh-CN"/>
        </w:rPr>
        <w:t>法定代表人或者委托代理人签字：</w:t>
      </w:r>
      <w:r>
        <w:rPr>
          <w:rFonts w:hint="eastAsia"/>
          <w:color w:val="auto"/>
          <w:spacing w:val="-1"/>
          <w:sz w:val="24"/>
          <w:szCs w:val="24"/>
          <w:u w:val="single"/>
          <w:lang w:eastAsia="zh-CN"/>
        </w:rPr>
        <w:t xml:space="preserve">  </w:t>
      </w:r>
      <w:r>
        <w:rPr>
          <w:rFonts w:hint="eastAsia"/>
          <w:color w:val="auto"/>
          <w:spacing w:val="-2"/>
          <w:sz w:val="24"/>
          <w:szCs w:val="24"/>
          <w:u w:val="single"/>
          <w:lang w:eastAsia="zh-CN"/>
        </w:rPr>
        <w:t xml:space="preserve">           </w:t>
      </w:r>
    </w:p>
    <w:p w14:paraId="4025C03B">
      <w:pPr>
        <w:pStyle w:val="8"/>
        <w:spacing w:before="300" w:line="219" w:lineRule="auto"/>
        <w:ind w:left="3379"/>
        <w:rPr>
          <w:color w:val="auto"/>
          <w:sz w:val="24"/>
          <w:szCs w:val="24"/>
          <w:lang w:eastAsia="zh-CN"/>
        </w:rPr>
      </w:pPr>
      <w:r>
        <w:rPr>
          <w:rFonts w:hint="eastAsia"/>
          <w:color w:val="auto"/>
          <w:spacing w:val="-2"/>
          <w:sz w:val="24"/>
          <w:szCs w:val="24"/>
          <w:lang w:eastAsia="zh-CN"/>
        </w:rPr>
        <w:t>供应商</w:t>
      </w:r>
      <w:r>
        <w:rPr>
          <w:rFonts w:hint="eastAsia"/>
          <w:color w:val="auto"/>
          <w:sz w:val="24"/>
          <w:lang w:eastAsia="zh-CN"/>
        </w:rPr>
        <w:t>（盖电子签章）</w:t>
      </w:r>
      <w:r>
        <w:rPr>
          <w:rFonts w:hint="eastAsia"/>
          <w:color w:val="auto"/>
          <w:spacing w:val="35"/>
          <w:sz w:val="24"/>
          <w:szCs w:val="24"/>
          <w:lang w:eastAsia="zh-CN"/>
        </w:rPr>
        <w:t xml:space="preserve"> </w:t>
      </w:r>
      <w:r>
        <w:rPr>
          <w:rFonts w:hint="eastAsia"/>
          <w:color w:val="auto"/>
          <w:spacing w:val="-16"/>
          <w:sz w:val="24"/>
          <w:szCs w:val="24"/>
          <w:lang w:eastAsia="zh-CN"/>
        </w:rPr>
        <w:t>：</w:t>
      </w:r>
      <w:r>
        <w:rPr>
          <w:rFonts w:hint="eastAsia"/>
          <w:color w:val="auto"/>
          <w:sz w:val="24"/>
          <w:szCs w:val="24"/>
          <w:u w:val="single"/>
          <w:lang w:eastAsia="zh-CN"/>
        </w:rPr>
        <w:t xml:space="preserve">                         </w:t>
      </w:r>
    </w:p>
    <w:p w14:paraId="042C7240">
      <w:pPr>
        <w:pStyle w:val="8"/>
        <w:spacing w:before="303" w:line="220" w:lineRule="auto"/>
        <w:ind w:left="5660"/>
        <w:rPr>
          <w:color w:val="auto"/>
          <w:sz w:val="24"/>
          <w:szCs w:val="24"/>
          <w:lang w:eastAsia="zh-CN"/>
        </w:rPr>
      </w:pPr>
      <w:r>
        <w:rPr>
          <w:rFonts w:hint="eastAsia"/>
          <w:color w:val="auto"/>
          <w:spacing w:val="-9"/>
          <w:sz w:val="24"/>
          <w:szCs w:val="24"/>
          <w:lang w:eastAsia="zh-CN"/>
        </w:rPr>
        <w:t>年</w:t>
      </w:r>
      <w:r>
        <w:rPr>
          <w:rFonts w:hint="eastAsia"/>
          <w:color w:val="auto"/>
          <w:spacing w:val="3"/>
          <w:sz w:val="24"/>
          <w:szCs w:val="24"/>
          <w:lang w:eastAsia="zh-CN"/>
        </w:rPr>
        <w:t xml:space="preserve">    </w:t>
      </w:r>
      <w:r>
        <w:rPr>
          <w:rFonts w:hint="eastAsia"/>
          <w:color w:val="auto"/>
          <w:spacing w:val="-9"/>
          <w:sz w:val="24"/>
          <w:szCs w:val="24"/>
          <w:lang w:eastAsia="zh-CN"/>
        </w:rPr>
        <w:t>月</w:t>
      </w:r>
      <w:r>
        <w:rPr>
          <w:rFonts w:hint="eastAsia"/>
          <w:color w:val="auto"/>
          <w:spacing w:val="13"/>
          <w:sz w:val="24"/>
          <w:szCs w:val="24"/>
          <w:lang w:eastAsia="zh-CN"/>
        </w:rPr>
        <w:t xml:space="preserve">    </w:t>
      </w:r>
      <w:r>
        <w:rPr>
          <w:rFonts w:hint="eastAsia"/>
          <w:color w:val="auto"/>
          <w:spacing w:val="-9"/>
          <w:sz w:val="24"/>
          <w:szCs w:val="24"/>
          <w:lang w:eastAsia="zh-CN"/>
        </w:rPr>
        <w:t>日</w:t>
      </w:r>
    </w:p>
    <w:p w14:paraId="1C8348DA">
      <w:pPr>
        <w:spacing w:line="220" w:lineRule="auto"/>
        <w:rPr>
          <w:rFonts w:ascii="宋体" w:hAnsi="宋体" w:eastAsia="宋体" w:cs="宋体"/>
          <w:color w:val="auto"/>
          <w:sz w:val="24"/>
          <w:szCs w:val="24"/>
          <w:lang w:eastAsia="zh-CN"/>
        </w:rPr>
        <w:sectPr>
          <w:footerReference r:id="rId18" w:type="default"/>
          <w:pgSz w:w="11905" w:h="16838"/>
          <w:pgMar w:top="1134" w:right="1134" w:bottom="1134" w:left="1134" w:header="0" w:footer="1202" w:gutter="0"/>
          <w:cols w:space="0" w:num="1"/>
        </w:sectPr>
      </w:pPr>
    </w:p>
    <w:p w14:paraId="127FD37D">
      <w:pPr>
        <w:pStyle w:val="8"/>
        <w:spacing w:before="60" w:line="219" w:lineRule="auto"/>
        <w:ind w:left="2041"/>
        <w:rPr>
          <w:color w:val="auto"/>
          <w:sz w:val="30"/>
          <w:szCs w:val="30"/>
          <w:lang w:eastAsia="zh-CN"/>
        </w:rPr>
      </w:pPr>
      <w:r>
        <w:rPr>
          <w:rFonts w:hint="eastAsia"/>
          <w:b/>
          <w:bCs/>
          <w:color w:val="auto"/>
          <w:spacing w:val="-6"/>
          <w:sz w:val="30"/>
          <w:szCs w:val="30"/>
          <w:lang w:eastAsia="zh-CN"/>
        </w:rPr>
        <w:t>供应商直接管理关系信息表</w:t>
      </w:r>
    </w:p>
    <w:p w14:paraId="530A49A0">
      <w:pPr>
        <w:spacing w:before="189"/>
        <w:rPr>
          <w:rFonts w:ascii="宋体" w:hAnsi="宋体" w:eastAsia="宋体" w:cs="宋体"/>
          <w:color w:val="auto"/>
          <w:lang w:eastAsia="zh-CN"/>
        </w:rPr>
      </w:pPr>
    </w:p>
    <w:tbl>
      <w:tblPr>
        <w:tblStyle w:val="20"/>
        <w:tblW w:w="87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144"/>
        <w:gridCol w:w="3104"/>
        <w:gridCol w:w="1693"/>
      </w:tblGrid>
      <w:tr w14:paraId="23672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tcPr>
          <w:p w14:paraId="124B8B64">
            <w:pPr>
              <w:pStyle w:val="19"/>
              <w:spacing w:before="158" w:line="222" w:lineRule="auto"/>
              <w:ind w:left="171"/>
              <w:rPr>
                <w:color w:val="auto"/>
              </w:rPr>
            </w:pPr>
            <w:r>
              <w:rPr>
                <w:rFonts w:hint="eastAsia"/>
                <w:b/>
                <w:bCs/>
                <w:color w:val="auto"/>
                <w:spacing w:val="-7"/>
              </w:rPr>
              <w:t>序号</w:t>
            </w:r>
          </w:p>
        </w:tc>
        <w:tc>
          <w:tcPr>
            <w:tcW w:w="3144" w:type="dxa"/>
          </w:tcPr>
          <w:p w14:paraId="0401AC29">
            <w:pPr>
              <w:pStyle w:val="19"/>
              <w:spacing w:before="158" w:line="220" w:lineRule="auto"/>
              <w:ind w:left="375"/>
              <w:rPr>
                <w:color w:val="auto"/>
                <w:lang w:eastAsia="zh-CN"/>
              </w:rPr>
            </w:pPr>
            <w:r>
              <w:rPr>
                <w:rFonts w:hint="eastAsia"/>
                <w:b/>
                <w:bCs/>
                <w:color w:val="auto"/>
                <w:spacing w:val="-3"/>
                <w:lang w:eastAsia="zh-CN"/>
              </w:rPr>
              <w:t>直接管理关系单位名称</w:t>
            </w:r>
          </w:p>
        </w:tc>
        <w:tc>
          <w:tcPr>
            <w:tcW w:w="3104" w:type="dxa"/>
          </w:tcPr>
          <w:p w14:paraId="2B44B75B">
            <w:pPr>
              <w:pStyle w:val="19"/>
              <w:spacing w:before="159" w:line="219" w:lineRule="auto"/>
              <w:ind w:left="602"/>
              <w:rPr>
                <w:color w:val="auto"/>
              </w:rPr>
            </w:pPr>
            <w:r>
              <w:rPr>
                <w:rFonts w:hint="eastAsia"/>
                <w:b/>
                <w:bCs/>
                <w:color w:val="auto"/>
                <w:spacing w:val="-4"/>
              </w:rPr>
              <w:t>统一社会信用代码</w:t>
            </w:r>
          </w:p>
        </w:tc>
        <w:tc>
          <w:tcPr>
            <w:tcW w:w="1693" w:type="dxa"/>
          </w:tcPr>
          <w:p w14:paraId="2312D03A">
            <w:pPr>
              <w:pStyle w:val="19"/>
              <w:spacing w:before="158" w:line="222" w:lineRule="auto"/>
              <w:ind w:left="615"/>
              <w:rPr>
                <w:color w:val="auto"/>
              </w:rPr>
            </w:pPr>
            <w:r>
              <w:rPr>
                <w:rFonts w:hint="eastAsia"/>
                <w:b/>
                <w:bCs/>
                <w:color w:val="auto"/>
                <w:spacing w:val="-9"/>
              </w:rPr>
              <w:t>备注</w:t>
            </w:r>
          </w:p>
        </w:tc>
      </w:tr>
      <w:tr w14:paraId="49E31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tcPr>
          <w:p w14:paraId="3E5F6EFA">
            <w:pPr>
              <w:pStyle w:val="19"/>
              <w:spacing w:before="193" w:line="184" w:lineRule="auto"/>
              <w:ind w:left="370"/>
              <w:rPr>
                <w:color w:val="auto"/>
              </w:rPr>
            </w:pPr>
            <w:r>
              <w:rPr>
                <w:rFonts w:hint="eastAsia"/>
                <w:color w:val="auto"/>
              </w:rPr>
              <w:t>1</w:t>
            </w:r>
          </w:p>
        </w:tc>
        <w:tc>
          <w:tcPr>
            <w:tcW w:w="3144" w:type="dxa"/>
          </w:tcPr>
          <w:p w14:paraId="6499C0E7">
            <w:pPr>
              <w:rPr>
                <w:rFonts w:ascii="宋体" w:hAnsi="宋体" w:eastAsia="宋体" w:cs="宋体"/>
                <w:color w:val="auto"/>
              </w:rPr>
            </w:pPr>
          </w:p>
        </w:tc>
        <w:tc>
          <w:tcPr>
            <w:tcW w:w="3104" w:type="dxa"/>
          </w:tcPr>
          <w:p w14:paraId="022E1E20">
            <w:pPr>
              <w:rPr>
                <w:rFonts w:ascii="宋体" w:hAnsi="宋体" w:eastAsia="宋体" w:cs="宋体"/>
                <w:color w:val="auto"/>
              </w:rPr>
            </w:pPr>
          </w:p>
        </w:tc>
        <w:tc>
          <w:tcPr>
            <w:tcW w:w="1693" w:type="dxa"/>
          </w:tcPr>
          <w:p w14:paraId="5B449BD1">
            <w:pPr>
              <w:rPr>
                <w:rFonts w:ascii="宋体" w:hAnsi="宋体" w:eastAsia="宋体" w:cs="宋体"/>
                <w:color w:val="auto"/>
              </w:rPr>
            </w:pPr>
          </w:p>
        </w:tc>
      </w:tr>
      <w:tr w14:paraId="3D095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tcPr>
          <w:p w14:paraId="0E02E5EC">
            <w:pPr>
              <w:pStyle w:val="19"/>
              <w:spacing w:before="195" w:line="183" w:lineRule="auto"/>
              <w:ind w:left="355"/>
              <w:rPr>
                <w:color w:val="auto"/>
              </w:rPr>
            </w:pPr>
            <w:r>
              <w:rPr>
                <w:rFonts w:hint="eastAsia"/>
                <w:color w:val="auto"/>
              </w:rPr>
              <w:t>2</w:t>
            </w:r>
          </w:p>
        </w:tc>
        <w:tc>
          <w:tcPr>
            <w:tcW w:w="3144" w:type="dxa"/>
          </w:tcPr>
          <w:p w14:paraId="40D8C121">
            <w:pPr>
              <w:rPr>
                <w:rFonts w:ascii="宋体" w:hAnsi="宋体" w:eastAsia="宋体" w:cs="宋体"/>
                <w:color w:val="auto"/>
              </w:rPr>
            </w:pPr>
          </w:p>
        </w:tc>
        <w:tc>
          <w:tcPr>
            <w:tcW w:w="3104" w:type="dxa"/>
          </w:tcPr>
          <w:p w14:paraId="4FDF6944">
            <w:pPr>
              <w:rPr>
                <w:rFonts w:ascii="宋体" w:hAnsi="宋体" w:eastAsia="宋体" w:cs="宋体"/>
                <w:color w:val="auto"/>
              </w:rPr>
            </w:pPr>
          </w:p>
        </w:tc>
        <w:tc>
          <w:tcPr>
            <w:tcW w:w="1693" w:type="dxa"/>
          </w:tcPr>
          <w:p w14:paraId="6BBEADDB">
            <w:pPr>
              <w:rPr>
                <w:rFonts w:ascii="宋体" w:hAnsi="宋体" w:eastAsia="宋体" w:cs="宋体"/>
                <w:color w:val="auto"/>
              </w:rPr>
            </w:pPr>
          </w:p>
        </w:tc>
      </w:tr>
      <w:tr w14:paraId="4E155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12" w:type="dxa"/>
          </w:tcPr>
          <w:p w14:paraId="4FF7C091">
            <w:pPr>
              <w:pStyle w:val="19"/>
              <w:spacing w:before="197" w:line="183" w:lineRule="auto"/>
              <w:ind w:left="357"/>
              <w:rPr>
                <w:color w:val="auto"/>
              </w:rPr>
            </w:pPr>
            <w:r>
              <w:rPr>
                <w:rFonts w:hint="eastAsia"/>
                <w:color w:val="auto"/>
              </w:rPr>
              <w:t>3</w:t>
            </w:r>
          </w:p>
        </w:tc>
        <w:tc>
          <w:tcPr>
            <w:tcW w:w="3144" w:type="dxa"/>
          </w:tcPr>
          <w:p w14:paraId="47754614">
            <w:pPr>
              <w:rPr>
                <w:rFonts w:ascii="宋体" w:hAnsi="宋体" w:eastAsia="宋体" w:cs="宋体"/>
                <w:color w:val="auto"/>
              </w:rPr>
            </w:pPr>
          </w:p>
        </w:tc>
        <w:tc>
          <w:tcPr>
            <w:tcW w:w="3104" w:type="dxa"/>
          </w:tcPr>
          <w:p w14:paraId="7A5214C9">
            <w:pPr>
              <w:rPr>
                <w:rFonts w:ascii="宋体" w:hAnsi="宋体" w:eastAsia="宋体" w:cs="宋体"/>
                <w:color w:val="auto"/>
              </w:rPr>
            </w:pPr>
          </w:p>
        </w:tc>
        <w:tc>
          <w:tcPr>
            <w:tcW w:w="1693" w:type="dxa"/>
          </w:tcPr>
          <w:p w14:paraId="2474F60D">
            <w:pPr>
              <w:rPr>
                <w:rFonts w:ascii="宋体" w:hAnsi="宋体" w:eastAsia="宋体" w:cs="宋体"/>
                <w:color w:val="auto"/>
              </w:rPr>
            </w:pPr>
          </w:p>
        </w:tc>
      </w:tr>
      <w:tr w14:paraId="1B213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tcPr>
          <w:p w14:paraId="24050128">
            <w:pPr>
              <w:pStyle w:val="19"/>
              <w:spacing w:before="159" w:line="379" w:lineRule="exact"/>
              <w:ind w:left="187"/>
              <w:rPr>
                <w:color w:val="auto"/>
              </w:rPr>
            </w:pPr>
            <w:r>
              <w:rPr>
                <w:rFonts w:hint="eastAsia"/>
                <w:color w:val="auto"/>
                <w:spacing w:val="-13"/>
                <w:position w:val="3"/>
              </w:rPr>
              <w:t>……</w:t>
            </w:r>
          </w:p>
        </w:tc>
        <w:tc>
          <w:tcPr>
            <w:tcW w:w="3144" w:type="dxa"/>
          </w:tcPr>
          <w:p w14:paraId="6BD0F06A">
            <w:pPr>
              <w:rPr>
                <w:rFonts w:ascii="宋体" w:hAnsi="宋体" w:eastAsia="宋体" w:cs="宋体"/>
                <w:color w:val="auto"/>
              </w:rPr>
            </w:pPr>
          </w:p>
        </w:tc>
        <w:tc>
          <w:tcPr>
            <w:tcW w:w="3104" w:type="dxa"/>
          </w:tcPr>
          <w:p w14:paraId="7641646F">
            <w:pPr>
              <w:rPr>
                <w:rFonts w:ascii="宋体" w:hAnsi="宋体" w:eastAsia="宋体" w:cs="宋体"/>
                <w:color w:val="auto"/>
              </w:rPr>
            </w:pPr>
          </w:p>
        </w:tc>
        <w:tc>
          <w:tcPr>
            <w:tcW w:w="1693" w:type="dxa"/>
          </w:tcPr>
          <w:p w14:paraId="1FB594A7">
            <w:pPr>
              <w:rPr>
                <w:rFonts w:ascii="宋体" w:hAnsi="宋体" w:eastAsia="宋体" w:cs="宋体"/>
                <w:color w:val="auto"/>
              </w:rPr>
            </w:pPr>
          </w:p>
        </w:tc>
      </w:tr>
    </w:tbl>
    <w:p w14:paraId="0800D3EC">
      <w:pPr>
        <w:pStyle w:val="8"/>
        <w:spacing w:before="36" w:line="224" w:lineRule="auto"/>
        <w:ind w:left="24"/>
        <w:rPr>
          <w:color w:val="auto"/>
          <w:sz w:val="24"/>
          <w:szCs w:val="24"/>
        </w:rPr>
      </w:pPr>
      <w:r>
        <w:rPr>
          <w:rFonts w:hint="eastAsia"/>
          <w:color w:val="auto"/>
          <w:spacing w:val="-5"/>
          <w:sz w:val="24"/>
          <w:szCs w:val="24"/>
        </w:rPr>
        <w:t>注：</w:t>
      </w:r>
    </w:p>
    <w:p w14:paraId="4792C866">
      <w:pPr>
        <w:pStyle w:val="8"/>
        <w:spacing w:before="176" w:line="345" w:lineRule="auto"/>
        <w:ind w:left="28" w:right="103" w:firstLine="492"/>
        <w:rPr>
          <w:color w:val="auto"/>
          <w:sz w:val="24"/>
          <w:szCs w:val="24"/>
          <w:lang w:eastAsia="zh-CN"/>
        </w:rPr>
      </w:pPr>
      <w:r>
        <w:rPr>
          <w:rFonts w:hint="eastAsia"/>
          <w:color w:val="auto"/>
          <w:spacing w:val="-1"/>
          <w:sz w:val="24"/>
          <w:szCs w:val="24"/>
          <w:lang w:eastAsia="zh-CN"/>
        </w:rPr>
        <w:t>1.管理关系：是指不具有出资持股关系的其他单位之间存在的管理与被管理关</w:t>
      </w:r>
      <w:r>
        <w:rPr>
          <w:rFonts w:hint="eastAsia"/>
          <w:color w:val="auto"/>
          <w:spacing w:val="6"/>
          <w:sz w:val="24"/>
          <w:szCs w:val="24"/>
          <w:lang w:eastAsia="zh-CN"/>
        </w:rPr>
        <w:t xml:space="preserve"> </w:t>
      </w:r>
      <w:r>
        <w:rPr>
          <w:rFonts w:hint="eastAsia"/>
          <w:color w:val="auto"/>
          <w:spacing w:val="-1"/>
          <w:sz w:val="24"/>
          <w:szCs w:val="24"/>
          <w:lang w:eastAsia="zh-CN"/>
        </w:rPr>
        <w:t>系，如一些上下级关系的事业单位和团体组织。</w:t>
      </w:r>
    </w:p>
    <w:p w14:paraId="1FE41FED">
      <w:pPr>
        <w:pStyle w:val="8"/>
        <w:spacing w:before="34" w:line="346" w:lineRule="auto"/>
        <w:ind w:left="508" w:right="1210" w:hanging="1"/>
        <w:rPr>
          <w:color w:val="auto"/>
          <w:sz w:val="24"/>
          <w:szCs w:val="24"/>
          <w:lang w:eastAsia="zh-CN"/>
        </w:rPr>
      </w:pPr>
      <w:r>
        <w:rPr>
          <w:rFonts w:hint="eastAsia"/>
          <w:color w:val="auto"/>
          <w:spacing w:val="-13"/>
          <w:sz w:val="24"/>
          <w:szCs w:val="24"/>
          <w:lang w:eastAsia="zh-CN"/>
        </w:rPr>
        <w:t>2.本表所指的管理关系仅限于直接管理关系，不包括间接的管理关系。</w:t>
      </w:r>
      <w:r>
        <w:rPr>
          <w:rFonts w:hint="eastAsia"/>
          <w:color w:val="auto"/>
          <w:spacing w:val="15"/>
          <w:sz w:val="24"/>
          <w:szCs w:val="24"/>
          <w:lang w:eastAsia="zh-CN"/>
        </w:rPr>
        <w:t xml:space="preserve"> </w:t>
      </w:r>
      <w:r>
        <w:rPr>
          <w:rFonts w:hint="eastAsia"/>
          <w:color w:val="auto"/>
          <w:spacing w:val="-1"/>
          <w:sz w:val="24"/>
          <w:szCs w:val="24"/>
          <w:lang w:eastAsia="zh-CN"/>
        </w:rPr>
        <w:t>3.供应商不存在直接管理关系的，则填“无</w:t>
      </w:r>
      <w:r>
        <w:rPr>
          <w:rFonts w:hint="eastAsia"/>
          <w:color w:val="auto"/>
          <w:spacing w:val="-81"/>
          <w:sz w:val="24"/>
          <w:szCs w:val="24"/>
          <w:lang w:eastAsia="zh-CN"/>
        </w:rPr>
        <w:t xml:space="preserve"> </w:t>
      </w:r>
      <w:r>
        <w:rPr>
          <w:rFonts w:hint="eastAsia"/>
          <w:color w:val="auto"/>
          <w:spacing w:val="-1"/>
          <w:sz w:val="24"/>
          <w:szCs w:val="24"/>
          <w:lang w:eastAsia="zh-CN"/>
        </w:rPr>
        <w:t>”。</w:t>
      </w:r>
    </w:p>
    <w:p w14:paraId="67F738A5">
      <w:pPr>
        <w:spacing w:line="249" w:lineRule="auto"/>
        <w:rPr>
          <w:rFonts w:ascii="宋体" w:hAnsi="宋体" w:eastAsia="宋体" w:cs="宋体"/>
          <w:color w:val="auto"/>
          <w:lang w:eastAsia="zh-CN"/>
        </w:rPr>
      </w:pPr>
    </w:p>
    <w:p w14:paraId="14588DA9">
      <w:pPr>
        <w:spacing w:line="249" w:lineRule="auto"/>
        <w:rPr>
          <w:rFonts w:ascii="宋体" w:hAnsi="宋体" w:eastAsia="宋体" w:cs="宋体"/>
          <w:color w:val="auto"/>
          <w:lang w:eastAsia="zh-CN"/>
        </w:rPr>
      </w:pPr>
    </w:p>
    <w:p w14:paraId="230AF5FA">
      <w:pPr>
        <w:spacing w:line="249" w:lineRule="auto"/>
        <w:rPr>
          <w:rFonts w:ascii="宋体" w:hAnsi="宋体" w:eastAsia="宋体" w:cs="宋体"/>
          <w:color w:val="auto"/>
          <w:lang w:eastAsia="zh-CN"/>
        </w:rPr>
      </w:pPr>
    </w:p>
    <w:p w14:paraId="1D55906C">
      <w:pPr>
        <w:spacing w:line="249" w:lineRule="auto"/>
        <w:rPr>
          <w:rFonts w:ascii="宋体" w:hAnsi="宋体" w:eastAsia="宋体" w:cs="宋体"/>
          <w:color w:val="auto"/>
          <w:lang w:eastAsia="zh-CN"/>
        </w:rPr>
      </w:pPr>
    </w:p>
    <w:p w14:paraId="32768295">
      <w:pPr>
        <w:spacing w:line="249" w:lineRule="auto"/>
        <w:rPr>
          <w:rFonts w:ascii="宋体" w:hAnsi="宋体" w:eastAsia="宋体" w:cs="宋体"/>
          <w:color w:val="auto"/>
          <w:lang w:eastAsia="zh-CN"/>
        </w:rPr>
      </w:pPr>
    </w:p>
    <w:p w14:paraId="12A17CC2">
      <w:pPr>
        <w:spacing w:line="249" w:lineRule="auto"/>
        <w:rPr>
          <w:rFonts w:ascii="宋体" w:hAnsi="宋体" w:eastAsia="宋体" w:cs="宋体"/>
          <w:color w:val="auto"/>
          <w:lang w:eastAsia="zh-CN"/>
        </w:rPr>
      </w:pPr>
    </w:p>
    <w:p w14:paraId="5879099A">
      <w:pPr>
        <w:spacing w:line="249" w:lineRule="auto"/>
        <w:rPr>
          <w:rFonts w:ascii="宋体" w:hAnsi="宋体" w:eastAsia="宋体" w:cs="宋体"/>
          <w:color w:val="auto"/>
          <w:lang w:eastAsia="zh-CN"/>
        </w:rPr>
      </w:pPr>
    </w:p>
    <w:p w14:paraId="7723D3EB">
      <w:pPr>
        <w:spacing w:line="249" w:lineRule="auto"/>
        <w:rPr>
          <w:rFonts w:ascii="宋体" w:hAnsi="宋体" w:eastAsia="宋体" w:cs="宋体"/>
          <w:color w:val="auto"/>
          <w:lang w:eastAsia="zh-CN"/>
        </w:rPr>
      </w:pPr>
    </w:p>
    <w:p w14:paraId="7E4E347A">
      <w:pPr>
        <w:spacing w:line="250" w:lineRule="auto"/>
        <w:rPr>
          <w:rFonts w:ascii="宋体" w:hAnsi="宋体" w:eastAsia="宋体" w:cs="宋体"/>
          <w:color w:val="auto"/>
          <w:lang w:eastAsia="zh-CN"/>
        </w:rPr>
      </w:pPr>
    </w:p>
    <w:p w14:paraId="3A00B56C">
      <w:pPr>
        <w:spacing w:line="250" w:lineRule="auto"/>
        <w:rPr>
          <w:rFonts w:ascii="宋体" w:hAnsi="宋体" w:eastAsia="宋体" w:cs="宋体"/>
          <w:color w:val="auto"/>
          <w:lang w:eastAsia="zh-CN"/>
        </w:rPr>
      </w:pPr>
    </w:p>
    <w:p w14:paraId="3CA09906">
      <w:pPr>
        <w:spacing w:line="250" w:lineRule="auto"/>
        <w:rPr>
          <w:rFonts w:ascii="宋体" w:hAnsi="宋体" w:eastAsia="宋体" w:cs="宋体"/>
          <w:color w:val="auto"/>
          <w:lang w:eastAsia="zh-CN"/>
        </w:rPr>
      </w:pPr>
    </w:p>
    <w:p w14:paraId="089B4226">
      <w:pPr>
        <w:pStyle w:val="8"/>
        <w:tabs>
          <w:tab w:val="left" w:pos="8400"/>
          <w:tab w:val="left" w:pos="8620"/>
        </w:tabs>
        <w:spacing w:before="79" w:line="344" w:lineRule="auto"/>
        <w:ind w:right="495" w:firstLine="2380" w:firstLineChars="1000"/>
        <w:rPr>
          <w:color w:val="auto"/>
          <w:spacing w:val="6"/>
          <w:sz w:val="24"/>
          <w:szCs w:val="24"/>
          <w:lang w:eastAsia="zh-CN"/>
        </w:rPr>
      </w:pPr>
      <w:r>
        <w:rPr>
          <w:rFonts w:hint="eastAsia"/>
          <w:color w:val="auto"/>
          <w:spacing w:val="-1"/>
          <w:sz w:val="24"/>
          <w:szCs w:val="24"/>
          <w:lang w:eastAsia="zh-CN"/>
        </w:rPr>
        <w:t>法定代表人或者委托代理人签字或盖章：</w:t>
      </w:r>
      <w:r>
        <w:rPr>
          <w:rFonts w:hint="eastAsia"/>
          <w:color w:val="auto"/>
          <w:spacing w:val="9"/>
          <w:sz w:val="24"/>
          <w:szCs w:val="24"/>
          <w:u w:val="single"/>
          <w:lang w:eastAsia="zh-CN"/>
        </w:rPr>
        <w:t xml:space="preserve">             </w:t>
      </w:r>
      <w:r>
        <w:rPr>
          <w:rFonts w:hint="eastAsia"/>
          <w:color w:val="auto"/>
          <w:spacing w:val="6"/>
          <w:sz w:val="24"/>
          <w:szCs w:val="24"/>
          <w:lang w:eastAsia="zh-CN"/>
        </w:rPr>
        <w:t xml:space="preserve"> </w:t>
      </w:r>
    </w:p>
    <w:p w14:paraId="685A29FA">
      <w:pPr>
        <w:pStyle w:val="8"/>
        <w:spacing w:before="79" w:line="344" w:lineRule="auto"/>
        <w:ind w:right="495" w:firstLine="2832" w:firstLineChars="1200"/>
        <w:rPr>
          <w:color w:val="auto"/>
          <w:sz w:val="24"/>
          <w:szCs w:val="24"/>
          <w:lang w:eastAsia="zh-CN"/>
        </w:rPr>
      </w:pPr>
      <w:r>
        <w:rPr>
          <w:rFonts w:hint="eastAsia"/>
          <w:color w:val="auto"/>
          <w:spacing w:val="-2"/>
          <w:sz w:val="24"/>
          <w:szCs w:val="24"/>
          <w:lang w:eastAsia="zh-CN"/>
        </w:rPr>
        <w:t>供应商（盖电子公章</w:t>
      </w:r>
      <w:r>
        <w:rPr>
          <w:rFonts w:hint="eastAsia"/>
          <w:color w:val="auto"/>
          <w:spacing w:val="1"/>
          <w:sz w:val="24"/>
          <w:szCs w:val="24"/>
          <w:lang w:eastAsia="zh-CN"/>
        </w:rPr>
        <w:t>）：</w:t>
      </w:r>
      <w:r>
        <w:rPr>
          <w:rFonts w:hint="eastAsia"/>
          <w:color w:val="auto"/>
          <w:sz w:val="24"/>
          <w:szCs w:val="24"/>
          <w:u w:val="single"/>
          <w:lang w:eastAsia="zh-CN"/>
        </w:rPr>
        <w:t xml:space="preserve">                </w:t>
      </w:r>
    </w:p>
    <w:p w14:paraId="41AEFCD1">
      <w:pPr>
        <w:pStyle w:val="8"/>
        <w:spacing w:before="38" w:line="220" w:lineRule="auto"/>
        <w:ind w:left="5830"/>
        <w:rPr>
          <w:color w:val="auto"/>
          <w:sz w:val="24"/>
          <w:szCs w:val="24"/>
          <w:lang w:eastAsia="zh-CN"/>
        </w:rPr>
      </w:pPr>
      <w:r>
        <w:rPr>
          <w:rFonts w:hint="eastAsia"/>
          <w:color w:val="auto"/>
          <w:spacing w:val="-9"/>
          <w:sz w:val="24"/>
          <w:szCs w:val="24"/>
          <w:lang w:eastAsia="zh-CN"/>
        </w:rPr>
        <w:t>年</w:t>
      </w:r>
      <w:r>
        <w:rPr>
          <w:rFonts w:hint="eastAsia"/>
          <w:color w:val="auto"/>
          <w:spacing w:val="3"/>
          <w:sz w:val="24"/>
          <w:szCs w:val="24"/>
          <w:lang w:eastAsia="zh-CN"/>
        </w:rPr>
        <w:t xml:space="preserve">    </w:t>
      </w:r>
      <w:r>
        <w:rPr>
          <w:rFonts w:hint="eastAsia"/>
          <w:color w:val="auto"/>
          <w:spacing w:val="-9"/>
          <w:sz w:val="24"/>
          <w:szCs w:val="24"/>
          <w:lang w:eastAsia="zh-CN"/>
        </w:rPr>
        <w:t>月</w:t>
      </w:r>
      <w:r>
        <w:rPr>
          <w:rFonts w:hint="eastAsia"/>
          <w:color w:val="auto"/>
          <w:spacing w:val="13"/>
          <w:sz w:val="24"/>
          <w:szCs w:val="24"/>
          <w:lang w:eastAsia="zh-CN"/>
        </w:rPr>
        <w:t xml:space="preserve">    </w:t>
      </w:r>
      <w:r>
        <w:rPr>
          <w:rFonts w:hint="eastAsia"/>
          <w:color w:val="auto"/>
          <w:spacing w:val="-9"/>
          <w:sz w:val="24"/>
          <w:szCs w:val="24"/>
          <w:lang w:eastAsia="zh-CN"/>
        </w:rPr>
        <w:t>日</w:t>
      </w:r>
    </w:p>
    <w:p w14:paraId="611E2E21">
      <w:pPr>
        <w:spacing w:line="220" w:lineRule="auto"/>
        <w:rPr>
          <w:rFonts w:ascii="宋体" w:hAnsi="宋体" w:eastAsia="宋体" w:cs="宋体"/>
          <w:color w:val="auto"/>
          <w:sz w:val="24"/>
          <w:szCs w:val="24"/>
          <w:lang w:eastAsia="zh-CN"/>
        </w:rPr>
        <w:sectPr>
          <w:footerReference r:id="rId19" w:type="default"/>
          <w:pgSz w:w="11905" w:h="16838"/>
          <w:pgMar w:top="1134" w:right="1134" w:bottom="1134" w:left="1134" w:header="0" w:footer="1202" w:gutter="0"/>
          <w:cols w:space="0" w:num="1"/>
        </w:sectPr>
      </w:pPr>
    </w:p>
    <w:p w14:paraId="09C9A2D7">
      <w:pPr>
        <w:spacing w:line="359" w:lineRule="auto"/>
        <w:rPr>
          <w:rFonts w:ascii="宋体" w:hAnsi="宋体" w:eastAsia="宋体" w:cs="宋体"/>
          <w:color w:val="auto"/>
          <w:lang w:eastAsia="zh-CN"/>
        </w:rPr>
      </w:pPr>
    </w:p>
    <w:p w14:paraId="5589E467">
      <w:pPr>
        <w:pStyle w:val="8"/>
        <w:spacing w:before="98" w:line="220" w:lineRule="auto"/>
        <w:ind w:left="3766"/>
        <w:rPr>
          <w:color w:val="auto"/>
          <w:sz w:val="30"/>
          <w:szCs w:val="30"/>
          <w:lang w:eastAsia="zh-CN"/>
        </w:rPr>
      </w:pPr>
      <w:r>
        <w:rPr>
          <w:rFonts w:hint="eastAsia"/>
          <w:b/>
          <w:bCs/>
          <w:color w:val="auto"/>
          <w:spacing w:val="-7"/>
          <w:sz w:val="30"/>
          <w:szCs w:val="30"/>
          <w:lang w:eastAsia="zh-CN"/>
        </w:rPr>
        <w:t>竞标声明</w:t>
      </w:r>
    </w:p>
    <w:p w14:paraId="61F4F6D0">
      <w:pPr>
        <w:pStyle w:val="8"/>
        <w:spacing w:before="318" w:line="219" w:lineRule="auto"/>
        <w:rPr>
          <w:color w:val="auto"/>
          <w:sz w:val="24"/>
          <w:szCs w:val="24"/>
          <w:lang w:eastAsia="zh-CN"/>
        </w:rPr>
      </w:pPr>
      <w:r>
        <w:rPr>
          <w:rFonts w:hint="eastAsia"/>
          <w:color w:val="auto"/>
          <w:spacing w:val="9"/>
          <w:sz w:val="24"/>
          <w:szCs w:val="24"/>
          <w:lang w:eastAsia="zh-CN"/>
        </w:rPr>
        <w:t>致</w:t>
      </w:r>
      <w:r>
        <w:rPr>
          <w:rFonts w:hint="eastAsia"/>
          <w:color w:val="auto"/>
          <w:spacing w:val="-17"/>
          <w:sz w:val="24"/>
          <w:szCs w:val="24"/>
          <w:lang w:eastAsia="zh-CN"/>
        </w:rPr>
        <w:t>：</w:t>
      </w:r>
      <w:r>
        <w:rPr>
          <w:rFonts w:hint="eastAsia"/>
          <w:color w:val="auto"/>
          <w:spacing w:val="-17"/>
          <w:sz w:val="24"/>
          <w:szCs w:val="24"/>
          <w:u w:val="single"/>
          <w:lang w:eastAsia="zh-CN"/>
        </w:rPr>
        <w:t>（</w:t>
      </w:r>
      <w:r>
        <w:rPr>
          <w:rFonts w:hint="eastAsia"/>
          <w:color w:val="auto"/>
          <w:spacing w:val="9"/>
          <w:sz w:val="24"/>
          <w:szCs w:val="24"/>
          <w:u w:val="single"/>
          <w:lang w:eastAsia="zh-CN"/>
        </w:rPr>
        <w:t>采购人名称</w:t>
      </w:r>
      <w:r>
        <w:rPr>
          <w:rFonts w:hint="eastAsia"/>
          <w:color w:val="auto"/>
          <w:spacing w:val="-17"/>
          <w:sz w:val="24"/>
          <w:szCs w:val="24"/>
          <w:u w:val="single"/>
          <w:lang w:eastAsia="zh-CN"/>
        </w:rPr>
        <w:t>）</w:t>
      </w:r>
      <w:r>
        <w:rPr>
          <w:rFonts w:hint="eastAsia"/>
          <w:color w:val="auto"/>
          <w:spacing w:val="-17"/>
          <w:sz w:val="24"/>
          <w:szCs w:val="24"/>
          <w:lang w:eastAsia="zh-CN"/>
        </w:rPr>
        <w:t>：</w:t>
      </w:r>
    </w:p>
    <w:p w14:paraId="23BE4857">
      <w:pPr>
        <w:pStyle w:val="8"/>
        <w:tabs>
          <w:tab w:val="left" w:pos="605"/>
        </w:tabs>
        <w:spacing w:before="183" w:line="219" w:lineRule="auto"/>
        <w:ind w:left="470"/>
        <w:rPr>
          <w:color w:val="auto"/>
          <w:sz w:val="24"/>
          <w:szCs w:val="24"/>
          <w:lang w:eastAsia="zh-CN"/>
        </w:rPr>
      </w:pPr>
      <w:r>
        <w:rPr>
          <w:rFonts w:hint="eastAsia"/>
          <w:color w:val="auto"/>
          <w:sz w:val="24"/>
          <w:szCs w:val="24"/>
          <w:u w:val="single"/>
          <w:lang w:eastAsia="zh-CN"/>
        </w:rPr>
        <w:tab/>
      </w:r>
      <w:r>
        <w:rPr>
          <w:rFonts w:hint="eastAsia"/>
          <w:color w:val="auto"/>
          <w:spacing w:val="-17"/>
          <w:sz w:val="24"/>
          <w:szCs w:val="24"/>
          <w:u w:val="single"/>
          <w:lang w:eastAsia="zh-CN"/>
        </w:rPr>
        <w:t>（ 供 应 商</w:t>
      </w:r>
      <w:r>
        <w:rPr>
          <w:rFonts w:hint="eastAsia"/>
          <w:color w:val="auto"/>
          <w:spacing w:val="-16"/>
          <w:sz w:val="24"/>
          <w:szCs w:val="24"/>
          <w:u w:val="single"/>
          <w:lang w:eastAsia="zh-CN"/>
        </w:rPr>
        <w:t xml:space="preserve"> 名 称</w:t>
      </w:r>
      <w:r>
        <w:rPr>
          <w:rFonts w:hint="eastAsia"/>
          <w:color w:val="auto"/>
          <w:spacing w:val="22"/>
          <w:sz w:val="24"/>
          <w:szCs w:val="24"/>
          <w:u w:val="single"/>
          <w:lang w:eastAsia="zh-CN"/>
        </w:rPr>
        <w:t xml:space="preserve"> </w:t>
      </w:r>
      <w:r>
        <w:rPr>
          <w:rFonts w:hint="eastAsia"/>
          <w:color w:val="auto"/>
          <w:spacing w:val="-16"/>
          <w:sz w:val="24"/>
          <w:szCs w:val="24"/>
          <w:u w:val="single"/>
          <w:lang w:eastAsia="zh-CN"/>
        </w:rPr>
        <w:t xml:space="preserve">） </w:t>
      </w:r>
      <w:r>
        <w:rPr>
          <w:rFonts w:hint="eastAsia"/>
          <w:color w:val="auto"/>
          <w:spacing w:val="-106"/>
          <w:sz w:val="24"/>
          <w:szCs w:val="24"/>
          <w:lang w:eastAsia="zh-CN"/>
        </w:rPr>
        <w:t xml:space="preserve"> </w:t>
      </w:r>
      <w:r>
        <w:rPr>
          <w:rFonts w:hint="eastAsia"/>
          <w:color w:val="auto"/>
          <w:spacing w:val="-16"/>
          <w:sz w:val="24"/>
          <w:szCs w:val="24"/>
          <w:lang w:eastAsia="zh-CN"/>
        </w:rPr>
        <w:t>系</w:t>
      </w:r>
      <w:r>
        <w:rPr>
          <w:rFonts w:hint="eastAsia"/>
          <w:color w:val="auto"/>
          <w:spacing w:val="20"/>
          <w:sz w:val="24"/>
          <w:szCs w:val="24"/>
          <w:lang w:eastAsia="zh-CN"/>
        </w:rPr>
        <w:t xml:space="preserve"> </w:t>
      </w:r>
      <w:r>
        <w:rPr>
          <w:rFonts w:hint="eastAsia"/>
          <w:color w:val="auto"/>
          <w:spacing w:val="-16"/>
          <w:sz w:val="24"/>
          <w:szCs w:val="24"/>
          <w:lang w:eastAsia="zh-CN"/>
        </w:rPr>
        <w:t>中 华</w:t>
      </w:r>
      <w:r>
        <w:rPr>
          <w:rFonts w:hint="eastAsia"/>
          <w:color w:val="auto"/>
          <w:sz w:val="24"/>
          <w:szCs w:val="24"/>
          <w:lang w:eastAsia="zh-CN"/>
        </w:rPr>
        <w:t xml:space="preserve"> </w:t>
      </w:r>
      <w:r>
        <w:rPr>
          <w:rFonts w:hint="eastAsia"/>
          <w:color w:val="auto"/>
          <w:spacing w:val="-16"/>
          <w:sz w:val="24"/>
          <w:szCs w:val="24"/>
          <w:lang w:eastAsia="zh-CN"/>
        </w:rPr>
        <w:t>人</w:t>
      </w:r>
      <w:r>
        <w:rPr>
          <w:rFonts w:hint="eastAsia"/>
          <w:color w:val="auto"/>
          <w:spacing w:val="21"/>
          <w:sz w:val="24"/>
          <w:szCs w:val="24"/>
          <w:lang w:eastAsia="zh-CN"/>
        </w:rPr>
        <w:t xml:space="preserve"> </w:t>
      </w:r>
      <w:r>
        <w:rPr>
          <w:rFonts w:hint="eastAsia"/>
          <w:color w:val="auto"/>
          <w:spacing w:val="-16"/>
          <w:sz w:val="24"/>
          <w:szCs w:val="24"/>
          <w:lang w:eastAsia="zh-CN"/>
        </w:rPr>
        <w:t>民</w:t>
      </w:r>
      <w:r>
        <w:rPr>
          <w:rFonts w:hint="eastAsia"/>
          <w:color w:val="auto"/>
          <w:spacing w:val="-2"/>
          <w:sz w:val="24"/>
          <w:szCs w:val="24"/>
          <w:lang w:eastAsia="zh-CN"/>
        </w:rPr>
        <w:t xml:space="preserve"> </w:t>
      </w:r>
      <w:r>
        <w:rPr>
          <w:rFonts w:hint="eastAsia"/>
          <w:color w:val="auto"/>
          <w:spacing w:val="-16"/>
          <w:sz w:val="24"/>
          <w:szCs w:val="24"/>
          <w:lang w:eastAsia="zh-CN"/>
        </w:rPr>
        <w:t>共 和</w:t>
      </w:r>
      <w:r>
        <w:rPr>
          <w:rFonts w:hint="eastAsia"/>
          <w:color w:val="auto"/>
          <w:spacing w:val="21"/>
          <w:sz w:val="24"/>
          <w:szCs w:val="24"/>
          <w:lang w:eastAsia="zh-CN"/>
        </w:rPr>
        <w:t xml:space="preserve"> </w:t>
      </w:r>
      <w:r>
        <w:rPr>
          <w:rFonts w:hint="eastAsia"/>
          <w:color w:val="auto"/>
          <w:spacing w:val="-16"/>
          <w:sz w:val="24"/>
          <w:szCs w:val="24"/>
          <w:lang w:eastAsia="zh-CN"/>
        </w:rPr>
        <w:t>国</w:t>
      </w:r>
      <w:r>
        <w:rPr>
          <w:rFonts w:hint="eastAsia"/>
          <w:color w:val="auto"/>
          <w:spacing w:val="-1"/>
          <w:sz w:val="24"/>
          <w:szCs w:val="24"/>
          <w:lang w:eastAsia="zh-CN"/>
        </w:rPr>
        <w:t xml:space="preserve"> </w:t>
      </w:r>
      <w:r>
        <w:rPr>
          <w:rFonts w:hint="eastAsia"/>
          <w:color w:val="auto"/>
          <w:spacing w:val="-16"/>
          <w:sz w:val="24"/>
          <w:szCs w:val="24"/>
          <w:lang w:eastAsia="zh-CN"/>
        </w:rPr>
        <w:t>合</w:t>
      </w:r>
      <w:r>
        <w:rPr>
          <w:rFonts w:hint="eastAsia"/>
          <w:color w:val="auto"/>
          <w:spacing w:val="-2"/>
          <w:sz w:val="24"/>
          <w:szCs w:val="24"/>
          <w:lang w:eastAsia="zh-CN"/>
        </w:rPr>
        <w:t xml:space="preserve"> </w:t>
      </w:r>
      <w:r>
        <w:rPr>
          <w:rFonts w:hint="eastAsia"/>
          <w:color w:val="auto"/>
          <w:spacing w:val="-16"/>
          <w:sz w:val="24"/>
          <w:szCs w:val="24"/>
          <w:lang w:eastAsia="zh-CN"/>
        </w:rPr>
        <w:t>法</w:t>
      </w:r>
      <w:r>
        <w:rPr>
          <w:rFonts w:hint="eastAsia"/>
          <w:color w:val="auto"/>
          <w:spacing w:val="-3"/>
          <w:sz w:val="24"/>
          <w:szCs w:val="24"/>
          <w:lang w:eastAsia="zh-CN"/>
        </w:rPr>
        <w:t xml:space="preserve"> </w:t>
      </w:r>
      <w:r>
        <w:rPr>
          <w:rFonts w:hint="eastAsia"/>
          <w:color w:val="auto"/>
          <w:spacing w:val="-16"/>
          <w:sz w:val="24"/>
          <w:szCs w:val="24"/>
          <w:lang w:eastAsia="zh-CN"/>
        </w:rPr>
        <w:t>供</w:t>
      </w:r>
      <w:r>
        <w:rPr>
          <w:rFonts w:hint="eastAsia"/>
          <w:color w:val="auto"/>
          <w:spacing w:val="-2"/>
          <w:sz w:val="24"/>
          <w:szCs w:val="24"/>
          <w:lang w:eastAsia="zh-CN"/>
        </w:rPr>
        <w:t xml:space="preserve"> </w:t>
      </w:r>
      <w:r>
        <w:rPr>
          <w:rFonts w:hint="eastAsia"/>
          <w:color w:val="auto"/>
          <w:spacing w:val="-16"/>
          <w:sz w:val="24"/>
          <w:szCs w:val="24"/>
          <w:lang w:eastAsia="zh-CN"/>
        </w:rPr>
        <w:t>应</w:t>
      </w:r>
      <w:r>
        <w:rPr>
          <w:rFonts w:hint="eastAsia"/>
          <w:color w:val="auto"/>
          <w:spacing w:val="2"/>
          <w:sz w:val="24"/>
          <w:szCs w:val="24"/>
          <w:lang w:eastAsia="zh-CN"/>
        </w:rPr>
        <w:t xml:space="preserve"> </w:t>
      </w:r>
      <w:r>
        <w:rPr>
          <w:rFonts w:hint="eastAsia"/>
          <w:color w:val="auto"/>
          <w:spacing w:val="-16"/>
          <w:sz w:val="24"/>
          <w:szCs w:val="24"/>
          <w:lang w:eastAsia="zh-CN"/>
        </w:rPr>
        <w:t>商</w:t>
      </w:r>
      <w:r>
        <w:rPr>
          <w:rFonts w:hint="eastAsia"/>
          <w:color w:val="auto"/>
          <w:spacing w:val="14"/>
          <w:sz w:val="24"/>
          <w:szCs w:val="24"/>
          <w:lang w:eastAsia="zh-CN"/>
        </w:rPr>
        <w:t xml:space="preserve"> </w:t>
      </w:r>
      <w:r>
        <w:rPr>
          <w:rFonts w:hint="eastAsia"/>
          <w:color w:val="auto"/>
          <w:spacing w:val="-16"/>
          <w:sz w:val="24"/>
          <w:szCs w:val="24"/>
          <w:lang w:eastAsia="zh-CN"/>
        </w:rPr>
        <w:t>，</w:t>
      </w:r>
      <w:r>
        <w:rPr>
          <w:rFonts w:hint="eastAsia"/>
          <w:color w:val="auto"/>
          <w:sz w:val="24"/>
          <w:szCs w:val="24"/>
          <w:lang w:eastAsia="zh-CN"/>
        </w:rPr>
        <w:t xml:space="preserve"> </w:t>
      </w:r>
      <w:r>
        <w:rPr>
          <w:rFonts w:hint="eastAsia"/>
          <w:color w:val="auto"/>
          <w:spacing w:val="-16"/>
          <w:sz w:val="24"/>
          <w:szCs w:val="24"/>
          <w:lang w:eastAsia="zh-CN"/>
        </w:rPr>
        <w:t>经</w:t>
      </w:r>
      <w:r>
        <w:rPr>
          <w:rFonts w:hint="eastAsia"/>
          <w:color w:val="auto"/>
          <w:spacing w:val="5"/>
          <w:sz w:val="24"/>
          <w:szCs w:val="24"/>
          <w:lang w:eastAsia="zh-CN"/>
        </w:rPr>
        <w:t xml:space="preserve"> </w:t>
      </w:r>
      <w:r>
        <w:rPr>
          <w:rFonts w:hint="eastAsia"/>
          <w:color w:val="auto"/>
          <w:spacing w:val="-17"/>
          <w:sz w:val="24"/>
          <w:szCs w:val="24"/>
          <w:lang w:eastAsia="zh-CN"/>
        </w:rPr>
        <w:t>营</w:t>
      </w:r>
      <w:r>
        <w:rPr>
          <w:rFonts w:hint="eastAsia"/>
          <w:color w:val="auto"/>
          <w:spacing w:val="-3"/>
          <w:sz w:val="24"/>
          <w:szCs w:val="24"/>
          <w:lang w:eastAsia="zh-CN"/>
        </w:rPr>
        <w:t xml:space="preserve"> </w:t>
      </w:r>
      <w:r>
        <w:rPr>
          <w:rFonts w:hint="eastAsia"/>
          <w:color w:val="auto"/>
          <w:spacing w:val="-10"/>
          <w:sz w:val="24"/>
          <w:szCs w:val="24"/>
          <w:lang w:eastAsia="zh-CN"/>
        </w:rPr>
        <w:t>地</w:t>
      </w:r>
    </w:p>
    <w:p w14:paraId="56C78BD5">
      <w:pPr>
        <w:pStyle w:val="8"/>
        <w:spacing w:before="181" w:line="229" w:lineRule="auto"/>
        <w:rPr>
          <w:color w:val="auto"/>
          <w:sz w:val="24"/>
          <w:szCs w:val="24"/>
          <w:lang w:eastAsia="zh-CN"/>
        </w:rPr>
      </w:pPr>
      <w:r>
        <w:rPr>
          <w:rFonts w:hint="eastAsia"/>
          <w:color w:val="auto"/>
          <w:spacing w:val="-6"/>
          <w:sz w:val="24"/>
          <w:szCs w:val="24"/>
          <w:lang w:eastAsia="zh-CN"/>
        </w:rPr>
        <w:t>址</w:t>
      </w:r>
      <w:r>
        <w:rPr>
          <w:rFonts w:hint="eastAsia"/>
          <w:color w:val="auto"/>
          <w:sz w:val="24"/>
          <w:szCs w:val="24"/>
          <w:u w:val="single"/>
          <w:lang w:eastAsia="zh-CN"/>
        </w:rPr>
        <w:t xml:space="preserve">                              </w:t>
      </w:r>
      <w:r>
        <w:rPr>
          <w:rFonts w:hint="eastAsia"/>
          <w:color w:val="auto"/>
          <w:spacing w:val="-6"/>
          <w:sz w:val="24"/>
          <w:szCs w:val="24"/>
          <w:lang w:eastAsia="zh-CN"/>
        </w:rPr>
        <w:t>。</w:t>
      </w:r>
    </w:p>
    <w:p w14:paraId="62291B5B">
      <w:pPr>
        <w:pStyle w:val="8"/>
        <w:spacing w:before="170" w:line="344" w:lineRule="auto"/>
        <w:ind w:firstLine="481"/>
        <w:rPr>
          <w:color w:val="auto"/>
          <w:sz w:val="24"/>
          <w:szCs w:val="24"/>
          <w:lang w:eastAsia="zh-CN"/>
        </w:rPr>
      </w:pPr>
      <w:r>
        <w:rPr>
          <w:rFonts w:hint="eastAsia"/>
          <w:color w:val="auto"/>
          <w:spacing w:val="2"/>
          <w:sz w:val="24"/>
          <w:szCs w:val="24"/>
          <w:lang w:eastAsia="zh-CN"/>
        </w:rPr>
        <w:t>我方愿意参加贵方组织的</w:t>
      </w:r>
      <w:r>
        <w:rPr>
          <w:rFonts w:hint="eastAsia"/>
          <w:color w:val="auto"/>
          <w:spacing w:val="2"/>
          <w:sz w:val="24"/>
          <w:szCs w:val="24"/>
          <w:u w:val="single"/>
          <w:lang w:eastAsia="zh-CN"/>
        </w:rPr>
        <w:t>（项目名称）</w:t>
      </w:r>
      <w:r>
        <w:rPr>
          <w:rFonts w:hint="eastAsia"/>
          <w:color w:val="auto"/>
          <w:spacing w:val="2"/>
          <w:sz w:val="24"/>
          <w:szCs w:val="24"/>
          <w:lang w:eastAsia="zh-CN"/>
        </w:rPr>
        <w:t>项目的竞标，为便于贵方公正、择优地</w:t>
      </w:r>
      <w:r>
        <w:rPr>
          <w:rFonts w:hint="eastAsia"/>
          <w:color w:val="auto"/>
          <w:spacing w:val="8"/>
          <w:sz w:val="24"/>
          <w:szCs w:val="24"/>
          <w:lang w:eastAsia="zh-CN"/>
        </w:rPr>
        <w:t xml:space="preserve"> </w:t>
      </w:r>
      <w:r>
        <w:rPr>
          <w:rFonts w:hint="eastAsia"/>
          <w:color w:val="auto"/>
          <w:sz w:val="24"/>
          <w:szCs w:val="24"/>
          <w:lang w:eastAsia="zh-CN"/>
        </w:rPr>
        <w:t>确定成交供应商及其竞标产品和服务，我方就本次竞标</w:t>
      </w:r>
      <w:r>
        <w:rPr>
          <w:rFonts w:hint="eastAsia"/>
          <w:color w:val="auto"/>
          <w:spacing w:val="-1"/>
          <w:sz w:val="24"/>
          <w:szCs w:val="24"/>
          <w:lang w:eastAsia="zh-CN"/>
        </w:rPr>
        <w:t>有关事项郑重声明如下：</w:t>
      </w:r>
    </w:p>
    <w:p w14:paraId="6A7C60ED">
      <w:pPr>
        <w:pStyle w:val="8"/>
        <w:spacing w:before="36" w:line="220" w:lineRule="auto"/>
        <w:ind w:left="497"/>
        <w:rPr>
          <w:color w:val="auto"/>
          <w:sz w:val="24"/>
          <w:szCs w:val="24"/>
          <w:lang w:eastAsia="zh-CN"/>
        </w:rPr>
      </w:pPr>
      <w:r>
        <w:rPr>
          <w:rFonts w:hint="eastAsia"/>
          <w:color w:val="auto"/>
          <w:spacing w:val="-1"/>
          <w:sz w:val="24"/>
          <w:szCs w:val="24"/>
          <w:lang w:eastAsia="zh-CN"/>
        </w:rPr>
        <w:t>1.我方向贵方提交的所有响应文件、资料都是准确的和真实的。</w:t>
      </w:r>
    </w:p>
    <w:p w14:paraId="35DE10AD">
      <w:pPr>
        <w:pStyle w:val="8"/>
        <w:spacing w:before="181" w:line="350" w:lineRule="auto"/>
        <w:ind w:firstLine="482"/>
        <w:rPr>
          <w:color w:val="auto"/>
          <w:sz w:val="24"/>
          <w:szCs w:val="24"/>
          <w:lang w:eastAsia="zh-CN"/>
        </w:rPr>
      </w:pPr>
      <w:r>
        <w:rPr>
          <w:rFonts w:hint="eastAsia"/>
          <w:color w:val="auto"/>
          <w:spacing w:val="2"/>
          <w:sz w:val="24"/>
          <w:szCs w:val="24"/>
          <w:lang w:eastAsia="zh-CN"/>
        </w:rPr>
        <w:t>2.我方不是采购人的附属机构；不是为本次采购项目提供整体设计、规范编制</w:t>
      </w:r>
      <w:r>
        <w:rPr>
          <w:rFonts w:hint="eastAsia"/>
          <w:color w:val="auto"/>
          <w:spacing w:val="5"/>
          <w:sz w:val="24"/>
          <w:szCs w:val="24"/>
          <w:lang w:eastAsia="zh-CN"/>
        </w:rPr>
        <w:t xml:space="preserve"> </w:t>
      </w:r>
      <w:r>
        <w:rPr>
          <w:rFonts w:hint="eastAsia"/>
          <w:color w:val="auto"/>
          <w:spacing w:val="2"/>
          <w:sz w:val="24"/>
          <w:szCs w:val="24"/>
          <w:lang w:eastAsia="zh-CN"/>
        </w:rPr>
        <w:t>或者项目管理、监理、检测等服务的供应商；在获知本项目采购信息后，与采购人</w:t>
      </w:r>
      <w:r>
        <w:rPr>
          <w:rFonts w:hint="eastAsia"/>
          <w:color w:val="auto"/>
          <w:spacing w:val="6"/>
          <w:sz w:val="24"/>
          <w:szCs w:val="24"/>
          <w:lang w:eastAsia="zh-CN"/>
        </w:rPr>
        <w:t xml:space="preserve"> </w:t>
      </w:r>
      <w:r>
        <w:rPr>
          <w:rFonts w:hint="eastAsia"/>
          <w:color w:val="auto"/>
          <w:spacing w:val="-1"/>
          <w:sz w:val="24"/>
          <w:szCs w:val="24"/>
          <w:lang w:eastAsia="zh-CN"/>
        </w:rPr>
        <w:t>聘请的为此项目提供咨询服务的公司及其附属机构没有任何联系。</w:t>
      </w:r>
    </w:p>
    <w:p w14:paraId="11D9C91A">
      <w:pPr>
        <w:pStyle w:val="8"/>
        <w:spacing w:before="38" w:line="219" w:lineRule="auto"/>
        <w:ind w:left="484"/>
        <w:rPr>
          <w:color w:val="auto"/>
          <w:sz w:val="24"/>
          <w:szCs w:val="24"/>
          <w:lang w:eastAsia="zh-CN"/>
        </w:rPr>
      </w:pPr>
      <w:r>
        <w:rPr>
          <w:rFonts w:hint="eastAsia"/>
          <w:color w:val="auto"/>
          <w:spacing w:val="-2"/>
          <w:sz w:val="24"/>
          <w:szCs w:val="24"/>
          <w:lang w:eastAsia="zh-CN"/>
        </w:rPr>
        <w:t>3.在此，我方宣布同意如下：</w:t>
      </w:r>
    </w:p>
    <w:p w14:paraId="63C7CEAB">
      <w:pPr>
        <w:pStyle w:val="8"/>
        <w:spacing w:before="180" w:line="220" w:lineRule="auto"/>
        <w:ind w:left="491"/>
        <w:rPr>
          <w:color w:val="auto"/>
          <w:sz w:val="24"/>
          <w:szCs w:val="24"/>
          <w:lang w:eastAsia="zh-CN"/>
        </w:rPr>
      </w:pPr>
      <w:r>
        <w:rPr>
          <w:rFonts w:hint="eastAsia"/>
          <w:color w:val="auto"/>
          <w:spacing w:val="-1"/>
          <w:sz w:val="24"/>
          <w:szCs w:val="24"/>
          <w:lang w:eastAsia="zh-CN"/>
        </w:rPr>
        <w:t>（1）将按磋商文件的约定履行合同责任和义务；</w:t>
      </w:r>
    </w:p>
    <w:p w14:paraId="5AB9F577">
      <w:pPr>
        <w:pStyle w:val="8"/>
        <w:spacing w:before="182" w:line="219" w:lineRule="auto"/>
        <w:ind w:left="491"/>
        <w:rPr>
          <w:color w:val="auto"/>
          <w:sz w:val="24"/>
          <w:szCs w:val="24"/>
          <w:lang w:eastAsia="zh-CN"/>
        </w:rPr>
      </w:pPr>
      <w:r>
        <w:rPr>
          <w:rFonts w:hint="eastAsia"/>
          <w:color w:val="auto"/>
          <w:spacing w:val="-1"/>
          <w:sz w:val="24"/>
          <w:szCs w:val="24"/>
          <w:lang w:eastAsia="zh-CN"/>
        </w:rPr>
        <w:t>（2）已详细审查全部磋商文件，包括澄清或者更正公告（如有</w:t>
      </w:r>
      <w:r>
        <w:rPr>
          <w:rFonts w:hint="eastAsia"/>
          <w:color w:val="auto"/>
          <w:spacing w:val="3"/>
          <w:sz w:val="24"/>
          <w:szCs w:val="24"/>
          <w:lang w:eastAsia="zh-CN"/>
        </w:rPr>
        <w:t>）；</w:t>
      </w:r>
    </w:p>
    <w:p w14:paraId="1A8E1FC6">
      <w:pPr>
        <w:pStyle w:val="8"/>
        <w:spacing w:before="184" w:line="219" w:lineRule="auto"/>
        <w:ind w:left="491"/>
        <w:rPr>
          <w:color w:val="auto"/>
          <w:sz w:val="24"/>
          <w:szCs w:val="24"/>
          <w:lang w:eastAsia="zh-CN"/>
        </w:rPr>
      </w:pPr>
      <w:r>
        <w:rPr>
          <w:rFonts w:hint="eastAsia"/>
          <w:color w:val="auto"/>
          <w:spacing w:val="-1"/>
          <w:sz w:val="24"/>
          <w:szCs w:val="24"/>
          <w:lang w:eastAsia="zh-CN"/>
        </w:rPr>
        <w:t>（3）同意提供按照贵方可能要求的与磋商有关的一切数据或者资料；</w:t>
      </w:r>
    </w:p>
    <w:p w14:paraId="0CC5FFDC">
      <w:pPr>
        <w:pStyle w:val="8"/>
        <w:spacing w:before="180" w:line="220" w:lineRule="auto"/>
        <w:ind w:left="491"/>
        <w:rPr>
          <w:color w:val="auto"/>
          <w:sz w:val="24"/>
          <w:szCs w:val="24"/>
          <w:lang w:eastAsia="zh-CN"/>
        </w:rPr>
      </w:pPr>
      <w:r>
        <w:rPr>
          <w:rFonts w:hint="eastAsia"/>
          <w:color w:val="auto"/>
          <w:spacing w:val="-2"/>
          <w:sz w:val="24"/>
          <w:szCs w:val="24"/>
          <w:lang w:eastAsia="zh-CN"/>
        </w:rPr>
        <w:t>（4）响应磋商文件规定的竞标有效期。</w:t>
      </w:r>
    </w:p>
    <w:p w14:paraId="5A72E4AF">
      <w:pPr>
        <w:pStyle w:val="8"/>
        <w:spacing w:before="180" w:line="219" w:lineRule="auto"/>
        <w:ind w:left="479"/>
        <w:rPr>
          <w:color w:val="auto"/>
          <w:sz w:val="24"/>
          <w:szCs w:val="24"/>
          <w:lang w:eastAsia="zh-CN"/>
        </w:rPr>
      </w:pPr>
      <w:r>
        <w:rPr>
          <w:rFonts w:hint="eastAsia"/>
          <w:color w:val="auto"/>
          <w:sz w:val="24"/>
          <w:szCs w:val="24"/>
          <w:lang w:eastAsia="zh-CN"/>
        </w:rPr>
        <w:t>4.我方承诺符合《中华人民共和国政府采购</w:t>
      </w:r>
      <w:r>
        <w:rPr>
          <w:rFonts w:hint="eastAsia"/>
          <w:color w:val="auto"/>
          <w:spacing w:val="-1"/>
          <w:sz w:val="24"/>
          <w:szCs w:val="24"/>
          <w:lang w:eastAsia="zh-CN"/>
        </w:rPr>
        <w:t>法》第二十二条规定：</w:t>
      </w:r>
    </w:p>
    <w:p w14:paraId="76A97FCF">
      <w:pPr>
        <w:pStyle w:val="8"/>
        <w:spacing w:before="183" w:line="220" w:lineRule="auto"/>
        <w:ind w:left="491"/>
        <w:rPr>
          <w:color w:val="auto"/>
          <w:sz w:val="24"/>
          <w:szCs w:val="24"/>
          <w:lang w:eastAsia="zh-CN"/>
        </w:rPr>
      </w:pPr>
      <w:r>
        <w:rPr>
          <w:rFonts w:hint="eastAsia"/>
          <w:color w:val="auto"/>
          <w:spacing w:val="-2"/>
          <w:sz w:val="24"/>
          <w:szCs w:val="24"/>
          <w:lang w:eastAsia="zh-CN"/>
        </w:rPr>
        <w:t>（1）具有独立承担民事责任的能力；</w:t>
      </w:r>
    </w:p>
    <w:p w14:paraId="6B8FF74C">
      <w:pPr>
        <w:pStyle w:val="8"/>
        <w:spacing w:before="180" w:line="219" w:lineRule="auto"/>
        <w:ind w:left="491"/>
        <w:rPr>
          <w:color w:val="auto"/>
          <w:sz w:val="24"/>
          <w:szCs w:val="24"/>
          <w:lang w:eastAsia="zh-CN"/>
        </w:rPr>
      </w:pPr>
      <w:r>
        <w:rPr>
          <w:rFonts w:hint="eastAsia"/>
          <w:color w:val="auto"/>
          <w:spacing w:val="-1"/>
          <w:sz w:val="24"/>
          <w:szCs w:val="24"/>
          <w:lang w:eastAsia="zh-CN"/>
        </w:rPr>
        <w:t>（2）具有良好的商业信誉和健全的财务会计制度；</w:t>
      </w:r>
    </w:p>
    <w:p w14:paraId="3AE20415">
      <w:pPr>
        <w:pStyle w:val="8"/>
        <w:spacing w:before="183" w:line="220" w:lineRule="auto"/>
        <w:ind w:left="491"/>
        <w:rPr>
          <w:color w:val="auto"/>
          <w:sz w:val="24"/>
          <w:szCs w:val="24"/>
          <w:lang w:eastAsia="zh-CN"/>
        </w:rPr>
      </w:pPr>
      <w:r>
        <w:rPr>
          <w:rFonts w:hint="eastAsia"/>
          <w:color w:val="auto"/>
          <w:spacing w:val="-1"/>
          <w:sz w:val="24"/>
          <w:szCs w:val="24"/>
          <w:lang w:eastAsia="zh-CN"/>
        </w:rPr>
        <w:t>（3）具有履行合同所必需的设备和专业技术能力；</w:t>
      </w:r>
    </w:p>
    <w:p w14:paraId="17F5313D">
      <w:pPr>
        <w:pStyle w:val="8"/>
        <w:spacing w:before="182" w:line="219" w:lineRule="auto"/>
        <w:ind w:left="491"/>
        <w:rPr>
          <w:color w:val="auto"/>
          <w:sz w:val="24"/>
          <w:szCs w:val="24"/>
          <w:lang w:eastAsia="zh-CN"/>
        </w:rPr>
      </w:pPr>
      <w:r>
        <w:rPr>
          <w:rFonts w:hint="eastAsia"/>
          <w:color w:val="auto"/>
          <w:spacing w:val="-1"/>
          <w:sz w:val="24"/>
          <w:szCs w:val="24"/>
          <w:lang w:eastAsia="zh-CN"/>
        </w:rPr>
        <w:t>（4）有依法缴纳税收和社会保障资金的良好记录；</w:t>
      </w:r>
    </w:p>
    <w:p w14:paraId="405D5E14">
      <w:pPr>
        <w:pStyle w:val="8"/>
        <w:spacing w:before="181" w:line="219" w:lineRule="auto"/>
        <w:ind w:left="491"/>
        <w:rPr>
          <w:color w:val="auto"/>
          <w:sz w:val="24"/>
          <w:szCs w:val="24"/>
          <w:lang w:eastAsia="zh-CN"/>
        </w:rPr>
      </w:pPr>
      <w:r>
        <w:rPr>
          <w:rFonts w:hint="eastAsia"/>
          <w:color w:val="auto"/>
          <w:spacing w:val="-1"/>
          <w:sz w:val="24"/>
          <w:szCs w:val="24"/>
          <w:lang w:eastAsia="zh-CN"/>
        </w:rPr>
        <w:t>（5）参加政府采购活动前三年内，在经营活动中没有重大违法记录；</w:t>
      </w:r>
    </w:p>
    <w:p w14:paraId="50E75F6A">
      <w:pPr>
        <w:pStyle w:val="8"/>
        <w:spacing w:before="183" w:line="220" w:lineRule="auto"/>
        <w:ind w:left="491"/>
        <w:rPr>
          <w:color w:val="auto"/>
          <w:sz w:val="24"/>
          <w:szCs w:val="24"/>
          <w:lang w:eastAsia="zh-CN"/>
        </w:rPr>
      </w:pPr>
      <w:r>
        <w:rPr>
          <w:rFonts w:hint="eastAsia"/>
          <w:color w:val="auto"/>
          <w:spacing w:val="-2"/>
          <w:sz w:val="24"/>
          <w:szCs w:val="24"/>
          <w:lang w:eastAsia="zh-CN"/>
        </w:rPr>
        <w:t>（6）法律、行政法规规定的其他条件。</w:t>
      </w:r>
    </w:p>
    <w:p w14:paraId="1BE36F25">
      <w:pPr>
        <w:pStyle w:val="8"/>
        <w:spacing w:before="177" w:line="346" w:lineRule="auto"/>
        <w:ind w:firstLine="484"/>
        <w:jc w:val="both"/>
        <w:rPr>
          <w:color w:val="auto"/>
          <w:sz w:val="24"/>
          <w:szCs w:val="24"/>
          <w:lang w:eastAsia="zh-CN"/>
        </w:rPr>
      </w:pPr>
      <w:r>
        <w:rPr>
          <w:rFonts w:hint="eastAsia"/>
          <w:color w:val="auto"/>
          <w:spacing w:val="2"/>
          <w:sz w:val="24"/>
          <w:szCs w:val="24"/>
          <w:lang w:eastAsia="zh-CN"/>
        </w:rPr>
        <w:t>5.我方在此声明，我方在参加本项目的政府采购活动前三年内，在经营活动中</w:t>
      </w:r>
      <w:r>
        <w:rPr>
          <w:rFonts w:hint="eastAsia"/>
          <w:color w:val="auto"/>
          <w:spacing w:val="3"/>
          <w:sz w:val="24"/>
          <w:szCs w:val="24"/>
          <w:lang w:eastAsia="zh-CN"/>
        </w:rPr>
        <w:t xml:space="preserve"> </w:t>
      </w:r>
      <w:r>
        <w:rPr>
          <w:rFonts w:hint="eastAsia"/>
          <w:color w:val="auto"/>
          <w:spacing w:val="2"/>
          <w:sz w:val="24"/>
          <w:szCs w:val="24"/>
          <w:lang w:eastAsia="zh-CN"/>
        </w:rPr>
        <w:t>没有重大违法记录（重大违法记录是指供应商因违法经营受到刑事处罚或者责令停</w:t>
      </w:r>
      <w:r>
        <w:rPr>
          <w:rFonts w:hint="eastAsia"/>
          <w:color w:val="auto"/>
          <w:spacing w:val="6"/>
          <w:sz w:val="24"/>
          <w:szCs w:val="24"/>
          <w:lang w:eastAsia="zh-CN"/>
        </w:rPr>
        <w:t xml:space="preserve"> </w:t>
      </w:r>
      <w:r>
        <w:rPr>
          <w:rFonts w:hint="eastAsia"/>
          <w:color w:val="auto"/>
          <w:spacing w:val="2"/>
          <w:sz w:val="24"/>
          <w:szCs w:val="24"/>
          <w:lang w:eastAsia="zh-CN"/>
        </w:rPr>
        <w:t>产停业、吊销许可证或者执照、较大数额罚款等行政</w:t>
      </w:r>
      <w:r>
        <w:rPr>
          <w:rFonts w:hint="eastAsia"/>
          <w:color w:val="auto"/>
          <w:spacing w:val="1"/>
          <w:sz w:val="24"/>
          <w:szCs w:val="24"/>
          <w:lang w:eastAsia="zh-CN"/>
        </w:rPr>
        <w:t>处罚</w:t>
      </w:r>
      <w:r>
        <w:rPr>
          <w:rFonts w:hint="eastAsia"/>
          <w:color w:val="auto"/>
          <w:spacing w:val="10"/>
          <w:sz w:val="24"/>
          <w:szCs w:val="24"/>
          <w:lang w:eastAsia="zh-CN"/>
        </w:rPr>
        <w:t>），</w:t>
      </w:r>
      <w:r>
        <w:rPr>
          <w:rFonts w:hint="eastAsia"/>
          <w:color w:val="auto"/>
          <w:spacing w:val="1"/>
          <w:sz w:val="24"/>
          <w:szCs w:val="24"/>
          <w:lang w:eastAsia="zh-CN"/>
        </w:rPr>
        <w:t xml:space="preserve">未被列入失信被执行 </w:t>
      </w:r>
      <w:r>
        <w:rPr>
          <w:rFonts w:hint="eastAsia"/>
          <w:color w:val="auto"/>
          <w:spacing w:val="2"/>
          <w:sz w:val="24"/>
          <w:szCs w:val="24"/>
          <w:lang w:eastAsia="zh-CN"/>
        </w:rPr>
        <w:t>人、重大税收违法案件当事人名单、政府采购严重违法失信行为记录名单，完全符</w:t>
      </w:r>
      <w:r>
        <w:rPr>
          <w:rFonts w:hint="eastAsia"/>
          <w:color w:val="auto"/>
          <w:spacing w:val="6"/>
          <w:sz w:val="24"/>
          <w:szCs w:val="24"/>
          <w:lang w:eastAsia="zh-CN"/>
        </w:rPr>
        <w:t xml:space="preserve"> </w:t>
      </w:r>
      <w:r>
        <w:rPr>
          <w:rFonts w:hint="eastAsia"/>
          <w:color w:val="auto"/>
          <w:spacing w:val="2"/>
          <w:sz w:val="24"/>
          <w:szCs w:val="24"/>
          <w:lang w:eastAsia="zh-CN"/>
        </w:rPr>
        <w:t>合《中华人民共和国政府采购法》第二十二条规定的供应商资格条件，我方对此声</w:t>
      </w:r>
      <w:r>
        <w:rPr>
          <w:rFonts w:hint="eastAsia"/>
          <w:color w:val="auto"/>
          <w:spacing w:val="6"/>
          <w:sz w:val="24"/>
          <w:szCs w:val="24"/>
          <w:lang w:eastAsia="zh-CN"/>
        </w:rPr>
        <w:t xml:space="preserve"> </w:t>
      </w:r>
      <w:r>
        <w:rPr>
          <w:rFonts w:hint="eastAsia"/>
          <w:color w:val="auto"/>
          <w:spacing w:val="-2"/>
          <w:sz w:val="24"/>
          <w:szCs w:val="24"/>
          <w:lang w:eastAsia="zh-CN"/>
        </w:rPr>
        <w:t>明负全部法律责任。</w:t>
      </w:r>
    </w:p>
    <w:p w14:paraId="4ECC0CD4">
      <w:pPr>
        <w:spacing w:line="346" w:lineRule="auto"/>
        <w:rPr>
          <w:rFonts w:ascii="宋体" w:hAnsi="宋体" w:eastAsia="宋体" w:cs="宋体"/>
          <w:color w:val="auto"/>
          <w:sz w:val="24"/>
          <w:szCs w:val="24"/>
          <w:lang w:eastAsia="zh-CN"/>
        </w:rPr>
        <w:sectPr>
          <w:footerReference r:id="rId20" w:type="default"/>
          <w:pgSz w:w="11905" w:h="16838"/>
          <w:pgMar w:top="1134" w:right="1134" w:bottom="1134" w:left="1134" w:header="0" w:footer="1202" w:gutter="0"/>
          <w:cols w:space="0" w:num="1"/>
        </w:sectPr>
      </w:pPr>
    </w:p>
    <w:p w14:paraId="39EA58EC">
      <w:pPr>
        <w:pStyle w:val="8"/>
        <w:spacing w:before="48" w:line="349" w:lineRule="auto"/>
        <w:ind w:firstLine="483"/>
        <w:jc w:val="both"/>
        <w:rPr>
          <w:color w:val="auto"/>
          <w:sz w:val="24"/>
          <w:szCs w:val="24"/>
          <w:lang w:eastAsia="zh-CN"/>
        </w:rPr>
      </w:pPr>
      <w:r>
        <w:rPr>
          <w:rFonts w:hint="eastAsia"/>
          <w:color w:val="auto"/>
          <w:spacing w:val="2"/>
          <w:sz w:val="24"/>
          <w:szCs w:val="24"/>
          <w:lang w:eastAsia="zh-CN"/>
        </w:rPr>
        <w:t>6.根据《中华人民共和国政府采购法实施条例》第五十条要求对政府采购合同</w:t>
      </w:r>
      <w:r>
        <w:rPr>
          <w:rFonts w:hint="eastAsia"/>
          <w:color w:val="auto"/>
          <w:spacing w:val="6"/>
          <w:sz w:val="24"/>
          <w:szCs w:val="24"/>
          <w:lang w:eastAsia="zh-CN"/>
        </w:rPr>
        <w:t xml:space="preserve"> </w:t>
      </w:r>
      <w:r>
        <w:rPr>
          <w:rFonts w:hint="eastAsia"/>
          <w:color w:val="auto"/>
          <w:spacing w:val="2"/>
          <w:sz w:val="24"/>
          <w:szCs w:val="24"/>
          <w:lang w:eastAsia="zh-CN"/>
        </w:rPr>
        <w:t>进行公告，但政府采购合同中涉及国家秘密、商业秘密的内容除外。我方就对本次</w:t>
      </w:r>
      <w:r>
        <w:rPr>
          <w:rFonts w:hint="eastAsia"/>
          <w:color w:val="auto"/>
          <w:spacing w:val="8"/>
          <w:sz w:val="24"/>
          <w:szCs w:val="24"/>
          <w:lang w:eastAsia="zh-CN"/>
        </w:rPr>
        <w:t xml:space="preserve"> </w:t>
      </w:r>
      <w:r>
        <w:rPr>
          <w:rFonts w:hint="eastAsia"/>
          <w:color w:val="auto"/>
          <w:spacing w:val="1"/>
          <w:sz w:val="24"/>
          <w:szCs w:val="24"/>
          <w:lang w:eastAsia="zh-CN"/>
        </w:rPr>
        <w:t>响应文件进行注明如下</w:t>
      </w:r>
      <w:r>
        <w:rPr>
          <w:rFonts w:hint="eastAsia"/>
          <w:color w:val="auto"/>
          <w:spacing w:val="-16"/>
          <w:sz w:val="24"/>
          <w:szCs w:val="24"/>
          <w:lang w:eastAsia="zh-CN"/>
        </w:rPr>
        <w:t>：（</w:t>
      </w:r>
      <w:r>
        <w:rPr>
          <w:rFonts w:hint="eastAsia"/>
          <w:color w:val="auto"/>
          <w:spacing w:val="1"/>
          <w:sz w:val="24"/>
          <w:szCs w:val="24"/>
          <w:lang w:eastAsia="zh-CN"/>
        </w:rPr>
        <w:t>两项内容中必须选择一项）</w:t>
      </w:r>
    </w:p>
    <w:p w14:paraId="481D3C6A">
      <w:pPr>
        <w:pStyle w:val="8"/>
        <w:spacing w:before="37" w:line="219" w:lineRule="auto"/>
        <w:ind w:left="506"/>
        <w:rPr>
          <w:color w:val="auto"/>
          <w:sz w:val="24"/>
          <w:szCs w:val="24"/>
          <w:lang w:eastAsia="zh-CN"/>
        </w:rPr>
      </w:pPr>
      <w:r>
        <w:rPr>
          <w:rFonts w:hint="eastAsia"/>
          <w:color w:val="auto"/>
          <w:spacing w:val="-2"/>
          <w:sz w:val="24"/>
          <w:szCs w:val="24"/>
          <w:lang w:eastAsia="zh-CN"/>
        </w:rPr>
        <w:t>□我方本次响应文件内容中未涉及商业秘密；</w:t>
      </w:r>
    </w:p>
    <w:p w14:paraId="45E332FD">
      <w:pPr>
        <w:pStyle w:val="8"/>
        <w:spacing w:before="183" w:line="219" w:lineRule="auto"/>
        <w:ind w:left="506"/>
        <w:rPr>
          <w:color w:val="auto"/>
          <w:sz w:val="24"/>
          <w:szCs w:val="24"/>
          <w:lang w:eastAsia="zh-CN"/>
        </w:rPr>
      </w:pPr>
      <w:r>
        <w:rPr>
          <w:rFonts w:hint="eastAsia"/>
          <w:color w:val="auto"/>
          <w:spacing w:val="-2"/>
          <w:sz w:val="24"/>
          <w:szCs w:val="24"/>
          <w:lang w:eastAsia="zh-CN"/>
        </w:rPr>
        <w:t>□我方本次响应文件涉及商业秘密的内容有</w:t>
      </w:r>
      <w:r>
        <w:rPr>
          <w:rFonts w:hint="eastAsia"/>
          <w:color w:val="auto"/>
          <w:spacing w:val="1"/>
          <w:sz w:val="24"/>
          <w:szCs w:val="24"/>
          <w:lang w:eastAsia="zh-CN"/>
        </w:rPr>
        <w:t>：</w:t>
      </w:r>
      <w:r>
        <w:rPr>
          <w:rFonts w:hint="eastAsia"/>
          <w:color w:val="auto"/>
          <w:sz w:val="24"/>
          <w:szCs w:val="24"/>
          <w:u w:val="single"/>
          <w:lang w:eastAsia="zh-CN"/>
        </w:rPr>
        <w:t xml:space="preserve">                         </w:t>
      </w:r>
      <w:r>
        <w:rPr>
          <w:rFonts w:hint="eastAsia"/>
          <w:color w:val="auto"/>
          <w:spacing w:val="1"/>
          <w:sz w:val="24"/>
          <w:szCs w:val="24"/>
          <w:lang w:eastAsia="zh-CN"/>
        </w:rPr>
        <w:t>；</w:t>
      </w:r>
    </w:p>
    <w:p w14:paraId="6440293A">
      <w:pPr>
        <w:pStyle w:val="8"/>
        <w:spacing w:before="181" w:line="350" w:lineRule="auto"/>
        <w:ind w:left="503" w:hanging="16"/>
        <w:rPr>
          <w:color w:val="auto"/>
          <w:sz w:val="24"/>
          <w:szCs w:val="24"/>
          <w:lang w:eastAsia="zh-CN"/>
        </w:rPr>
      </w:pPr>
      <w:r>
        <w:rPr>
          <w:rFonts w:hint="eastAsia"/>
          <w:color w:val="auto"/>
          <w:spacing w:val="-1"/>
          <w:sz w:val="24"/>
          <w:szCs w:val="24"/>
          <w:lang w:eastAsia="zh-CN"/>
        </w:rPr>
        <w:t>7.与本磋商有关的一切正式往来信函请寄：</w:t>
      </w:r>
      <w:r>
        <w:rPr>
          <w:rFonts w:hint="eastAsia"/>
          <w:color w:val="auto"/>
          <w:spacing w:val="-1"/>
          <w:sz w:val="24"/>
          <w:szCs w:val="24"/>
          <w:u w:val="single"/>
          <w:lang w:eastAsia="zh-CN"/>
        </w:rPr>
        <w:t xml:space="preserve">                  </w:t>
      </w:r>
      <w:r>
        <w:rPr>
          <w:rFonts w:hint="eastAsia"/>
          <w:color w:val="auto"/>
          <w:spacing w:val="-93"/>
          <w:sz w:val="24"/>
          <w:szCs w:val="24"/>
          <w:lang w:eastAsia="zh-CN"/>
        </w:rPr>
        <w:t xml:space="preserve"> </w:t>
      </w:r>
      <w:r>
        <w:rPr>
          <w:rFonts w:hint="eastAsia"/>
          <w:color w:val="auto"/>
          <w:spacing w:val="-1"/>
          <w:sz w:val="24"/>
          <w:szCs w:val="24"/>
          <w:lang w:eastAsia="zh-CN"/>
        </w:rPr>
        <w:t>邮政编号：</w:t>
      </w:r>
      <w:r>
        <w:rPr>
          <w:rFonts w:hint="eastAsia"/>
          <w:color w:val="auto"/>
          <w:spacing w:val="44"/>
          <w:sz w:val="24"/>
          <w:szCs w:val="24"/>
          <w:u w:val="single"/>
          <w:lang w:eastAsia="zh-CN"/>
        </w:rPr>
        <w:t xml:space="preserve">  </w:t>
      </w:r>
      <w:r>
        <w:rPr>
          <w:rFonts w:hint="eastAsia"/>
          <w:color w:val="auto"/>
          <w:sz w:val="24"/>
          <w:szCs w:val="24"/>
          <w:lang w:eastAsia="zh-CN"/>
        </w:rPr>
        <w:t xml:space="preserve"> </w:t>
      </w:r>
      <w:r>
        <w:rPr>
          <w:rFonts w:hint="eastAsia"/>
          <w:color w:val="auto"/>
          <w:spacing w:val="-3"/>
          <w:sz w:val="24"/>
          <w:szCs w:val="24"/>
          <w:lang w:eastAsia="zh-CN"/>
        </w:rPr>
        <w:t>电话/传真：</w:t>
      </w:r>
      <w:r>
        <w:rPr>
          <w:rFonts w:hint="eastAsia"/>
          <w:color w:val="auto"/>
          <w:sz w:val="24"/>
          <w:szCs w:val="24"/>
          <w:u w:val="single"/>
          <w:lang w:eastAsia="zh-CN"/>
        </w:rPr>
        <w:t xml:space="preserve">                        </w:t>
      </w:r>
      <w:r>
        <w:rPr>
          <w:rFonts w:hint="eastAsia"/>
          <w:color w:val="auto"/>
          <w:spacing w:val="37"/>
          <w:sz w:val="24"/>
          <w:szCs w:val="24"/>
          <w:lang w:eastAsia="zh-CN"/>
        </w:rPr>
        <w:t xml:space="preserve"> </w:t>
      </w:r>
      <w:r>
        <w:rPr>
          <w:rFonts w:hint="eastAsia"/>
          <w:color w:val="auto"/>
          <w:spacing w:val="-3"/>
          <w:sz w:val="24"/>
          <w:szCs w:val="24"/>
          <w:lang w:eastAsia="zh-CN"/>
        </w:rPr>
        <w:t>电子函件：</w:t>
      </w:r>
      <w:r>
        <w:rPr>
          <w:rFonts w:hint="eastAsia"/>
          <w:color w:val="auto"/>
          <w:spacing w:val="-3"/>
          <w:sz w:val="24"/>
          <w:szCs w:val="24"/>
          <w:u w:val="single"/>
          <w:lang w:eastAsia="zh-CN"/>
        </w:rPr>
        <w:t xml:space="preserve">                       </w:t>
      </w:r>
      <w:r>
        <w:rPr>
          <w:rFonts w:hint="eastAsia"/>
          <w:color w:val="auto"/>
          <w:sz w:val="24"/>
          <w:szCs w:val="24"/>
          <w:lang w:eastAsia="zh-CN"/>
        </w:rPr>
        <w:t xml:space="preserve"> </w:t>
      </w:r>
      <w:r>
        <w:rPr>
          <w:rFonts w:hint="eastAsia"/>
          <w:color w:val="auto"/>
          <w:spacing w:val="-3"/>
          <w:sz w:val="24"/>
          <w:szCs w:val="24"/>
          <w:lang w:eastAsia="zh-CN"/>
        </w:rPr>
        <w:t>开户银行：</w:t>
      </w:r>
      <w:r>
        <w:rPr>
          <w:rFonts w:hint="eastAsia"/>
          <w:color w:val="auto"/>
          <w:spacing w:val="5"/>
          <w:sz w:val="24"/>
          <w:szCs w:val="24"/>
          <w:u w:val="single"/>
          <w:lang w:eastAsia="zh-CN"/>
        </w:rPr>
        <w:t xml:space="preserve">                        </w:t>
      </w:r>
      <w:r>
        <w:rPr>
          <w:rFonts w:hint="eastAsia"/>
          <w:color w:val="auto"/>
          <w:spacing w:val="18"/>
          <w:sz w:val="24"/>
          <w:szCs w:val="24"/>
          <w:lang w:eastAsia="zh-CN"/>
        </w:rPr>
        <w:t xml:space="preserve">  </w:t>
      </w:r>
      <w:r>
        <w:rPr>
          <w:rFonts w:hint="eastAsia"/>
          <w:color w:val="auto"/>
          <w:spacing w:val="-3"/>
          <w:sz w:val="24"/>
          <w:szCs w:val="24"/>
          <w:lang w:eastAsia="zh-CN"/>
        </w:rPr>
        <w:t>帐号：</w:t>
      </w:r>
      <w:r>
        <w:rPr>
          <w:rFonts w:hint="eastAsia"/>
          <w:color w:val="auto"/>
          <w:spacing w:val="-3"/>
          <w:sz w:val="24"/>
          <w:szCs w:val="24"/>
          <w:u w:val="single"/>
          <w:lang w:eastAsia="zh-CN"/>
        </w:rPr>
        <w:t xml:space="preserve">                          </w:t>
      </w:r>
    </w:p>
    <w:p w14:paraId="3B6CF797">
      <w:pPr>
        <w:pStyle w:val="8"/>
        <w:spacing w:before="35" w:line="345" w:lineRule="auto"/>
        <w:ind w:left="1" w:firstLine="480"/>
        <w:rPr>
          <w:color w:val="auto"/>
          <w:sz w:val="24"/>
          <w:szCs w:val="24"/>
          <w:lang w:eastAsia="zh-CN"/>
        </w:rPr>
      </w:pPr>
      <w:r>
        <w:rPr>
          <w:rFonts w:hint="eastAsia"/>
          <w:color w:val="auto"/>
          <w:spacing w:val="2"/>
          <w:sz w:val="24"/>
          <w:szCs w:val="24"/>
          <w:lang w:eastAsia="zh-CN"/>
        </w:rPr>
        <w:t>8.以上事项如有虚假或者隐瞒，我方愿意承担一切后果，并不再寻求任何旨在</w:t>
      </w:r>
      <w:r>
        <w:rPr>
          <w:rFonts w:hint="eastAsia"/>
          <w:color w:val="auto"/>
          <w:spacing w:val="7"/>
          <w:sz w:val="24"/>
          <w:szCs w:val="24"/>
          <w:lang w:eastAsia="zh-CN"/>
        </w:rPr>
        <w:t xml:space="preserve"> </w:t>
      </w:r>
      <w:r>
        <w:rPr>
          <w:rFonts w:hint="eastAsia"/>
          <w:color w:val="auto"/>
          <w:spacing w:val="-1"/>
          <w:sz w:val="24"/>
          <w:szCs w:val="24"/>
          <w:lang w:eastAsia="zh-CN"/>
        </w:rPr>
        <w:t>减轻或者免除法律责任的辩解。</w:t>
      </w:r>
    </w:p>
    <w:p w14:paraId="5A55DD98">
      <w:pPr>
        <w:pStyle w:val="8"/>
        <w:spacing w:before="37" w:line="220" w:lineRule="auto"/>
        <w:ind w:left="503"/>
        <w:rPr>
          <w:color w:val="auto"/>
          <w:sz w:val="24"/>
          <w:szCs w:val="24"/>
          <w:lang w:eastAsia="zh-CN"/>
        </w:rPr>
      </w:pPr>
      <w:r>
        <w:rPr>
          <w:rFonts w:hint="eastAsia"/>
          <w:color w:val="auto"/>
          <w:spacing w:val="-2"/>
          <w:sz w:val="24"/>
          <w:szCs w:val="24"/>
          <w:lang w:eastAsia="zh-CN"/>
        </w:rPr>
        <w:t>特此承诺。</w:t>
      </w:r>
    </w:p>
    <w:p w14:paraId="4E0F1C66">
      <w:pPr>
        <w:pStyle w:val="8"/>
        <w:spacing w:before="179" w:line="347" w:lineRule="auto"/>
        <w:ind w:left="3" w:firstLine="478"/>
        <w:rPr>
          <w:color w:val="auto"/>
          <w:sz w:val="24"/>
          <w:szCs w:val="24"/>
          <w:lang w:eastAsia="zh-CN"/>
        </w:rPr>
      </w:pPr>
      <w:r>
        <w:rPr>
          <w:rFonts w:hint="eastAsia"/>
          <w:color w:val="auto"/>
          <w:spacing w:val="2"/>
          <w:sz w:val="24"/>
          <w:szCs w:val="24"/>
          <w:lang w:eastAsia="zh-CN"/>
        </w:rPr>
        <w:t>注：如为联合体竞标，盖章处须加盖联合体各方公章并由联合体各方法定代表</w:t>
      </w:r>
      <w:r>
        <w:rPr>
          <w:rFonts w:hint="eastAsia"/>
          <w:color w:val="auto"/>
          <w:spacing w:val="-1"/>
          <w:sz w:val="24"/>
          <w:szCs w:val="24"/>
          <w:lang w:eastAsia="zh-CN"/>
        </w:rPr>
        <w:t>人签署，否则其响应文件按无效响应处理。</w:t>
      </w:r>
    </w:p>
    <w:p w14:paraId="4DF8D277">
      <w:pPr>
        <w:spacing w:line="420" w:lineRule="auto"/>
        <w:rPr>
          <w:rFonts w:ascii="宋体" w:hAnsi="宋体" w:eastAsia="宋体" w:cs="宋体"/>
          <w:color w:val="auto"/>
          <w:lang w:eastAsia="zh-CN"/>
        </w:rPr>
      </w:pPr>
    </w:p>
    <w:p w14:paraId="4957F9D5">
      <w:pPr>
        <w:spacing w:before="75" w:line="375" w:lineRule="auto"/>
        <w:ind w:firstLine="928" w:firstLineChars="400"/>
        <w:rPr>
          <w:rFonts w:ascii="宋体" w:hAnsi="宋体" w:eastAsia="宋体" w:cs="宋体"/>
          <w:color w:val="auto"/>
          <w:sz w:val="23"/>
          <w:szCs w:val="23"/>
          <w:lang w:eastAsia="zh-CN"/>
        </w:rPr>
      </w:pPr>
      <w:r>
        <w:rPr>
          <w:rFonts w:hint="eastAsia" w:ascii="宋体" w:hAnsi="宋体" w:eastAsia="宋体" w:cs="宋体"/>
          <w:color w:val="auto"/>
          <w:spacing w:val="1"/>
          <w:sz w:val="23"/>
          <w:szCs w:val="23"/>
          <w:lang w:eastAsia="zh-CN"/>
        </w:rPr>
        <w:t>法定代表人 (签字或者盖章) ：</w:t>
      </w:r>
      <w:r>
        <w:rPr>
          <w:rFonts w:hint="eastAsia" w:ascii="宋体" w:hAnsi="宋体" w:eastAsia="宋体" w:cs="宋体"/>
          <w:color w:val="auto"/>
          <w:spacing w:val="1"/>
          <w:sz w:val="23"/>
          <w:szCs w:val="23"/>
          <w:u w:val="single"/>
          <w:lang w:eastAsia="zh-CN"/>
        </w:rPr>
        <w:t xml:space="preserve"> </w:t>
      </w:r>
      <w:r>
        <w:rPr>
          <w:rFonts w:hint="eastAsia" w:ascii="宋体" w:hAnsi="宋体" w:eastAsia="宋体" w:cs="宋体"/>
          <w:color w:val="auto"/>
          <w:sz w:val="23"/>
          <w:szCs w:val="23"/>
          <w:u w:val="single"/>
          <w:lang w:eastAsia="zh-CN"/>
        </w:rPr>
        <w:t xml:space="preserve">                 </w:t>
      </w:r>
      <w:r>
        <w:rPr>
          <w:rFonts w:hint="eastAsia" w:ascii="宋体" w:hAnsi="宋体" w:eastAsia="宋体" w:cs="宋体"/>
          <w:color w:val="auto"/>
          <w:sz w:val="23"/>
          <w:szCs w:val="23"/>
          <w:lang w:eastAsia="zh-CN"/>
        </w:rPr>
        <w:t xml:space="preserve"> </w:t>
      </w:r>
    </w:p>
    <w:p w14:paraId="58D0996C">
      <w:pPr>
        <w:spacing w:before="75" w:line="375" w:lineRule="auto"/>
        <w:ind w:firstLine="992" w:firstLineChars="400"/>
        <w:rPr>
          <w:rFonts w:ascii="宋体" w:hAnsi="宋体" w:eastAsia="宋体" w:cs="宋体"/>
          <w:color w:val="auto"/>
          <w:sz w:val="24"/>
          <w:szCs w:val="24"/>
          <w:lang w:eastAsia="zh-CN"/>
        </w:rPr>
      </w:pPr>
      <w:r>
        <w:rPr>
          <w:rFonts w:hint="eastAsia" w:ascii="宋体" w:hAnsi="宋体" w:eastAsia="宋体" w:cs="宋体"/>
          <w:color w:val="auto"/>
          <w:spacing w:val="9"/>
          <w:sz w:val="23"/>
          <w:szCs w:val="23"/>
          <w:lang w:eastAsia="zh-CN"/>
        </w:rPr>
        <w:t>供</w:t>
      </w:r>
      <w:r>
        <w:rPr>
          <w:rFonts w:hint="eastAsia" w:ascii="宋体" w:hAnsi="宋体" w:eastAsia="宋体" w:cs="宋体"/>
          <w:color w:val="auto"/>
          <w:spacing w:val="7"/>
          <w:sz w:val="23"/>
          <w:szCs w:val="23"/>
          <w:lang w:eastAsia="zh-CN"/>
        </w:rPr>
        <w:t>应商 (盖电子公章) ：</w:t>
      </w:r>
      <w:r>
        <w:rPr>
          <w:rFonts w:hint="eastAsia" w:ascii="宋体" w:hAnsi="宋体" w:eastAsia="宋体" w:cs="宋体"/>
          <w:color w:val="auto"/>
          <w:sz w:val="23"/>
          <w:szCs w:val="23"/>
          <w:u w:val="single"/>
          <w:lang w:eastAsia="zh-CN"/>
        </w:rPr>
        <w:t xml:space="preserve">                        </w:t>
      </w:r>
    </w:p>
    <w:p w14:paraId="2EBC1E9D">
      <w:pPr>
        <w:pStyle w:val="8"/>
        <w:spacing w:before="34" w:line="220" w:lineRule="auto"/>
        <w:ind w:firstLine="2220" w:firstLineChars="1000"/>
        <w:rPr>
          <w:color w:val="auto"/>
          <w:sz w:val="24"/>
          <w:szCs w:val="24"/>
          <w:lang w:eastAsia="zh-CN"/>
        </w:rPr>
      </w:pPr>
      <w:r>
        <w:rPr>
          <w:rFonts w:hint="eastAsia"/>
          <w:color w:val="auto"/>
          <w:spacing w:val="-9"/>
          <w:sz w:val="24"/>
          <w:szCs w:val="24"/>
          <w:lang w:eastAsia="zh-CN"/>
        </w:rPr>
        <w:t>年</w:t>
      </w:r>
      <w:r>
        <w:rPr>
          <w:rFonts w:hint="eastAsia"/>
          <w:color w:val="auto"/>
          <w:spacing w:val="3"/>
          <w:sz w:val="24"/>
          <w:szCs w:val="24"/>
          <w:lang w:eastAsia="zh-CN"/>
        </w:rPr>
        <w:t xml:space="preserve">    </w:t>
      </w:r>
      <w:r>
        <w:rPr>
          <w:rFonts w:hint="eastAsia"/>
          <w:color w:val="auto"/>
          <w:spacing w:val="-9"/>
          <w:sz w:val="24"/>
          <w:szCs w:val="24"/>
          <w:lang w:eastAsia="zh-CN"/>
        </w:rPr>
        <w:t>月</w:t>
      </w:r>
      <w:r>
        <w:rPr>
          <w:rFonts w:hint="eastAsia"/>
          <w:color w:val="auto"/>
          <w:spacing w:val="13"/>
          <w:sz w:val="24"/>
          <w:szCs w:val="24"/>
          <w:lang w:eastAsia="zh-CN"/>
        </w:rPr>
        <w:t xml:space="preserve">    </w:t>
      </w:r>
      <w:r>
        <w:rPr>
          <w:rFonts w:hint="eastAsia"/>
          <w:color w:val="auto"/>
          <w:spacing w:val="-9"/>
          <w:sz w:val="24"/>
          <w:szCs w:val="24"/>
          <w:lang w:eastAsia="zh-CN"/>
        </w:rPr>
        <w:t>日</w:t>
      </w:r>
    </w:p>
    <w:p w14:paraId="2A80A67E">
      <w:pPr>
        <w:spacing w:line="246" w:lineRule="auto"/>
        <w:rPr>
          <w:rFonts w:ascii="宋体" w:hAnsi="宋体" w:eastAsia="宋体" w:cs="宋体"/>
          <w:color w:val="auto"/>
          <w:lang w:eastAsia="zh-CN"/>
        </w:rPr>
      </w:pPr>
    </w:p>
    <w:p w14:paraId="39D5F2CC">
      <w:pPr>
        <w:spacing w:line="246" w:lineRule="auto"/>
        <w:rPr>
          <w:rFonts w:ascii="宋体" w:hAnsi="宋体" w:eastAsia="宋体" w:cs="宋体"/>
          <w:color w:val="auto"/>
          <w:lang w:eastAsia="zh-CN"/>
        </w:rPr>
      </w:pPr>
    </w:p>
    <w:p w14:paraId="0105DB82">
      <w:pPr>
        <w:pStyle w:val="2"/>
        <w:rPr>
          <w:rFonts w:ascii="宋体" w:hAnsi="宋体" w:eastAsia="宋体" w:cs="宋体"/>
          <w:color w:val="auto"/>
          <w:lang w:eastAsia="zh-CN"/>
        </w:rPr>
      </w:pPr>
    </w:p>
    <w:p w14:paraId="6F79CA17">
      <w:pPr>
        <w:rPr>
          <w:rFonts w:ascii="宋体" w:hAnsi="宋体" w:eastAsia="宋体" w:cs="宋体"/>
          <w:color w:val="auto"/>
          <w:lang w:eastAsia="zh-CN"/>
        </w:rPr>
      </w:pPr>
    </w:p>
    <w:p w14:paraId="3BB1C1CC">
      <w:pPr>
        <w:pStyle w:val="2"/>
        <w:rPr>
          <w:rFonts w:ascii="宋体" w:hAnsi="宋体" w:eastAsia="宋体" w:cs="宋体"/>
          <w:color w:val="auto"/>
          <w:lang w:eastAsia="zh-CN"/>
        </w:rPr>
      </w:pPr>
    </w:p>
    <w:p w14:paraId="4C646B3A">
      <w:pPr>
        <w:rPr>
          <w:rFonts w:ascii="宋体" w:hAnsi="宋体" w:eastAsia="宋体" w:cs="宋体"/>
          <w:color w:val="auto"/>
          <w:lang w:eastAsia="zh-CN"/>
        </w:rPr>
      </w:pPr>
    </w:p>
    <w:p w14:paraId="174F15E7">
      <w:pPr>
        <w:pStyle w:val="2"/>
        <w:rPr>
          <w:rFonts w:ascii="宋体" w:hAnsi="宋体" w:eastAsia="宋体" w:cs="宋体"/>
          <w:color w:val="auto"/>
          <w:lang w:eastAsia="zh-CN"/>
        </w:rPr>
      </w:pPr>
    </w:p>
    <w:p w14:paraId="56012970">
      <w:pPr>
        <w:rPr>
          <w:rFonts w:ascii="宋体" w:hAnsi="宋体" w:eastAsia="宋体" w:cs="宋体"/>
          <w:color w:val="auto"/>
          <w:lang w:eastAsia="zh-CN"/>
        </w:rPr>
      </w:pPr>
    </w:p>
    <w:p w14:paraId="3DF84D64">
      <w:pPr>
        <w:pStyle w:val="2"/>
        <w:rPr>
          <w:rFonts w:ascii="宋体" w:hAnsi="宋体" w:eastAsia="宋体" w:cs="宋体"/>
          <w:color w:val="auto"/>
          <w:lang w:eastAsia="zh-CN"/>
        </w:rPr>
      </w:pPr>
    </w:p>
    <w:p w14:paraId="1CBCD784">
      <w:pPr>
        <w:rPr>
          <w:rFonts w:ascii="宋体" w:hAnsi="宋体" w:eastAsia="宋体" w:cs="宋体"/>
          <w:color w:val="auto"/>
          <w:lang w:eastAsia="zh-CN"/>
        </w:rPr>
      </w:pPr>
    </w:p>
    <w:p w14:paraId="1A67F86F">
      <w:pPr>
        <w:pStyle w:val="2"/>
        <w:rPr>
          <w:rFonts w:ascii="宋体" w:hAnsi="宋体" w:eastAsia="宋体" w:cs="宋体"/>
          <w:color w:val="auto"/>
          <w:lang w:eastAsia="zh-CN"/>
        </w:rPr>
      </w:pPr>
    </w:p>
    <w:p w14:paraId="3E66C298">
      <w:pPr>
        <w:rPr>
          <w:rFonts w:ascii="宋体" w:hAnsi="宋体" w:eastAsia="宋体" w:cs="宋体"/>
          <w:color w:val="auto"/>
          <w:lang w:eastAsia="zh-CN"/>
        </w:rPr>
      </w:pPr>
    </w:p>
    <w:p w14:paraId="25B95459">
      <w:pPr>
        <w:pStyle w:val="2"/>
        <w:rPr>
          <w:rFonts w:ascii="宋体" w:hAnsi="宋体" w:eastAsia="宋体" w:cs="宋体"/>
          <w:color w:val="auto"/>
          <w:lang w:eastAsia="zh-CN"/>
        </w:rPr>
      </w:pPr>
    </w:p>
    <w:p w14:paraId="3D0DE548">
      <w:pPr>
        <w:rPr>
          <w:rFonts w:ascii="宋体" w:hAnsi="宋体" w:eastAsia="宋体" w:cs="宋体"/>
          <w:color w:val="auto"/>
          <w:lang w:eastAsia="zh-CN"/>
        </w:rPr>
      </w:pPr>
    </w:p>
    <w:p w14:paraId="754E75AB">
      <w:pPr>
        <w:pStyle w:val="2"/>
        <w:rPr>
          <w:rFonts w:ascii="宋体" w:hAnsi="宋体" w:eastAsia="宋体" w:cs="宋体"/>
          <w:color w:val="auto"/>
          <w:lang w:eastAsia="zh-CN"/>
        </w:rPr>
      </w:pPr>
    </w:p>
    <w:p w14:paraId="4CB1D843">
      <w:pPr>
        <w:rPr>
          <w:rFonts w:ascii="宋体" w:hAnsi="宋体" w:eastAsia="宋体" w:cs="宋体"/>
          <w:color w:val="auto"/>
          <w:lang w:eastAsia="zh-CN"/>
        </w:rPr>
      </w:pPr>
    </w:p>
    <w:p w14:paraId="24D7AFE2">
      <w:pPr>
        <w:pStyle w:val="2"/>
        <w:rPr>
          <w:rFonts w:ascii="宋体" w:hAnsi="宋体" w:eastAsia="宋体" w:cs="宋体"/>
          <w:color w:val="auto"/>
          <w:lang w:eastAsia="zh-CN"/>
        </w:rPr>
      </w:pPr>
    </w:p>
    <w:p w14:paraId="23C1861B">
      <w:pPr>
        <w:rPr>
          <w:color w:val="auto"/>
          <w:lang w:eastAsia="zh-CN"/>
        </w:rPr>
      </w:pPr>
    </w:p>
    <w:p w14:paraId="75D8875C">
      <w:pPr>
        <w:spacing w:line="246" w:lineRule="auto"/>
        <w:rPr>
          <w:rFonts w:ascii="宋体" w:hAnsi="宋体" w:eastAsia="宋体" w:cs="宋体"/>
          <w:color w:val="auto"/>
          <w:lang w:eastAsia="zh-CN"/>
        </w:rPr>
      </w:pPr>
    </w:p>
    <w:p w14:paraId="61A1D8D4">
      <w:pPr>
        <w:spacing w:before="146" w:line="500" w:lineRule="exact"/>
        <w:ind w:right="142"/>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中小企业声明函（服务）</w:t>
      </w:r>
    </w:p>
    <w:p w14:paraId="0181EC48">
      <w:pPr>
        <w:spacing w:before="2" w:line="500" w:lineRule="exact"/>
        <w:ind w:firstLine="706" w:firstLineChars="294"/>
        <w:rPr>
          <w:rFonts w:ascii="宋体" w:hAnsi="宋体" w:cs="宋体"/>
          <w:b/>
          <w:bCs/>
          <w:color w:val="auto"/>
          <w:sz w:val="24"/>
          <w:highlight w:val="none"/>
        </w:rPr>
      </w:pPr>
    </w:p>
    <w:p w14:paraId="7367F7B4">
      <w:pPr>
        <w:pStyle w:val="8"/>
        <w:spacing w:line="44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广西壮族自治区财政厅关于进一步发挥政府采购政策功能促进企业发展的通知》（财库〔2022〕30号）的规定，本公司（联合体）参加</w:t>
      </w:r>
      <w:r>
        <w:rPr>
          <w:rFonts w:hint="eastAsia" w:ascii="宋体" w:hAnsi="宋体" w:cs="宋体"/>
          <w:color w:val="auto"/>
          <w:sz w:val="24"/>
          <w:highlight w:val="none"/>
          <w:u w:val="single"/>
        </w:rPr>
        <w:t xml:space="preserve"> 钟山县市场监督管理局 </w:t>
      </w:r>
      <w:r>
        <w:rPr>
          <w:rFonts w:hint="eastAsia" w:ascii="宋体" w:hAnsi="宋体" w:cs="宋体"/>
          <w:color w:val="auto"/>
          <w:sz w:val="24"/>
          <w:highlight w:val="none"/>
        </w:rPr>
        <w:t>的</w:t>
      </w:r>
      <w:r>
        <w:rPr>
          <w:rFonts w:hint="eastAsia" w:ascii="宋体" w:hAnsi="宋体" w:cs="宋体"/>
          <w:color w:val="auto"/>
          <w:sz w:val="24"/>
          <w:highlight w:val="none"/>
          <w:u w:val="single"/>
          <w:lang w:val="en-US" w:eastAsia="zh-CN"/>
        </w:rPr>
        <w:t xml:space="preserve"> 钟山县2025年29张有机认证证书续证（认证）项目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3B6D9956">
      <w:pPr>
        <w:tabs>
          <w:tab w:val="left" w:pos="1384"/>
          <w:tab w:val="left" w:pos="4562"/>
          <w:tab w:val="left" w:pos="6803"/>
        </w:tabs>
        <w:spacing w:before="13" w:line="440" w:lineRule="exact"/>
        <w:ind w:right="142" w:firstLine="772" w:firstLineChars="322"/>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钟山县2025年29张有机认证证书续证（认证）项目</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软件和信息技术服务业 </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i/>
          <w:iCs/>
          <w:color w:val="auto"/>
          <w:sz w:val="24"/>
          <w:highlight w:val="none"/>
          <w:u w:val="single"/>
          <w:lang w:val="en-US" w:eastAsia="zh-CN"/>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（中型企业、小型企业、微型企业）</w:t>
      </w:r>
      <w:r>
        <w:rPr>
          <w:rFonts w:hint="eastAsia" w:ascii="宋体" w:hAnsi="宋体" w:cs="宋体"/>
          <w:color w:val="auto"/>
          <w:sz w:val="24"/>
          <w:highlight w:val="none"/>
        </w:rPr>
        <w:t>。</w:t>
      </w:r>
    </w:p>
    <w:p w14:paraId="2AD57C3E">
      <w:pPr>
        <w:pStyle w:val="8"/>
        <w:spacing w:before="34" w:line="44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E8C5156">
      <w:pPr>
        <w:pStyle w:val="8"/>
        <w:spacing w:before="25" w:line="44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3F891C7">
      <w:pPr>
        <w:pStyle w:val="8"/>
        <w:spacing w:before="56" w:line="440" w:lineRule="exact"/>
        <w:ind w:right="1808" w:firstLine="705" w:firstLineChars="294"/>
        <w:rPr>
          <w:rFonts w:ascii="宋体" w:hAnsi="宋体" w:cs="宋体"/>
          <w:color w:val="auto"/>
          <w:sz w:val="24"/>
          <w:highlight w:val="none"/>
        </w:rPr>
      </w:pPr>
    </w:p>
    <w:p w14:paraId="7955AE4E">
      <w:pPr>
        <w:pStyle w:val="8"/>
        <w:spacing w:before="56" w:line="440" w:lineRule="exact"/>
        <w:ind w:right="650"/>
        <w:rPr>
          <w:rFonts w:ascii="宋体" w:hAnsi="宋体" w:cs="宋体"/>
          <w:color w:val="auto"/>
          <w:sz w:val="24"/>
          <w:highlight w:val="none"/>
        </w:rPr>
      </w:pPr>
      <w:r>
        <w:rPr>
          <w:rFonts w:hint="eastAsia" w:ascii="宋体" w:hAnsi="宋体" w:cs="宋体"/>
          <w:color w:val="auto"/>
          <w:sz w:val="24"/>
          <w:highlight w:val="none"/>
        </w:rPr>
        <w:t>企业名称（</w:t>
      </w:r>
      <w:r>
        <w:rPr>
          <w:rFonts w:hint="eastAsia" w:ascii="宋体" w:hAnsi="宋体" w:cs="宋体"/>
          <w:color w:val="auto"/>
          <w:spacing w:val="20"/>
          <w:sz w:val="24"/>
          <w:highlight w:val="none"/>
        </w:rPr>
        <w:t>电子签章</w:t>
      </w:r>
      <w:r>
        <w:rPr>
          <w:rFonts w:hint="eastAsia" w:ascii="宋体" w:hAnsi="宋体" w:cs="宋体"/>
          <w:color w:val="auto"/>
          <w:sz w:val="24"/>
          <w:highlight w:val="none"/>
        </w:rPr>
        <w:t xml:space="preserve">）： </w:t>
      </w:r>
    </w:p>
    <w:p w14:paraId="095A1640">
      <w:pPr>
        <w:pStyle w:val="8"/>
        <w:spacing w:before="56" w:line="440" w:lineRule="exact"/>
        <w:ind w:right="1808" w:firstLine="5625" w:firstLineChars="2344"/>
        <w:rPr>
          <w:rFonts w:ascii="宋体" w:hAnsi="宋体" w:cs="宋体"/>
          <w:color w:val="auto"/>
          <w:sz w:val="24"/>
          <w:highlight w:val="none"/>
        </w:rPr>
      </w:pPr>
      <w:r>
        <w:rPr>
          <w:rFonts w:hint="eastAsia" w:ascii="宋体" w:hAnsi="宋体" w:cs="宋体"/>
          <w:color w:val="auto"/>
          <w:sz w:val="24"/>
          <w:highlight w:val="none"/>
        </w:rPr>
        <w:t>日 期：</w:t>
      </w:r>
    </w:p>
    <w:p w14:paraId="09B73BF1">
      <w:pPr>
        <w:spacing w:line="440" w:lineRule="exact"/>
        <w:jc w:val="left"/>
        <w:rPr>
          <w:rFonts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广西壮族自治区财政厅关于进一步发挥政府采购政策功能促进企业发展的通知》（财库〔2022〕30号）规定的中小企业扶持政策的，采购人、采购代理机构应当随成交结果公开成交供应商的《中小企业声明函》。从业人员、营业收入、资产总额填报上一年度数据，无上一年度数据的新成立企业可不填报。</w:t>
      </w:r>
    </w:p>
    <w:p w14:paraId="19A4EF5A">
      <w:pPr>
        <w:rPr>
          <w:rFonts w:ascii="宋体" w:hAnsi="宋体" w:cs="宋体"/>
          <w:color w:val="auto"/>
          <w:sz w:val="24"/>
          <w:highlight w:val="none"/>
        </w:rPr>
      </w:pPr>
      <w:r>
        <w:rPr>
          <w:rFonts w:hint="eastAsia" w:ascii="宋体" w:hAnsi="宋体" w:cs="宋体"/>
          <w:color w:val="auto"/>
          <w:sz w:val="24"/>
          <w:highlight w:val="none"/>
        </w:rPr>
        <w:br w:type="page"/>
      </w:r>
    </w:p>
    <w:p w14:paraId="7902F764">
      <w:pPr>
        <w:jc w:val="center"/>
        <w:rPr>
          <w:rFonts w:ascii="宋体" w:hAnsi="宋体" w:cs="宋体"/>
          <w:color w:val="auto"/>
          <w:szCs w:val="21"/>
          <w:highlight w:val="none"/>
        </w:rPr>
      </w:pPr>
      <w:r>
        <w:rPr>
          <w:rFonts w:hint="eastAsia" w:ascii="宋体" w:hAnsi="宋体" w:cs="宋体"/>
          <w:color w:val="auto"/>
          <w:sz w:val="36"/>
          <w:szCs w:val="36"/>
          <w:highlight w:val="none"/>
        </w:rPr>
        <w:t>中小微企业划型标准</w:t>
      </w:r>
    </w:p>
    <w:tbl>
      <w:tblPr>
        <w:tblStyle w:val="16"/>
        <w:tblW w:w="9084" w:type="dxa"/>
        <w:jc w:val="center"/>
        <w:tblLayout w:type="fixed"/>
        <w:tblCellMar>
          <w:top w:w="0" w:type="dxa"/>
          <w:left w:w="108" w:type="dxa"/>
          <w:bottom w:w="0" w:type="dxa"/>
          <w:right w:w="108" w:type="dxa"/>
        </w:tblCellMar>
      </w:tblPr>
      <w:tblGrid>
        <w:gridCol w:w="2157"/>
        <w:gridCol w:w="1384"/>
        <w:gridCol w:w="1090"/>
        <w:gridCol w:w="1581"/>
        <w:gridCol w:w="1561"/>
        <w:gridCol w:w="1311"/>
      </w:tblGrid>
      <w:tr w14:paraId="2F0D5CB1">
        <w:tblPrEx>
          <w:tblCellMar>
            <w:top w:w="0" w:type="dxa"/>
            <w:left w:w="108" w:type="dxa"/>
            <w:bottom w:w="0" w:type="dxa"/>
            <w:right w:w="108" w:type="dxa"/>
          </w:tblCellMar>
        </w:tblPrEx>
        <w:trPr>
          <w:trHeight w:val="285"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5F31141D">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02753799">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指标名称</w:t>
            </w:r>
          </w:p>
        </w:tc>
        <w:tc>
          <w:tcPr>
            <w:tcW w:w="1090" w:type="dxa"/>
            <w:tcBorders>
              <w:top w:val="single" w:color="auto" w:sz="4" w:space="0"/>
              <w:left w:val="nil"/>
              <w:bottom w:val="single" w:color="auto" w:sz="4" w:space="0"/>
              <w:right w:val="single" w:color="auto" w:sz="4" w:space="0"/>
            </w:tcBorders>
            <w:vAlign w:val="center"/>
          </w:tcPr>
          <w:p w14:paraId="6CED99B9">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计量单位</w:t>
            </w:r>
          </w:p>
        </w:tc>
        <w:tc>
          <w:tcPr>
            <w:tcW w:w="1581" w:type="dxa"/>
            <w:tcBorders>
              <w:top w:val="single" w:color="auto" w:sz="4" w:space="0"/>
              <w:left w:val="nil"/>
              <w:bottom w:val="single" w:color="auto" w:sz="4" w:space="0"/>
              <w:right w:val="single" w:color="auto" w:sz="4" w:space="0"/>
            </w:tcBorders>
            <w:vAlign w:val="center"/>
          </w:tcPr>
          <w:p w14:paraId="1F119764">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中型</w:t>
            </w:r>
          </w:p>
        </w:tc>
        <w:tc>
          <w:tcPr>
            <w:tcW w:w="1561" w:type="dxa"/>
            <w:tcBorders>
              <w:top w:val="single" w:color="auto" w:sz="4" w:space="0"/>
              <w:left w:val="nil"/>
              <w:bottom w:val="single" w:color="auto" w:sz="4" w:space="0"/>
              <w:right w:val="single" w:color="auto" w:sz="4" w:space="0"/>
            </w:tcBorders>
            <w:vAlign w:val="center"/>
          </w:tcPr>
          <w:p w14:paraId="555AB37D">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小型</w:t>
            </w:r>
          </w:p>
        </w:tc>
        <w:tc>
          <w:tcPr>
            <w:tcW w:w="1311" w:type="dxa"/>
            <w:tcBorders>
              <w:top w:val="single" w:color="auto" w:sz="4" w:space="0"/>
              <w:left w:val="nil"/>
              <w:bottom w:val="single" w:color="auto" w:sz="4" w:space="0"/>
              <w:right w:val="single" w:color="auto" w:sz="4" w:space="0"/>
            </w:tcBorders>
            <w:vAlign w:val="center"/>
          </w:tcPr>
          <w:p w14:paraId="3E721A47">
            <w:pPr>
              <w:widowControl/>
              <w:jc w:val="left"/>
              <w:rPr>
                <w:rFonts w:ascii="宋体" w:hAnsi="宋体" w:cs="宋体"/>
                <w:b/>
                <w:color w:val="auto"/>
                <w:kern w:val="0"/>
                <w:sz w:val="19"/>
                <w:szCs w:val="19"/>
                <w:highlight w:val="none"/>
              </w:rPr>
            </w:pPr>
            <w:r>
              <w:rPr>
                <w:rFonts w:hint="eastAsia" w:ascii="宋体" w:hAnsi="宋体" w:cs="宋体"/>
                <w:b/>
                <w:color w:val="auto"/>
                <w:kern w:val="0"/>
                <w:sz w:val="19"/>
                <w:szCs w:val="19"/>
                <w:highlight w:val="none"/>
              </w:rPr>
              <w:t>微型</w:t>
            </w:r>
          </w:p>
        </w:tc>
      </w:tr>
      <w:tr w14:paraId="403BE105">
        <w:tblPrEx>
          <w:tblCellMar>
            <w:top w:w="0" w:type="dxa"/>
            <w:left w:w="108" w:type="dxa"/>
            <w:bottom w:w="0" w:type="dxa"/>
            <w:right w:w="108" w:type="dxa"/>
          </w:tblCellMar>
        </w:tblPrEx>
        <w:trPr>
          <w:trHeight w:val="225" w:hRule="atLeast"/>
          <w:jc w:val="center"/>
        </w:trPr>
        <w:tc>
          <w:tcPr>
            <w:tcW w:w="2157" w:type="dxa"/>
            <w:tcBorders>
              <w:top w:val="nil"/>
              <w:left w:val="single" w:color="auto" w:sz="4" w:space="0"/>
              <w:bottom w:val="single" w:color="auto" w:sz="4" w:space="0"/>
              <w:right w:val="single" w:color="auto" w:sz="4" w:space="0"/>
            </w:tcBorders>
            <w:vAlign w:val="bottom"/>
          </w:tcPr>
          <w:p w14:paraId="56F460E8">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农、林、牧、渔</w:t>
            </w:r>
          </w:p>
        </w:tc>
        <w:tc>
          <w:tcPr>
            <w:tcW w:w="1384" w:type="dxa"/>
            <w:tcBorders>
              <w:top w:val="nil"/>
              <w:left w:val="nil"/>
              <w:bottom w:val="single" w:color="auto" w:sz="4" w:space="0"/>
              <w:right w:val="single" w:color="auto" w:sz="4" w:space="0"/>
            </w:tcBorders>
            <w:vAlign w:val="center"/>
          </w:tcPr>
          <w:p w14:paraId="16CA179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51F7A13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6D3BF7A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500≤Y＜20000</w:t>
            </w:r>
          </w:p>
        </w:tc>
        <w:tc>
          <w:tcPr>
            <w:tcW w:w="1561" w:type="dxa"/>
            <w:tcBorders>
              <w:top w:val="nil"/>
              <w:left w:val="nil"/>
              <w:bottom w:val="single" w:color="auto" w:sz="4" w:space="0"/>
              <w:right w:val="single" w:color="auto" w:sz="4" w:space="0"/>
            </w:tcBorders>
            <w:vAlign w:val="center"/>
          </w:tcPr>
          <w:p w14:paraId="7EDA191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50≤Y＜500</w:t>
            </w:r>
          </w:p>
        </w:tc>
        <w:tc>
          <w:tcPr>
            <w:tcW w:w="1311" w:type="dxa"/>
            <w:tcBorders>
              <w:top w:val="nil"/>
              <w:left w:val="nil"/>
              <w:bottom w:val="single" w:color="auto" w:sz="4" w:space="0"/>
              <w:right w:val="single" w:color="auto" w:sz="4" w:space="0"/>
            </w:tcBorders>
            <w:vAlign w:val="center"/>
          </w:tcPr>
          <w:p w14:paraId="2B0B985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w:t>
            </w:r>
          </w:p>
        </w:tc>
      </w:tr>
      <w:tr w14:paraId="483D8DDB">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0820AAA8">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工业</w:t>
            </w:r>
          </w:p>
        </w:tc>
        <w:tc>
          <w:tcPr>
            <w:tcW w:w="1384" w:type="dxa"/>
            <w:tcBorders>
              <w:top w:val="nil"/>
              <w:left w:val="nil"/>
              <w:bottom w:val="single" w:color="auto" w:sz="4" w:space="0"/>
              <w:right w:val="single" w:color="auto" w:sz="4" w:space="0"/>
            </w:tcBorders>
            <w:vAlign w:val="center"/>
          </w:tcPr>
          <w:p w14:paraId="1E9D431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01AAEED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23E0863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5E034AB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1311" w:type="dxa"/>
            <w:tcBorders>
              <w:top w:val="nil"/>
              <w:left w:val="nil"/>
              <w:bottom w:val="single" w:color="auto" w:sz="4" w:space="0"/>
              <w:right w:val="single" w:color="auto" w:sz="4" w:space="0"/>
            </w:tcBorders>
            <w:vAlign w:val="center"/>
          </w:tcPr>
          <w:p w14:paraId="4E0B03C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3EEF50E4">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0F2FF5A">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E715B7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736648B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17E149F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2000≤Y＜40000</w:t>
            </w:r>
          </w:p>
        </w:tc>
        <w:tc>
          <w:tcPr>
            <w:tcW w:w="1561" w:type="dxa"/>
            <w:tcBorders>
              <w:top w:val="nil"/>
              <w:left w:val="nil"/>
              <w:bottom w:val="single" w:color="auto" w:sz="4" w:space="0"/>
              <w:right w:val="single" w:color="auto" w:sz="4" w:space="0"/>
            </w:tcBorders>
            <w:vAlign w:val="center"/>
          </w:tcPr>
          <w:p w14:paraId="46D1DC0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300≤Y＜2000</w:t>
            </w:r>
          </w:p>
        </w:tc>
        <w:tc>
          <w:tcPr>
            <w:tcW w:w="1311" w:type="dxa"/>
            <w:tcBorders>
              <w:top w:val="nil"/>
              <w:left w:val="nil"/>
              <w:bottom w:val="single" w:color="auto" w:sz="4" w:space="0"/>
              <w:right w:val="single" w:color="auto" w:sz="4" w:space="0"/>
            </w:tcBorders>
            <w:vAlign w:val="center"/>
          </w:tcPr>
          <w:p w14:paraId="08FA698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w:t>
            </w:r>
          </w:p>
        </w:tc>
      </w:tr>
      <w:tr w14:paraId="67A45207">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65511188">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建筑业</w:t>
            </w:r>
          </w:p>
        </w:tc>
        <w:tc>
          <w:tcPr>
            <w:tcW w:w="1384" w:type="dxa"/>
            <w:tcBorders>
              <w:top w:val="nil"/>
              <w:left w:val="nil"/>
              <w:bottom w:val="single" w:color="auto" w:sz="4" w:space="0"/>
              <w:right w:val="single" w:color="auto" w:sz="4" w:space="0"/>
            </w:tcBorders>
            <w:vAlign w:val="center"/>
          </w:tcPr>
          <w:p w14:paraId="11DF637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3EFF1FB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128F130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6000≤Y＜80000</w:t>
            </w:r>
          </w:p>
        </w:tc>
        <w:tc>
          <w:tcPr>
            <w:tcW w:w="1561" w:type="dxa"/>
            <w:tcBorders>
              <w:top w:val="nil"/>
              <w:left w:val="nil"/>
              <w:bottom w:val="single" w:color="auto" w:sz="4" w:space="0"/>
              <w:right w:val="single" w:color="auto" w:sz="4" w:space="0"/>
            </w:tcBorders>
            <w:vAlign w:val="center"/>
          </w:tcPr>
          <w:p w14:paraId="27ADE69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300≤Y＜6000</w:t>
            </w:r>
          </w:p>
        </w:tc>
        <w:tc>
          <w:tcPr>
            <w:tcW w:w="1311" w:type="dxa"/>
            <w:tcBorders>
              <w:top w:val="nil"/>
              <w:left w:val="nil"/>
              <w:bottom w:val="single" w:color="auto" w:sz="4" w:space="0"/>
              <w:right w:val="single" w:color="auto" w:sz="4" w:space="0"/>
            </w:tcBorders>
            <w:vAlign w:val="center"/>
          </w:tcPr>
          <w:p w14:paraId="10BFDCD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w:t>
            </w:r>
          </w:p>
        </w:tc>
      </w:tr>
      <w:tr w14:paraId="144065AE">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7E76E1AC">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BBC45B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090" w:type="dxa"/>
            <w:tcBorders>
              <w:top w:val="nil"/>
              <w:left w:val="nil"/>
              <w:bottom w:val="single" w:color="auto" w:sz="4" w:space="0"/>
              <w:right w:val="single" w:color="auto" w:sz="4" w:space="0"/>
            </w:tcBorders>
            <w:vAlign w:val="center"/>
          </w:tcPr>
          <w:p w14:paraId="5D3C6A0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7E00F745">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5000≤Z＜80000</w:t>
            </w:r>
          </w:p>
        </w:tc>
        <w:tc>
          <w:tcPr>
            <w:tcW w:w="1561" w:type="dxa"/>
            <w:tcBorders>
              <w:top w:val="nil"/>
              <w:left w:val="nil"/>
              <w:bottom w:val="single" w:color="auto" w:sz="4" w:space="0"/>
              <w:right w:val="single" w:color="auto" w:sz="4" w:space="0"/>
            </w:tcBorders>
            <w:vAlign w:val="center"/>
          </w:tcPr>
          <w:p w14:paraId="1DD7497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300≤Z＜5000</w:t>
            </w:r>
          </w:p>
        </w:tc>
        <w:tc>
          <w:tcPr>
            <w:tcW w:w="1311" w:type="dxa"/>
            <w:tcBorders>
              <w:top w:val="nil"/>
              <w:left w:val="nil"/>
              <w:bottom w:val="single" w:color="auto" w:sz="4" w:space="0"/>
              <w:right w:val="single" w:color="auto" w:sz="4" w:space="0"/>
            </w:tcBorders>
            <w:vAlign w:val="center"/>
          </w:tcPr>
          <w:p w14:paraId="610B5CC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Z＜300</w:t>
            </w:r>
          </w:p>
        </w:tc>
      </w:tr>
      <w:tr w14:paraId="2A9F38AC">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197A942A">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批发业</w:t>
            </w:r>
          </w:p>
        </w:tc>
        <w:tc>
          <w:tcPr>
            <w:tcW w:w="1384" w:type="dxa"/>
            <w:tcBorders>
              <w:top w:val="nil"/>
              <w:left w:val="nil"/>
              <w:bottom w:val="single" w:color="auto" w:sz="4" w:space="0"/>
              <w:right w:val="single" w:color="auto" w:sz="4" w:space="0"/>
            </w:tcBorders>
            <w:vAlign w:val="center"/>
          </w:tcPr>
          <w:p w14:paraId="0032ED1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3260E3F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31FD934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20≤X＜200</w:t>
            </w:r>
          </w:p>
        </w:tc>
        <w:tc>
          <w:tcPr>
            <w:tcW w:w="1561" w:type="dxa"/>
            <w:tcBorders>
              <w:top w:val="nil"/>
              <w:left w:val="nil"/>
              <w:bottom w:val="single" w:color="auto" w:sz="4" w:space="0"/>
              <w:right w:val="single" w:color="auto" w:sz="4" w:space="0"/>
            </w:tcBorders>
            <w:vAlign w:val="center"/>
          </w:tcPr>
          <w:p w14:paraId="5AAACE9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5≤X＜20</w:t>
            </w:r>
          </w:p>
        </w:tc>
        <w:tc>
          <w:tcPr>
            <w:tcW w:w="1311" w:type="dxa"/>
            <w:tcBorders>
              <w:top w:val="nil"/>
              <w:left w:val="nil"/>
              <w:bottom w:val="single" w:color="auto" w:sz="4" w:space="0"/>
              <w:right w:val="single" w:color="auto" w:sz="4" w:space="0"/>
            </w:tcBorders>
            <w:vAlign w:val="center"/>
          </w:tcPr>
          <w:p w14:paraId="379B444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X＜5</w:t>
            </w:r>
          </w:p>
        </w:tc>
      </w:tr>
      <w:tr w14:paraId="4B4C6720">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442DA967">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7960ABA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0F89B13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1736C89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5000≤Y＜40000</w:t>
            </w:r>
          </w:p>
        </w:tc>
        <w:tc>
          <w:tcPr>
            <w:tcW w:w="1561" w:type="dxa"/>
            <w:tcBorders>
              <w:top w:val="nil"/>
              <w:left w:val="nil"/>
              <w:bottom w:val="single" w:color="auto" w:sz="4" w:space="0"/>
              <w:right w:val="single" w:color="auto" w:sz="4" w:space="0"/>
            </w:tcBorders>
            <w:vAlign w:val="center"/>
          </w:tcPr>
          <w:p w14:paraId="24F84BE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1000≤Y＜5000</w:t>
            </w:r>
          </w:p>
        </w:tc>
        <w:tc>
          <w:tcPr>
            <w:tcW w:w="1311" w:type="dxa"/>
            <w:tcBorders>
              <w:top w:val="nil"/>
              <w:left w:val="nil"/>
              <w:bottom w:val="single" w:color="auto" w:sz="4" w:space="0"/>
              <w:right w:val="single" w:color="auto" w:sz="4" w:space="0"/>
            </w:tcBorders>
            <w:vAlign w:val="center"/>
          </w:tcPr>
          <w:p w14:paraId="54C6790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w:t>
            </w:r>
          </w:p>
        </w:tc>
      </w:tr>
      <w:tr w14:paraId="7694D20E">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40ECED57">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零售业</w:t>
            </w:r>
          </w:p>
        </w:tc>
        <w:tc>
          <w:tcPr>
            <w:tcW w:w="1384" w:type="dxa"/>
            <w:tcBorders>
              <w:top w:val="nil"/>
              <w:left w:val="nil"/>
              <w:bottom w:val="single" w:color="auto" w:sz="4" w:space="0"/>
              <w:right w:val="single" w:color="auto" w:sz="4" w:space="0"/>
            </w:tcBorders>
            <w:vAlign w:val="center"/>
          </w:tcPr>
          <w:p w14:paraId="62593A1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4705C7C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37CDEB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50≤X＜300</w:t>
            </w:r>
          </w:p>
        </w:tc>
        <w:tc>
          <w:tcPr>
            <w:tcW w:w="1561" w:type="dxa"/>
            <w:tcBorders>
              <w:top w:val="nil"/>
              <w:left w:val="nil"/>
              <w:bottom w:val="single" w:color="auto" w:sz="4" w:space="0"/>
              <w:right w:val="single" w:color="auto" w:sz="4" w:space="0"/>
            </w:tcBorders>
            <w:vAlign w:val="center"/>
          </w:tcPr>
          <w:p w14:paraId="0B9302C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10≤X＜50</w:t>
            </w:r>
          </w:p>
        </w:tc>
        <w:tc>
          <w:tcPr>
            <w:tcW w:w="1311" w:type="dxa"/>
            <w:tcBorders>
              <w:top w:val="nil"/>
              <w:left w:val="nil"/>
              <w:bottom w:val="single" w:color="auto" w:sz="4" w:space="0"/>
              <w:right w:val="single" w:color="auto" w:sz="4" w:space="0"/>
            </w:tcBorders>
            <w:vAlign w:val="center"/>
          </w:tcPr>
          <w:p w14:paraId="62B290F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289D3889">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1F67DCEA">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3011C2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346A280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89B9DD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500≤Y＜20000</w:t>
            </w:r>
          </w:p>
        </w:tc>
        <w:tc>
          <w:tcPr>
            <w:tcW w:w="1561" w:type="dxa"/>
            <w:tcBorders>
              <w:top w:val="nil"/>
              <w:left w:val="nil"/>
              <w:bottom w:val="single" w:color="auto" w:sz="4" w:space="0"/>
              <w:right w:val="single" w:color="auto" w:sz="4" w:space="0"/>
            </w:tcBorders>
            <w:vAlign w:val="center"/>
          </w:tcPr>
          <w:p w14:paraId="73EF154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100≤Y＜500</w:t>
            </w:r>
          </w:p>
        </w:tc>
        <w:tc>
          <w:tcPr>
            <w:tcW w:w="1311" w:type="dxa"/>
            <w:tcBorders>
              <w:top w:val="nil"/>
              <w:left w:val="nil"/>
              <w:bottom w:val="single" w:color="auto" w:sz="4" w:space="0"/>
              <w:right w:val="single" w:color="auto" w:sz="4" w:space="0"/>
            </w:tcBorders>
            <w:vAlign w:val="center"/>
          </w:tcPr>
          <w:p w14:paraId="05D9B6A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6F5717E2">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1BBE049F">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交通运输业</w:t>
            </w:r>
          </w:p>
        </w:tc>
        <w:tc>
          <w:tcPr>
            <w:tcW w:w="1384" w:type="dxa"/>
            <w:tcBorders>
              <w:top w:val="nil"/>
              <w:left w:val="nil"/>
              <w:bottom w:val="single" w:color="auto" w:sz="4" w:space="0"/>
              <w:right w:val="single" w:color="auto" w:sz="4" w:space="0"/>
            </w:tcBorders>
            <w:vAlign w:val="center"/>
          </w:tcPr>
          <w:p w14:paraId="1969EC2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6721DD5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774A797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3071735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1311" w:type="dxa"/>
            <w:tcBorders>
              <w:top w:val="nil"/>
              <w:left w:val="nil"/>
              <w:bottom w:val="single" w:color="auto" w:sz="4" w:space="0"/>
              <w:right w:val="single" w:color="auto" w:sz="4" w:space="0"/>
            </w:tcBorders>
            <w:vAlign w:val="center"/>
          </w:tcPr>
          <w:p w14:paraId="76E7CE1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27D42863">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B52BD6C">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2E71F1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5F0085B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3290EE8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3000≤Y＜30000</w:t>
            </w:r>
          </w:p>
        </w:tc>
        <w:tc>
          <w:tcPr>
            <w:tcW w:w="1561" w:type="dxa"/>
            <w:tcBorders>
              <w:top w:val="nil"/>
              <w:left w:val="nil"/>
              <w:bottom w:val="single" w:color="auto" w:sz="4" w:space="0"/>
              <w:right w:val="single" w:color="auto" w:sz="4" w:space="0"/>
            </w:tcBorders>
            <w:vAlign w:val="center"/>
          </w:tcPr>
          <w:p w14:paraId="4E9B1B7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200≤Y＜3000</w:t>
            </w:r>
          </w:p>
        </w:tc>
        <w:tc>
          <w:tcPr>
            <w:tcW w:w="1311" w:type="dxa"/>
            <w:tcBorders>
              <w:top w:val="nil"/>
              <w:left w:val="nil"/>
              <w:bottom w:val="single" w:color="auto" w:sz="4" w:space="0"/>
              <w:right w:val="single" w:color="auto" w:sz="4" w:space="0"/>
            </w:tcBorders>
            <w:vAlign w:val="center"/>
          </w:tcPr>
          <w:p w14:paraId="7DDC7C6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w:t>
            </w:r>
          </w:p>
        </w:tc>
      </w:tr>
      <w:tr w14:paraId="35867606">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7E36FF80">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仓储业</w:t>
            </w:r>
          </w:p>
        </w:tc>
        <w:tc>
          <w:tcPr>
            <w:tcW w:w="1384" w:type="dxa"/>
            <w:tcBorders>
              <w:top w:val="nil"/>
              <w:left w:val="nil"/>
              <w:bottom w:val="single" w:color="auto" w:sz="4" w:space="0"/>
              <w:right w:val="single" w:color="auto" w:sz="4" w:space="0"/>
            </w:tcBorders>
            <w:vAlign w:val="center"/>
          </w:tcPr>
          <w:p w14:paraId="671D2F7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252F55A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6EEC645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100≤X＜200</w:t>
            </w:r>
          </w:p>
        </w:tc>
        <w:tc>
          <w:tcPr>
            <w:tcW w:w="1561" w:type="dxa"/>
            <w:tcBorders>
              <w:top w:val="nil"/>
              <w:left w:val="nil"/>
              <w:bottom w:val="single" w:color="auto" w:sz="4" w:space="0"/>
              <w:right w:val="single" w:color="auto" w:sz="4" w:space="0"/>
            </w:tcBorders>
            <w:vAlign w:val="center"/>
          </w:tcPr>
          <w:p w14:paraId="1036E83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20≤X＜100</w:t>
            </w:r>
          </w:p>
        </w:tc>
        <w:tc>
          <w:tcPr>
            <w:tcW w:w="1311" w:type="dxa"/>
            <w:tcBorders>
              <w:top w:val="nil"/>
              <w:left w:val="nil"/>
              <w:bottom w:val="single" w:color="auto" w:sz="4" w:space="0"/>
              <w:right w:val="single" w:color="auto" w:sz="4" w:space="0"/>
            </w:tcBorders>
            <w:vAlign w:val="center"/>
          </w:tcPr>
          <w:p w14:paraId="1867D13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7C09B594">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337E16B6">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DF51A3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38419CD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35148A6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1000≤Y＜30000</w:t>
            </w:r>
          </w:p>
        </w:tc>
        <w:tc>
          <w:tcPr>
            <w:tcW w:w="1561" w:type="dxa"/>
            <w:tcBorders>
              <w:top w:val="nil"/>
              <w:left w:val="nil"/>
              <w:bottom w:val="single" w:color="auto" w:sz="4" w:space="0"/>
              <w:right w:val="single" w:color="auto" w:sz="4" w:space="0"/>
            </w:tcBorders>
            <w:vAlign w:val="center"/>
          </w:tcPr>
          <w:p w14:paraId="74F7938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1311" w:type="dxa"/>
            <w:tcBorders>
              <w:top w:val="nil"/>
              <w:left w:val="nil"/>
              <w:bottom w:val="single" w:color="auto" w:sz="4" w:space="0"/>
              <w:right w:val="single" w:color="auto" w:sz="4" w:space="0"/>
            </w:tcBorders>
            <w:vAlign w:val="center"/>
          </w:tcPr>
          <w:p w14:paraId="4C7E9D82">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E611699">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76E2360C">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邮政业</w:t>
            </w:r>
          </w:p>
        </w:tc>
        <w:tc>
          <w:tcPr>
            <w:tcW w:w="1384" w:type="dxa"/>
            <w:tcBorders>
              <w:top w:val="nil"/>
              <w:left w:val="nil"/>
              <w:bottom w:val="single" w:color="auto" w:sz="4" w:space="0"/>
              <w:right w:val="single" w:color="auto" w:sz="4" w:space="0"/>
            </w:tcBorders>
            <w:vAlign w:val="center"/>
          </w:tcPr>
          <w:p w14:paraId="212C7CA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665C8D4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180DC1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211569F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1311" w:type="dxa"/>
            <w:tcBorders>
              <w:top w:val="nil"/>
              <w:left w:val="nil"/>
              <w:bottom w:val="single" w:color="auto" w:sz="4" w:space="0"/>
              <w:right w:val="single" w:color="auto" w:sz="4" w:space="0"/>
            </w:tcBorders>
            <w:vAlign w:val="center"/>
          </w:tcPr>
          <w:p w14:paraId="577F3F65">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23E3C810">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42A96597">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24621E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697438E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25327BA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2000≤Y＜30000</w:t>
            </w:r>
          </w:p>
        </w:tc>
        <w:tc>
          <w:tcPr>
            <w:tcW w:w="1561" w:type="dxa"/>
            <w:tcBorders>
              <w:top w:val="nil"/>
              <w:left w:val="nil"/>
              <w:bottom w:val="single" w:color="auto" w:sz="4" w:space="0"/>
              <w:right w:val="single" w:color="auto" w:sz="4" w:space="0"/>
            </w:tcBorders>
            <w:vAlign w:val="center"/>
          </w:tcPr>
          <w:p w14:paraId="1771540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1311" w:type="dxa"/>
            <w:tcBorders>
              <w:top w:val="nil"/>
              <w:left w:val="nil"/>
              <w:bottom w:val="single" w:color="auto" w:sz="4" w:space="0"/>
              <w:right w:val="single" w:color="auto" w:sz="4" w:space="0"/>
            </w:tcBorders>
            <w:vAlign w:val="center"/>
          </w:tcPr>
          <w:p w14:paraId="1A0A4B0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27CCB353">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179F6A6F">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住宿业</w:t>
            </w:r>
          </w:p>
        </w:tc>
        <w:tc>
          <w:tcPr>
            <w:tcW w:w="1384" w:type="dxa"/>
            <w:tcBorders>
              <w:top w:val="nil"/>
              <w:left w:val="nil"/>
              <w:bottom w:val="single" w:color="auto" w:sz="4" w:space="0"/>
              <w:right w:val="single" w:color="auto" w:sz="4" w:space="0"/>
            </w:tcBorders>
            <w:vAlign w:val="center"/>
          </w:tcPr>
          <w:p w14:paraId="0F59AC5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7088792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4EF84D0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184DDFB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57174B3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9424137">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3A4C7624">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711938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15129F3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7CEACEB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2000≤Y＜10000</w:t>
            </w:r>
          </w:p>
        </w:tc>
        <w:tc>
          <w:tcPr>
            <w:tcW w:w="1561" w:type="dxa"/>
            <w:tcBorders>
              <w:top w:val="nil"/>
              <w:left w:val="nil"/>
              <w:bottom w:val="single" w:color="auto" w:sz="4" w:space="0"/>
              <w:right w:val="single" w:color="auto" w:sz="4" w:space="0"/>
            </w:tcBorders>
            <w:vAlign w:val="center"/>
          </w:tcPr>
          <w:p w14:paraId="0C21D1C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1311" w:type="dxa"/>
            <w:tcBorders>
              <w:top w:val="nil"/>
              <w:left w:val="nil"/>
              <w:bottom w:val="single" w:color="auto" w:sz="4" w:space="0"/>
              <w:right w:val="single" w:color="auto" w:sz="4" w:space="0"/>
            </w:tcBorders>
            <w:vAlign w:val="center"/>
          </w:tcPr>
          <w:p w14:paraId="1BB54FA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2DABE823">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2A44F69C">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餐饮业</w:t>
            </w:r>
          </w:p>
        </w:tc>
        <w:tc>
          <w:tcPr>
            <w:tcW w:w="1384" w:type="dxa"/>
            <w:tcBorders>
              <w:top w:val="nil"/>
              <w:left w:val="nil"/>
              <w:bottom w:val="single" w:color="auto" w:sz="4" w:space="0"/>
              <w:right w:val="single" w:color="auto" w:sz="4" w:space="0"/>
            </w:tcBorders>
            <w:vAlign w:val="center"/>
          </w:tcPr>
          <w:p w14:paraId="0ADAD1C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2E72F99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727B7C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6EE20DD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5CBBFCC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0160022A">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085E81BE">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2BE070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3A9DA36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5BBA3AB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2000≤Y＜10000</w:t>
            </w:r>
          </w:p>
        </w:tc>
        <w:tc>
          <w:tcPr>
            <w:tcW w:w="1561" w:type="dxa"/>
            <w:tcBorders>
              <w:top w:val="nil"/>
              <w:left w:val="nil"/>
              <w:bottom w:val="single" w:color="auto" w:sz="4" w:space="0"/>
              <w:right w:val="single" w:color="auto" w:sz="4" w:space="0"/>
            </w:tcBorders>
            <w:vAlign w:val="center"/>
          </w:tcPr>
          <w:p w14:paraId="03383A3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1311" w:type="dxa"/>
            <w:tcBorders>
              <w:top w:val="nil"/>
              <w:left w:val="nil"/>
              <w:bottom w:val="single" w:color="auto" w:sz="4" w:space="0"/>
              <w:right w:val="single" w:color="auto" w:sz="4" w:space="0"/>
            </w:tcBorders>
            <w:vAlign w:val="center"/>
          </w:tcPr>
          <w:p w14:paraId="0A29045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932A946">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478C4A72">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信息传输业</w:t>
            </w:r>
          </w:p>
        </w:tc>
        <w:tc>
          <w:tcPr>
            <w:tcW w:w="1384" w:type="dxa"/>
            <w:tcBorders>
              <w:top w:val="nil"/>
              <w:left w:val="nil"/>
              <w:bottom w:val="single" w:color="auto" w:sz="4" w:space="0"/>
              <w:right w:val="single" w:color="auto" w:sz="4" w:space="0"/>
            </w:tcBorders>
            <w:vAlign w:val="center"/>
          </w:tcPr>
          <w:p w14:paraId="635AA8C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5FFFC3A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71E0503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100≤X＜2000</w:t>
            </w:r>
          </w:p>
        </w:tc>
        <w:tc>
          <w:tcPr>
            <w:tcW w:w="1561" w:type="dxa"/>
            <w:tcBorders>
              <w:top w:val="nil"/>
              <w:left w:val="nil"/>
              <w:bottom w:val="single" w:color="auto" w:sz="4" w:space="0"/>
              <w:right w:val="single" w:color="auto" w:sz="4" w:space="0"/>
            </w:tcBorders>
            <w:vAlign w:val="center"/>
          </w:tcPr>
          <w:p w14:paraId="43A4C3C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17E16DA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15316275">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795CD701">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00B17B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6E54293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467FD54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1000≤Y＜100000</w:t>
            </w:r>
          </w:p>
        </w:tc>
        <w:tc>
          <w:tcPr>
            <w:tcW w:w="1561" w:type="dxa"/>
            <w:tcBorders>
              <w:top w:val="nil"/>
              <w:left w:val="nil"/>
              <w:bottom w:val="single" w:color="auto" w:sz="4" w:space="0"/>
              <w:right w:val="single" w:color="auto" w:sz="4" w:space="0"/>
            </w:tcBorders>
            <w:vAlign w:val="center"/>
          </w:tcPr>
          <w:p w14:paraId="56D31DD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1311" w:type="dxa"/>
            <w:tcBorders>
              <w:top w:val="nil"/>
              <w:left w:val="nil"/>
              <w:bottom w:val="single" w:color="auto" w:sz="4" w:space="0"/>
              <w:right w:val="single" w:color="auto" w:sz="4" w:space="0"/>
            </w:tcBorders>
            <w:vAlign w:val="center"/>
          </w:tcPr>
          <w:p w14:paraId="2B872DD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1A75523B">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2B317BC1">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软件和信息技术服务业</w:t>
            </w:r>
          </w:p>
        </w:tc>
        <w:tc>
          <w:tcPr>
            <w:tcW w:w="1384" w:type="dxa"/>
            <w:tcBorders>
              <w:top w:val="nil"/>
              <w:left w:val="nil"/>
              <w:bottom w:val="single" w:color="auto" w:sz="4" w:space="0"/>
              <w:right w:val="single" w:color="auto" w:sz="4" w:space="0"/>
            </w:tcBorders>
            <w:vAlign w:val="center"/>
          </w:tcPr>
          <w:p w14:paraId="6C1AEEB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0508523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175D7AC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71DBB13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07C5058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24697586">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598DEF8">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33E8DB2">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728D6E3C">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6D64687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1000≤Y＜10000</w:t>
            </w:r>
          </w:p>
        </w:tc>
        <w:tc>
          <w:tcPr>
            <w:tcW w:w="1561" w:type="dxa"/>
            <w:tcBorders>
              <w:top w:val="nil"/>
              <w:left w:val="nil"/>
              <w:bottom w:val="single" w:color="auto" w:sz="4" w:space="0"/>
              <w:right w:val="single" w:color="auto" w:sz="4" w:space="0"/>
            </w:tcBorders>
            <w:vAlign w:val="center"/>
          </w:tcPr>
          <w:p w14:paraId="1099959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50≤Y＜1000</w:t>
            </w:r>
          </w:p>
        </w:tc>
        <w:tc>
          <w:tcPr>
            <w:tcW w:w="1311" w:type="dxa"/>
            <w:tcBorders>
              <w:top w:val="nil"/>
              <w:left w:val="nil"/>
              <w:bottom w:val="single" w:color="auto" w:sz="4" w:space="0"/>
              <w:right w:val="single" w:color="auto" w:sz="4" w:space="0"/>
            </w:tcBorders>
            <w:vAlign w:val="center"/>
          </w:tcPr>
          <w:p w14:paraId="7B3B348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w:t>
            </w:r>
          </w:p>
        </w:tc>
      </w:tr>
      <w:tr w14:paraId="7DB18B79">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52CF85A9">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房地产开发经营</w:t>
            </w:r>
          </w:p>
        </w:tc>
        <w:tc>
          <w:tcPr>
            <w:tcW w:w="1384" w:type="dxa"/>
            <w:tcBorders>
              <w:top w:val="nil"/>
              <w:left w:val="nil"/>
              <w:bottom w:val="single" w:color="auto" w:sz="4" w:space="0"/>
              <w:right w:val="single" w:color="auto" w:sz="4" w:space="0"/>
            </w:tcBorders>
            <w:vAlign w:val="center"/>
          </w:tcPr>
          <w:p w14:paraId="58053AC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16E89AB9">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71E97FA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1000≤Y＜200000</w:t>
            </w:r>
          </w:p>
        </w:tc>
        <w:tc>
          <w:tcPr>
            <w:tcW w:w="1561" w:type="dxa"/>
            <w:tcBorders>
              <w:top w:val="nil"/>
              <w:left w:val="nil"/>
              <w:bottom w:val="single" w:color="auto" w:sz="4" w:space="0"/>
              <w:right w:val="single" w:color="auto" w:sz="4" w:space="0"/>
            </w:tcBorders>
            <w:vAlign w:val="center"/>
          </w:tcPr>
          <w:p w14:paraId="1B0A9E0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100≤X＜1000</w:t>
            </w:r>
          </w:p>
        </w:tc>
        <w:tc>
          <w:tcPr>
            <w:tcW w:w="1311" w:type="dxa"/>
            <w:tcBorders>
              <w:top w:val="nil"/>
              <w:left w:val="nil"/>
              <w:bottom w:val="single" w:color="auto" w:sz="4" w:space="0"/>
              <w:right w:val="single" w:color="auto" w:sz="4" w:space="0"/>
            </w:tcBorders>
            <w:vAlign w:val="center"/>
          </w:tcPr>
          <w:p w14:paraId="39DD650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w:t>
            </w:r>
          </w:p>
        </w:tc>
      </w:tr>
      <w:tr w14:paraId="66B7FB15">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2105FD85">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7469FD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090" w:type="dxa"/>
            <w:tcBorders>
              <w:top w:val="nil"/>
              <w:left w:val="nil"/>
              <w:bottom w:val="single" w:color="auto" w:sz="4" w:space="0"/>
              <w:right w:val="single" w:color="auto" w:sz="4" w:space="0"/>
            </w:tcBorders>
            <w:vAlign w:val="center"/>
          </w:tcPr>
          <w:p w14:paraId="059656B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3830AB2B">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5000≤Z＜10000</w:t>
            </w:r>
          </w:p>
        </w:tc>
        <w:tc>
          <w:tcPr>
            <w:tcW w:w="1561" w:type="dxa"/>
            <w:tcBorders>
              <w:top w:val="nil"/>
              <w:left w:val="nil"/>
              <w:bottom w:val="single" w:color="auto" w:sz="4" w:space="0"/>
              <w:right w:val="single" w:color="auto" w:sz="4" w:space="0"/>
            </w:tcBorders>
            <w:vAlign w:val="center"/>
          </w:tcPr>
          <w:p w14:paraId="487D845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2000≤Y＜5000</w:t>
            </w:r>
          </w:p>
        </w:tc>
        <w:tc>
          <w:tcPr>
            <w:tcW w:w="1311" w:type="dxa"/>
            <w:tcBorders>
              <w:top w:val="nil"/>
              <w:left w:val="nil"/>
              <w:bottom w:val="single" w:color="auto" w:sz="4" w:space="0"/>
              <w:right w:val="single" w:color="auto" w:sz="4" w:space="0"/>
            </w:tcBorders>
            <w:vAlign w:val="center"/>
          </w:tcPr>
          <w:p w14:paraId="2D39AE7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w:t>
            </w:r>
          </w:p>
        </w:tc>
      </w:tr>
      <w:tr w14:paraId="0E1E3D8A">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4B4C8F08">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物业管理</w:t>
            </w:r>
          </w:p>
        </w:tc>
        <w:tc>
          <w:tcPr>
            <w:tcW w:w="1384" w:type="dxa"/>
            <w:tcBorders>
              <w:top w:val="nil"/>
              <w:left w:val="nil"/>
              <w:bottom w:val="single" w:color="auto" w:sz="4" w:space="0"/>
              <w:right w:val="single" w:color="auto" w:sz="4" w:space="0"/>
            </w:tcBorders>
            <w:vAlign w:val="center"/>
          </w:tcPr>
          <w:p w14:paraId="26D44BF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6571C30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4729C42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20A63E5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311" w:type="dxa"/>
            <w:tcBorders>
              <w:top w:val="nil"/>
              <w:left w:val="nil"/>
              <w:bottom w:val="single" w:color="auto" w:sz="4" w:space="0"/>
              <w:right w:val="single" w:color="auto" w:sz="4" w:space="0"/>
            </w:tcBorders>
            <w:vAlign w:val="center"/>
          </w:tcPr>
          <w:p w14:paraId="3846F602">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w:t>
            </w:r>
          </w:p>
        </w:tc>
      </w:tr>
      <w:tr w14:paraId="49B63FEA">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2ABD4477">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D52C472">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794E0F81">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092A7F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1000≤Y＜5000</w:t>
            </w:r>
          </w:p>
        </w:tc>
        <w:tc>
          <w:tcPr>
            <w:tcW w:w="1561" w:type="dxa"/>
            <w:tcBorders>
              <w:top w:val="nil"/>
              <w:left w:val="nil"/>
              <w:bottom w:val="single" w:color="auto" w:sz="4" w:space="0"/>
              <w:right w:val="single" w:color="auto" w:sz="4" w:space="0"/>
            </w:tcBorders>
            <w:vAlign w:val="center"/>
          </w:tcPr>
          <w:p w14:paraId="26FE8DC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500≤Y＜1000</w:t>
            </w:r>
          </w:p>
        </w:tc>
        <w:tc>
          <w:tcPr>
            <w:tcW w:w="1311" w:type="dxa"/>
            <w:tcBorders>
              <w:top w:val="nil"/>
              <w:left w:val="nil"/>
              <w:bottom w:val="single" w:color="auto" w:sz="4" w:space="0"/>
              <w:right w:val="single" w:color="auto" w:sz="4" w:space="0"/>
            </w:tcBorders>
            <w:vAlign w:val="center"/>
          </w:tcPr>
          <w:p w14:paraId="2DADFA5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Y＜500</w:t>
            </w:r>
          </w:p>
        </w:tc>
      </w:tr>
      <w:tr w14:paraId="5A63EAE1">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1613DE7E">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租赁和商务服务业</w:t>
            </w:r>
          </w:p>
        </w:tc>
        <w:tc>
          <w:tcPr>
            <w:tcW w:w="1384" w:type="dxa"/>
            <w:tcBorders>
              <w:top w:val="nil"/>
              <w:left w:val="nil"/>
              <w:bottom w:val="single" w:color="auto" w:sz="4" w:space="0"/>
              <w:right w:val="single" w:color="auto" w:sz="4" w:space="0"/>
            </w:tcBorders>
            <w:vAlign w:val="center"/>
          </w:tcPr>
          <w:p w14:paraId="726D4DF5">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00645E2F">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1397C0D7">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64BEEA9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1B878DD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639C886C">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09B333A">
            <w:pPr>
              <w:widowControl/>
              <w:jc w:val="left"/>
              <w:rPr>
                <w:rFonts w:ascii="宋体" w:hAnsi="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462D54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090" w:type="dxa"/>
            <w:tcBorders>
              <w:top w:val="nil"/>
              <w:left w:val="nil"/>
              <w:bottom w:val="single" w:color="auto" w:sz="4" w:space="0"/>
              <w:right w:val="single" w:color="auto" w:sz="4" w:space="0"/>
            </w:tcBorders>
            <w:vAlign w:val="center"/>
          </w:tcPr>
          <w:p w14:paraId="3486BC1E">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45FB59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8000≤Z＜120000</w:t>
            </w:r>
          </w:p>
        </w:tc>
        <w:tc>
          <w:tcPr>
            <w:tcW w:w="1561" w:type="dxa"/>
            <w:tcBorders>
              <w:top w:val="nil"/>
              <w:left w:val="nil"/>
              <w:bottom w:val="single" w:color="auto" w:sz="4" w:space="0"/>
              <w:right w:val="single" w:color="auto" w:sz="4" w:space="0"/>
            </w:tcBorders>
            <w:vAlign w:val="center"/>
          </w:tcPr>
          <w:p w14:paraId="7657BEA6">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100≤Z＜8000</w:t>
            </w:r>
          </w:p>
        </w:tc>
        <w:tc>
          <w:tcPr>
            <w:tcW w:w="1311" w:type="dxa"/>
            <w:tcBorders>
              <w:top w:val="nil"/>
              <w:left w:val="nil"/>
              <w:bottom w:val="single" w:color="auto" w:sz="4" w:space="0"/>
              <w:right w:val="single" w:color="auto" w:sz="4" w:space="0"/>
            </w:tcBorders>
            <w:vAlign w:val="center"/>
          </w:tcPr>
          <w:p w14:paraId="36156A88">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1DA65334">
        <w:tblPrEx>
          <w:tblCellMar>
            <w:top w:w="0" w:type="dxa"/>
            <w:left w:w="108" w:type="dxa"/>
            <w:bottom w:w="0" w:type="dxa"/>
            <w:right w:w="108" w:type="dxa"/>
          </w:tblCellMar>
        </w:tblPrEx>
        <w:trPr>
          <w:trHeight w:val="225" w:hRule="atLeast"/>
          <w:jc w:val="center"/>
        </w:trPr>
        <w:tc>
          <w:tcPr>
            <w:tcW w:w="2157" w:type="dxa"/>
            <w:tcBorders>
              <w:top w:val="nil"/>
              <w:left w:val="single" w:color="auto" w:sz="4" w:space="0"/>
              <w:bottom w:val="single" w:color="auto" w:sz="4" w:space="0"/>
              <w:right w:val="single" w:color="auto" w:sz="4" w:space="0"/>
            </w:tcBorders>
            <w:vAlign w:val="bottom"/>
          </w:tcPr>
          <w:p w14:paraId="42373215">
            <w:pPr>
              <w:widowControl/>
              <w:jc w:val="center"/>
              <w:rPr>
                <w:rFonts w:ascii="宋体" w:hAnsi="宋体" w:cs="宋体"/>
                <w:b/>
                <w:bCs/>
                <w:color w:val="auto"/>
                <w:kern w:val="0"/>
                <w:sz w:val="19"/>
                <w:szCs w:val="19"/>
                <w:highlight w:val="none"/>
              </w:rPr>
            </w:pPr>
            <w:r>
              <w:rPr>
                <w:rFonts w:hint="eastAsia" w:ascii="宋体" w:hAnsi="宋体" w:cs="宋体"/>
                <w:b/>
                <w:bCs/>
                <w:color w:val="auto"/>
                <w:kern w:val="0"/>
                <w:sz w:val="19"/>
                <w:szCs w:val="19"/>
                <w:highlight w:val="none"/>
              </w:rPr>
              <w:t>其他未列明行业</w:t>
            </w:r>
          </w:p>
        </w:tc>
        <w:tc>
          <w:tcPr>
            <w:tcW w:w="1384" w:type="dxa"/>
            <w:tcBorders>
              <w:top w:val="nil"/>
              <w:left w:val="nil"/>
              <w:bottom w:val="single" w:color="auto" w:sz="4" w:space="0"/>
              <w:right w:val="single" w:color="auto" w:sz="4" w:space="0"/>
            </w:tcBorders>
            <w:vAlign w:val="center"/>
          </w:tcPr>
          <w:p w14:paraId="294577E3">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7CABA30A">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0914C740">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143FB934">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0A9F5E5D">
            <w:pPr>
              <w:widowControl/>
              <w:jc w:val="left"/>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bl>
    <w:p w14:paraId="11A2C010">
      <w:pPr>
        <w:spacing w:line="360" w:lineRule="auto"/>
        <w:ind w:firstLine="475" w:firstLineChars="250"/>
        <w:rPr>
          <w:rFonts w:ascii="宋体" w:hAnsi="宋体" w:cs="宋体"/>
          <w:color w:val="auto"/>
          <w:sz w:val="19"/>
          <w:szCs w:val="19"/>
          <w:highlight w:val="none"/>
        </w:rPr>
      </w:pPr>
    </w:p>
    <w:p w14:paraId="0C09C0D7">
      <w:pPr>
        <w:pStyle w:val="8"/>
        <w:rPr>
          <w:rFonts w:ascii="宋体" w:hAnsi="宋体" w:cs="宋体"/>
          <w:color w:val="auto"/>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8C00314">
      <w:pPr>
        <w:spacing w:line="520" w:lineRule="exact"/>
        <w:jc w:val="center"/>
        <w:rPr>
          <w:rFonts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47AAC5BC">
      <w:pPr>
        <w:spacing w:line="360" w:lineRule="auto"/>
        <w:contextualSpacing/>
        <w:rPr>
          <w:rFonts w:ascii="宋体" w:hAnsi="宋体" w:cs="宋体"/>
          <w:color w:val="auto"/>
          <w:sz w:val="32"/>
          <w:szCs w:val="32"/>
          <w:highlight w:val="none"/>
        </w:rPr>
      </w:pPr>
    </w:p>
    <w:p w14:paraId="64C8318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D177B7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6DEB3F8">
      <w:pPr>
        <w:spacing w:line="360" w:lineRule="auto"/>
        <w:contextualSpacing/>
        <w:rPr>
          <w:rFonts w:ascii="宋体" w:hAnsi="宋体" w:cs="宋体"/>
          <w:color w:val="auto"/>
          <w:sz w:val="24"/>
          <w:highlight w:val="none"/>
        </w:rPr>
      </w:pPr>
    </w:p>
    <w:p w14:paraId="1A5116F9">
      <w:pPr>
        <w:spacing w:line="360" w:lineRule="auto"/>
        <w:contextualSpacing/>
        <w:rPr>
          <w:rFonts w:ascii="宋体" w:hAnsi="宋体" w:cs="宋体"/>
          <w:color w:val="auto"/>
          <w:sz w:val="24"/>
          <w:highlight w:val="none"/>
        </w:rPr>
      </w:pPr>
    </w:p>
    <w:p w14:paraId="56795EA9">
      <w:pPr>
        <w:spacing w:line="360" w:lineRule="auto"/>
        <w:contextualSpacing/>
        <w:rPr>
          <w:rFonts w:ascii="宋体" w:hAnsi="宋体" w:cs="宋体"/>
          <w:color w:val="auto"/>
          <w:sz w:val="24"/>
          <w:highlight w:val="none"/>
        </w:rPr>
      </w:pPr>
    </w:p>
    <w:p w14:paraId="75FDDDF7">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单位名称(电子签章)：</w:t>
      </w:r>
    </w:p>
    <w:p w14:paraId="2B13F2A4">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日  期：</w:t>
      </w:r>
    </w:p>
    <w:p w14:paraId="32F2523F">
      <w:pPr>
        <w:spacing w:line="360" w:lineRule="auto"/>
        <w:contextualSpacing/>
        <w:rPr>
          <w:rFonts w:ascii="宋体" w:hAnsi="宋体" w:cs="宋体"/>
          <w:color w:val="auto"/>
          <w:sz w:val="24"/>
          <w:highlight w:val="none"/>
        </w:rPr>
      </w:pPr>
    </w:p>
    <w:p w14:paraId="1CA3EF39">
      <w:pPr>
        <w:spacing w:line="360" w:lineRule="auto"/>
        <w:contextualSpacing/>
        <w:rPr>
          <w:rFonts w:ascii="宋体" w:hAnsi="宋体" w:cs="宋体"/>
          <w:color w:val="auto"/>
          <w:sz w:val="24"/>
          <w:highlight w:val="none"/>
        </w:rPr>
      </w:pPr>
    </w:p>
    <w:p w14:paraId="7F819404">
      <w:pPr>
        <w:spacing w:line="360" w:lineRule="auto"/>
        <w:contextualSpacing/>
        <w:rPr>
          <w:rFonts w:ascii="宋体" w:hAnsi="宋体" w:cs="宋体"/>
          <w:color w:val="auto"/>
          <w:sz w:val="24"/>
          <w:highlight w:val="none"/>
        </w:rPr>
      </w:pPr>
    </w:p>
    <w:p w14:paraId="14E8EC1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ADDD3BE">
      <w:pPr>
        <w:spacing w:line="246" w:lineRule="auto"/>
        <w:rPr>
          <w:rFonts w:ascii="宋体" w:hAnsi="宋体" w:eastAsia="宋体" w:cs="宋体"/>
          <w:color w:val="auto"/>
          <w:lang w:eastAsia="zh-CN"/>
        </w:rPr>
      </w:pPr>
    </w:p>
    <w:p w14:paraId="4DFEF361">
      <w:pPr>
        <w:pStyle w:val="8"/>
        <w:spacing w:before="244" w:line="219" w:lineRule="auto"/>
        <w:ind w:left="2862"/>
        <w:rPr>
          <w:color w:val="auto"/>
          <w:sz w:val="30"/>
          <w:szCs w:val="30"/>
          <w:lang w:eastAsia="zh-CN"/>
        </w:rPr>
      </w:pPr>
    </w:p>
    <w:p w14:paraId="0515259F">
      <w:pPr>
        <w:spacing w:line="219" w:lineRule="auto"/>
        <w:rPr>
          <w:rFonts w:ascii="宋体" w:hAnsi="宋体" w:eastAsia="宋体" w:cs="宋体"/>
          <w:color w:val="auto"/>
          <w:sz w:val="30"/>
          <w:szCs w:val="30"/>
          <w:lang w:eastAsia="zh-CN"/>
        </w:rPr>
        <w:sectPr>
          <w:footerReference r:id="rId21" w:type="default"/>
          <w:pgSz w:w="11905" w:h="16838"/>
          <w:pgMar w:top="1134" w:right="1134" w:bottom="1134" w:left="1134" w:header="0" w:footer="1202" w:gutter="0"/>
          <w:cols w:space="0" w:num="1"/>
        </w:sectPr>
      </w:pPr>
    </w:p>
    <w:p w14:paraId="2BE0CD28">
      <w:pPr>
        <w:spacing w:line="286" w:lineRule="auto"/>
        <w:rPr>
          <w:rFonts w:ascii="宋体" w:hAnsi="宋体" w:eastAsia="宋体" w:cs="宋体"/>
          <w:color w:val="auto"/>
          <w:lang w:eastAsia="zh-CN"/>
        </w:rPr>
      </w:pPr>
    </w:p>
    <w:p w14:paraId="68D1F3D6">
      <w:pPr>
        <w:spacing w:before="168" w:line="744" w:lineRule="exact"/>
        <w:ind w:left="2668"/>
        <w:rPr>
          <w:rFonts w:ascii="宋体" w:hAnsi="宋体" w:eastAsia="宋体" w:cs="宋体"/>
          <w:color w:val="auto"/>
          <w:sz w:val="32"/>
          <w:szCs w:val="32"/>
          <w:lang w:eastAsia="zh-CN"/>
        </w:rPr>
      </w:pPr>
      <w:r>
        <w:rPr>
          <w:rFonts w:hint="eastAsia" w:ascii="宋体" w:hAnsi="宋体" w:eastAsia="宋体" w:cs="宋体"/>
          <w:color w:val="auto"/>
          <w:spacing w:val="17"/>
          <w:position w:val="33"/>
          <w:sz w:val="32"/>
          <w:szCs w:val="32"/>
          <w:lang w:eastAsia="zh-CN"/>
          <w14:textOutline w14:w="5791" w14:cap="sq" w14:cmpd="sng" w14:algn="ctr">
            <w14:solidFill>
              <w14:srgbClr w14:val="000000"/>
            </w14:solidFill>
            <w14:prstDash w14:val="solid"/>
            <w14:bevel/>
          </w14:textOutline>
        </w:rPr>
        <w:t>二</w:t>
      </w:r>
      <w:r>
        <w:rPr>
          <w:rFonts w:hint="eastAsia" w:ascii="宋体" w:hAnsi="宋体" w:eastAsia="宋体" w:cs="宋体"/>
          <w:color w:val="auto"/>
          <w:spacing w:val="9"/>
          <w:position w:val="33"/>
          <w:sz w:val="32"/>
          <w:szCs w:val="32"/>
          <w:lang w:eastAsia="zh-CN"/>
          <w14:textOutline w14:w="5791" w14:cap="sq" w14:cmpd="sng" w14:algn="ctr">
            <w14:solidFill>
              <w14:srgbClr w14:val="000000"/>
            </w14:solidFill>
            <w14:prstDash w14:val="solid"/>
            <w14:bevel/>
          </w14:textOutline>
        </w:rPr>
        <w:t>、报价商务技术文件格式</w:t>
      </w:r>
    </w:p>
    <w:p w14:paraId="6C6A3EA1">
      <w:pPr>
        <w:spacing w:line="413" w:lineRule="exact"/>
        <w:ind w:left="34"/>
        <w:rPr>
          <w:rFonts w:ascii="宋体" w:hAnsi="宋体" w:eastAsia="宋体" w:cs="宋体"/>
          <w:color w:val="auto"/>
          <w:sz w:val="31"/>
          <w:szCs w:val="31"/>
          <w:lang w:eastAsia="zh-CN"/>
        </w:rPr>
      </w:pPr>
      <w:r>
        <w:rPr>
          <w:rFonts w:hint="eastAsia" w:ascii="宋体" w:hAnsi="宋体" w:eastAsia="宋体" w:cs="宋体"/>
          <w:color w:val="auto"/>
          <w:spacing w:val="8"/>
          <w:position w:val="1"/>
          <w:sz w:val="31"/>
          <w:szCs w:val="31"/>
          <w:lang w:eastAsia="zh-CN"/>
          <w14:textOutline w14:w="5791" w14:cap="sq" w14:cmpd="sng" w14:algn="ctr">
            <w14:solidFill>
              <w14:srgbClr w14:val="000000"/>
            </w14:solidFill>
            <w14:prstDash w14:val="solid"/>
            <w14:bevel/>
          </w14:textOutline>
        </w:rPr>
        <w:t>1.报价商务技术文件封面格</w:t>
      </w:r>
      <w:r>
        <w:rPr>
          <w:rFonts w:hint="eastAsia" w:ascii="宋体" w:hAnsi="宋体" w:eastAsia="宋体" w:cs="宋体"/>
          <w:color w:val="auto"/>
          <w:spacing w:val="5"/>
          <w:position w:val="1"/>
          <w:sz w:val="31"/>
          <w:szCs w:val="31"/>
          <w:lang w:eastAsia="zh-CN"/>
          <w14:textOutline w14:w="5791" w14:cap="sq" w14:cmpd="sng" w14:algn="ctr">
            <w14:solidFill>
              <w14:srgbClr w14:val="000000"/>
            </w14:solidFill>
            <w14:prstDash w14:val="solid"/>
            <w14:bevel/>
          </w14:textOutline>
        </w:rPr>
        <w:t>式</w:t>
      </w:r>
    </w:p>
    <w:p w14:paraId="766A6D9F">
      <w:pPr>
        <w:spacing w:line="291" w:lineRule="auto"/>
        <w:rPr>
          <w:rFonts w:ascii="宋体" w:hAnsi="宋体" w:eastAsia="宋体" w:cs="宋体"/>
          <w:color w:val="auto"/>
          <w:lang w:eastAsia="zh-CN"/>
        </w:rPr>
      </w:pPr>
    </w:p>
    <w:p w14:paraId="069D516F">
      <w:pPr>
        <w:spacing w:line="291" w:lineRule="auto"/>
        <w:rPr>
          <w:rFonts w:ascii="宋体" w:hAnsi="宋体" w:eastAsia="宋体" w:cs="宋体"/>
          <w:color w:val="auto"/>
          <w:lang w:eastAsia="zh-CN"/>
        </w:rPr>
      </w:pPr>
    </w:p>
    <w:p w14:paraId="635AAA44">
      <w:pPr>
        <w:spacing w:line="291" w:lineRule="auto"/>
        <w:rPr>
          <w:rFonts w:ascii="宋体" w:hAnsi="宋体" w:eastAsia="宋体" w:cs="宋体"/>
          <w:color w:val="auto"/>
          <w:lang w:eastAsia="zh-CN"/>
        </w:rPr>
      </w:pPr>
    </w:p>
    <w:p w14:paraId="3A58CE98">
      <w:pPr>
        <w:spacing w:line="292" w:lineRule="auto"/>
        <w:rPr>
          <w:rFonts w:ascii="宋体" w:hAnsi="宋体" w:eastAsia="宋体" w:cs="宋体"/>
          <w:color w:val="auto"/>
          <w:lang w:eastAsia="zh-CN"/>
        </w:rPr>
      </w:pPr>
    </w:p>
    <w:p w14:paraId="092FE649">
      <w:pPr>
        <w:spacing w:before="140" w:line="223" w:lineRule="auto"/>
        <w:ind w:left="3316"/>
        <w:rPr>
          <w:rFonts w:ascii="宋体" w:hAnsi="宋体" w:eastAsia="宋体" w:cs="宋体"/>
          <w:color w:val="auto"/>
          <w:sz w:val="43"/>
          <w:szCs w:val="43"/>
          <w:lang w:eastAsia="zh-CN"/>
        </w:rPr>
      </w:pPr>
      <w:r>
        <w:rPr>
          <w:rFonts w:hint="eastAsia" w:ascii="宋体" w:hAnsi="宋体" w:eastAsia="宋体" w:cs="宋体"/>
          <w:color w:val="auto"/>
          <w:spacing w:val="6"/>
          <w:sz w:val="43"/>
          <w:szCs w:val="43"/>
          <w:lang w:eastAsia="zh-CN"/>
        </w:rPr>
        <w:t>响</w:t>
      </w:r>
      <w:r>
        <w:rPr>
          <w:rFonts w:hint="eastAsia" w:ascii="宋体" w:hAnsi="宋体" w:eastAsia="宋体" w:cs="宋体"/>
          <w:color w:val="auto"/>
          <w:spacing w:val="5"/>
          <w:sz w:val="43"/>
          <w:szCs w:val="43"/>
          <w:lang w:eastAsia="zh-CN"/>
        </w:rPr>
        <w:t xml:space="preserve"> </w:t>
      </w:r>
      <w:r>
        <w:rPr>
          <w:rFonts w:hint="eastAsia" w:ascii="宋体" w:hAnsi="宋体" w:eastAsia="宋体" w:cs="宋体"/>
          <w:color w:val="auto"/>
          <w:spacing w:val="3"/>
          <w:sz w:val="43"/>
          <w:szCs w:val="43"/>
          <w:lang w:eastAsia="zh-CN"/>
        </w:rPr>
        <w:t xml:space="preserve"> 应  文  件</w:t>
      </w:r>
    </w:p>
    <w:p w14:paraId="29EC92C6">
      <w:pPr>
        <w:spacing w:line="303" w:lineRule="auto"/>
        <w:rPr>
          <w:rFonts w:ascii="宋体" w:hAnsi="宋体" w:eastAsia="宋体" w:cs="宋体"/>
          <w:color w:val="auto"/>
          <w:lang w:eastAsia="zh-CN"/>
        </w:rPr>
      </w:pPr>
    </w:p>
    <w:p w14:paraId="7FB2AB46">
      <w:pPr>
        <w:spacing w:line="303" w:lineRule="auto"/>
        <w:rPr>
          <w:rFonts w:ascii="宋体" w:hAnsi="宋体" w:eastAsia="宋体" w:cs="宋体"/>
          <w:color w:val="auto"/>
          <w:lang w:eastAsia="zh-CN"/>
        </w:rPr>
      </w:pPr>
    </w:p>
    <w:p w14:paraId="27EF5C40">
      <w:pPr>
        <w:spacing w:line="304" w:lineRule="auto"/>
        <w:rPr>
          <w:rFonts w:ascii="宋体" w:hAnsi="宋体" w:eastAsia="宋体" w:cs="宋体"/>
          <w:color w:val="auto"/>
          <w:lang w:eastAsia="zh-CN"/>
        </w:rPr>
      </w:pPr>
    </w:p>
    <w:p w14:paraId="69D9F5C5">
      <w:pPr>
        <w:spacing w:before="100" w:line="223" w:lineRule="auto"/>
        <w:ind w:left="2427"/>
        <w:rPr>
          <w:rFonts w:ascii="宋体" w:hAnsi="宋体" w:eastAsia="宋体" w:cs="宋体"/>
          <w:color w:val="auto"/>
          <w:sz w:val="31"/>
          <w:szCs w:val="31"/>
          <w:lang w:eastAsia="zh-CN"/>
        </w:rPr>
      </w:pPr>
      <w:r>
        <w:rPr>
          <w:rFonts w:hint="eastAsia" w:ascii="宋体" w:hAnsi="宋体" w:eastAsia="宋体" w:cs="宋体"/>
          <w:color w:val="auto"/>
          <w:spacing w:val="12"/>
          <w:sz w:val="31"/>
          <w:szCs w:val="31"/>
          <w:lang w:eastAsia="zh-CN"/>
        </w:rPr>
        <w:t>报</w:t>
      </w:r>
      <w:r>
        <w:rPr>
          <w:rFonts w:hint="eastAsia" w:ascii="宋体" w:hAnsi="宋体" w:eastAsia="宋体" w:cs="宋体"/>
          <w:color w:val="auto"/>
          <w:spacing w:val="10"/>
          <w:sz w:val="31"/>
          <w:szCs w:val="31"/>
          <w:lang w:eastAsia="zh-CN"/>
        </w:rPr>
        <w:t xml:space="preserve"> </w:t>
      </w:r>
      <w:r>
        <w:rPr>
          <w:rFonts w:hint="eastAsia" w:ascii="宋体" w:hAnsi="宋体" w:eastAsia="宋体" w:cs="宋体"/>
          <w:color w:val="auto"/>
          <w:spacing w:val="6"/>
          <w:sz w:val="31"/>
          <w:szCs w:val="31"/>
          <w:lang w:eastAsia="zh-CN"/>
        </w:rPr>
        <w:t xml:space="preserve"> 价  商  务  技  术  文  件</w:t>
      </w:r>
    </w:p>
    <w:p w14:paraId="391CE105">
      <w:pPr>
        <w:spacing w:line="244" w:lineRule="auto"/>
        <w:rPr>
          <w:rFonts w:ascii="宋体" w:hAnsi="宋体" w:eastAsia="宋体" w:cs="宋体"/>
          <w:color w:val="auto"/>
          <w:lang w:eastAsia="zh-CN"/>
        </w:rPr>
      </w:pPr>
    </w:p>
    <w:p w14:paraId="13D8986F">
      <w:pPr>
        <w:spacing w:line="244" w:lineRule="auto"/>
        <w:rPr>
          <w:rFonts w:ascii="宋体" w:hAnsi="宋体" w:eastAsia="宋体" w:cs="宋体"/>
          <w:color w:val="auto"/>
          <w:lang w:eastAsia="zh-CN"/>
        </w:rPr>
      </w:pPr>
    </w:p>
    <w:p w14:paraId="02CCA6FA">
      <w:pPr>
        <w:spacing w:line="244" w:lineRule="auto"/>
        <w:rPr>
          <w:rFonts w:ascii="宋体" w:hAnsi="宋体" w:eastAsia="宋体" w:cs="宋体"/>
          <w:color w:val="auto"/>
          <w:lang w:eastAsia="zh-CN"/>
        </w:rPr>
      </w:pPr>
    </w:p>
    <w:p w14:paraId="1A0E29FA">
      <w:pPr>
        <w:spacing w:line="244" w:lineRule="auto"/>
        <w:rPr>
          <w:rFonts w:ascii="宋体" w:hAnsi="宋体" w:eastAsia="宋体" w:cs="宋体"/>
          <w:color w:val="auto"/>
          <w:lang w:eastAsia="zh-CN"/>
        </w:rPr>
      </w:pPr>
    </w:p>
    <w:p w14:paraId="27CA2A01">
      <w:pPr>
        <w:spacing w:line="244" w:lineRule="auto"/>
        <w:rPr>
          <w:rFonts w:ascii="宋体" w:hAnsi="宋体" w:eastAsia="宋体" w:cs="宋体"/>
          <w:color w:val="auto"/>
          <w:lang w:eastAsia="zh-CN"/>
        </w:rPr>
      </w:pPr>
    </w:p>
    <w:p w14:paraId="1E446031">
      <w:pPr>
        <w:spacing w:line="245" w:lineRule="auto"/>
        <w:rPr>
          <w:rFonts w:ascii="宋体" w:hAnsi="宋体" w:eastAsia="宋体" w:cs="宋体"/>
          <w:color w:val="auto"/>
          <w:lang w:eastAsia="zh-CN"/>
        </w:rPr>
      </w:pPr>
    </w:p>
    <w:p w14:paraId="7DFCC5D7">
      <w:pPr>
        <w:spacing w:line="245" w:lineRule="auto"/>
        <w:rPr>
          <w:rFonts w:ascii="宋体" w:hAnsi="宋体" w:eastAsia="宋体" w:cs="宋体"/>
          <w:color w:val="auto"/>
          <w:lang w:eastAsia="zh-CN"/>
        </w:rPr>
      </w:pPr>
    </w:p>
    <w:p w14:paraId="50401D82">
      <w:pPr>
        <w:spacing w:line="245" w:lineRule="auto"/>
        <w:rPr>
          <w:rFonts w:ascii="宋体" w:hAnsi="宋体" w:eastAsia="宋体" w:cs="宋体"/>
          <w:color w:val="auto"/>
          <w:lang w:eastAsia="zh-CN"/>
        </w:rPr>
      </w:pPr>
    </w:p>
    <w:p w14:paraId="678E5D13">
      <w:pPr>
        <w:spacing w:line="245" w:lineRule="auto"/>
        <w:rPr>
          <w:rFonts w:ascii="宋体" w:hAnsi="宋体" w:eastAsia="宋体" w:cs="宋体"/>
          <w:color w:val="auto"/>
          <w:lang w:eastAsia="zh-CN"/>
        </w:rPr>
      </w:pPr>
    </w:p>
    <w:p w14:paraId="657AEB74">
      <w:pPr>
        <w:spacing w:before="101" w:line="225" w:lineRule="auto"/>
        <w:ind w:left="657"/>
        <w:rPr>
          <w:rFonts w:ascii="宋体" w:hAnsi="宋体" w:eastAsia="宋体" w:cs="宋体"/>
          <w:color w:val="auto"/>
          <w:sz w:val="31"/>
          <w:szCs w:val="31"/>
          <w:lang w:eastAsia="zh-CN"/>
        </w:rPr>
      </w:pPr>
      <w:r>
        <w:rPr>
          <w:rFonts w:hint="eastAsia" w:ascii="宋体" w:hAnsi="宋体" w:eastAsia="宋体" w:cs="宋体"/>
          <w:color w:val="auto"/>
          <w:spacing w:val="5"/>
          <w:sz w:val="31"/>
          <w:szCs w:val="31"/>
          <w:lang w:eastAsia="zh-CN"/>
        </w:rPr>
        <w:t>项</w:t>
      </w:r>
      <w:r>
        <w:rPr>
          <w:rFonts w:hint="eastAsia" w:ascii="宋体" w:hAnsi="宋体" w:eastAsia="宋体" w:cs="宋体"/>
          <w:color w:val="auto"/>
          <w:spacing w:val="4"/>
          <w:sz w:val="31"/>
          <w:szCs w:val="31"/>
          <w:lang w:eastAsia="zh-CN"/>
        </w:rPr>
        <w:t>目名称：</w:t>
      </w:r>
    </w:p>
    <w:p w14:paraId="1D1509A1">
      <w:pPr>
        <w:spacing w:line="294" w:lineRule="auto"/>
        <w:rPr>
          <w:rFonts w:ascii="宋体" w:hAnsi="宋体" w:eastAsia="宋体" w:cs="宋体"/>
          <w:color w:val="auto"/>
          <w:lang w:eastAsia="zh-CN"/>
        </w:rPr>
      </w:pPr>
    </w:p>
    <w:p w14:paraId="1F4DF15E">
      <w:pPr>
        <w:spacing w:line="294" w:lineRule="auto"/>
        <w:rPr>
          <w:rFonts w:ascii="宋体" w:hAnsi="宋体" w:eastAsia="宋体" w:cs="宋体"/>
          <w:color w:val="auto"/>
          <w:lang w:eastAsia="zh-CN"/>
        </w:rPr>
      </w:pPr>
    </w:p>
    <w:p w14:paraId="6B966DC3">
      <w:pPr>
        <w:spacing w:before="101" w:line="225" w:lineRule="auto"/>
        <w:ind w:left="657"/>
        <w:rPr>
          <w:rFonts w:ascii="宋体" w:hAnsi="宋体" w:eastAsia="宋体" w:cs="宋体"/>
          <w:color w:val="auto"/>
          <w:sz w:val="31"/>
          <w:szCs w:val="31"/>
          <w:lang w:eastAsia="zh-CN"/>
        </w:rPr>
      </w:pPr>
      <w:r>
        <w:rPr>
          <w:rFonts w:hint="eastAsia" w:ascii="宋体" w:hAnsi="宋体" w:eastAsia="宋体" w:cs="宋体"/>
          <w:color w:val="auto"/>
          <w:spacing w:val="5"/>
          <w:sz w:val="31"/>
          <w:szCs w:val="31"/>
          <w:lang w:eastAsia="zh-CN"/>
        </w:rPr>
        <w:t>项</w:t>
      </w:r>
      <w:r>
        <w:rPr>
          <w:rFonts w:hint="eastAsia" w:ascii="宋体" w:hAnsi="宋体" w:eastAsia="宋体" w:cs="宋体"/>
          <w:color w:val="auto"/>
          <w:spacing w:val="4"/>
          <w:sz w:val="31"/>
          <w:szCs w:val="31"/>
          <w:lang w:eastAsia="zh-CN"/>
        </w:rPr>
        <w:t>目编号：</w:t>
      </w:r>
    </w:p>
    <w:p w14:paraId="4762E750">
      <w:pPr>
        <w:spacing w:line="294" w:lineRule="auto"/>
        <w:rPr>
          <w:rFonts w:ascii="宋体" w:hAnsi="宋体" w:eastAsia="宋体" w:cs="宋体"/>
          <w:color w:val="auto"/>
          <w:lang w:eastAsia="zh-CN"/>
        </w:rPr>
      </w:pPr>
    </w:p>
    <w:p w14:paraId="11C7D345">
      <w:pPr>
        <w:spacing w:line="294" w:lineRule="auto"/>
        <w:rPr>
          <w:rFonts w:ascii="宋体" w:hAnsi="宋体" w:eastAsia="宋体" w:cs="宋体"/>
          <w:color w:val="auto"/>
          <w:lang w:eastAsia="zh-CN"/>
        </w:rPr>
      </w:pPr>
    </w:p>
    <w:p w14:paraId="06B7B30E">
      <w:pPr>
        <w:spacing w:before="102" w:line="998" w:lineRule="exact"/>
        <w:ind w:left="652"/>
        <w:rPr>
          <w:rFonts w:ascii="宋体" w:hAnsi="宋体" w:eastAsia="宋体" w:cs="宋体"/>
          <w:color w:val="auto"/>
          <w:sz w:val="31"/>
          <w:szCs w:val="31"/>
          <w:lang w:eastAsia="zh-CN"/>
        </w:rPr>
      </w:pPr>
      <w:r>
        <w:rPr>
          <w:rFonts w:hint="eastAsia" w:ascii="宋体" w:hAnsi="宋体" w:eastAsia="宋体" w:cs="宋体"/>
          <w:color w:val="auto"/>
          <w:spacing w:val="6"/>
          <w:position w:val="53"/>
          <w:sz w:val="31"/>
          <w:szCs w:val="31"/>
          <w:lang w:eastAsia="zh-CN"/>
        </w:rPr>
        <w:t>所</w:t>
      </w:r>
      <w:r>
        <w:rPr>
          <w:rFonts w:hint="eastAsia" w:ascii="宋体" w:hAnsi="宋体" w:eastAsia="宋体" w:cs="宋体"/>
          <w:color w:val="auto"/>
          <w:spacing w:val="5"/>
          <w:position w:val="53"/>
          <w:sz w:val="31"/>
          <w:szCs w:val="31"/>
          <w:lang w:eastAsia="zh-CN"/>
        </w:rPr>
        <w:t>竞分标：</w:t>
      </w:r>
    </w:p>
    <w:p w14:paraId="430A3248">
      <w:pPr>
        <w:spacing w:before="2" w:line="223" w:lineRule="auto"/>
        <w:ind w:left="652"/>
        <w:rPr>
          <w:rFonts w:ascii="宋体" w:hAnsi="宋体" w:eastAsia="宋体" w:cs="宋体"/>
          <w:color w:val="auto"/>
          <w:sz w:val="31"/>
          <w:szCs w:val="31"/>
          <w:lang w:eastAsia="zh-CN"/>
        </w:rPr>
      </w:pPr>
      <w:r>
        <w:rPr>
          <w:rFonts w:hint="eastAsia" w:ascii="宋体" w:hAnsi="宋体" w:eastAsia="宋体" w:cs="宋体"/>
          <w:color w:val="auto"/>
          <w:spacing w:val="6"/>
          <w:sz w:val="31"/>
          <w:szCs w:val="31"/>
          <w:lang w:eastAsia="zh-CN"/>
        </w:rPr>
        <w:t>供应商名称</w:t>
      </w:r>
      <w:r>
        <w:rPr>
          <w:rFonts w:hint="eastAsia" w:ascii="宋体" w:hAnsi="宋体" w:eastAsia="宋体" w:cs="宋体"/>
          <w:color w:val="auto"/>
          <w:spacing w:val="5"/>
          <w:sz w:val="31"/>
          <w:szCs w:val="31"/>
          <w:lang w:eastAsia="zh-CN"/>
        </w:rPr>
        <w:t>：</w:t>
      </w:r>
    </w:p>
    <w:p w14:paraId="74910460">
      <w:pPr>
        <w:rPr>
          <w:rFonts w:ascii="宋体" w:hAnsi="宋体" w:eastAsia="宋体" w:cs="宋体"/>
          <w:color w:val="auto"/>
          <w:lang w:eastAsia="zh-CN"/>
        </w:rPr>
      </w:pPr>
    </w:p>
    <w:p w14:paraId="7A7F43EA">
      <w:pPr>
        <w:rPr>
          <w:rFonts w:ascii="宋体" w:hAnsi="宋体" w:eastAsia="宋体" w:cs="宋体"/>
          <w:color w:val="auto"/>
          <w:lang w:eastAsia="zh-CN"/>
        </w:rPr>
      </w:pPr>
    </w:p>
    <w:p w14:paraId="05F2F969">
      <w:pPr>
        <w:rPr>
          <w:rFonts w:ascii="宋体" w:hAnsi="宋体" w:eastAsia="宋体" w:cs="宋体"/>
          <w:color w:val="auto"/>
          <w:lang w:eastAsia="zh-CN"/>
        </w:rPr>
      </w:pPr>
    </w:p>
    <w:p w14:paraId="438026E0">
      <w:pPr>
        <w:spacing w:line="241" w:lineRule="auto"/>
        <w:rPr>
          <w:rFonts w:ascii="宋体" w:hAnsi="宋体" w:eastAsia="宋体" w:cs="宋体"/>
          <w:color w:val="auto"/>
          <w:lang w:eastAsia="zh-CN"/>
        </w:rPr>
      </w:pPr>
    </w:p>
    <w:p w14:paraId="57BAEB71">
      <w:pPr>
        <w:spacing w:line="241" w:lineRule="auto"/>
        <w:rPr>
          <w:rFonts w:ascii="宋体" w:hAnsi="宋体" w:eastAsia="宋体" w:cs="宋体"/>
          <w:color w:val="auto"/>
          <w:lang w:eastAsia="zh-CN"/>
        </w:rPr>
      </w:pPr>
    </w:p>
    <w:p w14:paraId="100C2EB5">
      <w:pPr>
        <w:spacing w:line="241" w:lineRule="auto"/>
        <w:rPr>
          <w:rFonts w:ascii="宋体" w:hAnsi="宋体" w:eastAsia="宋体" w:cs="宋体"/>
          <w:color w:val="auto"/>
          <w:lang w:eastAsia="zh-CN"/>
        </w:rPr>
      </w:pPr>
    </w:p>
    <w:p w14:paraId="77D75E56">
      <w:pPr>
        <w:spacing w:before="101" w:line="225" w:lineRule="auto"/>
        <w:ind w:left="3710"/>
        <w:rPr>
          <w:rFonts w:ascii="宋体" w:hAnsi="宋体" w:eastAsia="宋体" w:cs="宋体"/>
          <w:color w:val="auto"/>
          <w:sz w:val="31"/>
          <w:szCs w:val="31"/>
          <w:lang w:eastAsia="zh-CN"/>
        </w:rPr>
      </w:pPr>
      <w:r>
        <w:rPr>
          <w:rFonts w:hint="eastAsia" w:ascii="宋体" w:hAnsi="宋体" w:eastAsia="宋体" w:cs="宋体"/>
          <w:color w:val="auto"/>
          <w:spacing w:val="13"/>
          <w:sz w:val="31"/>
          <w:szCs w:val="31"/>
          <w:lang w:eastAsia="zh-CN"/>
        </w:rPr>
        <w:t>年</w:t>
      </w:r>
      <w:r>
        <w:rPr>
          <w:rFonts w:hint="eastAsia" w:ascii="宋体" w:hAnsi="宋体" w:eastAsia="宋体" w:cs="宋体"/>
          <w:color w:val="auto"/>
          <w:spacing w:val="10"/>
          <w:sz w:val="31"/>
          <w:szCs w:val="31"/>
          <w:lang w:eastAsia="zh-CN"/>
        </w:rPr>
        <w:t xml:space="preserve">    月    日</w:t>
      </w:r>
    </w:p>
    <w:p w14:paraId="1FA38120">
      <w:pPr>
        <w:rPr>
          <w:rFonts w:ascii="宋体" w:hAnsi="宋体" w:eastAsia="宋体" w:cs="宋体"/>
          <w:color w:val="auto"/>
          <w:lang w:eastAsia="zh-CN"/>
        </w:rPr>
        <w:sectPr>
          <w:headerReference r:id="rId22" w:type="default"/>
          <w:footerReference r:id="rId23" w:type="default"/>
          <w:pgSz w:w="11905" w:h="16838"/>
          <w:pgMar w:top="1134" w:right="1134" w:bottom="1134" w:left="1134" w:header="0" w:footer="1202" w:gutter="0"/>
          <w:cols w:space="0" w:num="1"/>
        </w:sectPr>
      </w:pPr>
    </w:p>
    <w:p w14:paraId="2BD94ABF">
      <w:pPr>
        <w:spacing w:before="120" w:line="414" w:lineRule="exact"/>
        <w:ind w:left="159"/>
        <w:rPr>
          <w:rFonts w:ascii="宋体" w:hAnsi="宋体" w:eastAsia="宋体" w:cs="宋体"/>
          <w:color w:val="auto"/>
          <w:sz w:val="31"/>
          <w:szCs w:val="31"/>
          <w:lang w:eastAsia="zh-CN"/>
        </w:rPr>
      </w:pPr>
      <w:r>
        <w:rPr>
          <w:rFonts w:hint="eastAsia" w:ascii="宋体" w:hAnsi="宋体" w:eastAsia="宋体" w:cs="宋体"/>
          <w:color w:val="auto"/>
          <w:spacing w:val="9"/>
          <w:position w:val="1"/>
          <w:sz w:val="31"/>
          <w:szCs w:val="31"/>
          <w:lang w:eastAsia="zh-CN"/>
          <w14:textOutline w14:w="5791" w14:cap="sq" w14:cmpd="sng" w14:algn="ctr">
            <w14:solidFill>
              <w14:srgbClr w14:val="000000"/>
            </w14:solidFill>
            <w14:prstDash w14:val="solid"/>
            <w14:bevel/>
          </w14:textOutline>
        </w:rPr>
        <w:t>2.报价商务技术文件目</w:t>
      </w:r>
      <w:r>
        <w:rPr>
          <w:rFonts w:hint="eastAsia" w:ascii="宋体" w:hAnsi="宋体" w:eastAsia="宋体" w:cs="宋体"/>
          <w:color w:val="auto"/>
          <w:spacing w:val="7"/>
          <w:position w:val="1"/>
          <w:sz w:val="31"/>
          <w:szCs w:val="31"/>
          <w:lang w:eastAsia="zh-CN"/>
          <w14:textOutline w14:w="5791" w14:cap="sq" w14:cmpd="sng" w14:algn="ctr">
            <w14:solidFill>
              <w14:srgbClr w14:val="000000"/>
            </w14:solidFill>
            <w14:prstDash w14:val="solid"/>
            <w14:bevel/>
          </w14:textOutline>
        </w:rPr>
        <w:t>录</w:t>
      </w:r>
    </w:p>
    <w:p w14:paraId="5444FBAA">
      <w:pPr>
        <w:spacing w:before="328" w:line="378" w:lineRule="auto"/>
        <w:ind w:left="13" w:right="2" w:firstLine="638"/>
        <w:rPr>
          <w:rFonts w:ascii="宋体" w:hAnsi="宋体" w:eastAsia="宋体" w:cs="宋体"/>
          <w:color w:val="auto"/>
          <w:sz w:val="24"/>
          <w:szCs w:val="24"/>
          <w:lang w:eastAsia="zh-CN"/>
        </w:rPr>
      </w:pPr>
      <w:r>
        <w:rPr>
          <w:rFonts w:hint="eastAsia" w:ascii="宋体" w:hAnsi="宋体" w:eastAsia="宋体" w:cs="宋体"/>
          <w:color w:val="auto"/>
          <w:spacing w:val="20"/>
          <w:sz w:val="24"/>
          <w:szCs w:val="24"/>
          <w:lang w:eastAsia="zh-CN"/>
        </w:rPr>
        <w:t>根</w:t>
      </w:r>
      <w:r>
        <w:rPr>
          <w:rFonts w:hint="eastAsia" w:ascii="宋体" w:hAnsi="宋体" w:eastAsia="宋体" w:cs="宋体"/>
          <w:color w:val="auto"/>
          <w:spacing w:val="12"/>
          <w:sz w:val="24"/>
          <w:szCs w:val="24"/>
          <w:lang w:eastAsia="zh-CN"/>
        </w:rPr>
        <w:t>据</w:t>
      </w:r>
      <w:r>
        <w:rPr>
          <w:rFonts w:hint="eastAsia" w:ascii="宋体" w:hAnsi="宋体" w:eastAsia="宋体" w:cs="宋体"/>
          <w:color w:val="auto"/>
          <w:spacing w:val="10"/>
          <w:sz w:val="24"/>
          <w:szCs w:val="24"/>
          <w:lang w:eastAsia="zh-CN"/>
        </w:rPr>
        <w:t>磋商文件规定及供应商提供的材料自行编写目录 (部分格式</w:t>
      </w:r>
      <w:r>
        <w:rPr>
          <w:rFonts w:hint="eastAsia" w:ascii="宋体" w:hAnsi="宋体" w:eastAsia="宋体" w:cs="宋体"/>
          <w:color w:val="auto"/>
          <w:spacing w:val="4"/>
          <w:sz w:val="24"/>
          <w:szCs w:val="24"/>
          <w:lang w:eastAsia="zh-CN"/>
        </w:rPr>
        <w:t>后</w:t>
      </w:r>
      <w:r>
        <w:rPr>
          <w:rFonts w:hint="eastAsia" w:ascii="宋体" w:hAnsi="宋体" w:eastAsia="宋体" w:cs="宋体"/>
          <w:color w:val="auto"/>
          <w:spacing w:val="3"/>
          <w:sz w:val="24"/>
          <w:szCs w:val="24"/>
          <w:lang w:eastAsia="zh-CN"/>
        </w:rPr>
        <w:t xml:space="preserve">附) </w:t>
      </w:r>
    </w:p>
    <w:p w14:paraId="142DF9B3">
      <w:pPr>
        <w:pStyle w:val="8"/>
        <w:spacing w:before="56" w:line="219" w:lineRule="auto"/>
        <w:ind w:left="3774"/>
        <w:rPr>
          <w:b/>
          <w:bCs/>
          <w:color w:val="auto"/>
          <w:spacing w:val="-5"/>
          <w:sz w:val="28"/>
          <w:szCs w:val="28"/>
          <w:lang w:eastAsia="zh-CN"/>
        </w:rPr>
      </w:pPr>
    </w:p>
    <w:p w14:paraId="3E2DC019">
      <w:pPr>
        <w:rPr>
          <w:rFonts w:ascii="宋体" w:hAnsi="宋体" w:eastAsia="宋体" w:cs="宋体"/>
          <w:b/>
          <w:bCs/>
          <w:color w:val="auto"/>
          <w:spacing w:val="-5"/>
          <w:sz w:val="28"/>
          <w:szCs w:val="28"/>
          <w:lang w:eastAsia="zh-CN"/>
        </w:rPr>
      </w:pPr>
    </w:p>
    <w:p w14:paraId="2155AE46">
      <w:pPr>
        <w:pStyle w:val="6"/>
        <w:rPr>
          <w:rFonts w:ascii="宋体" w:hAnsi="宋体" w:eastAsia="宋体" w:cs="宋体"/>
          <w:b/>
          <w:bCs/>
          <w:color w:val="auto"/>
          <w:spacing w:val="-5"/>
          <w:sz w:val="28"/>
          <w:szCs w:val="28"/>
          <w:lang w:eastAsia="zh-CN"/>
        </w:rPr>
      </w:pPr>
    </w:p>
    <w:p w14:paraId="52D65A13">
      <w:pPr>
        <w:pStyle w:val="6"/>
        <w:rPr>
          <w:rFonts w:ascii="宋体" w:hAnsi="宋体" w:eastAsia="宋体" w:cs="宋体"/>
          <w:b/>
          <w:bCs/>
          <w:color w:val="auto"/>
          <w:spacing w:val="-5"/>
          <w:sz w:val="28"/>
          <w:szCs w:val="28"/>
          <w:lang w:eastAsia="zh-CN"/>
        </w:rPr>
      </w:pPr>
    </w:p>
    <w:p w14:paraId="236AF8B8">
      <w:pPr>
        <w:pStyle w:val="6"/>
        <w:rPr>
          <w:rFonts w:ascii="宋体" w:hAnsi="宋体" w:eastAsia="宋体" w:cs="宋体"/>
          <w:b/>
          <w:bCs/>
          <w:color w:val="auto"/>
          <w:spacing w:val="-5"/>
          <w:sz w:val="28"/>
          <w:szCs w:val="28"/>
          <w:lang w:eastAsia="zh-CN"/>
        </w:rPr>
      </w:pPr>
    </w:p>
    <w:p w14:paraId="671F90C9">
      <w:pPr>
        <w:pStyle w:val="6"/>
        <w:rPr>
          <w:rFonts w:ascii="宋体" w:hAnsi="宋体" w:eastAsia="宋体" w:cs="宋体"/>
          <w:b/>
          <w:bCs/>
          <w:color w:val="auto"/>
          <w:spacing w:val="-5"/>
          <w:sz w:val="28"/>
          <w:szCs w:val="28"/>
          <w:lang w:eastAsia="zh-CN"/>
        </w:rPr>
      </w:pPr>
    </w:p>
    <w:p w14:paraId="4323E576">
      <w:pPr>
        <w:pStyle w:val="6"/>
        <w:rPr>
          <w:rFonts w:ascii="宋体" w:hAnsi="宋体" w:eastAsia="宋体" w:cs="宋体"/>
          <w:b/>
          <w:bCs/>
          <w:color w:val="auto"/>
          <w:spacing w:val="-5"/>
          <w:sz w:val="28"/>
          <w:szCs w:val="28"/>
          <w:lang w:eastAsia="zh-CN"/>
        </w:rPr>
      </w:pPr>
    </w:p>
    <w:p w14:paraId="6F8DD277">
      <w:pPr>
        <w:pStyle w:val="6"/>
        <w:rPr>
          <w:rFonts w:ascii="宋体" w:hAnsi="宋体" w:eastAsia="宋体" w:cs="宋体"/>
          <w:b/>
          <w:bCs/>
          <w:color w:val="auto"/>
          <w:spacing w:val="-5"/>
          <w:sz w:val="28"/>
          <w:szCs w:val="28"/>
          <w:lang w:eastAsia="zh-CN"/>
        </w:rPr>
      </w:pPr>
    </w:p>
    <w:p w14:paraId="5CFD6ACB">
      <w:pPr>
        <w:pStyle w:val="6"/>
        <w:rPr>
          <w:rFonts w:ascii="宋体" w:hAnsi="宋体" w:eastAsia="宋体" w:cs="宋体"/>
          <w:b/>
          <w:bCs/>
          <w:color w:val="auto"/>
          <w:spacing w:val="-5"/>
          <w:sz w:val="28"/>
          <w:szCs w:val="28"/>
          <w:lang w:eastAsia="zh-CN"/>
        </w:rPr>
      </w:pPr>
    </w:p>
    <w:p w14:paraId="2FEB4984">
      <w:pPr>
        <w:pStyle w:val="6"/>
        <w:rPr>
          <w:rFonts w:ascii="宋体" w:hAnsi="宋体" w:eastAsia="宋体" w:cs="宋体"/>
          <w:b/>
          <w:bCs/>
          <w:color w:val="auto"/>
          <w:spacing w:val="-5"/>
          <w:sz w:val="28"/>
          <w:szCs w:val="28"/>
          <w:lang w:eastAsia="zh-CN"/>
        </w:rPr>
      </w:pPr>
    </w:p>
    <w:p w14:paraId="6402CA83">
      <w:pPr>
        <w:pStyle w:val="6"/>
        <w:rPr>
          <w:rFonts w:ascii="宋体" w:hAnsi="宋体" w:eastAsia="宋体" w:cs="宋体"/>
          <w:b/>
          <w:bCs/>
          <w:color w:val="auto"/>
          <w:spacing w:val="-5"/>
          <w:sz w:val="28"/>
          <w:szCs w:val="28"/>
          <w:lang w:eastAsia="zh-CN"/>
        </w:rPr>
      </w:pPr>
    </w:p>
    <w:p w14:paraId="39896F2C">
      <w:pPr>
        <w:pStyle w:val="6"/>
        <w:rPr>
          <w:rFonts w:ascii="宋体" w:hAnsi="宋体" w:eastAsia="宋体" w:cs="宋体"/>
          <w:b/>
          <w:bCs/>
          <w:color w:val="auto"/>
          <w:spacing w:val="-5"/>
          <w:sz w:val="28"/>
          <w:szCs w:val="28"/>
          <w:lang w:eastAsia="zh-CN"/>
        </w:rPr>
      </w:pPr>
    </w:p>
    <w:p w14:paraId="70535687">
      <w:pPr>
        <w:pStyle w:val="6"/>
        <w:rPr>
          <w:rFonts w:ascii="宋体" w:hAnsi="宋体" w:eastAsia="宋体" w:cs="宋体"/>
          <w:b/>
          <w:bCs/>
          <w:color w:val="auto"/>
          <w:spacing w:val="-5"/>
          <w:sz w:val="28"/>
          <w:szCs w:val="28"/>
          <w:lang w:eastAsia="zh-CN"/>
        </w:rPr>
      </w:pPr>
    </w:p>
    <w:p w14:paraId="30EB2C61">
      <w:pPr>
        <w:pStyle w:val="6"/>
        <w:rPr>
          <w:rFonts w:ascii="宋体" w:hAnsi="宋体" w:eastAsia="宋体" w:cs="宋体"/>
          <w:b/>
          <w:bCs/>
          <w:color w:val="auto"/>
          <w:spacing w:val="-5"/>
          <w:sz w:val="28"/>
          <w:szCs w:val="28"/>
          <w:lang w:eastAsia="zh-CN"/>
        </w:rPr>
      </w:pPr>
    </w:p>
    <w:p w14:paraId="1534C15A">
      <w:pPr>
        <w:pStyle w:val="6"/>
        <w:rPr>
          <w:rFonts w:ascii="宋体" w:hAnsi="宋体" w:eastAsia="宋体" w:cs="宋体"/>
          <w:b/>
          <w:bCs/>
          <w:color w:val="auto"/>
          <w:spacing w:val="-5"/>
          <w:sz w:val="28"/>
          <w:szCs w:val="28"/>
          <w:lang w:eastAsia="zh-CN"/>
        </w:rPr>
      </w:pPr>
    </w:p>
    <w:p w14:paraId="2B5C3EF9">
      <w:pPr>
        <w:pStyle w:val="6"/>
        <w:rPr>
          <w:rFonts w:ascii="宋体" w:hAnsi="宋体" w:eastAsia="宋体" w:cs="宋体"/>
          <w:b/>
          <w:bCs/>
          <w:color w:val="auto"/>
          <w:spacing w:val="-5"/>
          <w:sz w:val="28"/>
          <w:szCs w:val="28"/>
          <w:lang w:eastAsia="zh-CN"/>
        </w:rPr>
      </w:pPr>
    </w:p>
    <w:p w14:paraId="5F14C846">
      <w:pPr>
        <w:pStyle w:val="6"/>
        <w:rPr>
          <w:rFonts w:ascii="宋体" w:hAnsi="宋体" w:eastAsia="宋体" w:cs="宋体"/>
          <w:b/>
          <w:bCs/>
          <w:color w:val="auto"/>
          <w:spacing w:val="-5"/>
          <w:sz w:val="28"/>
          <w:szCs w:val="28"/>
          <w:lang w:eastAsia="zh-CN"/>
        </w:rPr>
      </w:pPr>
    </w:p>
    <w:p w14:paraId="10FA4B89">
      <w:pPr>
        <w:pStyle w:val="6"/>
        <w:rPr>
          <w:rFonts w:ascii="宋体" w:hAnsi="宋体" w:eastAsia="宋体" w:cs="宋体"/>
          <w:b/>
          <w:bCs/>
          <w:color w:val="auto"/>
          <w:spacing w:val="-5"/>
          <w:sz w:val="28"/>
          <w:szCs w:val="28"/>
          <w:lang w:eastAsia="zh-CN"/>
        </w:rPr>
      </w:pPr>
    </w:p>
    <w:p w14:paraId="3F9D9EEC">
      <w:pPr>
        <w:pStyle w:val="6"/>
        <w:rPr>
          <w:rFonts w:ascii="宋体" w:hAnsi="宋体" w:eastAsia="宋体" w:cs="宋体"/>
          <w:b/>
          <w:bCs/>
          <w:color w:val="auto"/>
          <w:spacing w:val="-5"/>
          <w:sz w:val="28"/>
          <w:szCs w:val="28"/>
          <w:lang w:eastAsia="zh-CN"/>
        </w:rPr>
      </w:pPr>
    </w:p>
    <w:p w14:paraId="072A84A3">
      <w:pPr>
        <w:pStyle w:val="6"/>
        <w:rPr>
          <w:rFonts w:ascii="宋体" w:hAnsi="宋体" w:eastAsia="宋体" w:cs="宋体"/>
          <w:b/>
          <w:bCs/>
          <w:color w:val="auto"/>
          <w:spacing w:val="-5"/>
          <w:sz w:val="28"/>
          <w:szCs w:val="28"/>
          <w:lang w:eastAsia="zh-CN"/>
        </w:rPr>
      </w:pPr>
    </w:p>
    <w:p w14:paraId="247E03E9">
      <w:pPr>
        <w:pStyle w:val="6"/>
        <w:rPr>
          <w:rFonts w:ascii="宋体" w:hAnsi="宋体" w:eastAsia="宋体" w:cs="宋体"/>
          <w:b/>
          <w:bCs/>
          <w:color w:val="auto"/>
          <w:spacing w:val="-5"/>
          <w:sz w:val="28"/>
          <w:szCs w:val="28"/>
          <w:lang w:eastAsia="zh-CN"/>
        </w:rPr>
      </w:pPr>
    </w:p>
    <w:p w14:paraId="1258FF52">
      <w:pPr>
        <w:pStyle w:val="6"/>
        <w:rPr>
          <w:rFonts w:ascii="宋体" w:hAnsi="宋体" w:eastAsia="宋体" w:cs="宋体"/>
          <w:b/>
          <w:bCs/>
          <w:color w:val="auto"/>
          <w:spacing w:val="-5"/>
          <w:sz w:val="28"/>
          <w:szCs w:val="28"/>
          <w:lang w:eastAsia="zh-CN"/>
        </w:rPr>
      </w:pPr>
    </w:p>
    <w:p w14:paraId="6AB930DF">
      <w:pPr>
        <w:pStyle w:val="6"/>
        <w:rPr>
          <w:rFonts w:ascii="宋体" w:hAnsi="宋体" w:eastAsia="宋体" w:cs="宋体"/>
          <w:b/>
          <w:bCs/>
          <w:color w:val="auto"/>
          <w:spacing w:val="-5"/>
          <w:sz w:val="28"/>
          <w:szCs w:val="28"/>
          <w:lang w:eastAsia="zh-CN"/>
        </w:rPr>
      </w:pPr>
    </w:p>
    <w:p w14:paraId="59232585">
      <w:pPr>
        <w:pStyle w:val="6"/>
        <w:rPr>
          <w:rFonts w:ascii="宋体" w:hAnsi="宋体" w:eastAsia="宋体" w:cs="宋体"/>
          <w:b/>
          <w:bCs/>
          <w:color w:val="auto"/>
          <w:spacing w:val="-5"/>
          <w:sz w:val="28"/>
          <w:szCs w:val="28"/>
          <w:lang w:eastAsia="zh-CN"/>
        </w:rPr>
      </w:pPr>
    </w:p>
    <w:p w14:paraId="06A562F5">
      <w:pPr>
        <w:pStyle w:val="6"/>
        <w:rPr>
          <w:rFonts w:ascii="宋体" w:hAnsi="宋体" w:eastAsia="宋体" w:cs="宋体"/>
          <w:b/>
          <w:bCs/>
          <w:color w:val="auto"/>
          <w:spacing w:val="-5"/>
          <w:sz w:val="28"/>
          <w:szCs w:val="28"/>
          <w:lang w:eastAsia="zh-CN"/>
        </w:rPr>
      </w:pPr>
    </w:p>
    <w:p w14:paraId="3C275E8D">
      <w:pPr>
        <w:pStyle w:val="6"/>
        <w:rPr>
          <w:rFonts w:ascii="宋体" w:hAnsi="宋体" w:eastAsia="宋体" w:cs="宋体"/>
          <w:b/>
          <w:bCs/>
          <w:color w:val="auto"/>
          <w:spacing w:val="-5"/>
          <w:sz w:val="28"/>
          <w:szCs w:val="28"/>
          <w:lang w:eastAsia="zh-CN"/>
        </w:rPr>
      </w:pPr>
    </w:p>
    <w:p w14:paraId="26EB7EE7">
      <w:pPr>
        <w:pStyle w:val="6"/>
        <w:rPr>
          <w:rFonts w:ascii="宋体" w:hAnsi="宋体" w:eastAsia="宋体" w:cs="宋体"/>
          <w:b/>
          <w:bCs/>
          <w:color w:val="auto"/>
          <w:spacing w:val="-5"/>
          <w:sz w:val="28"/>
          <w:szCs w:val="28"/>
          <w:lang w:eastAsia="zh-CN"/>
        </w:rPr>
      </w:pPr>
    </w:p>
    <w:p w14:paraId="58F12BC8">
      <w:pPr>
        <w:pStyle w:val="6"/>
        <w:rPr>
          <w:rFonts w:ascii="宋体" w:hAnsi="宋体" w:eastAsia="宋体" w:cs="宋体"/>
          <w:b/>
          <w:bCs/>
          <w:color w:val="auto"/>
          <w:spacing w:val="-5"/>
          <w:sz w:val="28"/>
          <w:szCs w:val="28"/>
          <w:lang w:eastAsia="zh-CN"/>
        </w:rPr>
      </w:pPr>
    </w:p>
    <w:p w14:paraId="4BE636D4">
      <w:pPr>
        <w:pStyle w:val="6"/>
        <w:rPr>
          <w:rFonts w:ascii="宋体" w:hAnsi="宋体" w:eastAsia="宋体" w:cs="宋体"/>
          <w:b/>
          <w:bCs/>
          <w:color w:val="auto"/>
          <w:spacing w:val="-5"/>
          <w:sz w:val="28"/>
          <w:szCs w:val="28"/>
          <w:lang w:eastAsia="zh-CN"/>
        </w:rPr>
      </w:pPr>
    </w:p>
    <w:p w14:paraId="70199E55">
      <w:pPr>
        <w:pStyle w:val="6"/>
        <w:rPr>
          <w:rFonts w:ascii="宋体" w:hAnsi="宋体" w:eastAsia="宋体" w:cs="宋体"/>
          <w:b/>
          <w:bCs/>
          <w:color w:val="auto"/>
          <w:spacing w:val="-5"/>
          <w:sz w:val="28"/>
          <w:szCs w:val="28"/>
          <w:lang w:eastAsia="zh-CN"/>
        </w:rPr>
      </w:pPr>
    </w:p>
    <w:p w14:paraId="3589EFEE">
      <w:pPr>
        <w:pStyle w:val="6"/>
        <w:rPr>
          <w:rFonts w:ascii="宋体" w:hAnsi="宋体" w:eastAsia="宋体" w:cs="宋体"/>
          <w:b/>
          <w:bCs/>
          <w:color w:val="auto"/>
          <w:spacing w:val="-5"/>
          <w:sz w:val="28"/>
          <w:szCs w:val="28"/>
          <w:lang w:eastAsia="zh-CN"/>
        </w:rPr>
      </w:pPr>
    </w:p>
    <w:p w14:paraId="4216103E">
      <w:pPr>
        <w:pStyle w:val="6"/>
        <w:rPr>
          <w:rFonts w:ascii="宋体" w:hAnsi="宋体" w:eastAsia="宋体" w:cs="宋体"/>
          <w:b/>
          <w:bCs/>
          <w:color w:val="auto"/>
          <w:spacing w:val="-5"/>
          <w:sz w:val="28"/>
          <w:szCs w:val="28"/>
          <w:lang w:eastAsia="zh-CN"/>
        </w:rPr>
      </w:pPr>
    </w:p>
    <w:p w14:paraId="3CDA44E8">
      <w:pPr>
        <w:pStyle w:val="6"/>
        <w:rPr>
          <w:rFonts w:ascii="宋体" w:hAnsi="宋体" w:eastAsia="宋体" w:cs="宋体"/>
          <w:b/>
          <w:bCs/>
          <w:color w:val="auto"/>
          <w:spacing w:val="-5"/>
          <w:sz w:val="28"/>
          <w:szCs w:val="28"/>
          <w:lang w:eastAsia="zh-CN"/>
        </w:rPr>
      </w:pPr>
    </w:p>
    <w:p w14:paraId="78F43388">
      <w:pPr>
        <w:pStyle w:val="6"/>
        <w:rPr>
          <w:rFonts w:ascii="宋体" w:hAnsi="宋体" w:eastAsia="宋体" w:cs="宋体"/>
          <w:b/>
          <w:bCs/>
          <w:color w:val="auto"/>
          <w:spacing w:val="-5"/>
          <w:sz w:val="28"/>
          <w:szCs w:val="28"/>
          <w:lang w:eastAsia="zh-CN"/>
        </w:rPr>
      </w:pPr>
    </w:p>
    <w:p w14:paraId="5038D162">
      <w:pPr>
        <w:pStyle w:val="6"/>
        <w:rPr>
          <w:rFonts w:ascii="宋体" w:hAnsi="宋体" w:eastAsia="宋体" w:cs="宋体"/>
          <w:b/>
          <w:bCs/>
          <w:color w:val="auto"/>
          <w:spacing w:val="-5"/>
          <w:sz w:val="28"/>
          <w:szCs w:val="28"/>
          <w:lang w:eastAsia="zh-CN"/>
        </w:rPr>
      </w:pPr>
    </w:p>
    <w:p w14:paraId="68681F9B">
      <w:pPr>
        <w:pStyle w:val="8"/>
        <w:spacing w:before="56" w:line="219" w:lineRule="auto"/>
        <w:ind w:left="3774"/>
        <w:rPr>
          <w:b/>
          <w:bCs/>
          <w:color w:val="auto"/>
          <w:spacing w:val="-5"/>
          <w:sz w:val="28"/>
          <w:szCs w:val="28"/>
          <w:lang w:eastAsia="zh-CN"/>
        </w:rPr>
      </w:pPr>
    </w:p>
    <w:p w14:paraId="0DE268CD">
      <w:pPr>
        <w:pStyle w:val="8"/>
        <w:spacing w:before="56" w:line="219" w:lineRule="auto"/>
        <w:ind w:left="3774"/>
        <w:rPr>
          <w:b/>
          <w:bCs/>
          <w:color w:val="auto"/>
          <w:spacing w:val="-5"/>
          <w:sz w:val="28"/>
          <w:szCs w:val="28"/>
          <w:lang w:eastAsia="zh-CN"/>
        </w:rPr>
      </w:pPr>
    </w:p>
    <w:p w14:paraId="737CC3C3">
      <w:pPr>
        <w:pStyle w:val="8"/>
        <w:spacing w:before="225" w:line="225" w:lineRule="auto"/>
        <w:outlineLvl w:val="0"/>
        <w:rPr>
          <w:b/>
          <w:bCs/>
          <w:color w:val="auto"/>
          <w:spacing w:val="5"/>
          <w:sz w:val="35"/>
          <w:szCs w:val="35"/>
          <w:lang w:eastAsia="zh-CN"/>
        </w:rPr>
      </w:pPr>
      <w:bookmarkStart w:id="37" w:name="bookmark11"/>
      <w:bookmarkEnd w:id="37"/>
      <w:bookmarkStart w:id="38" w:name="bookmark12"/>
      <w:bookmarkEnd w:id="38"/>
    </w:p>
    <w:p w14:paraId="6005FC80">
      <w:pPr>
        <w:spacing w:line="520" w:lineRule="exact"/>
        <w:jc w:val="center"/>
        <w:rPr>
          <w:rFonts w:ascii="宋体" w:hAnsi="宋体" w:eastAsia="宋体" w:cs="宋体"/>
          <w:color w:val="auto"/>
          <w:sz w:val="32"/>
          <w:szCs w:val="32"/>
          <w:lang w:eastAsia="zh-CN"/>
        </w:rPr>
      </w:pPr>
      <w:r>
        <w:rPr>
          <w:rFonts w:hint="eastAsia" w:ascii="宋体" w:hAnsi="宋体" w:eastAsia="宋体" w:cs="宋体"/>
          <w:color w:val="auto"/>
          <w:sz w:val="32"/>
          <w:szCs w:val="32"/>
          <w:lang w:eastAsia="zh-CN"/>
        </w:rPr>
        <w:t>无串通竞标行为的承诺函</w:t>
      </w:r>
    </w:p>
    <w:p w14:paraId="400BA68A">
      <w:pPr>
        <w:spacing w:line="520" w:lineRule="exact"/>
        <w:ind w:firstLine="640" w:firstLineChars="200"/>
        <w:rPr>
          <w:rFonts w:ascii="宋体" w:hAnsi="宋体" w:eastAsia="宋体" w:cs="宋体"/>
          <w:color w:val="auto"/>
          <w:sz w:val="32"/>
          <w:szCs w:val="32"/>
          <w:lang w:eastAsia="zh-CN"/>
        </w:rPr>
      </w:pPr>
    </w:p>
    <w:p w14:paraId="5FE4C5F0">
      <w:pPr>
        <w:spacing w:line="360" w:lineRule="auto"/>
        <w:ind w:firstLine="482" w:firstLineChars="200"/>
        <w:contextualSpacing/>
        <w:rPr>
          <w:rFonts w:ascii="宋体" w:hAnsi="宋体" w:eastAsia="宋体" w:cs="宋体"/>
          <w:b/>
          <w:bCs/>
          <w:color w:val="auto"/>
          <w:sz w:val="24"/>
          <w:lang w:eastAsia="zh-CN"/>
        </w:rPr>
      </w:pPr>
      <w:r>
        <w:rPr>
          <w:rFonts w:hint="eastAsia" w:ascii="宋体" w:hAnsi="宋体" w:eastAsia="宋体" w:cs="宋体"/>
          <w:b/>
          <w:bCs/>
          <w:color w:val="auto"/>
          <w:sz w:val="24"/>
          <w:lang w:eastAsia="zh-CN"/>
        </w:rPr>
        <w:t>一、我方承诺无下列相互串通竞标的情形：</w:t>
      </w:r>
    </w:p>
    <w:p w14:paraId="20C98609">
      <w:pPr>
        <w:spacing w:line="360" w:lineRule="auto"/>
        <w:ind w:firstLine="480" w:firstLineChars="200"/>
        <w:contextualSpacing/>
        <w:rPr>
          <w:rFonts w:ascii="宋体" w:hAnsi="宋体" w:eastAsia="宋体" w:cs="宋体"/>
          <w:color w:val="auto"/>
          <w:sz w:val="24"/>
          <w:lang w:eastAsia="zh-CN"/>
        </w:rPr>
      </w:pPr>
      <w:r>
        <w:rPr>
          <w:rFonts w:hint="eastAsia" w:ascii="宋体" w:hAnsi="宋体" w:eastAsia="宋体" w:cs="宋体"/>
          <w:color w:val="auto"/>
          <w:sz w:val="24"/>
          <w:lang w:eastAsia="zh-CN"/>
        </w:rPr>
        <w:t xml:space="preserve">1.不同供应商的响应文件由同一单位或者个人编制； </w:t>
      </w:r>
    </w:p>
    <w:p w14:paraId="5E4BCA23">
      <w:pPr>
        <w:spacing w:line="360" w:lineRule="auto"/>
        <w:ind w:firstLine="480" w:firstLineChars="200"/>
        <w:contextualSpacing/>
        <w:rPr>
          <w:rFonts w:ascii="宋体" w:hAnsi="宋体" w:eastAsia="宋体" w:cs="宋体"/>
          <w:color w:val="auto"/>
          <w:sz w:val="24"/>
          <w:lang w:eastAsia="zh-CN"/>
        </w:rPr>
      </w:pPr>
      <w:r>
        <w:rPr>
          <w:rFonts w:hint="eastAsia" w:ascii="宋体" w:hAnsi="宋体" w:eastAsia="宋体" w:cs="宋体"/>
          <w:color w:val="auto"/>
          <w:sz w:val="24"/>
          <w:lang w:eastAsia="zh-CN"/>
        </w:rPr>
        <w:t>2.不同供应商委托同一单位或者个人办理竞标事宜；</w:t>
      </w:r>
    </w:p>
    <w:p w14:paraId="4CED764D">
      <w:pPr>
        <w:spacing w:line="360" w:lineRule="auto"/>
        <w:ind w:firstLine="480" w:firstLineChars="200"/>
        <w:contextualSpacing/>
        <w:rPr>
          <w:rFonts w:ascii="宋体" w:hAnsi="宋体" w:eastAsia="宋体" w:cs="宋体"/>
          <w:color w:val="auto"/>
          <w:sz w:val="24"/>
          <w:lang w:eastAsia="zh-CN"/>
        </w:rPr>
      </w:pPr>
      <w:r>
        <w:rPr>
          <w:rFonts w:hint="eastAsia" w:ascii="宋体" w:hAnsi="宋体" w:eastAsia="宋体" w:cs="宋体"/>
          <w:color w:val="auto"/>
          <w:sz w:val="24"/>
          <w:lang w:eastAsia="zh-CN"/>
        </w:rPr>
        <w:t>3.不同供应商的响应文件载明的项目管理员为同一个人；</w:t>
      </w:r>
    </w:p>
    <w:p w14:paraId="5187E18F">
      <w:pPr>
        <w:spacing w:line="360" w:lineRule="auto"/>
        <w:ind w:firstLine="480" w:firstLineChars="200"/>
        <w:contextualSpacing/>
        <w:rPr>
          <w:rFonts w:ascii="宋体" w:hAnsi="宋体" w:eastAsia="宋体" w:cs="宋体"/>
          <w:color w:val="auto"/>
          <w:sz w:val="24"/>
          <w:lang w:eastAsia="zh-CN"/>
        </w:rPr>
      </w:pPr>
      <w:r>
        <w:rPr>
          <w:rFonts w:hint="eastAsia" w:ascii="宋体" w:hAnsi="宋体" w:eastAsia="宋体" w:cs="宋体"/>
          <w:color w:val="auto"/>
          <w:sz w:val="24"/>
          <w:lang w:eastAsia="zh-CN"/>
        </w:rPr>
        <w:t>4.不</w:t>
      </w:r>
      <w:r>
        <w:rPr>
          <w:rFonts w:hint="eastAsia" w:ascii="宋体" w:hAnsi="宋体" w:eastAsia="宋体" w:cs="宋体"/>
          <w:color w:val="auto"/>
          <w:spacing w:val="-6"/>
          <w:sz w:val="24"/>
          <w:lang w:eastAsia="zh-CN"/>
        </w:rPr>
        <w:t>同供应商的响应文件异常一致或者响应报价呈规律性差异；</w:t>
      </w:r>
    </w:p>
    <w:p w14:paraId="78553287">
      <w:pPr>
        <w:spacing w:line="360" w:lineRule="auto"/>
        <w:ind w:firstLine="480" w:firstLineChars="200"/>
        <w:contextualSpacing/>
        <w:rPr>
          <w:rFonts w:ascii="宋体" w:hAnsi="宋体" w:eastAsia="宋体" w:cs="宋体"/>
          <w:color w:val="auto"/>
          <w:sz w:val="24"/>
          <w:lang w:eastAsia="zh-CN"/>
        </w:rPr>
      </w:pPr>
      <w:r>
        <w:rPr>
          <w:rFonts w:hint="eastAsia" w:ascii="宋体" w:hAnsi="宋体" w:eastAsia="宋体" w:cs="宋体"/>
          <w:color w:val="auto"/>
          <w:sz w:val="24"/>
          <w:lang w:eastAsia="zh-CN"/>
        </w:rPr>
        <w:t>5.不同供应商的响应文件相互混装；</w:t>
      </w:r>
    </w:p>
    <w:p w14:paraId="57B07D15">
      <w:pPr>
        <w:spacing w:line="360" w:lineRule="auto"/>
        <w:ind w:firstLine="480" w:firstLineChars="200"/>
        <w:contextualSpacing/>
        <w:rPr>
          <w:rFonts w:ascii="宋体" w:hAnsi="宋体" w:eastAsia="宋体" w:cs="宋体"/>
          <w:color w:val="auto"/>
          <w:sz w:val="24"/>
          <w:lang w:eastAsia="zh-CN"/>
        </w:rPr>
      </w:pPr>
      <w:r>
        <w:rPr>
          <w:rFonts w:hint="eastAsia" w:ascii="宋体" w:hAnsi="宋体" w:eastAsia="宋体" w:cs="宋体"/>
          <w:color w:val="auto"/>
          <w:sz w:val="24"/>
          <w:lang w:eastAsia="zh-CN"/>
        </w:rPr>
        <w:t>6.不同供应商的磋商保证金从同一单位或者个人账户转出。</w:t>
      </w:r>
    </w:p>
    <w:p w14:paraId="420FAD90">
      <w:pPr>
        <w:spacing w:line="360" w:lineRule="auto"/>
        <w:ind w:firstLine="482" w:firstLineChars="200"/>
        <w:contextualSpacing/>
        <w:rPr>
          <w:rFonts w:ascii="宋体" w:hAnsi="宋体" w:eastAsia="宋体" w:cs="宋体"/>
          <w:b/>
          <w:bCs/>
          <w:color w:val="auto"/>
          <w:sz w:val="24"/>
          <w:lang w:eastAsia="zh-CN"/>
        </w:rPr>
      </w:pPr>
      <w:r>
        <w:rPr>
          <w:rFonts w:hint="eastAsia" w:ascii="宋体" w:hAnsi="宋体" w:eastAsia="宋体" w:cs="宋体"/>
          <w:b/>
          <w:bCs/>
          <w:color w:val="auto"/>
          <w:sz w:val="24"/>
          <w:lang w:eastAsia="zh-CN"/>
        </w:rPr>
        <w:t>二、我方承诺无下列恶意串通的情形：</w:t>
      </w:r>
    </w:p>
    <w:p w14:paraId="250AA1E6">
      <w:pPr>
        <w:spacing w:line="360" w:lineRule="auto"/>
        <w:ind w:firstLine="480" w:firstLineChars="200"/>
        <w:contextualSpacing/>
        <w:rPr>
          <w:rFonts w:ascii="宋体" w:hAnsi="宋体" w:eastAsia="宋体" w:cs="宋体"/>
          <w:color w:val="auto"/>
          <w:sz w:val="24"/>
          <w:lang w:eastAsia="zh-CN"/>
        </w:rPr>
      </w:pPr>
      <w:r>
        <w:rPr>
          <w:rFonts w:hint="eastAsia" w:ascii="宋体" w:hAnsi="宋体" w:eastAsia="宋体" w:cs="宋体"/>
          <w:color w:val="auto"/>
          <w:sz w:val="24"/>
          <w:lang w:eastAsia="zh-CN"/>
        </w:rPr>
        <w:t>1.供应商直接或者间接从采购人或者采购代理机构处获得其他供应商的相关信息并修改其响应文件；</w:t>
      </w:r>
    </w:p>
    <w:p w14:paraId="12534A97">
      <w:pPr>
        <w:spacing w:line="360" w:lineRule="auto"/>
        <w:ind w:firstLine="480" w:firstLineChars="200"/>
        <w:contextualSpacing/>
        <w:rPr>
          <w:rFonts w:ascii="宋体" w:hAnsi="宋体" w:eastAsia="宋体" w:cs="宋体"/>
          <w:color w:val="auto"/>
          <w:sz w:val="24"/>
          <w:lang w:eastAsia="zh-CN"/>
        </w:rPr>
      </w:pPr>
      <w:r>
        <w:rPr>
          <w:rFonts w:hint="eastAsia" w:ascii="宋体" w:hAnsi="宋体" w:eastAsia="宋体" w:cs="宋体"/>
          <w:color w:val="auto"/>
          <w:sz w:val="24"/>
          <w:lang w:eastAsia="zh-CN"/>
        </w:rPr>
        <w:t>2.供应商按照采购人或者采购代理机构的授意撤换、修改响应文件；</w:t>
      </w:r>
    </w:p>
    <w:p w14:paraId="3254AADE">
      <w:pPr>
        <w:spacing w:line="360" w:lineRule="auto"/>
        <w:ind w:firstLine="480" w:firstLineChars="200"/>
        <w:contextualSpacing/>
        <w:rPr>
          <w:rFonts w:ascii="宋体" w:hAnsi="宋体" w:eastAsia="宋体" w:cs="宋体"/>
          <w:color w:val="auto"/>
          <w:sz w:val="24"/>
          <w:lang w:eastAsia="zh-CN"/>
        </w:rPr>
      </w:pPr>
      <w:r>
        <w:rPr>
          <w:rFonts w:hint="eastAsia" w:ascii="宋体" w:hAnsi="宋体" w:eastAsia="宋体" w:cs="宋体"/>
          <w:color w:val="auto"/>
          <w:sz w:val="24"/>
          <w:lang w:eastAsia="zh-CN"/>
        </w:rPr>
        <w:t>3.供</w:t>
      </w:r>
      <w:r>
        <w:rPr>
          <w:rFonts w:hint="eastAsia" w:ascii="宋体" w:hAnsi="宋体" w:eastAsia="宋体" w:cs="宋体"/>
          <w:color w:val="auto"/>
          <w:spacing w:val="-6"/>
          <w:sz w:val="24"/>
          <w:lang w:eastAsia="zh-CN"/>
        </w:rPr>
        <w:t>应商之间协商报价、技术方案等响应文件的实质性内容；</w:t>
      </w:r>
    </w:p>
    <w:p w14:paraId="7E8DBF22">
      <w:pPr>
        <w:spacing w:line="360" w:lineRule="auto"/>
        <w:ind w:firstLine="480" w:firstLineChars="200"/>
        <w:contextualSpacing/>
        <w:rPr>
          <w:rFonts w:ascii="宋体" w:hAnsi="宋体" w:eastAsia="宋体" w:cs="宋体"/>
          <w:color w:val="auto"/>
          <w:sz w:val="24"/>
          <w:lang w:eastAsia="zh-CN"/>
        </w:rPr>
      </w:pPr>
      <w:r>
        <w:rPr>
          <w:rFonts w:hint="eastAsia" w:ascii="宋体" w:hAnsi="宋体" w:eastAsia="宋体" w:cs="宋体"/>
          <w:color w:val="auto"/>
          <w:sz w:val="24"/>
          <w:lang w:eastAsia="zh-CN"/>
        </w:rPr>
        <w:t>4.属于同一集团、协会、商会等组织成员的供应商按照该组织要求协同参加政府采购活动；</w:t>
      </w:r>
    </w:p>
    <w:p w14:paraId="107DA75C">
      <w:pPr>
        <w:spacing w:line="360" w:lineRule="auto"/>
        <w:ind w:firstLine="480" w:firstLineChars="200"/>
        <w:contextualSpacing/>
        <w:rPr>
          <w:rFonts w:ascii="宋体" w:hAnsi="宋体" w:eastAsia="宋体" w:cs="宋体"/>
          <w:color w:val="auto"/>
          <w:sz w:val="24"/>
          <w:lang w:eastAsia="zh-CN"/>
        </w:rPr>
      </w:pPr>
      <w:r>
        <w:rPr>
          <w:rFonts w:hint="eastAsia" w:ascii="宋体" w:hAnsi="宋体" w:eastAsia="宋体" w:cs="宋体"/>
          <w:color w:val="auto"/>
          <w:sz w:val="24"/>
          <w:lang w:eastAsia="zh-CN"/>
        </w:rPr>
        <w:t>5.供应商之间事先约定一致抬高或者压低响应报价，或者在竞争性磋商项目中事先约定轮流以高价位或者低价位成交，或者事先约定由某一特定供应商成交，然后再参加竞标；</w:t>
      </w:r>
    </w:p>
    <w:p w14:paraId="54C1AFE8">
      <w:pPr>
        <w:spacing w:line="360" w:lineRule="auto"/>
        <w:ind w:firstLine="480" w:firstLineChars="200"/>
        <w:contextualSpacing/>
        <w:rPr>
          <w:rFonts w:ascii="宋体" w:hAnsi="宋体" w:eastAsia="宋体" w:cs="宋体"/>
          <w:color w:val="auto"/>
          <w:sz w:val="24"/>
          <w:lang w:eastAsia="zh-CN"/>
        </w:rPr>
      </w:pPr>
      <w:r>
        <w:rPr>
          <w:rFonts w:hint="eastAsia" w:ascii="宋体" w:hAnsi="宋体" w:eastAsia="宋体" w:cs="宋体"/>
          <w:color w:val="auto"/>
          <w:sz w:val="24"/>
          <w:lang w:eastAsia="zh-CN"/>
        </w:rPr>
        <w:t>6.供应商之间商定部分供应商放弃参加政府采购活动或者放弃成交；</w:t>
      </w:r>
    </w:p>
    <w:p w14:paraId="47D7A409">
      <w:pPr>
        <w:spacing w:line="360" w:lineRule="auto"/>
        <w:ind w:firstLine="480" w:firstLineChars="200"/>
        <w:contextualSpacing/>
        <w:rPr>
          <w:rFonts w:ascii="宋体" w:hAnsi="宋体" w:eastAsia="宋体" w:cs="宋体"/>
          <w:color w:val="auto"/>
          <w:sz w:val="24"/>
          <w:lang w:eastAsia="zh-CN"/>
        </w:rPr>
      </w:pPr>
      <w:r>
        <w:rPr>
          <w:rFonts w:hint="eastAsia" w:ascii="宋体" w:hAnsi="宋体" w:eastAsia="宋体" w:cs="宋体"/>
          <w:color w:val="auto"/>
          <w:sz w:val="24"/>
          <w:lang w:eastAsia="zh-CN"/>
        </w:rPr>
        <w:t>7.供应商与采购人或者采购代理机构之间、供应商相互之间，为</w:t>
      </w:r>
      <w:r>
        <w:rPr>
          <w:rFonts w:hint="eastAsia" w:ascii="宋体" w:hAnsi="宋体" w:eastAsia="宋体" w:cs="宋体"/>
          <w:color w:val="auto"/>
          <w:spacing w:val="-6"/>
          <w:sz w:val="24"/>
          <w:lang w:eastAsia="zh-CN"/>
        </w:rPr>
        <w:t>谋求特定供应商成交或者排斥其他供应商的其他串通行为。</w:t>
      </w:r>
    </w:p>
    <w:p w14:paraId="63C29976">
      <w:pPr>
        <w:spacing w:line="360" w:lineRule="auto"/>
        <w:ind w:firstLine="480" w:firstLineChars="200"/>
        <w:contextualSpacing/>
        <w:rPr>
          <w:rFonts w:ascii="宋体" w:hAnsi="宋体" w:eastAsia="宋体" w:cs="宋体"/>
          <w:color w:val="auto"/>
          <w:sz w:val="24"/>
          <w:lang w:eastAsia="zh-CN"/>
        </w:rPr>
      </w:pPr>
    </w:p>
    <w:p w14:paraId="7D5B3F44">
      <w:pPr>
        <w:spacing w:line="360" w:lineRule="auto"/>
        <w:ind w:firstLine="482" w:firstLineChars="200"/>
        <w:contextualSpacing/>
        <w:rPr>
          <w:rFonts w:ascii="宋体" w:hAnsi="宋体" w:eastAsia="宋体" w:cs="宋体"/>
          <w:b/>
          <w:bCs/>
          <w:color w:val="auto"/>
          <w:sz w:val="24"/>
          <w:lang w:eastAsia="zh-CN"/>
        </w:rPr>
      </w:pPr>
      <w:r>
        <w:rPr>
          <w:rFonts w:hint="eastAsia" w:ascii="宋体" w:hAnsi="宋体" w:eastAsia="宋体" w:cs="宋体"/>
          <w:b/>
          <w:bCs/>
          <w:color w:val="auto"/>
          <w:sz w:val="24"/>
          <w:lang w:eastAsia="zh-CN"/>
        </w:rPr>
        <w:t>以上情形一经核查属实，我方愿意承担一切后果，并不再寻求任何旨在减轻或者免除法律责任的辩解。</w:t>
      </w:r>
    </w:p>
    <w:p w14:paraId="67685A64">
      <w:pPr>
        <w:spacing w:line="360" w:lineRule="auto"/>
        <w:ind w:left="4335" w:leftChars="1950" w:hanging="240" w:hangingChars="100"/>
        <w:rPr>
          <w:rFonts w:ascii="宋体" w:hAnsi="宋体" w:eastAsia="宋体" w:cs="宋体"/>
          <w:color w:val="auto"/>
          <w:sz w:val="24"/>
          <w:lang w:eastAsia="zh-CN"/>
        </w:rPr>
      </w:pPr>
      <w:r>
        <w:rPr>
          <w:rFonts w:hint="eastAsia" w:ascii="宋体" w:hAnsi="宋体" w:eastAsia="宋体" w:cs="宋体"/>
          <w:color w:val="auto"/>
          <w:sz w:val="24"/>
          <w:lang w:eastAsia="zh-CN"/>
        </w:rPr>
        <w:t>供应商名称（盖电子公章）：</w:t>
      </w:r>
    </w:p>
    <w:p w14:paraId="349D8641">
      <w:pPr>
        <w:ind w:firstLine="4320" w:firstLineChars="1800"/>
        <w:rPr>
          <w:rFonts w:ascii="宋体" w:hAnsi="宋体" w:eastAsia="宋体" w:cs="宋体"/>
          <w:color w:val="auto"/>
          <w:lang w:eastAsia="zh-CN"/>
        </w:rPr>
      </w:pPr>
      <w:r>
        <w:rPr>
          <w:rFonts w:hint="eastAsia" w:ascii="宋体" w:hAnsi="宋体" w:eastAsia="宋体" w:cs="宋体"/>
          <w:color w:val="auto"/>
          <w:sz w:val="24"/>
          <w:lang w:val="zh-CN" w:eastAsia="zh-CN"/>
        </w:rPr>
        <w:t>日期：  年  月   日</w:t>
      </w:r>
    </w:p>
    <w:p w14:paraId="6C874969">
      <w:pPr>
        <w:pStyle w:val="8"/>
        <w:spacing w:before="225" w:line="225" w:lineRule="auto"/>
        <w:ind w:left="3208"/>
        <w:outlineLvl w:val="0"/>
        <w:rPr>
          <w:b/>
          <w:bCs/>
          <w:color w:val="auto"/>
          <w:spacing w:val="5"/>
          <w:sz w:val="35"/>
          <w:szCs w:val="35"/>
          <w:lang w:eastAsia="zh-CN"/>
        </w:rPr>
      </w:pPr>
    </w:p>
    <w:p w14:paraId="7920C537">
      <w:pPr>
        <w:pStyle w:val="8"/>
        <w:spacing w:before="225" w:line="225" w:lineRule="auto"/>
        <w:ind w:left="3208"/>
        <w:outlineLvl w:val="0"/>
        <w:rPr>
          <w:b/>
          <w:bCs/>
          <w:color w:val="auto"/>
          <w:spacing w:val="5"/>
          <w:sz w:val="35"/>
          <w:szCs w:val="35"/>
          <w:lang w:eastAsia="zh-CN"/>
        </w:rPr>
      </w:pPr>
    </w:p>
    <w:p w14:paraId="5CB8195D">
      <w:pPr>
        <w:tabs>
          <w:tab w:val="left" w:pos="2435"/>
        </w:tabs>
        <w:spacing w:before="92" w:line="222" w:lineRule="auto"/>
        <w:ind w:left="3300"/>
        <w:rPr>
          <w:rFonts w:ascii="宋体" w:hAnsi="宋体" w:eastAsia="宋体" w:cs="宋体"/>
          <w:color w:val="auto"/>
          <w:spacing w:val="10"/>
          <w:sz w:val="43"/>
          <w:szCs w:val="43"/>
          <w:lang w:eastAsia="zh-CN"/>
        </w:rPr>
      </w:pPr>
    </w:p>
    <w:p w14:paraId="0C6B9A98">
      <w:pPr>
        <w:tabs>
          <w:tab w:val="left" w:pos="2435"/>
        </w:tabs>
        <w:spacing w:before="92" w:line="222" w:lineRule="auto"/>
        <w:rPr>
          <w:rFonts w:ascii="宋体" w:hAnsi="宋体" w:eastAsia="宋体" w:cs="宋体"/>
          <w:color w:val="auto"/>
          <w:spacing w:val="10"/>
          <w:sz w:val="43"/>
          <w:szCs w:val="43"/>
          <w:lang w:eastAsia="zh-CN"/>
        </w:rPr>
      </w:pPr>
    </w:p>
    <w:p w14:paraId="45B331A6">
      <w:pPr>
        <w:tabs>
          <w:tab w:val="left" w:pos="2435"/>
        </w:tabs>
        <w:spacing w:before="92" w:line="222" w:lineRule="auto"/>
        <w:ind w:left="3300"/>
        <w:rPr>
          <w:rFonts w:ascii="宋体" w:hAnsi="宋体" w:eastAsia="宋体" w:cs="宋体"/>
          <w:color w:val="auto"/>
          <w:sz w:val="44"/>
          <w:szCs w:val="44"/>
          <w:lang w:eastAsia="zh-CN"/>
        </w:rPr>
      </w:pPr>
      <w:r>
        <w:rPr>
          <w:rFonts w:hint="eastAsia" w:ascii="宋体" w:hAnsi="宋体" w:eastAsia="宋体" w:cs="宋体"/>
          <w:color w:val="auto"/>
          <w:spacing w:val="10"/>
          <w:sz w:val="44"/>
          <w:szCs w:val="44"/>
          <w:lang w:eastAsia="zh-CN"/>
        </w:rPr>
        <w:t>竞</w:t>
      </w:r>
      <w:r>
        <w:rPr>
          <w:rFonts w:hint="eastAsia" w:ascii="宋体" w:hAnsi="宋体" w:eastAsia="宋体" w:cs="宋体"/>
          <w:color w:val="auto"/>
          <w:spacing w:val="8"/>
          <w:sz w:val="44"/>
          <w:szCs w:val="44"/>
          <w:lang w:eastAsia="zh-CN"/>
        </w:rPr>
        <w:t xml:space="preserve"> </w:t>
      </w:r>
      <w:r>
        <w:rPr>
          <w:rFonts w:hint="eastAsia" w:ascii="宋体" w:hAnsi="宋体" w:eastAsia="宋体" w:cs="宋体"/>
          <w:color w:val="auto"/>
          <w:spacing w:val="5"/>
          <w:sz w:val="44"/>
          <w:szCs w:val="44"/>
          <w:lang w:eastAsia="zh-CN"/>
        </w:rPr>
        <w:t xml:space="preserve"> 标  报  价  表</w:t>
      </w:r>
    </w:p>
    <w:p w14:paraId="2AE703B6">
      <w:pPr>
        <w:rPr>
          <w:rFonts w:ascii="宋体" w:hAnsi="宋体" w:eastAsia="宋体" w:cs="宋体"/>
          <w:color w:val="auto"/>
          <w:sz w:val="22"/>
          <w:szCs w:val="22"/>
          <w:lang w:eastAsia="zh-CN"/>
        </w:rPr>
      </w:pPr>
    </w:p>
    <w:p w14:paraId="66FF1575">
      <w:pPr>
        <w:rPr>
          <w:rFonts w:ascii="宋体" w:hAnsi="宋体" w:eastAsia="宋体" w:cs="宋体"/>
          <w:color w:val="auto"/>
          <w:sz w:val="22"/>
          <w:szCs w:val="22"/>
          <w:lang w:eastAsia="zh-CN"/>
        </w:rPr>
      </w:pPr>
    </w:p>
    <w:p w14:paraId="5C848F36">
      <w:pPr>
        <w:spacing w:before="75" w:line="414" w:lineRule="auto"/>
        <w:ind w:left="451"/>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项目名称：</w:t>
      </w:r>
      <w:r>
        <w:rPr>
          <w:rFonts w:hint="eastAsia" w:ascii="宋体" w:hAnsi="宋体" w:eastAsia="宋体" w:cs="宋体"/>
          <w:color w:val="auto"/>
          <w:spacing w:val="-4"/>
          <w:sz w:val="24"/>
          <w:szCs w:val="24"/>
          <w:u w:val="single"/>
          <w:lang w:eastAsia="zh-CN"/>
        </w:rPr>
        <w:t xml:space="preserve">    </w:t>
      </w:r>
      <w:r>
        <w:rPr>
          <w:rFonts w:hint="eastAsia" w:ascii="宋体" w:hAnsi="宋体" w:eastAsia="宋体" w:cs="宋体"/>
          <w:color w:val="auto"/>
          <w:spacing w:val="-2"/>
          <w:sz w:val="24"/>
          <w:szCs w:val="24"/>
          <w:u w:val="single"/>
          <w:lang w:eastAsia="zh-CN"/>
        </w:rPr>
        <w:t xml:space="preserve">              </w:t>
      </w:r>
      <w:r>
        <w:rPr>
          <w:rFonts w:hint="eastAsia" w:ascii="宋体" w:hAnsi="宋体" w:eastAsia="宋体" w:cs="宋体"/>
          <w:color w:val="auto"/>
          <w:spacing w:val="-2"/>
          <w:sz w:val="24"/>
          <w:szCs w:val="24"/>
          <w:lang w:eastAsia="zh-CN"/>
        </w:rPr>
        <w:t>项目编号：</w:t>
      </w:r>
      <w:r>
        <w:rPr>
          <w:rFonts w:hint="eastAsia" w:ascii="宋体" w:hAnsi="宋体" w:eastAsia="宋体" w:cs="宋体"/>
          <w:color w:val="auto"/>
          <w:sz w:val="24"/>
          <w:szCs w:val="24"/>
          <w:u w:val="single"/>
          <w:lang w:eastAsia="zh-CN"/>
        </w:rPr>
        <w:t xml:space="preserve">                     </w:t>
      </w:r>
    </w:p>
    <w:p w14:paraId="512E44F2">
      <w:pPr>
        <w:spacing w:line="228" w:lineRule="auto"/>
        <w:ind w:left="450"/>
        <w:rPr>
          <w:rFonts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分</w:t>
      </w:r>
      <w:r>
        <w:rPr>
          <w:rFonts w:hint="eastAsia" w:ascii="宋体" w:hAnsi="宋体" w:eastAsia="宋体" w:cs="宋体"/>
          <w:color w:val="auto"/>
          <w:spacing w:val="5"/>
          <w:sz w:val="24"/>
          <w:szCs w:val="24"/>
          <w:lang w:eastAsia="zh-CN"/>
        </w:rPr>
        <w:t>标 (如有) ：</w:t>
      </w:r>
      <w:r>
        <w:rPr>
          <w:rFonts w:hint="eastAsia" w:ascii="宋体" w:hAnsi="宋体" w:eastAsia="宋体" w:cs="宋体"/>
          <w:color w:val="auto"/>
          <w:sz w:val="24"/>
          <w:szCs w:val="24"/>
          <w:u w:val="single"/>
          <w:lang w:eastAsia="zh-CN"/>
        </w:rPr>
        <w:t xml:space="preserve">                                            </w:t>
      </w:r>
    </w:p>
    <w:p w14:paraId="068EB352">
      <w:pPr>
        <w:spacing w:before="234" w:line="414" w:lineRule="auto"/>
        <w:ind w:left="447"/>
        <w:rPr>
          <w:rFonts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供</w:t>
      </w:r>
      <w:r>
        <w:rPr>
          <w:rFonts w:hint="eastAsia" w:ascii="宋体" w:hAnsi="宋体" w:eastAsia="宋体" w:cs="宋体"/>
          <w:color w:val="auto"/>
          <w:spacing w:val="6"/>
          <w:sz w:val="24"/>
          <w:szCs w:val="24"/>
          <w:lang w:eastAsia="zh-CN"/>
        </w:rPr>
        <w:t>应商名称：</w:t>
      </w:r>
      <w:r>
        <w:rPr>
          <w:rFonts w:hint="eastAsia" w:ascii="宋体" w:hAnsi="宋体" w:eastAsia="宋体" w:cs="宋体"/>
          <w:color w:val="auto"/>
          <w:sz w:val="24"/>
          <w:szCs w:val="24"/>
          <w:u w:val="single"/>
          <w:lang w:eastAsia="zh-CN"/>
        </w:rPr>
        <w:t xml:space="preserve">                                              </w:t>
      </w:r>
    </w:p>
    <w:p w14:paraId="159A750F">
      <w:pPr>
        <w:spacing w:line="228" w:lineRule="auto"/>
        <w:ind w:left="6209"/>
        <w:rPr>
          <w:rFonts w:ascii="宋体" w:hAnsi="宋体" w:eastAsia="宋体" w:cs="宋体"/>
          <w:color w:val="auto"/>
          <w:sz w:val="24"/>
          <w:szCs w:val="24"/>
        </w:rPr>
      </w:pPr>
      <w:r>
        <w:rPr>
          <w:rFonts w:hint="eastAsia" w:ascii="宋体" w:hAnsi="宋体" w:eastAsia="宋体" w:cs="宋体"/>
          <w:color w:val="auto"/>
          <w:spacing w:val="8"/>
          <w:sz w:val="24"/>
          <w:szCs w:val="24"/>
        </w:rPr>
        <w:t>单</w:t>
      </w:r>
      <w:r>
        <w:rPr>
          <w:rFonts w:hint="eastAsia" w:ascii="宋体" w:hAnsi="宋体" w:eastAsia="宋体" w:cs="宋体"/>
          <w:color w:val="auto"/>
          <w:spacing w:val="7"/>
          <w:sz w:val="24"/>
          <w:szCs w:val="24"/>
        </w:rPr>
        <w:t>位：元</w:t>
      </w:r>
    </w:p>
    <w:tbl>
      <w:tblPr>
        <w:tblStyle w:val="16"/>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3591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17E2051B">
            <w:pPr>
              <w:rPr>
                <w:rFonts w:ascii="宋体" w:hAnsi="宋体" w:eastAsia="宋体" w:cs="宋体"/>
                <w:color w:val="auto"/>
                <w:szCs w:val="22"/>
              </w:rPr>
            </w:pPr>
            <w:r>
              <w:rPr>
                <w:rFonts w:hint="eastAsia" w:ascii="宋体" w:hAnsi="宋体" w:eastAsia="宋体" w:cs="宋体"/>
                <w:color w:val="auto"/>
                <w:szCs w:val="22"/>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164913C7">
            <w:pPr>
              <w:rPr>
                <w:rFonts w:ascii="宋体" w:hAnsi="宋体" w:eastAsia="宋体" w:cs="宋体"/>
                <w:color w:val="auto"/>
                <w:szCs w:val="22"/>
              </w:rPr>
            </w:pPr>
            <w:r>
              <w:rPr>
                <w:rFonts w:hint="eastAsia" w:ascii="宋体" w:hAnsi="宋体" w:eastAsia="宋体" w:cs="宋体"/>
                <w:color w:val="auto"/>
                <w:szCs w:val="22"/>
              </w:rPr>
              <w:t>标的名称</w:t>
            </w:r>
          </w:p>
        </w:tc>
        <w:tc>
          <w:tcPr>
            <w:tcW w:w="2064" w:type="dxa"/>
            <w:tcBorders>
              <w:top w:val="single" w:color="auto" w:sz="4" w:space="0"/>
              <w:left w:val="single" w:color="auto" w:sz="4" w:space="0"/>
              <w:bottom w:val="single" w:color="auto" w:sz="4" w:space="0"/>
              <w:right w:val="single" w:color="auto" w:sz="4" w:space="0"/>
            </w:tcBorders>
            <w:vAlign w:val="center"/>
          </w:tcPr>
          <w:p w14:paraId="798F03C0">
            <w:pPr>
              <w:jc w:val="center"/>
              <w:rPr>
                <w:rFonts w:ascii="宋体" w:hAnsi="宋体" w:eastAsia="宋体" w:cs="宋体"/>
                <w:color w:val="auto"/>
                <w:szCs w:val="22"/>
              </w:rPr>
            </w:pPr>
            <w:r>
              <w:rPr>
                <w:rFonts w:hint="eastAsia" w:ascii="宋体" w:hAnsi="宋体" w:eastAsia="宋体" w:cs="宋体"/>
                <w:color w:val="auto"/>
              </w:rPr>
              <w:t>服务需求</w:t>
            </w:r>
          </w:p>
        </w:tc>
        <w:tc>
          <w:tcPr>
            <w:tcW w:w="1080" w:type="dxa"/>
            <w:tcBorders>
              <w:top w:val="single" w:color="auto" w:sz="4" w:space="0"/>
              <w:left w:val="single" w:color="auto" w:sz="4" w:space="0"/>
              <w:bottom w:val="single" w:color="auto" w:sz="4" w:space="0"/>
              <w:right w:val="single" w:color="auto" w:sz="4" w:space="0"/>
            </w:tcBorders>
            <w:vAlign w:val="center"/>
          </w:tcPr>
          <w:p w14:paraId="14362AFF">
            <w:pPr>
              <w:jc w:val="center"/>
              <w:rPr>
                <w:rFonts w:ascii="宋体" w:hAnsi="宋体" w:eastAsia="宋体" w:cs="宋体"/>
                <w:color w:val="auto"/>
                <w:szCs w:val="22"/>
              </w:rPr>
            </w:pPr>
            <w:r>
              <w:rPr>
                <w:rFonts w:hint="eastAsia" w:ascii="宋体" w:hAnsi="宋体" w:eastAsia="宋体" w:cs="宋体"/>
                <w:color w:val="auto"/>
                <w:szCs w:val="22"/>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01F30637">
            <w:pPr>
              <w:rPr>
                <w:rFonts w:ascii="宋体" w:hAnsi="宋体" w:eastAsia="宋体" w:cs="宋体"/>
                <w:color w:val="auto"/>
                <w:szCs w:val="22"/>
              </w:rPr>
            </w:pPr>
            <w:r>
              <w:rPr>
                <w:rFonts w:hint="eastAsia" w:ascii="宋体" w:hAnsi="宋体" w:eastAsia="宋体" w:cs="宋体"/>
                <w:color w:val="auto"/>
                <w:szCs w:val="22"/>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0DD2E32A">
            <w:pPr>
              <w:rPr>
                <w:rFonts w:ascii="宋体" w:hAnsi="宋体" w:eastAsia="宋体" w:cs="宋体"/>
                <w:color w:val="auto"/>
                <w:szCs w:val="22"/>
                <w:lang w:eastAsia="zh-CN"/>
              </w:rPr>
            </w:pPr>
            <w:r>
              <w:rPr>
                <w:rFonts w:hint="eastAsia" w:ascii="宋体" w:hAnsi="宋体" w:eastAsia="宋体" w:cs="宋体"/>
                <w:color w:val="auto"/>
                <w:szCs w:val="22"/>
                <w:lang w:eastAsia="zh-CN"/>
              </w:rPr>
              <w:t>单项合价（元）</w:t>
            </w:r>
          </w:p>
          <w:p w14:paraId="3C154209">
            <w:pPr>
              <w:rPr>
                <w:rFonts w:ascii="宋体" w:hAnsi="宋体" w:eastAsia="宋体" w:cs="宋体"/>
                <w:color w:val="auto"/>
                <w:szCs w:val="22"/>
                <w:lang w:eastAsia="zh-CN"/>
              </w:rPr>
            </w:pPr>
            <w:r>
              <w:rPr>
                <w:rFonts w:hint="eastAsia" w:ascii="宋体" w:hAnsi="宋体" w:eastAsia="宋体" w:cs="宋体"/>
                <w:color w:val="auto"/>
                <w:szCs w:val="22"/>
                <w:lang w:eastAsia="zh-CN"/>
              </w:rPr>
              <w:t>③＝①×②</w:t>
            </w:r>
          </w:p>
        </w:tc>
        <w:tc>
          <w:tcPr>
            <w:tcW w:w="957" w:type="dxa"/>
            <w:tcBorders>
              <w:top w:val="single" w:color="auto" w:sz="4" w:space="0"/>
              <w:left w:val="single" w:color="auto" w:sz="4" w:space="0"/>
              <w:bottom w:val="single" w:color="auto" w:sz="4" w:space="0"/>
              <w:right w:val="single" w:color="auto" w:sz="4" w:space="0"/>
            </w:tcBorders>
          </w:tcPr>
          <w:p w14:paraId="62BD536C">
            <w:pPr>
              <w:spacing w:line="360" w:lineRule="auto"/>
              <w:jc w:val="center"/>
              <w:rPr>
                <w:rFonts w:ascii="宋体" w:hAnsi="宋体" w:eastAsia="宋体" w:cs="宋体"/>
                <w:color w:val="auto"/>
                <w:szCs w:val="22"/>
              </w:rPr>
            </w:pPr>
            <w:r>
              <w:rPr>
                <w:rFonts w:hint="eastAsia" w:ascii="宋体" w:hAnsi="宋体" w:eastAsia="宋体" w:cs="宋体"/>
                <w:color w:val="auto"/>
                <w:szCs w:val="22"/>
              </w:rPr>
              <w:t>服务要求（年限）</w:t>
            </w:r>
          </w:p>
        </w:tc>
        <w:tc>
          <w:tcPr>
            <w:tcW w:w="957" w:type="dxa"/>
            <w:tcBorders>
              <w:top w:val="single" w:color="auto" w:sz="4" w:space="0"/>
              <w:left w:val="single" w:color="auto" w:sz="4" w:space="0"/>
              <w:bottom w:val="single" w:color="auto" w:sz="4" w:space="0"/>
              <w:right w:val="single" w:color="auto" w:sz="4" w:space="0"/>
            </w:tcBorders>
            <w:vAlign w:val="center"/>
          </w:tcPr>
          <w:p w14:paraId="0D94EE7B">
            <w:pPr>
              <w:rPr>
                <w:rFonts w:ascii="宋体" w:hAnsi="宋体" w:eastAsia="宋体" w:cs="宋体"/>
                <w:color w:val="auto"/>
                <w:szCs w:val="22"/>
              </w:rPr>
            </w:pPr>
            <w:r>
              <w:rPr>
                <w:rFonts w:hint="eastAsia" w:ascii="宋体" w:hAnsi="宋体" w:eastAsia="宋体" w:cs="宋体"/>
                <w:color w:val="auto"/>
                <w:szCs w:val="22"/>
              </w:rPr>
              <w:t>备注</w:t>
            </w:r>
          </w:p>
        </w:tc>
      </w:tr>
      <w:tr w14:paraId="7D20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F5B95E6">
            <w:pPr>
              <w:rPr>
                <w:rFonts w:ascii="宋体" w:hAnsi="宋体" w:eastAsia="宋体" w:cs="宋体"/>
                <w:color w:val="auto"/>
                <w:szCs w:val="22"/>
              </w:rPr>
            </w:pPr>
            <w:r>
              <w:rPr>
                <w:rFonts w:hint="eastAsia" w:ascii="宋体" w:hAnsi="宋体" w:eastAsia="宋体" w:cs="宋体"/>
                <w:color w:val="auto"/>
                <w:szCs w:val="22"/>
              </w:rPr>
              <w:t>1</w:t>
            </w:r>
          </w:p>
        </w:tc>
        <w:tc>
          <w:tcPr>
            <w:tcW w:w="1260" w:type="dxa"/>
            <w:tcBorders>
              <w:top w:val="single" w:color="auto" w:sz="4" w:space="0"/>
              <w:left w:val="single" w:color="auto" w:sz="4" w:space="0"/>
              <w:bottom w:val="single" w:color="auto" w:sz="4" w:space="0"/>
              <w:right w:val="single" w:color="auto" w:sz="4" w:space="0"/>
            </w:tcBorders>
            <w:vAlign w:val="center"/>
          </w:tcPr>
          <w:p w14:paraId="5905DBAD">
            <w:pPr>
              <w:rPr>
                <w:rFonts w:ascii="宋体" w:hAnsi="宋体" w:eastAsia="宋体" w:cs="宋体"/>
                <w:color w:val="auto"/>
                <w:szCs w:val="22"/>
              </w:rPr>
            </w:pPr>
          </w:p>
        </w:tc>
        <w:tc>
          <w:tcPr>
            <w:tcW w:w="2064" w:type="dxa"/>
            <w:tcBorders>
              <w:top w:val="single" w:color="auto" w:sz="4" w:space="0"/>
              <w:left w:val="single" w:color="auto" w:sz="4" w:space="0"/>
              <w:bottom w:val="single" w:color="auto" w:sz="4" w:space="0"/>
              <w:right w:val="single" w:color="auto" w:sz="4" w:space="0"/>
            </w:tcBorders>
            <w:vAlign w:val="center"/>
          </w:tcPr>
          <w:p w14:paraId="1FDC34A0">
            <w:pPr>
              <w:rPr>
                <w:rFonts w:ascii="宋体" w:hAnsi="宋体" w:eastAsia="宋体" w:cs="宋体"/>
                <w:color w:val="auto"/>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5BA66BF8">
            <w:pPr>
              <w:rPr>
                <w:rFonts w:ascii="宋体" w:hAnsi="宋体" w:eastAsia="宋体" w:cs="宋体"/>
                <w:color w:val="auto"/>
                <w:szCs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6534A5A8">
            <w:pPr>
              <w:rPr>
                <w:rFonts w:ascii="宋体" w:hAnsi="宋体" w:eastAsia="宋体" w:cs="宋体"/>
                <w:color w:val="auto"/>
                <w:szCs w:val="22"/>
              </w:rPr>
            </w:pPr>
          </w:p>
        </w:tc>
        <w:tc>
          <w:tcPr>
            <w:tcW w:w="1516" w:type="dxa"/>
            <w:tcBorders>
              <w:top w:val="single" w:color="auto" w:sz="4" w:space="0"/>
              <w:left w:val="single" w:color="auto" w:sz="4" w:space="0"/>
              <w:bottom w:val="single" w:color="auto" w:sz="4" w:space="0"/>
              <w:right w:val="single" w:color="auto" w:sz="4" w:space="0"/>
            </w:tcBorders>
            <w:vAlign w:val="center"/>
          </w:tcPr>
          <w:p w14:paraId="484B9CD9">
            <w:pPr>
              <w:rPr>
                <w:rFonts w:ascii="宋体" w:hAnsi="宋体" w:eastAsia="宋体" w:cs="宋体"/>
                <w:color w:val="auto"/>
                <w:szCs w:val="22"/>
              </w:rPr>
            </w:pPr>
          </w:p>
        </w:tc>
        <w:tc>
          <w:tcPr>
            <w:tcW w:w="957" w:type="dxa"/>
            <w:tcBorders>
              <w:top w:val="single" w:color="auto" w:sz="4" w:space="0"/>
              <w:left w:val="single" w:color="auto" w:sz="4" w:space="0"/>
              <w:bottom w:val="single" w:color="auto" w:sz="4" w:space="0"/>
              <w:right w:val="single" w:color="auto" w:sz="4" w:space="0"/>
            </w:tcBorders>
          </w:tcPr>
          <w:p w14:paraId="4B81E69D">
            <w:pPr>
              <w:rPr>
                <w:rFonts w:ascii="宋体" w:hAnsi="宋体" w:eastAsia="宋体" w:cs="宋体"/>
                <w:color w:val="auto"/>
                <w:szCs w:val="22"/>
              </w:rPr>
            </w:pPr>
          </w:p>
        </w:tc>
        <w:tc>
          <w:tcPr>
            <w:tcW w:w="957" w:type="dxa"/>
            <w:tcBorders>
              <w:top w:val="single" w:color="auto" w:sz="4" w:space="0"/>
              <w:left w:val="single" w:color="auto" w:sz="4" w:space="0"/>
              <w:bottom w:val="single" w:color="auto" w:sz="4" w:space="0"/>
              <w:right w:val="single" w:color="auto" w:sz="4" w:space="0"/>
            </w:tcBorders>
            <w:vAlign w:val="center"/>
          </w:tcPr>
          <w:p w14:paraId="34171B03">
            <w:pPr>
              <w:rPr>
                <w:rFonts w:ascii="宋体" w:hAnsi="宋体" w:eastAsia="宋体" w:cs="宋体"/>
                <w:color w:val="auto"/>
                <w:szCs w:val="22"/>
              </w:rPr>
            </w:pPr>
          </w:p>
        </w:tc>
      </w:tr>
      <w:tr w14:paraId="7DE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4C447B9">
            <w:pPr>
              <w:rPr>
                <w:rFonts w:ascii="宋体" w:hAnsi="宋体" w:eastAsia="宋体" w:cs="宋体"/>
                <w:color w:val="auto"/>
                <w:szCs w:val="22"/>
              </w:rPr>
            </w:pPr>
            <w:r>
              <w:rPr>
                <w:rFonts w:hint="eastAsia" w:ascii="宋体" w:hAnsi="宋体" w:eastAsia="宋体" w:cs="宋体"/>
                <w:color w:val="auto"/>
                <w:szCs w:val="22"/>
              </w:rPr>
              <w:t>2</w:t>
            </w:r>
          </w:p>
        </w:tc>
        <w:tc>
          <w:tcPr>
            <w:tcW w:w="1260" w:type="dxa"/>
            <w:tcBorders>
              <w:top w:val="single" w:color="auto" w:sz="4" w:space="0"/>
              <w:left w:val="single" w:color="auto" w:sz="4" w:space="0"/>
              <w:bottom w:val="single" w:color="auto" w:sz="4" w:space="0"/>
              <w:right w:val="single" w:color="auto" w:sz="4" w:space="0"/>
            </w:tcBorders>
            <w:vAlign w:val="center"/>
          </w:tcPr>
          <w:p w14:paraId="0870A6B1">
            <w:pPr>
              <w:rPr>
                <w:rFonts w:ascii="宋体" w:hAnsi="宋体" w:eastAsia="宋体" w:cs="宋体"/>
                <w:color w:val="auto"/>
                <w:szCs w:val="22"/>
              </w:rPr>
            </w:pPr>
          </w:p>
        </w:tc>
        <w:tc>
          <w:tcPr>
            <w:tcW w:w="2064" w:type="dxa"/>
            <w:tcBorders>
              <w:top w:val="single" w:color="auto" w:sz="4" w:space="0"/>
              <w:left w:val="single" w:color="auto" w:sz="4" w:space="0"/>
              <w:bottom w:val="single" w:color="auto" w:sz="4" w:space="0"/>
              <w:right w:val="single" w:color="auto" w:sz="4" w:space="0"/>
            </w:tcBorders>
            <w:vAlign w:val="center"/>
          </w:tcPr>
          <w:p w14:paraId="5BA15659">
            <w:pPr>
              <w:rPr>
                <w:rFonts w:ascii="宋体" w:hAnsi="宋体" w:eastAsia="宋体" w:cs="宋体"/>
                <w:color w:val="auto"/>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333D8BDC">
            <w:pPr>
              <w:rPr>
                <w:rFonts w:ascii="宋体" w:hAnsi="宋体" w:eastAsia="宋体" w:cs="宋体"/>
                <w:color w:val="auto"/>
                <w:szCs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3A04C437">
            <w:pPr>
              <w:rPr>
                <w:rFonts w:ascii="宋体" w:hAnsi="宋体" w:eastAsia="宋体" w:cs="宋体"/>
                <w:color w:val="auto"/>
                <w:szCs w:val="22"/>
              </w:rPr>
            </w:pPr>
          </w:p>
        </w:tc>
        <w:tc>
          <w:tcPr>
            <w:tcW w:w="1516" w:type="dxa"/>
            <w:tcBorders>
              <w:top w:val="single" w:color="auto" w:sz="4" w:space="0"/>
              <w:left w:val="single" w:color="auto" w:sz="4" w:space="0"/>
              <w:bottom w:val="single" w:color="auto" w:sz="4" w:space="0"/>
              <w:right w:val="single" w:color="auto" w:sz="4" w:space="0"/>
            </w:tcBorders>
            <w:vAlign w:val="center"/>
          </w:tcPr>
          <w:p w14:paraId="65C1199B">
            <w:pPr>
              <w:rPr>
                <w:rFonts w:ascii="宋体" w:hAnsi="宋体" w:eastAsia="宋体" w:cs="宋体"/>
                <w:color w:val="auto"/>
                <w:szCs w:val="22"/>
              </w:rPr>
            </w:pPr>
          </w:p>
        </w:tc>
        <w:tc>
          <w:tcPr>
            <w:tcW w:w="957" w:type="dxa"/>
            <w:tcBorders>
              <w:top w:val="single" w:color="auto" w:sz="4" w:space="0"/>
              <w:left w:val="single" w:color="auto" w:sz="4" w:space="0"/>
              <w:bottom w:val="single" w:color="auto" w:sz="4" w:space="0"/>
              <w:right w:val="single" w:color="auto" w:sz="4" w:space="0"/>
            </w:tcBorders>
          </w:tcPr>
          <w:p w14:paraId="7E5596AF">
            <w:pPr>
              <w:rPr>
                <w:rFonts w:ascii="宋体" w:hAnsi="宋体" w:eastAsia="宋体" w:cs="宋体"/>
                <w:color w:val="auto"/>
                <w:szCs w:val="22"/>
              </w:rPr>
            </w:pPr>
          </w:p>
        </w:tc>
        <w:tc>
          <w:tcPr>
            <w:tcW w:w="957" w:type="dxa"/>
            <w:tcBorders>
              <w:top w:val="single" w:color="auto" w:sz="4" w:space="0"/>
              <w:left w:val="single" w:color="auto" w:sz="4" w:space="0"/>
              <w:bottom w:val="single" w:color="auto" w:sz="4" w:space="0"/>
              <w:right w:val="single" w:color="auto" w:sz="4" w:space="0"/>
            </w:tcBorders>
            <w:vAlign w:val="center"/>
          </w:tcPr>
          <w:p w14:paraId="7261C593">
            <w:pPr>
              <w:rPr>
                <w:rFonts w:ascii="宋体" w:hAnsi="宋体" w:eastAsia="宋体" w:cs="宋体"/>
                <w:color w:val="auto"/>
                <w:szCs w:val="22"/>
              </w:rPr>
            </w:pPr>
          </w:p>
        </w:tc>
      </w:tr>
      <w:tr w14:paraId="6B61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69AB856">
            <w:pPr>
              <w:rPr>
                <w:rFonts w:ascii="宋体" w:hAnsi="宋体" w:eastAsia="宋体" w:cs="宋体"/>
                <w:color w:val="auto"/>
                <w:szCs w:val="22"/>
              </w:rPr>
            </w:pPr>
            <w:r>
              <w:rPr>
                <w:rFonts w:hint="eastAsia" w:ascii="宋体" w:hAnsi="宋体" w:eastAsia="宋体" w:cs="宋体"/>
                <w:color w:val="auto"/>
                <w:szCs w:val="22"/>
              </w:rPr>
              <w:t>...</w:t>
            </w:r>
          </w:p>
        </w:tc>
        <w:tc>
          <w:tcPr>
            <w:tcW w:w="1260" w:type="dxa"/>
            <w:tcBorders>
              <w:top w:val="single" w:color="auto" w:sz="4" w:space="0"/>
              <w:left w:val="single" w:color="auto" w:sz="4" w:space="0"/>
              <w:bottom w:val="single" w:color="auto" w:sz="4" w:space="0"/>
              <w:right w:val="single" w:color="auto" w:sz="4" w:space="0"/>
            </w:tcBorders>
            <w:vAlign w:val="center"/>
          </w:tcPr>
          <w:p w14:paraId="0B04EF41">
            <w:pPr>
              <w:rPr>
                <w:rFonts w:ascii="宋体" w:hAnsi="宋体" w:eastAsia="宋体" w:cs="宋体"/>
                <w:color w:val="auto"/>
                <w:szCs w:val="22"/>
              </w:rPr>
            </w:pPr>
          </w:p>
        </w:tc>
        <w:tc>
          <w:tcPr>
            <w:tcW w:w="2064" w:type="dxa"/>
            <w:tcBorders>
              <w:top w:val="single" w:color="auto" w:sz="4" w:space="0"/>
              <w:left w:val="single" w:color="auto" w:sz="4" w:space="0"/>
              <w:bottom w:val="single" w:color="auto" w:sz="4" w:space="0"/>
              <w:right w:val="single" w:color="auto" w:sz="4" w:space="0"/>
            </w:tcBorders>
            <w:vAlign w:val="center"/>
          </w:tcPr>
          <w:p w14:paraId="5195DEA4">
            <w:pPr>
              <w:rPr>
                <w:rFonts w:ascii="宋体" w:hAnsi="宋体" w:eastAsia="宋体" w:cs="宋体"/>
                <w:color w:val="auto"/>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5D29992E">
            <w:pPr>
              <w:rPr>
                <w:rFonts w:ascii="宋体" w:hAnsi="宋体" w:eastAsia="宋体" w:cs="宋体"/>
                <w:color w:val="auto"/>
                <w:szCs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2C08CF90">
            <w:pPr>
              <w:rPr>
                <w:rFonts w:ascii="宋体" w:hAnsi="宋体" w:eastAsia="宋体" w:cs="宋体"/>
                <w:color w:val="auto"/>
                <w:szCs w:val="22"/>
              </w:rPr>
            </w:pPr>
          </w:p>
        </w:tc>
        <w:tc>
          <w:tcPr>
            <w:tcW w:w="1516" w:type="dxa"/>
            <w:tcBorders>
              <w:top w:val="single" w:color="auto" w:sz="4" w:space="0"/>
              <w:left w:val="single" w:color="auto" w:sz="4" w:space="0"/>
              <w:bottom w:val="single" w:color="auto" w:sz="4" w:space="0"/>
              <w:right w:val="single" w:color="auto" w:sz="4" w:space="0"/>
            </w:tcBorders>
            <w:vAlign w:val="center"/>
          </w:tcPr>
          <w:p w14:paraId="111C8EEB">
            <w:pPr>
              <w:rPr>
                <w:rFonts w:ascii="宋体" w:hAnsi="宋体" w:eastAsia="宋体" w:cs="宋体"/>
                <w:color w:val="auto"/>
                <w:szCs w:val="22"/>
              </w:rPr>
            </w:pPr>
          </w:p>
        </w:tc>
        <w:tc>
          <w:tcPr>
            <w:tcW w:w="957" w:type="dxa"/>
            <w:tcBorders>
              <w:top w:val="single" w:color="auto" w:sz="4" w:space="0"/>
              <w:left w:val="single" w:color="auto" w:sz="4" w:space="0"/>
              <w:bottom w:val="single" w:color="auto" w:sz="4" w:space="0"/>
              <w:right w:val="single" w:color="auto" w:sz="4" w:space="0"/>
            </w:tcBorders>
          </w:tcPr>
          <w:p w14:paraId="4D12A797">
            <w:pPr>
              <w:rPr>
                <w:rFonts w:ascii="宋体" w:hAnsi="宋体" w:eastAsia="宋体" w:cs="宋体"/>
                <w:color w:val="auto"/>
                <w:szCs w:val="22"/>
              </w:rPr>
            </w:pPr>
          </w:p>
        </w:tc>
        <w:tc>
          <w:tcPr>
            <w:tcW w:w="957" w:type="dxa"/>
            <w:tcBorders>
              <w:top w:val="single" w:color="auto" w:sz="4" w:space="0"/>
              <w:left w:val="single" w:color="auto" w:sz="4" w:space="0"/>
              <w:bottom w:val="single" w:color="auto" w:sz="4" w:space="0"/>
              <w:right w:val="single" w:color="auto" w:sz="4" w:space="0"/>
            </w:tcBorders>
            <w:vAlign w:val="center"/>
          </w:tcPr>
          <w:p w14:paraId="5E02E249">
            <w:pPr>
              <w:rPr>
                <w:rFonts w:ascii="宋体" w:hAnsi="宋体" w:eastAsia="宋体" w:cs="宋体"/>
                <w:color w:val="auto"/>
                <w:szCs w:val="22"/>
              </w:rPr>
            </w:pPr>
          </w:p>
        </w:tc>
      </w:tr>
      <w:tr w14:paraId="66C9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3" w:type="dxa"/>
            <w:gridSpan w:val="8"/>
            <w:tcBorders>
              <w:top w:val="single" w:color="auto" w:sz="4" w:space="0"/>
              <w:left w:val="single" w:color="auto" w:sz="4" w:space="0"/>
              <w:bottom w:val="single" w:color="auto" w:sz="4" w:space="0"/>
              <w:right w:val="single" w:color="auto" w:sz="4" w:space="0"/>
            </w:tcBorders>
          </w:tcPr>
          <w:p w14:paraId="7F6D7473">
            <w:pPr>
              <w:rPr>
                <w:rFonts w:ascii="宋体" w:hAnsi="宋体" w:eastAsia="宋体" w:cs="宋体"/>
                <w:color w:val="auto"/>
                <w:szCs w:val="22"/>
                <w:lang w:eastAsia="zh-CN"/>
              </w:rPr>
            </w:pPr>
            <w:r>
              <w:rPr>
                <w:rFonts w:hint="eastAsia" w:ascii="宋体" w:hAnsi="宋体" w:eastAsia="宋体" w:cs="宋体"/>
                <w:color w:val="auto"/>
                <w:szCs w:val="22"/>
                <w:lang w:eastAsia="zh-CN"/>
              </w:rPr>
              <w:t>报价合计（包含税费等所有费用）：（大写）人民币                     （               元）</w:t>
            </w:r>
          </w:p>
        </w:tc>
      </w:tr>
      <w:tr w14:paraId="44FC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3" w:type="dxa"/>
            <w:gridSpan w:val="8"/>
            <w:tcBorders>
              <w:top w:val="single" w:color="auto" w:sz="4" w:space="0"/>
              <w:left w:val="single" w:color="auto" w:sz="4" w:space="0"/>
              <w:bottom w:val="single" w:color="auto" w:sz="4" w:space="0"/>
              <w:right w:val="single" w:color="auto" w:sz="4" w:space="0"/>
            </w:tcBorders>
          </w:tcPr>
          <w:p w14:paraId="372C3C6D">
            <w:pPr>
              <w:rPr>
                <w:rFonts w:ascii="宋体" w:hAnsi="宋体" w:eastAsia="宋体" w:cs="宋体"/>
                <w:color w:val="auto"/>
                <w:szCs w:val="22"/>
                <w:lang w:eastAsia="zh-CN"/>
              </w:rPr>
            </w:pPr>
            <w:r>
              <w:rPr>
                <w:rFonts w:hint="eastAsia" w:ascii="宋体" w:hAnsi="宋体" w:eastAsia="宋体" w:cs="宋体"/>
                <w:color w:val="auto"/>
                <w:szCs w:val="22"/>
                <w:lang w:eastAsia="zh-CN"/>
              </w:rPr>
              <w:t>合同履行期限：自合同签订之日起</w:t>
            </w:r>
            <w:r>
              <w:rPr>
                <w:rFonts w:hint="eastAsia" w:ascii="宋体" w:hAnsi="宋体" w:eastAsia="宋体" w:cs="宋体"/>
                <w:color w:val="auto"/>
                <w:szCs w:val="22"/>
                <w:lang w:val="en-US" w:eastAsia="zh-CN"/>
              </w:rPr>
              <w:t>25</w:t>
            </w:r>
            <w:r>
              <w:rPr>
                <w:rFonts w:hint="eastAsia" w:ascii="宋体" w:hAnsi="宋体" w:eastAsia="宋体" w:cs="宋体"/>
                <w:color w:val="auto"/>
                <w:szCs w:val="22"/>
                <w:lang w:eastAsia="zh-CN"/>
              </w:rPr>
              <w:t>日历日内提供证书认证服务并交付使用</w:t>
            </w:r>
          </w:p>
        </w:tc>
      </w:tr>
    </w:tbl>
    <w:p w14:paraId="51973833">
      <w:pPr>
        <w:spacing w:before="50" w:after="50"/>
        <w:rPr>
          <w:rFonts w:ascii="宋体" w:hAnsi="宋体" w:eastAsia="宋体" w:cs="宋体"/>
          <w:color w:val="auto"/>
          <w:szCs w:val="18"/>
          <w:lang w:val="zh-CN" w:eastAsia="zh-CN"/>
        </w:rPr>
      </w:pPr>
      <w:r>
        <w:rPr>
          <w:rFonts w:hint="eastAsia" w:ascii="宋体" w:hAnsi="宋体" w:eastAsia="宋体" w:cs="宋体"/>
          <w:color w:val="auto"/>
          <w:szCs w:val="18"/>
          <w:lang w:val="zh-CN" w:eastAsia="zh-CN"/>
        </w:rPr>
        <w:t xml:space="preserve">注： </w:t>
      </w:r>
    </w:p>
    <w:p w14:paraId="0F0BF28D">
      <w:pPr>
        <w:spacing w:before="50" w:after="50"/>
        <w:ind w:firstLine="420" w:firstLineChars="200"/>
        <w:rPr>
          <w:rFonts w:ascii="宋体" w:hAnsi="宋体" w:eastAsia="宋体" w:cs="宋体"/>
          <w:color w:val="auto"/>
          <w:szCs w:val="18"/>
          <w:lang w:val="zh-CN" w:eastAsia="zh-CN"/>
        </w:rPr>
      </w:pPr>
      <w:r>
        <w:rPr>
          <w:rFonts w:hint="eastAsia" w:ascii="宋体" w:hAnsi="宋体" w:eastAsia="宋体" w:cs="宋体"/>
          <w:color w:val="auto"/>
          <w:szCs w:val="18"/>
          <w:lang w:val="zh-CN" w:eastAsia="zh-CN"/>
        </w:rPr>
        <w:t>1、 供应商需按本表格式填写，不得自行更改，也不得留空, 如有多分标，按分标分别提供响应报价表</w:t>
      </w:r>
      <w:r>
        <w:rPr>
          <w:rFonts w:hint="eastAsia" w:ascii="宋体" w:hAnsi="宋体" w:eastAsia="宋体" w:cs="宋体"/>
          <w:b/>
          <w:color w:val="auto"/>
          <w:szCs w:val="18"/>
          <w:lang w:val="zh-CN" w:eastAsia="zh-CN"/>
        </w:rPr>
        <w:t>。</w:t>
      </w:r>
    </w:p>
    <w:p w14:paraId="78B91F35">
      <w:pPr>
        <w:spacing w:before="50" w:after="50"/>
        <w:ind w:firstLine="420" w:firstLineChars="200"/>
        <w:rPr>
          <w:rFonts w:ascii="宋体" w:hAnsi="宋体" w:eastAsia="宋体" w:cs="宋体"/>
          <w:b/>
          <w:color w:val="auto"/>
          <w:szCs w:val="18"/>
          <w:lang w:val="zh-CN" w:eastAsia="zh-CN"/>
        </w:rPr>
      </w:pPr>
      <w:r>
        <w:rPr>
          <w:rFonts w:hint="eastAsia" w:ascii="宋体" w:hAnsi="宋体" w:eastAsia="宋体" w:cs="宋体"/>
          <w:color w:val="auto"/>
          <w:szCs w:val="18"/>
          <w:lang w:val="zh-CN" w:eastAsia="zh-CN"/>
        </w:rPr>
        <w:t>2、如为联合体响应的，“供应商名称”处必须列明联合体各方名称，并标注联合体牵头人名称，且盖章处须加盖联合体各方公章，</w:t>
      </w:r>
      <w:r>
        <w:rPr>
          <w:rFonts w:hint="eastAsia" w:ascii="宋体" w:hAnsi="宋体" w:eastAsia="宋体" w:cs="宋体"/>
          <w:b/>
          <w:color w:val="auto"/>
          <w:szCs w:val="18"/>
          <w:lang w:val="zh-CN" w:eastAsia="zh-CN"/>
        </w:rPr>
        <w:t>否则其响应作无效响应处理。</w:t>
      </w:r>
    </w:p>
    <w:p w14:paraId="4BE7689D">
      <w:pPr>
        <w:spacing w:before="50" w:after="50"/>
        <w:ind w:firstLine="420" w:firstLineChars="200"/>
        <w:rPr>
          <w:rFonts w:ascii="宋体" w:hAnsi="宋体" w:eastAsia="宋体" w:cs="宋体"/>
          <w:b/>
          <w:color w:val="auto"/>
          <w:szCs w:val="18"/>
          <w:lang w:val="zh-CN" w:eastAsia="zh-CN"/>
        </w:rPr>
      </w:pPr>
      <w:r>
        <w:rPr>
          <w:rFonts w:hint="eastAsia" w:ascii="宋体" w:hAnsi="宋体" w:eastAsia="宋体" w:cs="宋体"/>
          <w:color w:val="auto"/>
          <w:szCs w:val="18"/>
          <w:lang w:val="zh-CN" w:eastAsia="zh-CN"/>
        </w:rPr>
        <w:t>3、以上表格要求细分项目及报价，在“具体服务内容”一栏中，填写具体服务，，</w:t>
      </w:r>
      <w:r>
        <w:rPr>
          <w:rFonts w:hint="eastAsia" w:ascii="宋体" w:hAnsi="宋体" w:eastAsia="宋体" w:cs="宋体"/>
          <w:b/>
          <w:color w:val="auto"/>
          <w:szCs w:val="18"/>
          <w:lang w:val="zh-CN" w:eastAsia="zh-CN"/>
        </w:rPr>
        <w:t>否则其响应作无效响应处理。</w:t>
      </w:r>
    </w:p>
    <w:p w14:paraId="3C06F943">
      <w:pPr>
        <w:ind w:firstLine="420" w:firstLineChars="200"/>
        <w:rPr>
          <w:rFonts w:ascii="宋体" w:hAnsi="宋体" w:eastAsia="宋体" w:cs="宋体"/>
          <w:color w:val="auto"/>
          <w:szCs w:val="18"/>
          <w:lang w:val="zh-CN" w:eastAsia="zh-CN"/>
        </w:rPr>
      </w:pPr>
      <w:r>
        <w:rPr>
          <w:rFonts w:hint="eastAsia" w:ascii="宋体" w:hAnsi="宋体" w:eastAsia="宋体" w:cs="宋体"/>
          <w:color w:val="auto"/>
          <w:szCs w:val="18"/>
          <w:lang w:val="zh-CN" w:eastAsia="zh-CN"/>
        </w:rPr>
        <w:t>4、特别提示：采购机构将对项目名称和项目编号，成交供应商名称、地址和成交金额，主要成交标的的名称、规格型号、数量、单价、服务要求等予以公示。</w:t>
      </w:r>
    </w:p>
    <w:p w14:paraId="382B46AC">
      <w:pPr>
        <w:ind w:firstLine="420" w:firstLineChars="200"/>
        <w:rPr>
          <w:rFonts w:ascii="宋体" w:hAnsi="宋体" w:eastAsia="宋体" w:cs="宋体"/>
          <w:color w:val="auto"/>
          <w:sz w:val="24"/>
          <w:lang w:val="zh-CN" w:eastAsia="zh-CN"/>
        </w:rPr>
      </w:pPr>
      <w:r>
        <w:rPr>
          <w:rFonts w:hint="eastAsia" w:ascii="宋体" w:hAnsi="宋体" w:eastAsia="宋体" w:cs="宋体"/>
          <w:color w:val="auto"/>
          <w:szCs w:val="20"/>
          <w:lang w:val="zh-CN" w:eastAsia="zh-CN"/>
        </w:rPr>
        <w:t>5、</w:t>
      </w:r>
      <w:r>
        <w:rPr>
          <w:rFonts w:hint="eastAsia" w:ascii="宋体" w:hAnsi="宋体" w:eastAsia="宋体" w:cs="宋体"/>
          <w:color w:val="auto"/>
          <w:szCs w:val="18"/>
          <w:lang w:val="zh-CN" w:eastAsia="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28DEF86">
      <w:pPr>
        <w:spacing w:line="360" w:lineRule="auto"/>
        <w:ind w:left="4334" w:leftChars="2064" w:firstLine="960" w:firstLineChars="400"/>
        <w:rPr>
          <w:rFonts w:ascii="宋体" w:hAnsi="宋体" w:eastAsia="宋体" w:cs="宋体"/>
          <w:color w:val="auto"/>
          <w:sz w:val="24"/>
          <w:lang w:eastAsia="zh-CN"/>
        </w:rPr>
      </w:pPr>
      <w:r>
        <w:rPr>
          <w:rFonts w:hint="eastAsia" w:ascii="宋体" w:hAnsi="宋体" w:eastAsia="宋体" w:cs="宋体"/>
          <w:color w:val="auto"/>
          <w:sz w:val="24"/>
          <w:lang w:eastAsia="zh-CN"/>
        </w:rPr>
        <w:t>供应商名称（盖电子公章）：</w:t>
      </w:r>
    </w:p>
    <w:p w14:paraId="4260EA92">
      <w:pPr>
        <w:pStyle w:val="12"/>
        <w:spacing w:line="500" w:lineRule="exact"/>
        <w:ind w:firstLine="6360" w:firstLineChars="2650"/>
        <w:rPr>
          <w:rFonts w:hAnsi="宋体" w:eastAsia="宋体" w:cs="宋体"/>
          <w:color w:val="auto"/>
          <w:sz w:val="24"/>
          <w:lang w:val="zh-CN" w:eastAsia="zh-CN"/>
        </w:rPr>
        <w:sectPr>
          <w:pgSz w:w="11905" w:h="16838"/>
          <w:pgMar w:top="1134" w:right="1134" w:bottom="1134" w:left="1134" w:header="0" w:footer="1202" w:gutter="0"/>
          <w:cols w:space="0" w:num="1"/>
        </w:sectPr>
      </w:pPr>
      <w:r>
        <w:rPr>
          <w:rFonts w:hint="eastAsia" w:hAnsi="宋体" w:eastAsia="宋体" w:cs="宋体"/>
          <w:color w:val="auto"/>
          <w:sz w:val="24"/>
          <w:lang w:val="zh-CN" w:eastAsia="zh-CN"/>
        </w:rPr>
        <w:t>日期：  年  月   日</w:t>
      </w:r>
    </w:p>
    <w:p w14:paraId="03838C39">
      <w:pPr>
        <w:spacing w:before="228" w:line="222" w:lineRule="auto"/>
        <w:ind w:left="3346"/>
        <w:rPr>
          <w:rFonts w:ascii="宋体" w:hAnsi="宋体" w:eastAsia="宋体" w:cs="宋体"/>
          <w:color w:val="auto"/>
          <w:sz w:val="43"/>
          <w:szCs w:val="43"/>
          <w:lang w:eastAsia="zh-CN"/>
        </w:rPr>
      </w:pPr>
      <w:r>
        <w:rPr>
          <w:rFonts w:hint="eastAsia" w:ascii="宋体" w:hAnsi="宋体" w:eastAsia="宋体" w:cs="宋体"/>
          <w:color w:val="auto"/>
          <w:spacing w:val="10"/>
          <w:sz w:val="43"/>
          <w:szCs w:val="43"/>
          <w:lang w:eastAsia="zh-CN"/>
        </w:rPr>
        <w:t>法</w:t>
      </w:r>
      <w:r>
        <w:rPr>
          <w:rFonts w:hint="eastAsia" w:ascii="宋体" w:hAnsi="宋体" w:eastAsia="宋体" w:cs="宋体"/>
          <w:color w:val="auto"/>
          <w:spacing w:val="7"/>
          <w:sz w:val="43"/>
          <w:szCs w:val="43"/>
          <w:lang w:eastAsia="zh-CN"/>
        </w:rPr>
        <w:t>定代表人证明书</w:t>
      </w:r>
    </w:p>
    <w:p w14:paraId="714036DE">
      <w:pPr>
        <w:spacing w:line="280" w:lineRule="auto"/>
        <w:rPr>
          <w:rFonts w:ascii="宋体" w:hAnsi="宋体" w:eastAsia="宋体" w:cs="宋体"/>
          <w:color w:val="auto"/>
          <w:lang w:eastAsia="zh-CN"/>
        </w:rPr>
      </w:pPr>
    </w:p>
    <w:p w14:paraId="360E8493">
      <w:pPr>
        <w:spacing w:line="281" w:lineRule="auto"/>
        <w:rPr>
          <w:rFonts w:ascii="宋体" w:hAnsi="宋体" w:eastAsia="宋体" w:cs="宋体"/>
          <w:color w:val="auto"/>
          <w:lang w:eastAsia="zh-CN"/>
        </w:rPr>
      </w:pPr>
    </w:p>
    <w:p w14:paraId="55E0BFB5">
      <w:pPr>
        <w:spacing w:before="75" w:line="375" w:lineRule="auto"/>
        <w:ind w:left="548" w:right="938"/>
        <w:rPr>
          <w:rFonts w:ascii="宋体" w:hAnsi="宋体" w:eastAsia="宋体" w:cs="宋体"/>
          <w:color w:val="auto"/>
          <w:sz w:val="23"/>
          <w:szCs w:val="23"/>
          <w:lang w:eastAsia="zh-CN"/>
        </w:rPr>
      </w:pPr>
      <w:r>
        <w:rPr>
          <w:rFonts w:hint="eastAsia" w:ascii="宋体" w:hAnsi="宋体" w:eastAsia="宋体" w:cs="宋体"/>
          <w:color w:val="auto"/>
          <w:spacing w:val="-1"/>
          <w:sz w:val="23"/>
          <w:szCs w:val="23"/>
          <w:lang w:eastAsia="zh-CN"/>
        </w:rPr>
        <w:t>供应商名称：</w:t>
      </w:r>
      <w:r>
        <w:rPr>
          <w:rFonts w:hint="eastAsia" w:ascii="宋体" w:hAnsi="宋体" w:eastAsia="宋体" w:cs="宋体"/>
          <w:color w:val="auto"/>
          <w:spacing w:val="-1"/>
          <w:sz w:val="23"/>
          <w:szCs w:val="23"/>
          <w:u w:val="single"/>
          <w:lang w:eastAsia="zh-CN"/>
        </w:rPr>
        <w:t xml:space="preserve">          </w:t>
      </w:r>
      <w:r>
        <w:rPr>
          <w:rFonts w:hint="eastAsia" w:ascii="宋体" w:hAnsi="宋体" w:eastAsia="宋体" w:cs="宋体"/>
          <w:color w:val="auto"/>
          <w:sz w:val="23"/>
          <w:szCs w:val="23"/>
          <w:u w:val="single"/>
          <w:lang w:eastAsia="zh-CN"/>
        </w:rPr>
        <w:t xml:space="preserve">                                                 </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12"/>
          <w:sz w:val="23"/>
          <w:szCs w:val="23"/>
          <w:lang w:eastAsia="zh-CN"/>
        </w:rPr>
        <w:t>地</w:t>
      </w:r>
      <w:r>
        <w:rPr>
          <w:rFonts w:hint="eastAsia" w:ascii="宋体" w:hAnsi="宋体" w:eastAsia="宋体" w:cs="宋体"/>
          <w:color w:val="auto"/>
          <w:spacing w:val="-10"/>
          <w:sz w:val="23"/>
          <w:szCs w:val="23"/>
          <w:lang w:eastAsia="zh-CN"/>
        </w:rPr>
        <w:t xml:space="preserve">    址 ：</w:t>
      </w:r>
      <w:r>
        <w:rPr>
          <w:rFonts w:hint="eastAsia" w:ascii="宋体" w:hAnsi="宋体" w:eastAsia="宋体" w:cs="宋体"/>
          <w:color w:val="auto"/>
          <w:sz w:val="23"/>
          <w:szCs w:val="23"/>
          <w:u w:val="single"/>
          <w:lang w:eastAsia="zh-CN"/>
        </w:rPr>
        <w:t xml:space="preserve">                                                           </w:t>
      </w:r>
    </w:p>
    <w:p w14:paraId="017CB57A">
      <w:pPr>
        <w:spacing w:line="227" w:lineRule="auto"/>
        <w:ind w:left="548"/>
        <w:rPr>
          <w:rFonts w:ascii="宋体" w:hAnsi="宋体" w:eastAsia="宋体" w:cs="宋体"/>
          <w:color w:val="auto"/>
          <w:sz w:val="23"/>
          <w:szCs w:val="23"/>
          <w:lang w:eastAsia="zh-CN"/>
        </w:rPr>
      </w:pPr>
      <w:r>
        <w:rPr>
          <w:rFonts w:hint="eastAsia" w:ascii="宋体" w:hAnsi="宋体" w:eastAsia="宋体" w:cs="宋体"/>
          <w:color w:val="auto"/>
          <w:spacing w:val="-16"/>
          <w:sz w:val="23"/>
          <w:szCs w:val="23"/>
          <w:lang w:eastAsia="zh-CN"/>
        </w:rPr>
        <w:t>姓</w:t>
      </w:r>
      <w:r>
        <w:rPr>
          <w:rFonts w:hint="eastAsia" w:ascii="宋体" w:hAnsi="宋体" w:eastAsia="宋体" w:cs="宋体"/>
          <w:color w:val="auto"/>
          <w:spacing w:val="-12"/>
          <w:sz w:val="23"/>
          <w:szCs w:val="23"/>
          <w:lang w:eastAsia="zh-CN"/>
        </w:rPr>
        <w:t xml:space="preserve"> </w:t>
      </w:r>
      <w:r>
        <w:rPr>
          <w:rFonts w:hint="eastAsia" w:ascii="宋体" w:hAnsi="宋体" w:eastAsia="宋体" w:cs="宋体"/>
          <w:color w:val="auto"/>
          <w:spacing w:val="-8"/>
          <w:sz w:val="23"/>
          <w:szCs w:val="23"/>
          <w:lang w:eastAsia="zh-CN"/>
        </w:rPr>
        <w:t xml:space="preserve">   名 ：</w:t>
      </w:r>
      <w:r>
        <w:rPr>
          <w:rFonts w:hint="eastAsia" w:ascii="宋体" w:hAnsi="宋体" w:eastAsia="宋体" w:cs="宋体"/>
          <w:color w:val="auto"/>
          <w:spacing w:val="-8"/>
          <w:sz w:val="23"/>
          <w:szCs w:val="23"/>
          <w:u w:val="single"/>
          <w:lang w:eastAsia="zh-CN"/>
        </w:rPr>
        <w:t xml:space="preserve">                  </w:t>
      </w:r>
      <w:r>
        <w:rPr>
          <w:rFonts w:hint="eastAsia" w:ascii="宋体" w:hAnsi="宋体" w:eastAsia="宋体" w:cs="宋体"/>
          <w:color w:val="auto"/>
          <w:spacing w:val="-8"/>
          <w:sz w:val="23"/>
          <w:szCs w:val="23"/>
          <w:lang w:eastAsia="zh-CN"/>
        </w:rPr>
        <w:t>性     别 ：</w:t>
      </w:r>
      <w:r>
        <w:rPr>
          <w:rFonts w:hint="eastAsia" w:ascii="宋体" w:hAnsi="宋体" w:eastAsia="宋体" w:cs="宋体"/>
          <w:color w:val="auto"/>
          <w:sz w:val="23"/>
          <w:szCs w:val="23"/>
          <w:u w:val="single"/>
          <w:lang w:eastAsia="zh-CN"/>
        </w:rPr>
        <w:t xml:space="preserve">                  </w:t>
      </w:r>
    </w:p>
    <w:p w14:paraId="6BC78A3E">
      <w:pPr>
        <w:spacing w:before="181" w:line="227" w:lineRule="auto"/>
        <w:ind w:left="549"/>
        <w:rPr>
          <w:rFonts w:ascii="宋体" w:hAnsi="宋体" w:eastAsia="宋体" w:cs="宋体"/>
          <w:color w:val="auto"/>
          <w:sz w:val="23"/>
          <w:szCs w:val="23"/>
          <w:lang w:eastAsia="zh-CN"/>
        </w:rPr>
      </w:pPr>
      <w:r>
        <w:rPr>
          <w:rFonts w:hint="eastAsia" w:ascii="宋体" w:hAnsi="宋体" w:eastAsia="宋体" w:cs="宋体"/>
          <w:color w:val="auto"/>
          <w:spacing w:val="-16"/>
          <w:sz w:val="23"/>
          <w:szCs w:val="23"/>
          <w:lang w:eastAsia="zh-CN"/>
        </w:rPr>
        <w:t>年</w:t>
      </w:r>
      <w:r>
        <w:rPr>
          <w:rFonts w:hint="eastAsia" w:ascii="宋体" w:hAnsi="宋体" w:eastAsia="宋体" w:cs="宋体"/>
          <w:color w:val="auto"/>
          <w:spacing w:val="-13"/>
          <w:sz w:val="23"/>
          <w:szCs w:val="23"/>
          <w:lang w:eastAsia="zh-CN"/>
        </w:rPr>
        <w:t xml:space="preserve"> </w:t>
      </w:r>
      <w:r>
        <w:rPr>
          <w:rFonts w:hint="eastAsia" w:ascii="宋体" w:hAnsi="宋体" w:eastAsia="宋体" w:cs="宋体"/>
          <w:color w:val="auto"/>
          <w:spacing w:val="-8"/>
          <w:sz w:val="23"/>
          <w:szCs w:val="23"/>
          <w:lang w:eastAsia="zh-CN"/>
        </w:rPr>
        <w:t xml:space="preserve">   龄 ：</w:t>
      </w:r>
      <w:r>
        <w:rPr>
          <w:rFonts w:hint="eastAsia" w:ascii="宋体" w:hAnsi="宋体" w:eastAsia="宋体" w:cs="宋体"/>
          <w:color w:val="auto"/>
          <w:spacing w:val="-8"/>
          <w:sz w:val="23"/>
          <w:szCs w:val="23"/>
          <w:u w:val="single"/>
          <w:lang w:eastAsia="zh-CN"/>
        </w:rPr>
        <w:t xml:space="preserve">                  </w:t>
      </w:r>
      <w:r>
        <w:rPr>
          <w:rFonts w:hint="eastAsia" w:ascii="宋体" w:hAnsi="宋体" w:eastAsia="宋体" w:cs="宋体"/>
          <w:color w:val="auto"/>
          <w:spacing w:val="-8"/>
          <w:sz w:val="23"/>
          <w:szCs w:val="23"/>
          <w:lang w:eastAsia="zh-CN"/>
        </w:rPr>
        <w:t>职     务 ：</w:t>
      </w:r>
      <w:r>
        <w:rPr>
          <w:rFonts w:hint="eastAsia" w:ascii="宋体" w:hAnsi="宋体" w:eastAsia="宋体" w:cs="宋体"/>
          <w:color w:val="auto"/>
          <w:sz w:val="23"/>
          <w:szCs w:val="23"/>
          <w:u w:val="single"/>
          <w:lang w:eastAsia="zh-CN"/>
        </w:rPr>
        <w:t xml:space="preserve">                  </w:t>
      </w:r>
    </w:p>
    <w:p w14:paraId="5B009924">
      <w:pPr>
        <w:spacing w:before="185" w:line="376" w:lineRule="auto"/>
        <w:ind w:left="554"/>
        <w:rPr>
          <w:rFonts w:ascii="宋体" w:hAnsi="宋体" w:eastAsia="宋体" w:cs="宋体"/>
          <w:color w:val="auto"/>
          <w:sz w:val="23"/>
          <w:szCs w:val="23"/>
          <w:lang w:eastAsia="zh-CN"/>
        </w:rPr>
      </w:pPr>
      <w:r>
        <w:rPr>
          <w:rFonts w:hint="eastAsia" w:ascii="宋体" w:hAnsi="宋体" w:eastAsia="宋体" w:cs="宋体"/>
          <w:color w:val="auto"/>
          <w:spacing w:val="9"/>
          <w:sz w:val="23"/>
          <w:szCs w:val="23"/>
          <w:lang w:eastAsia="zh-CN"/>
        </w:rPr>
        <w:t>身</w:t>
      </w:r>
      <w:r>
        <w:rPr>
          <w:rFonts w:hint="eastAsia" w:ascii="宋体" w:hAnsi="宋体" w:eastAsia="宋体" w:cs="宋体"/>
          <w:color w:val="auto"/>
          <w:spacing w:val="5"/>
          <w:sz w:val="23"/>
          <w:szCs w:val="23"/>
          <w:lang w:eastAsia="zh-CN"/>
        </w:rPr>
        <w:t>份证号码：</w:t>
      </w:r>
      <w:r>
        <w:rPr>
          <w:rFonts w:hint="eastAsia" w:ascii="宋体" w:hAnsi="宋体" w:eastAsia="宋体" w:cs="宋体"/>
          <w:color w:val="auto"/>
          <w:sz w:val="23"/>
          <w:szCs w:val="23"/>
          <w:u w:val="single"/>
          <w:lang w:eastAsia="zh-CN"/>
        </w:rPr>
        <w:t xml:space="preserve">                                           </w:t>
      </w:r>
    </w:p>
    <w:p w14:paraId="3FD31747">
      <w:pPr>
        <w:spacing w:before="1" w:line="225" w:lineRule="auto"/>
        <w:ind w:left="492"/>
        <w:rPr>
          <w:rFonts w:ascii="宋体" w:hAnsi="宋体" w:eastAsia="宋体" w:cs="宋体"/>
          <w:color w:val="auto"/>
          <w:sz w:val="23"/>
          <w:szCs w:val="23"/>
          <w:lang w:eastAsia="zh-CN"/>
        </w:rPr>
      </w:pPr>
      <w:r>
        <w:rPr>
          <w:rFonts w:hint="eastAsia" w:ascii="宋体" w:hAnsi="宋体" w:eastAsia="宋体" w:cs="宋体"/>
          <w:color w:val="auto"/>
          <w:spacing w:val="13"/>
          <w:sz w:val="23"/>
          <w:szCs w:val="23"/>
          <w:lang w:eastAsia="zh-CN"/>
        </w:rPr>
        <w:t>系</w:t>
      </w:r>
      <w:r>
        <w:rPr>
          <w:rFonts w:hint="eastAsia" w:ascii="宋体" w:hAnsi="宋体" w:eastAsia="宋体" w:cs="宋体"/>
          <w:color w:val="auto"/>
          <w:spacing w:val="7"/>
          <w:sz w:val="23"/>
          <w:szCs w:val="23"/>
          <w:u w:val="single"/>
          <w:lang w:eastAsia="zh-CN"/>
        </w:rPr>
        <w:t xml:space="preserve"> (供应商名称) </w:t>
      </w:r>
      <w:r>
        <w:rPr>
          <w:rFonts w:hint="eastAsia" w:ascii="宋体" w:hAnsi="宋体" w:eastAsia="宋体" w:cs="宋体"/>
          <w:color w:val="auto"/>
          <w:spacing w:val="7"/>
          <w:sz w:val="23"/>
          <w:szCs w:val="23"/>
          <w:lang w:eastAsia="zh-CN"/>
        </w:rPr>
        <w:t>的法定代表人。</w:t>
      </w:r>
    </w:p>
    <w:p w14:paraId="3AB4B8E8">
      <w:pPr>
        <w:spacing w:before="184" w:line="227" w:lineRule="auto"/>
        <w:ind w:left="548"/>
        <w:rPr>
          <w:rFonts w:ascii="宋体" w:hAnsi="宋体" w:eastAsia="宋体" w:cs="宋体"/>
          <w:color w:val="auto"/>
          <w:sz w:val="23"/>
          <w:szCs w:val="23"/>
          <w:lang w:eastAsia="zh-CN"/>
        </w:rPr>
      </w:pPr>
      <w:r>
        <w:rPr>
          <w:rFonts w:hint="eastAsia" w:ascii="宋体" w:hAnsi="宋体" w:eastAsia="宋体" w:cs="宋体"/>
          <w:color w:val="auto"/>
          <w:spacing w:val="6"/>
          <w:sz w:val="23"/>
          <w:szCs w:val="23"/>
          <w:lang w:eastAsia="zh-CN"/>
        </w:rPr>
        <w:t>特此证明。</w:t>
      </w:r>
    </w:p>
    <w:p w14:paraId="29E7C4D3">
      <w:pPr>
        <w:spacing w:line="249" w:lineRule="auto"/>
        <w:rPr>
          <w:rFonts w:ascii="宋体" w:hAnsi="宋体" w:eastAsia="宋体" w:cs="宋体"/>
          <w:color w:val="auto"/>
          <w:lang w:eastAsia="zh-CN"/>
        </w:rPr>
      </w:pPr>
    </w:p>
    <w:p w14:paraId="5845BAFB">
      <w:pPr>
        <w:spacing w:line="250" w:lineRule="auto"/>
        <w:rPr>
          <w:rFonts w:ascii="宋体" w:hAnsi="宋体" w:eastAsia="宋体" w:cs="宋体"/>
          <w:color w:val="auto"/>
          <w:lang w:eastAsia="zh-CN"/>
        </w:rPr>
      </w:pPr>
    </w:p>
    <w:p w14:paraId="728B7ED1">
      <w:pPr>
        <w:spacing w:line="250" w:lineRule="auto"/>
        <w:rPr>
          <w:rFonts w:ascii="宋体" w:hAnsi="宋体" w:eastAsia="宋体" w:cs="宋体"/>
          <w:color w:val="auto"/>
          <w:lang w:eastAsia="zh-CN"/>
        </w:rPr>
      </w:pPr>
    </w:p>
    <w:p w14:paraId="62420DC1">
      <w:pPr>
        <w:spacing w:line="250" w:lineRule="auto"/>
        <w:rPr>
          <w:rFonts w:ascii="宋体" w:hAnsi="宋体" w:eastAsia="宋体" w:cs="宋体"/>
          <w:color w:val="auto"/>
          <w:lang w:eastAsia="zh-CN"/>
        </w:rPr>
      </w:pPr>
    </w:p>
    <w:p w14:paraId="012EF726">
      <w:pPr>
        <w:spacing w:line="250" w:lineRule="auto"/>
        <w:rPr>
          <w:rFonts w:ascii="宋体" w:hAnsi="宋体" w:eastAsia="宋体" w:cs="宋体"/>
          <w:color w:val="auto"/>
          <w:lang w:eastAsia="zh-CN"/>
        </w:rPr>
      </w:pPr>
    </w:p>
    <w:p w14:paraId="2D82E85F">
      <w:pPr>
        <w:spacing w:line="250" w:lineRule="auto"/>
        <w:rPr>
          <w:rFonts w:ascii="宋体" w:hAnsi="宋体" w:eastAsia="宋体" w:cs="宋体"/>
          <w:color w:val="auto"/>
          <w:lang w:eastAsia="zh-CN"/>
        </w:rPr>
      </w:pPr>
    </w:p>
    <w:p w14:paraId="26E59A0B">
      <w:pPr>
        <w:spacing w:before="76" w:line="227" w:lineRule="auto"/>
        <w:ind w:left="566"/>
        <w:rPr>
          <w:rFonts w:ascii="宋体" w:hAnsi="宋体" w:eastAsia="宋体" w:cs="宋体"/>
          <w:color w:val="auto"/>
          <w:sz w:val="23"/>
          <w:szCs w:val="23"/>
          <w:lang w:eastAsia="zh-CN"/>
        </w:rPr>
      </w:pPr>
      <w:r>
        <w:rPr>
          <w:rFonts w:hint="eastAsia" w:ascii="宋体" w:hAnsi="宋体" w:eastAsia="宋体" w:cs="宋体"/>
          <w:color w:val="auto"/>
          <w:spacing w:val="16"/>
          <w:sz w:val="23"/>
          <w:szCs w:val="23"/>
          <w:lang w:eastAsia="zh-CN"/>
        </w:rPr>
        <w:t>附</w:t>
      </w:r>
      <w:r>
        <w:rPr>
          <w:rFonts w:hint="eastAsia" w:ascii="宋体" w:hAnsi="宋体" w:eastAsia="宋体" w:cs="宋体"/>
          <w:color w:val="auto"/>
          <w:spacing w:val="9"/>
          <w:sz w:val="23"/>
          <w:szCs w:val="23"/>
          <w:lang w:eastAsia="zh-CN"/>
        </w:rPr>
        <w:t>件</w:t>
      </w:r>
      <w:r>
        <w:rPr>
          <w:rFonts w:hint="eastAsia" w:ascii="宋体" w:hAnsi="宋体" w:eastAsia="宋体" w:cs="宋体"/>
          <w:color w:val="auto"/>
          <w:spacing w:val="8"/>
          <w:sz w:val="23"/>
          <w:szCs w:val="23"/>
          <w:lang w:eastAsia="zh-CN"/>
        </w:rPr>
        <w:t>：法定代表人有效身份证正反面复印件</w:t>
      </w:r>
    </w:p>
    <w:p w14:paraId="0CDA3897">
      <w:pPr>
        <w:spacing w:line="286" w:lineRule="auto"/>
        <w:rPr>
          <w:rFonts w:ascii="宋体" w:hAnsi="宋体" w:eastAsia="宋体" w:cs="宋体"/>
          <w:color w:val="auto"/>
          <w:lang w:eastAsia="zh-CN"/>
        </w:rPr>
      </w:pPr>
    </w:p>
    <w:p w14:paraId="35CE0028">
      <w:pPr>
        <w:spacing w:line="286" w:lineRule="auto"/>
        <w:rPr>
          <w:rFonts w:ascii="宋体" w:hAnsi="宋体" w:eastAsia="宋体" w:cs="宋体"/>
          <w:color w:val="auto"/>
          <w:lang w:eastAsia="zh-CN"/>
        </w:rPr>
      </w:pPr>
    </w:p>
    <w:p w14:paraId="60777BD0">
      <w:pPr>
        <w:spacing w:before="75" w:line="227" w:lineRule="auto"/>
        <w:ind w:left="4268"/>
        <w:rPr>
          <w:rFonts w:ascii="宋体" w:hAnsi="宋体" w:eastAsia="宋体" w:cs="宋体"/>
          <w:color w:val="auto"/>
          <w:sz w:val="23"/>
          <w:szCs w:val="23"/>
          <w:lang w:eastAsia="zh-CN"/>
        </w:rPr>
      </w:pPr>
      <w:r>
        <w:rPr>
          <w:rFonts w:hint="eastAsia" w:ascii="宋体" w:hAnsi="宋体" w:eastAsia="宋体" w:cs="宋体"/>
          <w:color w:val="auto"/>
          <w:spacing w:val="9"/>
          <w:sz w:val="23"/>
          <w:szCs w:val="23"/>
          <w:lang w:eastAsia="zh-CN"/>
        </w:rPr>
        <w:t>供</w:t>
      </w:r>
      <w:r>
        <w:rPr>
          <w:rFonts w:hint="eastAsia" w:ascii="宋体" w:hAnsi="宋体" w:eastAsia="宋体" w:cs="宋体"/>
          <w:color w:val="auto"/>
          <w:spacing w:val="7"/>
          <w:sz w:val="23"/>
          <w:szCs w:val="23"/>
          <w:lang w:eastAsia="zh-CN"/>
        </w:rPr>
        <w:t>应商 (盖电子公章) ：</w:t>
      </w:r>
      <w:r>
        <w:rPr>
          <w:rFonts w:hint="eastAsia" w:ascii="宋体" w:hAnsi="宋体" w:eastAsia="宋体" w:cs="宋体"/>
          <w:color w:val="auto"/>
          <w:sz w:val="23"/>
          <w:szCs w:val="23"/>
          <w:u w:val="single"/>
          <w:lang w:eastAsia="zh-CN"/>
        </w:rPr>
        <w:t xml:space="preserve">                 </w:t>
      </w:r>
    </w:p>
    <w:p w14:paraId="629B8360">
      <w:pPr>
        <w:tabs>
          <w:tab w:val="left" w:pos="4928"/>
        </w:tabs>
        <w:spacing w:before="186" w:line="227" w:lineRule="auto"/>
        <w:ind w:left="4318"/>
        <w:rPr>
          <w:rFonts w:ascii="宋体" w:hAnsi="宋体" w:eastAsia="宋体" w:cs="宋体"/>
          <w:color w:val="auto"/>
          <w:sz w:val="23"/>
          <w:szCs w:val="23"/>
          <w:lang w:eastAsia="zh-CN"/>
        </w:rPr>
      </w:pPr>
      <w:r>
        <w:rPr>
          <w:rFonts w:hint="eastAsia" w:ascii="宋体" w:hAnsi="宋体" w:eastAsia="宋体" w:cs="宋体"/>
          <w:color w:val="auto"/>
          <w:sz w:val="23"/>
          <w:szCs w:val="23"/>
          <w:u w:val="single"/>
          <w:lang w:eastAsia="zh-CN"/>
        </w:rPr>
        <w:tab/>
      </w:r>
      <w:r>
        <w:rPr>
          <w:rFonts w:hint="eastAsia" w:ascii="宋体" w:hAnsi="宋体" w:eastAsia="宋体" w:cs="宋体"/>
          <w:color w:val="auto"/>
          <w:spacing w:val="-8"/>
          <w:sz w:val="23"/>
          <w:szCs w:val="23"/>
          <w:lang w:eastAsia="zh-CN"/>
        </w:rPr>
        <w:t>年</w:t>
      </w:r>
      <w:r>
        <w:rPr>
          <w:rFonts w:hint="eastAsia" w:ascii="宋体" w:hAnsi="宋体" w:eastAsia="宋体" w:cs="宋体"/>
          <w:color w:val="auto"/>
          <w:spacing w:val="-8"/>
          <w:sz w:val="23"/>
          <w:szCs w:val="23"/>
          <w:u w:val="single"/>
          <w:lang w:eastAsia="zh-CN"/>
        </w:rPr>
        <w:t xml:space="preserve">     </w:t>
      </w:r>
      <w:r>
        <w:rPr>
          <w:rFonts w:hint="eastAsia" w:ascii="宋体" w:hAnsi="宋体" w:eastAsia="宋体" w:cs="宋体"/>
          <w:color w:val="auto"/>
          <w:spacing w:val="-8"/>
          <w:sz w:val="23"/>
          <w:szCs w:val="23"/>
          <w:lang w:eastAsia="zh-CN"/>
        </w:rPr>
        <w:t xml:space="preserve"> 月</w:t>
      </w:r>
      <w:r>
        <w:rPr>
          <w:rFonts w:hint="eastAsia" w:ascii="宋体" w:hAnsi="宋体" w:eastAsia="宋体" w:cs="宋体"/>
          <w:color w:val="auto"/>
          <w:spacing w:val="-8"/>
          <w:sz w:val="23"/>
          <w:szCs w:val="23"/>
          <w:u w:val="single"/>
          <w:lang w:eastAsia="zh-CN"/>
        </w:rPr>
        <w:t xml:space="preserve">     </w:t>
      </w:r>
      <w:r>
        <w:rPr>
          <w:rFonts w:hint="eastAsia" w:ascii="宋体" w:hAnsi="宋体" w:eastAsia="宋体" w:cs="宋体"/>
          <w:color w:val="auto"/>
          <w:spacing w:val="-8"/>
          <w:sz w:val="23"/>
          <w:szCs w:val="23"/>
          <w:lang w:eastAsia="zh-CN"/>
        </w:rPr>
        <w:t xml:space="preserve"> 日</w:t>
      </w:r>
    </w:p>
    <w:p w14:paraId="020B4B27">
      <w:pPr>
        <w:spacing w:line="259" w:lineRule="auto"/>
        <w:rPr>
          <w:rFonts w:ascii="宋体" w:hAnsi="宋体" w:eastAsia="宋体" w:cs="宋体"/>
          <w:color w:val="auto"/>
          <w:lang w:eastAsia="zh-CN"/>
        </w:rPr>
      </w:pPr>
    </w:p>
    <w:p w14:paraId="02B3A488">
      <w:pPr>
        <w:spacing w:line="259" w:lineRule="auto"/>
        <w:rPr>
          <w:rFonts w:ascii="宋体" w:hAnsi="宋体" w:eastAsia="宋体" w:cs="宋体"/>
          <w:color w:val="auto"/>
          <w:lang w:eastAsia="zh-CN"/>
        </w:rPr>
      </w:pPr>
    </w:p>
    <w:p w14:paraId="0C2B529C">
      <w:pPr>
        <w:spacing w:line="259" w:lineRule="auto"/>
        <w:rPr>
          <w:rFonts w:ascii="宋体" w:hAnsi="宋体" w:eastAsia="宋体" w:cs="宋体"/>
          <w:color w:val="auto"/>
          <w:lang w:eastAsia="zh-CN"/>
        </w:rPr>
      </w:pPr>
    </w:p>
    <w:p w14:paraId="16916DAE">
      <w:pPr>
        <w:spacing w:line="259" w:lineRule="auto"/>
        <w:rPr>
          <w:rFonts w:ascii="宋体" w:hAnsi="宋体" w:eastAsia="宋体" w:cs="宋体"/>
          <w:color w:val="auto"/>
          <w:lang w:eastAsia="zh-CN"/>
        </w:rPr>
      </w:pPr>
    </w:p>
    <w:p w14:paraId="61E486F9">
      <w:pPr>
        <w:spacing w:before="76" w:line="227" w:lineRule="auto"/>
        <w:ind w:left="8"/>
        <w:rPr>
          <w:rFonts w:ascii="宋体" w:hAnsi="宋体" w:eastAsia="宋体" w:cs="宋体"/>
          <w:color w:val="auto"/>
          <w:lang w:eastAsia="zh-CN"/>
        </w:rPr>
        <w:sectPr>
          <w:headerReference r:id="rId24" w:type="default"/>
          <w:footerReference r:id="rId25" w:type="default"/>
          <w:pgSz w:w="11905" w:h="16838"/>
          <w:pgMar w:top="1134" w:right="1134" w:bottom="1134" w:left="1134" w:header="0" w:footer="1202" w:gutter="0"/>
          <w:cols w:space="0" w:num="1"/>
        </w:sectPr>
      </w:pPr>
      <w:r>
        <w:rPr>
          <w:rFonts w:hint="eastAsia" w:ascii="宋体" w:hAnsi="宋体" w:eastAsia="宋体" w:cs="宋体"/>
          <w:color w:val="auto"/>
          <w:spacing w:val="5"/>
          <w:sz w:val="23"/>
          <w:szCs w:val="23"/>
          <w:lang w:eastAsia="zh-CN"/>
        </w:rPr>
        <w:t>注： 自然人竞标的无需提供，联合体竞标的只需牵头人出具</w:t>
      </w:r>
      <w:r>
        <w:rPr>
          <w:rFonts w:hint="eastAsia" w:ascii="宋体" w:hAnsi="宋体" w:eastAsia="宋体" w:cs="宋体"/>
          <w:color w:val="auto"/>
          <w:sz w:val="23"/>
          <w:szCs w:val="23"/>
          <w:lang w:eastAsia="zh-CN"/>
        </w:rPr>
        <w:t>。</w:t>
      </w:r>
    </w:p>
    <w:p w14:paraId="07F206CC">
      <w:pPr>
        <w:spacing w:before="139" w:line="220" w:lineRule="auto"/>
        <w:ind w:left="1533"/>
        <w:rPr>
          <w:rFonts w:ascii="宋体" w:hAnsi="宋体" w:eastAsia="宋体" w:cs="宋体"/>
          <w:color w:val="auto"/>
          <w:sz w:val="43"/>
          <w:szCs w:val="43"/>
          <w:lang w:eastAsia="zh-CN"/>
        </w:rPr>
      </w:pPr>
      <w:r>
        <w:rPr>
          <w:rFonts w:hint="eastAsia" w:ascii="宋体" w:hAnsi="宋体" w:eastAsia="宋体" w:cs="宋体"/>
          <w:color w:val="auto"/>
          <w:spacing w:val="14"/>
          <w:sz w:val="43"/>
          <w:szCs w:val="43"/>
          <w:lang w:eastAsia="zh-CN"/>
        </w:rPr>
        <w:t>授</w:t>
      </w:r>
      <w:r>
        <w:rPr>
          <w:rFonts w:hint="eastAsia" w:ascii="宋体" w:hAnsi="宋体" w:eastAsia="宋体" w:cs="宋体"/>
          <w:color w:val="auto"/>
          <w:spacing w:val="10"/>
          <w:sz w:val="43"/>
          <w:szCs w:val="43"/>
          <w:lang w:eastAsia="zh-CN"/>
        </w:rPr>
        <w:t>权</w:t>
      </w:r>
      <w:r>
        <w:rPr>
          <w:rFonts w:hint="eastAsia" w:ascii="宋体" w:hAnsi="宋体" w:eastAsia="宋体" w:cs="宋体"/>
          <w:color w:val="auto"/>
          <w:spacing w:val="7"/>
          <w:sz w:val="43"/>
          <w:szCs w:val="43"/>
          <w:lang w:eastAsia="zh-CN"/>
        </w:rPr>
        <w:t>委托书 (非联合体竞标格式)</w:t>
      </w:r>
    </w:p>
    <w:p w14:paraId="2DE96D3B">
      <w:pPr>
        <w:spacing w:before="8" w:line="220" w:lineRule="auto"/>
        <w:ind w:left="3310"/>
        <w:rPr>
          <w:rFonts w:ascii="宋体" w:hAnsi="宋体" w:eastAsia="宋体" w:cs="宋体"/>
          <w:color w:val="auto"/>
          <w:sz w:val="43"/>
          <w:szCs w:val="43"/>
          <w:lang w:eastAsia="zh-CN"/>
        </w:rPr>
      </w:pPr>
      <w:r>
        <w:rPr>
          <w:rFonts w:hint="eastAsia" w:ascii="宋体" w:hAnsi="宋体" w:eastAsia="宋体" w:cs="宋体"/>
          <w:color w:val="auto"/>
          <w:spacing w:val="37"/>
          <w:sz w:val="43"/>
          <w:szCs w:val="43"/>
          <w:lang w:eastAsia="zh-CN"/>
        </w:rPr>
        <w:t>(</w:t>
      </w:r>
      <w:r>
        <w:rPr>
          <w:rFonts w:hint="eastAsia" w:ascii="宋体" w:hAnsi="宋体" w:eastAsia="宋体" w:cs="宋体"/>
          <w:color w:val="auto"/>
          <w:spacing w:val="34"/>
          <w:sz w:val="43"/>
          <w:szCs w:val="43"/>
          <w:lang w:eastAsia="zh-CN"/>
        </w:rPr>
        <w:t>如有委托时)</w:t>
      </w:r>
    </w:p>
    <w:p w14:paraId="460E2A2B">
      <w:pPr>
        <w:spacing w:line="447" w:lineRule="auto"/>
        <w:rPr>
          <w:rFonts w:ascii="宋体" w:hAnsi="宋体" w:eastAsia="宋体" w:cs="宋体"/>
          <w:color w:val="auto"/>
          <w:lang w:eastAsia="zh-CN"/>
        </w:rPr>
      </w:pPr>
    </w:p>
    <w:p w14:paraId="4E0ADFED">
      <w:pPr>
        <w:spacing w:before="75" w:line="227" w:lineRule="auto"/>
        <w:ind w:left="8"/>
        <w:rPr>
          <w:rFonts w:ascii="宋体" w:hAnsi="宋体" w:eastAsia="宋体" w:cs="宋体"/>
          <w:color w:val="auto"/>
          <w:sz w:val="23"/>
          <w:szCs w:val="23"/>
          <w:lang w:eastAsia="zh-CN"/>
        </w:rPr>
      </w:pPr>
      <w:r>
        <w:rPr>
          <w:rFonts w:hint="eastAsia" w:ascii="宋体" w:hAnsi="宋体" w:eastAsia="宋体" w:cs="宋体"/>
          <w:color w:val="auto"/>
          <w:spacing w:val="7"/>
          <w:sz w:val="23"/>
          <w:szCs w:val="23"/>
          <w:lang w:eastAsia="zh-CN"/>
        </w:rPr>
        <w:t>致：</w:t>
      </w:r>
      <w:r>
        <w:rPr>
          <w:rFonts w:hint="eastAsia" w:ascii="宋体" w:hAnsi="宋体" w:eastAsia="宋体" w:cs="宋体"/>
          <w:color w:val="auto"/>
          <w:spacing w:val="7"/>
          <w:sz w:val="23"/>
          <w:szCs w:val="23"/>
          <w:u w:val="single"/>
          <w:lang w:eastAsia="zh-CN"/>
        </w:rPr>
        <w:t xml:space="preserve"> (采购人名称) </w:t>
      </w:r>
      <w:r>
        <w:rPr>
          <w:rFonts w:hint="eastAsia" w:ascii="宋体" w:hAnsi="宋体" w:eastAsia="宋体" w:cs="宋体"/>
          <w:color w:val="auto"/>
          <w:spacing w:val="4"/>
          <w:sz w:val="23"/>
          <w:szCs w:val="23"/>
          <w:lang w:eastAsia="zh-CN"/>
        </w:rPr>
        <w:t>：</w:t>
      </w:r>
    </w:p>
    <w:p w14:paraId="125D0E1B">
      <w:pPr>
        <w:spacing w:before="183" w:line="375" w:lineRule="auto"/>
        <w:ind w:left="8" w:right="82" w:firstLine="481"/>
        <w:rPr>
          <w:rFonts w:ascii="宋体" w:hAnsi="宋体" w:eastAsia="宋体" w:cs="宋体"/>
          <w:color w:val="auto"/>
          <w:sz w:val="23"/>
          <w:szCs w:val="23"/>
          <w:lang w:eastAsia="zh-CN"/>
        </w:rPr>
      </w:pPr>
      <w:r>
        <w:rPr>
          <w:rFonts w:hint="eastAsia" w:ascii="宋体" w:hAnsi="宋体" w:eastAsia="宋体" w:cs="宋体"/>
          <w:color w:val="auto"/>
          <w:spacing w:val="-2"/>
          <w:sz w:val="23"/>
          <w:szCs w:val="23"/>
          <w:lang w:eastAsia="zh-CN"/>
        </w:rPr>
        <w:t>我</w:t>
      </w:r>
      <w:r>
        <w:rPr>
          <w:rFonts w:hint="eastAsia" w:ascii="宋体" w:hAnsi="宋体" w:eastAsia="宋体" w:cs="宋体"/>
          <w:color w:val="auto"/>
          <w:spacing w:val="-2"/>
          <w:sz w:val="23"/>
          <w:szCs w:val="23"/>
          <w:u w:val="single"/>
          <w:lang w:eastAsia="zh-CN"/>
        </w:rPr>
        <w:t xml:space="preserve">  </w:t>
      </w:r>
      <w:r>
        <w:rPr>
          <w:rFonts w:hint="eastAsia" w:ascii="宋体" w:hAnsi="宋体" w:eastAsia="宋体" w:cs="宋体"/>
          <w:color w:val="auto"/>
          <w:spacing w:val="-1"/>
          <w:sz w:val="23"/>
          <w:szCs w:val="23"/>
          <w:u w:val="single"/>
          <w:lang w:eastAsia="zh-CN"/>
        </w:rPr>
        <w:t xml:space="preserve"> (姓名)   </w:t>
      </w:r>
      <w:r>
        <w:rPr>
          <w:rFonts w:hint="eastAsia" w:ascii="宋体" w:hAnsi="宋体" w:eastAsia="宋体" w:cs="宋体"/>
          <w:color w:val="auto"/>
          <w:spacing w:val="-1"/>
          <w:sz w:val="23"/>
          <w:szCs w:val="23"/>
          <w:lang w:eastAsia="zh-CN"/>
        </w:rPr>
        <w:t xml:space="preserve"> 系</w:t>
      </w:r>
      <w:r>
        <w:rPr>
          <w:rFonts w:hint="eastAsia" w:ascii="宋体" w:hAnsi="宋体" w:eastAsia="宋体" w:cs="宋体"/>
          <w:color w:val="auto"/>
          <w:spacing w:val="-1"/>
          <w:sz w:val="23"/>
          <w:szCs w:val="23"/>
          <w:u w:val="single"/>
          <w:lang w:eastAsia="zh-CN"/>
        </w:rPr>
        <w:t xml:space="preserve">   (供应商名称)   </w:t>
      </w:r>
      <w:r>
        <w:rPr>
          <w:rFonts w:hint="eastAsia" w:ascii="宋体" w:hAnsi="宋体" w:eastAsia="宋体" w:cs="宋体"/>
          <w:color w:val="auto"/>
          <w:spacing w:val="-1"/>
          <w:sz w:val="23"/>
          <w:szCs w:val="23"/>
          <w:lang w:eastAsia="zh-CN"/>
        </w:rPr>
        <w:t xml:space="preserve"> 的 ( </w:t>
      </w:r>
      <w:r>
        <w:rPr>
          <w:rFonts w:hint="eastAsia" w:ascii="宋体" w:hAnsi="宋体" w:eastAsia="宋体" w:cs="宋体"/>
          <w:color w:val="auto"/>
          <w:spacing w:val="-1"/>
          <w:sz w:val="23"/>
          <w:szCs w:val="23"/>
          <w:u w:val="single"/>
          <w:lang w:eastAsia="zh-CN"/>
        </w:rPr>
        <w:t xml:space="preserve"> □法定代表人/□负责人/□自然人本人</w:t>
      </w:r>
      <w:r>
        <w:rPr>
          <w:rFonts w:hint="eastAsia" w:ascii="宋体" w:hAnsi="宋体" w:eastAsia="宋体" w:cs="宋体"/>
          <w:color w:val="auto"/>
          <w:spacing w:val="-1"/>
          <w:sz w:val="23"/>
          <w:szCs w:val="23"/>
          <w:lang w:eastAsia="zh-CN"/>
        </w:rPr>
        <w:t>) ，</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11"/>
          <w:sz w:val="23"/>
          <w:szCs w:val="23"/>
          <w:lang w:eastAsia="zh-CN"/>
        </w:rPr>
        <w:t>现</w:t>
      </w:r>
      <w:r>
        <w:rPr>
          <w:rFonts w:hint="eastAsia" w:ascii="宋体" w:hAnsi="宋体" w:eastAsia="宋体" w:cs="宋体"/>
          <w:color w:val="auto"/>
          <w:spacing w:val="6"/>
          <w:sz w:val="23"/>
          <w:szCs w:val="23"/>
          <w:lang w:eastAsia="zh-CN"/>
        </w:rPr>
        <w:t>授权</w:t>
      </w:r>
      <w:r>
        <w:rPr>
          <w:rFonts w:hint="eastAsia" w:ascii="宋体" w:hAnsi="宋体" w:eastAsia="宋体" w:cs="宋体"/>
          <w:color w:val="auto"/>
          <w:spacing w:val="6"/>
          <w:sz w:val="23"/>
          <w:szCs w:val="23"/>
          <w:u w:val="single"/>
          <w:lang w:eastAsia="zh-CN"/>
        </w:rPr>
        <w:t xml:space="preserve">  (姓名)  </w:t>
      </w:r>
      <w:r>
        <w:rPr>
          <w:rFonts w:hint="eastAsia" w:ascii="宋体" w:hAnsi="宋体" w:eastAsia="宋体" w:cs="宋体"/>
          <w:color w:val="auto"/>
          <w:spacing w:val="6"/>
          <w:sz w:val="23"/>
          <w:szCs w:val="23"/>
          <w:lang w:eastAsia="zh-CN"/>
        </w:rPr>
        <w:t xml:space="preserve"> 以我方的名义参加</w:t>
      </w:r>
      <w:r>
        <w:rPr>
          <w:rFonts w:hint="eastAsia" w:ascii="宋体" w:hAnsi="宋体" w:eastAsia="宋体" w:cs="宋体"/>
          <w:color w:val="auto"/>
          <w:spacing w:val="6"/>
          <w:sz w:val="23"/>
          <w:szCs w:val="23"/>
          <w:u w:val="single"/>
          <w:lang w:eastAsia="zh-CN"/>
        </w:rPr>
        <w:t xml:space="preserve">              </w:t>
      </w:r>
      <w:r>
        <w:rPr>
          <w:rFonts w:hint="eastAsia" w:ascii="宋体" w:hAnsi="宋体" w:eastAsia="宋体" w:cs="宋体"/>
          <w:color w:val="auto"/>
          <w:spacing w:val="6"/>
          <w:sz w:val="23"/>
          <w:szCs w:val="23"/>
          <w:lang w:eastAsia="zh-CN"/>
        </w:rPr>
        <w:t>项目的竞标活动，并代表我方全权办理</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18"/>
          <w:sz w:val="23"/>
          <w:szCs w:val="23"/>
          <w:lang w:eastAsia="zh-CN"/>
        </w:rPr>
        <w:t>针</w:t>
      </w:r>
      <w:r>
        <w:rPr>
          <w:rFonts w:hint="eastAsia" w:ascii="宋体" w:hAnsi="宋体" w:eastAsia="宋体" w:cs="宋体"/>
          <w:color w:val="auto"/>
          <w:spacing w:val="9"/>
          <w:sz w:val="23"/>
          <w:szCs w:val="23"/>
          <w:lang w:eastAsia="zh-CN"/>
        </w:rPr>
        <w:t>对上述项目的所有采购程序和环节的具体事务和签署相关文件。</w:t>
      </w:r>
    </w:p>
    <w:p w14:paraId="1F5406AA">
      <w:pPr>
        <w:spacing w:before="1" w:line="223" w:lineRule="auto"/>
        <w:ind w:left="490"/>
        <w:rPr>
          <w:rFonts w:ascii="宋体" w:hAnsi="宋体" w:eastAsia="宋体" w:cs="宋体"/>
          <w:color w:val="auto"/>
          <w:sz w:val="23"/>
          <w:szCs w:val="23"/>
          <w:lang w:eastAsia="zh-CN"/>
        </w:rPr>
      </w:pPr>
      <w:r>
        <w:rPr>
          <w:rFonts w:hint="eastAsia" w:ascii="宋体" w:hAnsi="宋体" w:eastAsia="宋体" w:cs="宋体"/>
          <w:color w:val="auto"/>
          <w:spacing w:val="9"/>
          <w:sz w:val="23"/>
          <w:szCs w:val="23"/>
          <w:lang w:eastAsia="zh-CN"/>
        </w:rPr>
        <w:t>我方对委托代理人的签字事项负全部责任</w:t>
      </w:r>
      <w:r>
        <w:rPr>
          <w:rFonts w:hint="eastAsia" w:ascii="宋体" w:hAnsi="宋体" w:eastAsia="宋体" w:cs="宋体"/>
          <w:color w:val="auto"/>
          <w:spacing w:val="6"/>
          <w:sz w:val="23"/>
          <w:szCs w:val="23"/>
          <w:lang w:eastAsia="zh-CN"/>
        </w:rPr>
        <w:t>。</w:t>
      </w:r>
    </w:p>
    <w:p w14:paraId="2B0E04C2">
      <w:pPr>
        <w:spacing w:before="186" w:line="376" w:lineRule="auto"/>
        <w:ind w:left="11" w:right="82" w:firstLine="478"/>
        <w:rPr>
          <w:rFonts w:ascii="宋体" w:hAnsi="宋体" w:eastAsia="宋体" w:cs="宋体"/>
          <w:color w:val="auto"/>
          <w:sz w:val="23"/>
          <w:szCs w:val="23"/>
          <w:lang w:eastAsia="zh-CN"/>
        </w:rPr>
      </w:pPr>
      <w:r>
        <w:rPr>
          <w:rFonts w:hint="eastAsia" w:ascii="宋体" w:hAnsi="宋体" w:eastAsia="宋体" w:cs="宋体"/>
          <w:color w:val="auto"/>
          <w:spacing w:val="20"/>
          <w:sz w:val="23"/>
          <w:szCs w:val="23"/>
          <w:lang w:eastAsia="zh-CN"/>
        </w:rPr>
        <w:t>本授</w:t>
      </w:r>
      <w:r>
        <w:rPr>
          <w:rFonts w:hint="eastAsia" w:ascii="宋体" w:hAnsi="宋体" w:eastAsia="宋体" w:cs="宋体"/>
          <w:color w:val="auto"/>
          <w:spacing w:val="15"/>
          <w:sz w:val="23"/>
          <w:szCs w:val="23"/>
          <w:lang w:eastAsia="zh-CN"/>
        </w:rPr>
        <w:t>权</w:t>
      </w:r>
      <w:r>
        <w:rPr>
          <w:rFonts w:hint="eastAsia" w:ascii="宋体" w:hAnsi="宋体" w:eastAsia="宋体" w:cs="宋体"/>
          <w:color w:val="auto"/>
          <w:spacing w:val="10"/>
          <w:sz w:val="23"/>
          <w:szCs w:val="23"/>
          <w:lang w:eastAsia="zh-CN"/>
        </w:rPr>
        <w:t>书自签署之日起生效，在撤销授权的书面通知以前，本授权书一直有效。委托代</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14"/>
          <w:sz w:val="23"/>
          <w:szCs w:val="23"/>
          <w:lang w:eastAsia="zh-CN"/>
        </w:rPr>
        <w:t>理</w:t>
      </w:r>
      <w:r>
        <w:rPr>
          <w:rFonts w:hint="eastAsia" w:ascii="宋体" w:hAnsi="宋体" w:eastAsia="宋体" w:cs="宋体"/>
          <w:color w:val="auto"/>
          <w:spacing w:val="9"/>
          <w:sz w:val="23"/>
          <w:szCs w:val="23"/>
          <w:lang w:eastAsia="zh-CN"/>
        </w:rPr>
        <w:t>人在授权书有效期内签署的所有文件不因授权的撤销而失效。</w:t>
      </w:r>
    </w:p>
    <w:p w14:paraId="017448B7">
      <w:pPr>
        <w:spacing w:before="1" w:line="223" w:lineRule="auto"/>
        <w:ind w:left="487"/>
        <w:rPr>
          <w:rFonts w:ascii="宋体" w:hAnsi="宋体" w:eastAsia="宋体" w:cs="宋体"/>
          <w:color w:val="auto"/>
          <w:sz w:val="23"/>
          <w:szCs w:val="23"/>
          <w:lang w:eastAsia="zh-CN"/>
        </w:rPr>
      </w:pPr>
      <w:r>
        <w:rPr>
          <w:rFonts w:hint="eastAsia" w:ascii="宋体" w:hAnsi="宋体" w:eastAsia="宋体" w:cs="宋体"/>
          <w:color w:val="auto"/>
          <w:spacing w:val="9"/>
          <w:sz w:val="23"/>
          <w:szCs w:val="23"/>
          <w:lang w:eastAsia="zh-CN"/>
        </w:rPr>
        <w:t>委托代理人无转委托权，特此委托</w:t>
      </w:r>
      <w:r>
        <w:rPr>
          <w:rFonts w:hint="eastAsia" w:ascii="宋体" w:hAnsi="宋体" w:eastAsia="宋体" w:cs="宋体"/>
          <w:color w:val="auto"/>
          <w:spacing w:val="6"/>
          <w:sz w:val="23"/>
          <w:szCs w:val="23"/>
          <w:lang w:eastAsia="zh-CN"/>
        </w:rPr>
        <w:t>。</w:t>
      </w:r>
    </w:p>
    <w:p w14:paraId="64D505A0">
      <w:pPr>
        <w:spacing w:before="186" w:line="227" w:lineRule="auto"/>
        <w:ind w:left="506"/>
        <w:rPr>
          <w:rFonts w:ascii="宋体" w:hAnsi="宋体" w:eastAsia="宋体" w:cs="宋体"/>
          <w:color w:val="auto"/>
          <w:sz w:val="23"/>
          <w:szCs w:val="23"/>
          <w:lang w:eastAsia="zh-CN"/>
        </w:rPr>
      </w:pPr>
      <w:r>
        <w:rPr>
          <w:rFonts w:hint="eastAsia" w:ascii="宋体" w:hAnsi="宋体" w:eastAsia="宋体" w:cs="宋体"/>
          <w:color w:val="auto"/>
          <w:spacing w:val="9"/>
          <w:sz w:val="23"/>
          <w:szCs w:val="23"/>
          <w:lang w:eastAsia="zh-CN"/>
        </w:rPr>
        <w:t>附：法定代表人身份证明书及委托代理人有效身份证正反面复印件</w:t>
      </w:r>
    </w:p>
    <w:p w14:paraId="05821359">
      <w:pPr>
        <w:rPr>
          <w:rFonts w:ascii="宋体" w:hAnsi="宋体" w:eastAsia="宋体" w:cs="宋体"/>
          <w:color w:val="auto"/>
          <w:lang w:eastAsia="zh-CN"/>
        </w:rPr>
      </w:pPr>
    </w:p>
    <w:p w14:paraId="08193842">
      <w:pPr>
        <w:rPr>
          <w:rFonts w:ascii="宋体" w:hAnsi="宋体" w:eastAsia="宋体" w:cs="宋体"/>
          <w:color w:val="auto"/>
          <w:lang w:eastAsia="zh-CN"/>
        </w:rPr>
      </w:pPr>
    </w:p>
    <w:p w14:paraId="555A6959">
      <w:pPr>
        <w:spacing w:line="120" w:lineRule="exact"/>
        <w:rPr>
          <w:rFonts w:ascii="宋体" w:hAnsi="宋体" w:eastAsia="宋体" w:cs="宋体"/>
          <w:color w:val="auto"/>
          <w:lang w:eastAsia="zh-CN"/>
        </w:rPr>
      </w:pPr>
    </w:p>
    <w:p w14:paraId="3D1D3771">
      <w:pPr>
        <w:rPr>
          <w:rFonts w:ascii="宋体" w:hAnsi="宋体" w:eastAsia="宋体" w:cs="宋体"/>
          <w:color w:val="auto"/>
          <w:lang w:eastAsia="zh-CN"/>
        </w:rPr>
        <w:sectPr>
          <w:headerReference r:id="rId26" w:type="default"/>
          <w:footerReference r:id="rId27" w:type="default"/>
          <w:pgSz w:w="11905" w:h="16838"/>
          <w:pgMar w:top="1134" w:right="1134" w:bottom="1134" w:left="1134" w:header="0" w:footer="1202" w:gutter="0"/>
          <w:cols w:space="0" w:num="1"/>
        </w:sectPr>
      </w:pPr>
    </w:p>
    <w:p w14:paraId="6A443AC8">
      <w:pPr>
        <w:spacing w:before="48" w:line="468" w:lineRule="exact"/>
        <w:ind w:left="7"/>
        <w:rPr>
          <w:rFonts w:ascii="宋体" w:hAnsi="宋体" w:eastAsia="宋体" w:cs="宋体"/>
          <w:color w:val="auto"/>
          <w:sz w:val="23"/>
          <w:szCs w:val="23"/>
          <w:lang w:eastAsia="zh-CN"/>
        </w:rPr>
      </w:pPr>
      <w:r>
        <w:rPr>
          <w:rFonts w:hint="eastAsia" w:ascii="宋体" w:hAnsi="宋体" w:eastAsia="宋体" w:cs="宋体"/>
          <w:color w:val="auto"/>
          <w:spacing w:val="7"/>
          <w:position w:val="17"/>
          <w:sz w:val="23"/>
          <w:szCs w:val="23"/>
          <w:lang w:eastAsia="zh-CN"/>
        </w:rPr>
        <w:t xml:space="preserve">委托代理人 (签字或盖章) </w:t>
      </w:r>
      <w:r>
        <w:rPr>
          <w:rFonts w:hint="eastAsia" w:ascii="宋体" w:hAnsi="宋体" w:eastAsia="宋体" w:cs="宋体"/>
          <w:color w:val="auto"/>
          <w:spacing w:val="5"/>
          <w:position w:val="17"/>
          <w:sz w:val="23"/>
          <w:szCs w:val="23"/>
          <w:lang w:eastAsia="zh-CN"/>
        </w:rPr>
        <w:t xml:space="preserve">：      </w:t>
      </w:r>
    </w:p>
    <w:p w14:paraId="7D189E17">
      <w:pPr>
        <w:spacing w:before="1" w:line="192" w:lineRule="auto"/>
        <w:ind w:left="7"/>
        <w:rPr>
          <w:rFonts w:ascii="宋体" w:hAnsi="宋体" w:eastAsia="宋体" w:cs="宋体"/>
          <w:color w:val="auto"/>
          <w:sz w:val="23"/>
          <w:szCs w:val="23"/>
          <w:lang w:eastAsia="zh-CN"/>
        </w:rPr>
      </w:pPr>
      <w:r>
        <w:rPr>
          <w:rFonts w:hint="eastAsia" w:ascii="宋体" w:hAnsi="宋体" w:eastAsia="宋体" w:cs="宋体"/>
          <w:color w:val="auto"/>
          <w:spacing w:val="11"/>
          <w:sz w:val="23"/>
          <w:szCs w:val="23"/>
          <w:lang w:eastAsia="zh-CN"/>
        </w:rPr>
        <w:t>委</w:t>
      </w:r>
      <w:r>
        <w:rPr>
          <w:rFonts w:hint="eastAsia" w:ascii="宋体" w:hAnsi="宋体" w:eastAsia="宋体" w:cs="宋体"/>
          <w:color w:val="auto"/>
          <w:spacing w:val="8"/>
          <w:sz w:val="23"/>
          <w:szCs w:val="23"/>
          <w:lang w:eastAsia="zh-CN"/>
        </w:rPr>
        <w:t>托代理人身份证号码：</w:t>
      </w:r>
    </w:p>
    <w:p w14:paraId="4ECA28E0">
      <w:pPr>
        <w:spacing w:line="14" w:lineRule="auto"/>
        <w:rPr>
          <w:rFonts w:ascii="宋体" w:hAnsi="宋体" w:eastAsia="宋体" w:cs="宋体"/>
          <w:color w:val="auto"/>
          <w:sz w:val="23"/>
          <w:szCs w:val="23"/>
          <w:lang w:eastAsia="zh-CN"/>
        </w:rPr>
      </w:pPr>
      <w:r>
        <w:rPr>
          <w:rFonts w:hint="eastAsia" w:ascii="宋体" w:hAnsi="宋体" w:eastAsia="宋体" w:cs="宋体"/>
          <w:color w:val="auto"/>
          <w:spacing w:val="14"/>
          <w:sz w:val="23"/>
          <w:szCs w:val="23"/>
          <w:lang w:eastAsia="zh-CN"/>
        </w:rPr>
        <w:t>法</w:t>
      </w:r>
      <w:r>
        <w:rPr>
          <w:rFonts w:hint="eastAsia" w:ascii="宋体" w:hAnsi="宋体" w:eastAsia="宋体" w:cs="宋体"/>
          <w:color w:val="auto"/>
          <w:spacing w:val="8"/>
          <w:sz w:val="23"/>
          <w:szCs w:val="23"/>
          <w:lang w:eastAsia="zh-CN"/>
        </w:rPr>
        <w:t>定</w:t>
      </w:r>
      <w:r>
        <w:rPr>
          <w:rFonts w:hint="eastAsia" w:ascii="宋体" w:hAnsi="宋体" w:eastAsia="宋体" w:cs="宋体"/>
          <w:color w:val="auto"/>
          <w:spacing w:val="7"/>
          <w:sz w:val="23"/>
          <w:szCs w:val="23"/>
          <w:lang w:eastAsia="zh-CN"/>
        </w:rPr>
        <w:t>代表人 (签字或者盖章) ：</w:t>
      </w:r>
    </w:p>
    <w:p w14:paraId="5F6324F6">
      <w:pPr>
        <w:rPr>
          <w:rFonts w:ascii="宋体" w:hAnsi="宋体" w:eastAsia="宋体" w:cs="宋体"/>
          <w:color w:val="auto"/>
          <w:lang w:eastAsia="zh-CN"/>
        </w:rPr>
        <w:sectPr>
          <w:type w:val="continuous"/>
          <w:pgSz w:w="11905" w:h="16838"/>
          <w:pgMar w:top="1134" w:right="1134" w:bottom="1134" w:left="1134" w:header="0" w:footer="1202" w:gutter="0"/>
          <w:cols w:space="0" w:num="1"/>
        </w:sectPr>
      </w:pPr>
    </w:p>
    <w:p w14:paraId="786B31E4">
      <w:pPr>
        <w:spacing w:line="307" w:lineRule="auto"/>
        <w:rPr>
          <w:rFonts w:ascii="宋体" w:hAnsi="宋体" w:eastAsia="宋体" w:cs="宋体"/>
          <w:color w:val="auto"/>
          <w:lang w:eastAsia="zh-CN"/>
        </w:rPr>
      </w:pPr>
    </w:p>
    <w:p w14:paraId="0714DA17">
      <w:pPr>
        <w:spacing w:line="307" w:lineRule="auto"/>
        <w:rPr>
          <w:rFonts w:ascii="宋体" w:hAnsi="宋体" w:eastAsia="宋体" w:cs="宋体"/>
          <w:color w:val="auto"/>
          <w:lang w:eastAsia="zh-CN"/>
        </w:rPr>
      </w:pPr>
    </w:p>
    <w:p w14:paraId="6E4D93AB">
      <w:pPr>
        <w:spacing w:before="75" w:line="227" w:lineRule="auto"/>
        <w:ind w:left="3008"/>
        <w:rPr>
          <w:rFonts w:ascii="宋体" w:hAnsi="宋体" w:eastAsia="宋体" w:cs="宋体"/>
          <w:color w:val="auto"/>
          <w:sz w:val="23"/>
          <w:szCs w:val="23"/>
          <w:lang w:eastAsia="zh-CN"/>
        </w:rPr>
      </w:pPr>
      <w:r>
        <w:rPr>
          <w:rFonts w:hint="eastAsia" w:ascii="宋体" w:hAnsi="宋体" w:eastAsia="宋体" w:cs="宋体"/>
          <w:color w:val="auto"/>
          <w:spacing w:val="7"/>
          <w:sz w:val="23"/>
          <w:szCs w:val="23"/>
          <w:lang w:eastAsia="zh-CN"/>
        </w:rPr>
        <w:t>供应商 (盖电子公章) ：</w:t>
      </w:r>
    </w:p>
    <w:p w14:paraId="5CDF88CA">
      <w:pPr>
        <w:spacing w:before="184" w:line="227" w:lineRule="auto"/>
        <w:ind w:left="4929"/>
        <w:rPr>
          <w:rFonts w:ascii="宋体" w:hAnsi="宋体" w:eastAsia="宋体" w:cs="宋体"/>
          <w:color w:val="auto"/>
          <w:sz w:val="23"/>
          <w:szCs w:val="23"/>
          <w:lang w:eastAsia="zh-CN"/>
        </w:rPr>
      </w:pPr>
      <w:r>
        <w:rPr>
          <w:rFonts w:hint="eastAsia" w:ascii="宋体" w:hAnsi="宋体" w:eastAsia="宋体" w:cs="宋体"/>
          <w:color w:val="auto"/>
          <w:spacing w:val="10"/>
          <w:sz w:val="23"/>
          <w:szCs w:val="23"/>
          <w:lang w:eastAsia="zh-CN"/>
        </w:rPr>
        <w:t>年</w:t>
      </w:r>
      <w:r>
        <w:rPr>
          <w:rFonts w:hint="eastAsia" w:ascii="宋体" w:hAnsi="宋体" w:eastAsia="宋体" w:cs="宋体"/>
          <w:color w:val="auto"/>
          <w:spacing w:val="9"/>
          <w:sz w:val="23"/>
          <w:szCs w:val="23"/>
          <w:lang w:eastAsia="zh-CN"/>
        </w:rPr>
        <w:t xml:space="preserve">    月    日</w:t>
      </w:r>
    </w:p>
    <w:p w14:paraId="5C40F10D">
      <w:pPr>
        <w:spacing w:line="285" w:lineRule="auto"/>
        <w:rPr>
          <w:rFonts w:ascii="宋体" w:hAnsi="宋体" w:eastAsia="宋体" w:cs="宋体"/>
          <w:color w:val="auto"/>
          <w:lang w:eastAsia="zh-CN"/>
        </w:rPr>
      </w:pPr>
    </w:p>
    <w:p w14:paraId="0419D2A8">
      <w:pPr>
        <w:spacing w:line="286" w:lineRule="auto"/>
        <w:rPr>
          <w:rFonts w:ascii="宋体" w:hAnsi="宋体" w:eastAsia="宋体" w:cs="宋体"/>
          <w:color w:val="auto"/>
          <w:lang w:eastAsia="zh-CN"/>
        </w:rPr>
      </w:pPr>
    </w:p>
    <w:p w14:paraId="65B25759">
      <w:pPr>
        <w:spacing w:before="75" w:line="375" w:lineRule="auto"/>
        <w:ind w:left="10" w:right="80" w:hanging="2"/>
        <w:rPr>
          <w:rFonts w:ascii="宋体" w:hAnsi="宋体" w:eastAsia="宋体" w:cs="宋体"/>
          <w:color w:val="auto"/>
          <w:sz w:val="23"/>
          <w:szCs w:val="23"/>
          <w:lang w:eastAsia="zh-CN"/>
        </w:rPr>
      </w:pPr>
      <w:r>
        <w:rPr>
          <w:rFonts w:hint="eastAsia" w:ascii="宋体" w:hAnsi="宋体" w:eastAsia="宋体" w:cs="宋体"/>
          <w:color w:val="auto"/>
          <w:spacing w:val="14"/>
          <w:sz w:val="23"/>
          <w:szCs w:val="23"/>
          <w:lang w:eastAsia="zh-CN"/>
        </w:rPr>
        <w:t>注：</w:t>
      </w:r>
      <w:r>
        <w:rPr>
          <w:rFonts w:hint="eastAsia" w:ascii="宋体" w:hAnsi="宋体" w:eastAsia="宋体" w:cs="宋体"/>
          <w:color w:val="auto"/>
          <w:spacing w:val="13"/>
          <w:sz w:val="23"/>
          <w:szCs w:val="23"/>
          <w:lang w:eastAsia="zh-CN"/>
        </w:rPr>
        <w:t>1</w:t>
      </w:r>
      <w:r>
        <w:rPr>
          <w:rFonts w:hint="eastAsia" w:ascii="宋体" w:hAnsi="宋体" w:eastAsia="宋体" w:cs="宋体"/>
          <w:color w:val="auto"/>
          <w:spacing w:val="7"/>
          <w:sz w:val="23"/>
          <w:szCs w:val="23"/>
          <w:lang w:eastAsia="zh-CN"/>
        </w:rPr>
        <w:t>. 法定代表人必须在授权委托书上亲笔签字或者盖章，委托代理人必须在授权委托书上</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18"/>
          <w:sz w:val="23"/>
          <w:szCs w:val="23"/>
          <w:lang w:eastAsia="zh-CN"/>
        </w:rPr>
        <w:t>亲</w:t>
      </w:r>
      <w:r>
        <w:rPr>
          <w:rFonts w:hint="eastAsia" w:ascii="宋体" w:hAnsi="宋体" w:eastAsia="宋体" w:cs="宋体"/>
          <w:color w:val="auto"/>
          <w:spacing w:val="9"/>
          <w:sz w:val="23"/>
          <w:szCs w:val="23"/>
          <w:lang w:eastAsia="zh-CN"/>
        </w:rPr>
        <w:t>笔签字，</w:t>
      </w:r>
      <w:r>
        <w:rPr>
          <w:rFonts w:hint="eastAsia" w:ascii="宋体" w:hAnsi="宋体" w:eastAsia="宋体" w:cs="宋体"/>
          <w:color w:val="auto"/>
          <w:spacing w:val="9"/>
          <w:sz w:val="23"/>
          <w:szCs w:val="23"/>
          <w:lang w:eastAsia="zh-CN"/>
          <w14:textOutline w14:w="4356" w14:cap="sq" w14:cmpd="sng" w14:algn="ctr">
            <w14:solidFill>
              <w14:srgbClr w14:val="000000"/>
            </w14:solidFill>
            <w14:prstDash w14:val="solid"/>
            <w14:bevel/>
          </w14:textOutline>
        </w:rPr>
        <w:t>否则其响应文件按无效响应处理。</w:t>
      </w:r>
    </w:p>
    <w:p w14:paraId="04A7FE6B">
      <w:pPr>
        <w:spacing w:before="1" w:line="192" w:lineRule="auto"/>
        <w:ind w:left="491"/>
        <w:rPr>
          <w:rFonts w:ascii="宋体" w:hAnsi="宋体" w:eastAsia="宋体" w:cs="宋体"/>
          <w:color w:val="auto"/>
          <w:sz w:val="23"/>
          <w:szCs w:val="23"/>
          <w:lang w:eastAsia="zh-CN"/>
        </w:rPr>
      </w:pPr>
      <w:r>
        <w:rPr>
          <w:rFonts w:hint="eastAsia" w:ascii="宋体" w:hAnsi="宋体" w:eastAsia="宋体" w:cs="宋体"/>
          <w:color w:val="auto"/>
          <w:spacing w:val="-4"/>
          <w:sz w:val="23"/>
          <w:szCs w:val="23"/>
          <w:lang w:eastAsia="zh-CN"/>
        </w:rPr>
        <w:t>2.</w:t>
      </w:r>
      <w:r>
        <w:rPr>
          <w:rFonts w:hint="eastAsia" w:ascii="宋体" w:hAnsi="宋体" w:eastAsia="宋体" w:cs="宋体"/>
          <w:color w:val="auto"/>
          <w:spacing w:val="-3"/>
          <w:sz w:val="23"/>
          <w:szCs w:val="23"/>
          <w:lang w:eastAsia="zh-CN"/>
        </w:rPr>
        <w:t xml:space="preserve"> </w:t>
      </w:r>
      <w:r>
        <w:rPr>
          <w:rFonts w:hint="eastAsia" w:ascii="宋体" w:hAnsi="宋体" w:eastAsia="宋体" w:cs="宋体"/>
          <w:color w:val="auto"/>
          <w:spacing w:val="-2"/>
          <w:sz w:val="23"/>
          <w:szCs w:val="23"/>
          <w:lang w:eastAsia="zh-CN"/>
        </w:rPr>
        <w:t>法人、其他组织竞标时“我方”是指“我单位”，自然人竞标时“我方”是指“本人”。</w:t>
      </w:r>
    </w:p>
    <w:p w14:paraId="28D53B6F">
      <w:pPr>
        <w:rPr>
          <w:rFonts w:ascii="宋体" w:hAnsi="宋体" w:eastAsia="宋体" w:cs="宋体"/>
          <w:color w:val="auto"/>
          <w:lang w:eastAsia="zh-CN"/>
        </w:rPr>
        <w:sectPr>
          <w:type w:val="continuous"/>
          <w:pgSz w:w="11905" w:h="16838"/>
          <w:pgMar w:top="1134" w:right="1134" w:bottom="1134" w:left="1134" w:header="0" w:footer="1202" w:gutter="0"/>
          <w:cols w:space="0" w:num="1"/>
        </w:sectPr>
      </w:pPr>
    </w:p>
    <w:p w14:paraId="3668AC95">
      <w:pPr>
        <w:spacing w:line="500" w:lineRule="exact"/>
        <w:jc w:val="center"/>
        <w:rPr>
          <w:rFonts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商务条款偏离表</w:t>
      </w:r>
    </w:p>
    <w:p w14:paraId="2CC20E7D">
      <w:pPr>
        <w:spacing w:line="520" w:lineRule="exact"/>
        <w:rPr>
          <w:rFonts w:ascii="宋体" w:hAnsi="宋体" w:eastAsia="宋体" w:cs="宋体"/>
          <w:color w:val="auto"/>
          <w:sz w:val="32"/>
          <w:szCs w:val="32"/>
          <w:lang w:eastAsia="zh-CN"/>
        </w:rPr>
      </w:pPr>
    </w:p>
    <w:p w14:paraId="1854F0D8">
      <w:pPr>
        <w:spacing w:line="360" w:lineRule="auto"/>
        <w:contextualSpacing/>
        <w:rPr>
          <w:rFonts w:ascii="宋体" w:hAnsi="宋体" w:eastAsia="宋体" w:cs="宋体"/>
          <w:color w:val="auto"/>
          <w:sz w:val="24"/>
          <w:u w:val="single"/>
          <w:lang w:eastAsia="zh-CN"/>
        </w:rPr>
      </w:pPr>
      <w:r>
        <w:rPr>
          <w:rFonts w:hint="eastAsia" w:ascii="宋体" w:hAnsi="宋体" w:eastAsia="宋体" w:cs="宋体"/>
          <w:color w:val="auto"/>
          <w:sz w:val="24"/>
          <w:lang w:eastAsia="zh-CN"/>
        </w:rPr>
        <w:t>项目编号：</w:t>
      </w:r>
      <w:r>
        <w:rPr>
          <w:rFonts w:hint="eastAsia" w:ascii="宋体" w:hAnsi="宋体" w:eastAsia="宋体" w:cs="宋体"/>
          <w:color w:val="auto"/>
          <w:sz w:val="24"/>
          <w:u w:val="single"/>
          <w:lang w:eastAsia="zh-CN"/>
        </w:rPr>
        <w:t xml:space="preserve">                 </w:t>
      </w:r>
    </w:p>
    <w:p w14:paraId="4D6CD507">
      <w:pPr>
        <w:spacing w:line="360" w:lineRule="auto"/>
        <w:contextualSpacing/>
        <w:rPr>
          <w:rFonts w:ascii="宋体" w:hAnsi="宋体" w:eastAsia="宋体" w:cs="宋体"/>
          <w:color w:val="auto"/>
          <w:sz w:val="24"/>
          <w:lang w:eastAsia="zh-CN"/>
        </w:rPr>
      </w:pPr>
      <w:r>
        <w:rPr>
          <w:rFonts w:hint="eastAsia" w:ascii="宋体" w:hAnsi="宋体" w:eastAsia="宋体" w:cs="宋体"/>
          <w:color w:val="auto"/>
          <w:sz w:val="24"/>
          <w:lang w:eastAsia="zh-CN"/>
        </w:rPr>
        <w:t>项目名称：</w:t>
      </w:r>
      <w:r>
        <w:rPr>
          <w:rFonts w:hint="eastAsia" w:ascii="宋体" w:hAnsi="宋体" w:eastAsia="宋体" w:cs="宋体"/>
          <w:color w:val="auto"/>
          <w:sz w:val="24"/>
          <w:u w:val="single"/>
          <w:lang w:eastAsia="zh-CN"/>
        </w:rPr>
        <w:t xml:space="preserve">                 </w:t>
      </w:r>
    </w:p>
    <w:p w14:paraId="21F85586">
      <w:pPr>
        <w:spacing w:line="360" w:lineRule="auto"/>
        <w:contextualSpacing/>
        <w:rPr>
          <w:rFonts w:ascii="宋体" w:hAnsi="宋体" w:eastAsia="宋体" w:cs="宋体"/>
          <w:color w:val="auto"/>
          <w:sz w:val="24"/>
          <w:u w:val="single"/>
          <w:lang w:eastAsia="zh-CN"/>
        </w:rPr>
      </w:pPr>
      <w:r>
        <w:rPr>
          <w:rFonts w:hint="eastAsia" w:ascii="宋体" w:hAnsi="宋体" w:eastAsia="宋体" w:cs="宋体"/>
          <w:color w:val="auto"/>
          <w:sz w:val="24"/>
          <w:lang w:eastAsia="zh-CN"/>
        </w:rPr>
        <w:t>分标号</w:t>
      </w:r>
      <w:r>
        <w:rPr>
          <w:rFonts w:hint="eastAsia" w:ascii="宋体" w:hAnsi="宋体" w:eastAsia="宋体" w:cs="宋体"/>
          <w:color w:val="auto"/>
          <w:lang w:eastAsia="zh-CN"/>
        </w:rPr>
        <w:t>（此处有分标时填写具体分标号，无分标时填写“无”）</w:t>
      </w:r>
      <w:r>
        <w:rPr>
          <w:rFonts w:hint="eastAsia" w:ascii="宋体" w:hAnsi="宋体" w:eastAsia="宋体" w:cs="宋体"/>
          <w:color w:val="auto"/>
          <w:sz w:val="24"/>
          <w:lang w:eastAsia="zh-CN"/>
        </w:rPr>
        <w:t>：</w:t>
      </w:r>
      <w:r>
        <w:rPr>
          <w:rFonts w:hint="eastAsia" w:ascii="宋体" w:hAnsi="宋体" w:eastAsia="宋体" w:cs="宋体"/>
          <w:color w:val="auto"/>
          <w:sz w:val="24"/>
          <w:u w:val="single"/>
          <w:lang w:eastAsia="zh-CN"/>
        </w:rPr>
        <w:t xml:space="preserve">                       </w:t>
      </w:r>
    </w:p>
    <w:tbl>
      <w:tblPr>
        <w:tblStyle w:val="1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8A6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2C09525D">
            <w:pPr>
              <w:spacing w:line="340" w:lineRule="exact"/>
              <w:jc w:val="center"/>
              <w:rPr>
                <w:rFonts w:ascii="宋体" w:hAnsi="宋体" w:eastAsia="宋体" w:cs="宋体"/>
                <w:color w:val="auto"/>
              </w:rPr>
            </w:pPr>
            <w:r>
              <w:rPr>
                <w:rFonts w:hint="eastAsia" w:ascii="宋体" w:hAnsi="宋体" w:eastAsia="宋体" w:cs="宋体"/>
                <w:color w:val="auto"/>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1E96C266">
            <w:pPr>
              <w:spacing w:line="340" w:lineRule="exact"/>
              <w:jc w:val="center"/>
              <w:rPr>
                <w:rFonts w:ascii="宋体" w:hAnsi="宋体" w:eastAsia="宋体" w:cs="宋体"/>
                <w:color w:val="auto"/>
                <w:lang w:eastAsia="zh-CN"/>
              </w:rPr>
            </w:pPr>
            <w:r>
              <w:rPr>
                <w:rFonts w:hint="eastAsia" w:ascii="宋体" w:hAnsi="宋体" w:eastAsia="宋体" w:cs="宋体"/>
                <w:color w:val="auto"/>
                <w:lang w:eastAsia="zh-CN"/>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7FE9FA56">
            <w:pPr>
              <w:spacing w:line="340" w:lineRule="exact"/>
              <w:jc w:val="center"/>
              <w:rPr>
                <w:rFonts w:ascii="宋体" w:hAnsi="宋体" w:eastAsia="宋体" w:cs="宋体"/>
                <w:color w:val="auto"/>
                <w:lang w:eastAsia="zh-CN"/>
              </w:rPr>
            </w:pPr>
            <w:r>
              <w:rPr>
                <w:rFonts w:hint="eastAsia" w:ascii="宋体" w:hAnsi="宋体" w:eastAsia="宋体" w:cs="宋体"/>
                <w:color w:val="auto"/>
                <w:lang w:eastAsia="zh-CN"/>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0270B71D">
            <w:pPr>
              <w:spacing w:line="340" w:lineRule="exact"/>
              <w:jc w:val="center"/>
              <w:rPr>
                <w:rFonts w:ascii="宋体" w:hAnsi="宋体" w:eastAsia="宋体" w:cs="宋体"/>
                <w:color w:val="auto"/>
              </w:rPr>
            </w:pPr>
            <w:r>
              <w:rPr>
                <w:rFonts w:hint="eastAsia" w:ascii="宋体" w:hAnsi="宋体" w:eastAsia="宋体" w:cs="宋体"/>
                <w:color w:val="auto"/>
              </w:rPr>
              <w:t>偏离说明</w:t>
            </w:r>
          </w:p>
        </w:tc>
      </w:tr>
      <w:tr w14:paraId="3A8B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940EAB1">
            <w:pPr>
              <w:spacing w:line="340" w:lineRule="exact"/>
              <w:rPr>
                <w:rFonts w:ascii="宋体" w:hAnsi="宋体" w:eastAsia="宋体" w:cs="宋体"/>
                <w:color w:val="auto"/>
              </w:rPr>
            </w:pPr>
            <w:r>
              <w:rPr>
                <w:rFonts w:hint="eastAsia" w:ascii="宋体" w:hAnsi="宋体" w:eastAsia="宋体" w:cs="宋体"/>
                <w:color w:val="auto"/>
              </w:rPr>
              <w:t>一</w:t>
            </w:r>
          </w:p>
        </w:tc>
        <w:tc>
          <w:tcPr>
            <w:tcW w:w="3926" w:type="dxa"/>
            <w:tcBorders>
              <w:top w:val="single" w:color="auto" w:sz="4" w:space="0"/>
              <w:left w:val="single" w:color="auto" w:sz="4" w:space="0"/>
              <w:bottom w:val="single" w:color="auto" w:sz="4" w:space="0"/>
              <w:right w:val="single" w:color="auto" w:sz="4" w:space="0"/>
            </w:tcBorders>
          </w:tcPr>
          <w:p w14:paraId="18752269">
            <w:pPr>
              <w:spacing w:line="340" w:lineRule="exact"/>
              <w:rPr>
                <w:rFonts w:ascii="宋体" w:hAnsi="宋体" w:eastAsia="宋体" w:cs="宋体"/>
                <w:color w:val="auto"/>
              </w:rPr>
            </w:pPr>
            <w:r>
              <w:rPr>
                <w:rFonts w:hint="eastAsia" w:ascii="宋体" w:hAnsi="宋体" w:eastAsia="宋体" w:cs="宋体"/>
                <w:color w:val="auto"/>
              </w:rPr>
              <w:t>1  ……</w:t>
            </w:r>
          </w:p>
          <w:p w14:paraId="0E9E7210">
            <w:pPr>
              <w:spacing w:line="340" w:lineRule="exact"/>
              <w:rPr>
                <w:rFonts w:ascii="宋体" w:hAnsi="宋体" w:eastAsia="宋体" w:cs="宋体"/>
                <w:color w:val="auto"/>
              </w:rPr>
            </w:pPr>
            <w:r>
              <w:rPr>
                <w:rFonts w:hint="eastAsia" w:ascii="宋体" w:hAnsi="宋体" w:eastAsia="宋体" w:cs="宋体"/>
                <w:color w:val="auto"/>
              </w:rPr>
              <w:t>2  ……</w:t>
            </w:r>
          </w:p>
          <w:p w14:paraId="081F6692">
            <w:pPr>
              <w:spacing w:line="340" w:lineRule="exact"/>
              <w:rPr>
                <w:rFonts w:ascii="宋体" w:hAnsi="宋体" w:eastAsia="宋体" w:cs="宋体"/>
                <w:color w:val="auto"/>
              </w:rPr>
            </w:pPr>
            <w:r>
              <w:rPr>
                <w:rFonts w:hint="eastAsia" w:ascii="宋体" w:hAnsi="宋体" w:eastAsia="宋体" w:cs="宋体"/>
                <w:color w:val="auto"/>
              </w:rPr>
              <w:t>3  ……</w:t>
            </w:r>
          </w:p>
          <w:p w14:paraId="7A185F83">
            <w:pPr>
              <w:spacing w:line="340" w:lineRule="exact"/>
              <w:rPr>
                <w:rFonts w:ascii="宋体" w:hAnsi="宋体" w:eastAsia="宋体" w:cs="宋体"/>
                <w:color w:val="auto"/>
              </w:rPr>
            </w:pPr>
            <w:r>
              <w:rPr>
                <w:rFonts w:hint="eastAsia" w:ascii="宋体" w:hAnsi="宋体" w:eastAsia="宋体" w:cs="宋体"/>
                <w:color w:val="auto"/>
              </w:rPr>
              <w:t>……</w:t>
            </w:r>
          </w:p>
        </w:tc>
        <w:tc>
          <w:tcPr>
            <w:tcW w:w="3589" w:type="dxa"/>
            <w:tcBorders>
              <w:top w:val="single" w:color="auto" w:sz="4" w:space="0"/>
              <w:left w:val="single" w:color="auto" w:sz="4" w:space="0"/>
              <w:bottom w:val="single" w:color="auto" w:sz="4" w:space="0"/>
              <w:right w:val="single" w:color="auto" w:sz="4" w:space="0"/>
            </w:tcBorders>
          </w:tcPr>
          <w:p w14:paraId="16B099E6">
            <w:pPr>
              <w:spacing w:line="340" w:lineRule="exact"/>
              <w:rPr>
                <w:rFonts w:ascii="宋体" w:hAnsi="宋体" w:eastAsia="宋体" w:cs="宋体"/>
                <w:color w:val="auto"/>
              </w:rPr>
            </w:pPr>
            <w:r>
              <w:rPr>
                <w:rFonts w:hint="eastAsia" w:ascii="宋体" w:hAnsi="宋体" w:eastAsia="宋体" w:cs="宋体"/>
                <w:color w:val="auto"/>
              </w:rPr>
              <w:t>1  ……</w:t>
            </w:r>
          </w:p>
          <w:p w14:paraId="0143457F">
            <w:pPr>
              <w:spacing w:line="340" w:lineRule="exact"/>
              <w:rPr>
                <w:rFonts w:ascii="宋体" w:hAnsi="宋体" w:eastAsia="宋体" w:cs="宋体"/>
                <w:color w:val="auto"/>
              </w:rPr>
            </w:pPr>
            <w:r>
              <w:rPr>
                <w:rFonts w:hint="eastAsia" w:ascii="宋体" w:hAnsi="宋体" w:eastAsia="宋体" w:cs="宋体"/>
                <w:color w:val="auto"/>
              </w:rPr>
              <w:t>2  ……</w:t>
            </w:r>
          </w:p>
          <w:p w14:paraId="520D919D">
            <w:pPr>
              <w:spacing w:line="340" w:lineRule="exact"/>
              <w:rPr>
                <w:rFonts w:ascii="宋体" w:hAnsi="宋体" w:eastAsia="宋体" w:cs="宋体"/>
                <w:color w:val="auto"/>
              </w:rPr>
            </w:pPr>
            <w:r>
              <w:rPr>
                <w:rFonts w:hint="eastAsia" w:ascii="宋体" w:hAnsi="宋体" w:eastAsia="宋体" w:cs="宋体"/>
                <w:color w:val="auto"/>
              </w:rPr>
              <w:t>3  ……</w:t>
            </w:r>
          </w:p>
          <w:p w14:paraId="79D93C8F">
            <w:pPr>
              <w:spacing w:line="340" w:lineRule="exact"/>
              <w:rPr>
                <w:rFonts w:ascii="宋体" w:hAnsi="宋体" w:eastAsia="宋体" w:cs="宋体"/>
                <w:color w:val="auto"/>
              </w:rPr>
            </w:pPr>
            <w:r>
              <w:rPr>
                <w:rFonts w:hint="eastAsia" w:ascii="宋体" w:hAnsi="宋体" w:eastAsia="宋体" w:cs="宋体"/>
                <w:color w:val="auto"/>
              </w:rPr>
              <w:t>……</w:t>
            </w:r>
          </w:p>
        </w:tc>
        <w:tc>
          <w:tcPr>
            <w:tcW w:w="1274" w:type="dxa"/>
            <w:tcBorders>
              <w:top w:val="single" w:color="auto" w:sz="4" w:space="0"/>
              <w:left w:val="single" w:color="auto" w:sz="4" w:space="0"/>
              <w:bottom w:val="single" w:color="auto" w:sz="4" w:space="0"/>
              <w:right w:val="single" w:color="auto" w:sz="4" w:space="0"/>
            </w:tcBorders>
          </w:tcPr>
          <w:p w14:paraId="10A340B3">
            <w:pPr>
              <w:spacing w:line="300" w:lineRule="exact"/>
              <w:rPr>
                <w:rFonts w:ascii="宋体" w:hAnsi="宋体" w:eastAsia="宋体" w:cs="宋体"/>
                <w:color w:val="auto"/>
              </w:rPr>
            </w:pPr>
          </w:p>
        </w:tc>
      </w:tr>
      <w:tr w14:paraId="7EED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E9CEEFB">
            <w:pPr>
              <w:spacing w:line="340" w:lineRule="exact"/>
              <w:rPr>
                <w:rFonts w:ascii="宋体" w:hAnsi="宋体" w:eastAsia="宋体" w:cs="宋体"/>
                <w:color w:val="auto"/>
              </w:rPr>
            </w:pPr>
            <w:r>
              <w:rPr>
                <w:rFonts w:hint="eastAsia" w:ascii="宋体" w:hAnsi="宋体" w:eastAsia="宋体" w:cs="宋体"/>
                <w:color w:val="auto"/>
              </w:rPr>
              <w:t>二</w:t>
            </w:r>
          </w:p>
        </w:tc>
        <w:tc>
          <w:tcPr>
            <w:tcW w:w="3926" w:type="dxa"/>
            <w:tcBorders>
              <w:top w:val="single" w:color="auto" w:sz="4" w:space="0"/>
              <w:left w:val="single" w:color="auto" w:sz="4" w:space="0"/>
              <w:bottom w:val="single" w:color="auto" w:sz="4" w:space="0"/>
              <w:right w:val="single" w:color="auto" w:sz="4" w:space="0"/>
            </w:tcBorders>
          </w:tcPr>
          <w:p w14:paraId="62D5AC84">
            <w:pPr>
              <w:spacing w:line="340" w:lineRule="exact"/>
              <w:rPr>
                <w:rFonts w:ascii="宋体" w:hAnsi="宋体" w:eastAsia="宋体" w:cs="宋体"/>
                <w:color w:val="auto"/>
              </w:rPr>
            </w:pPr>
            <w:r>
              <w:rPr>
                <w:rFonts w:hint="eastAsia" w:ascii="宋体" w:hAnsi="宋体" w:eastAsia="宋体" w:cs="宋体"/>
                <w:color w:val="auto"/>
              </w:rPr>
              <w:t>1  ……</w:t>
            </w:r>
          </w:p>
          <w:p w14:paraId="0135F058">
            <w:pPr>
              <w:spacing w:line="340" w:lineRule="exact"/>
              <w:rPr>
                <w:rFonts w:ascii="宋体" w:hAnsi="宋体" w:eastAsia="宋体" w:cs="宋体"/>
                <w:color w:val="auto"/>
              </w:rPr>
            </w:pPr>
            <w:r>
              <w:rPr>
                <w:rFonts w:hint="eastAsia" w:ascii="宋体" w:hAnsi="宋体" w:eastAsia="宋体" w:cs="宋体"/>
                <w:color w:val="auto"/>
              </w:rPr>
              <w:t>2  ……</w:t>
            </w:r>
          </w:p>
          <w:p w14:paraId="17C9B2AA">
            <w:pPr>
              <w:spacing w:line="340" w:lineRule="exact"/>
              <w:rPr>
                <w:rFonts w:ascii="宋体" w:hAnsi="宋体" w:eastAsia="宋体" w:cs="宋体"/>
                <w:color w:val="auto"/>
              </w:rPr>
            </w:pPr>
            <w:r>
              <w:rPr>
                <w:rFonts w:hint="eastAsia" w:ascii="宋体" w:hAnsi="宋体" w:eastAsia="宋体" w:cs="宋体"/>
                <w:color w:val="auto"/>
              </w:rPr>
              <w:t>3  ……</w:t>
            </w:r>
          </w:p>
          <w:p w14:paraId="330A2C64">
            <w:pPr>
              <w:spacing w:line="340" w:lineRule="exact"/>
              <w:rPr>
                <w:rFonts w:ascii="宋体" w:hAnsi="宋体" w:eastAsia="宋体" w:cs="宋体"/>
                <w:color w:val="auto"/>
              </w:rPr>
            </w:pPr>
            <w:r>
              <w:rPr>
                <w:rFonts w:hint="eastAsia" w:ascii="宋体" w:hAnsi="宋体" w:eastAsia="宋体" w:cs="宋体"/>
                <w:color w:val="auto"/>
              </w:rPr>
              <w:t>……</w:t>
            </w:r>
          </w:p>
        </w:tc>
        <w:tc>
          <w:tcPr>
            <w:tcW w:w="3589" w:type="dxa"/>
            <w:tcBorders>
              <w:top w:val="single" w:color="auto" w:sz="4" w:space="0"/>
              <w:left w:val="single" w:color="auto" w:sz="4" w:space="0"/>
              <w:bottom w:val="single" w:color="auto" w:sz="4" w:space="0"/>
              <w:right w:val="single" w:color="auto" w:sz="4" w:space="0"/>
            </w:tcBorders>
          </w:tcPr>
          <w:p w14:paraId="6586A9C0">
            <w:pPr>
              <w:spacing w:line="340" w:lineRule="exact"/>
              <w:rPr>
                <w:rFonts w:ascii="宋体" w:hAnsi="宋体" w:eastAsia="宋体" w:cs="宋体"/>
                <w:color w:val="auto"/>
              </w:rPr>
            </w:pPr>
            <w:r>
              <w:rPr>
                <w:rFonts w:hint="eastAsia" w:ascii="宋体" w:hAnsi="宋体" w:eastAsia="宋体" w:cs="宋体"/>
                <w:color w:val="auto"/>
              </w:rPr>
              <w:t>1  ……</w:t>
            </w:r>
          </w:p>
          <w:p w14:paraId="58DDE975">
            <w:pPr>
              <w:spacing w:line="340" w:lineRule="exact"/>
              <w:rPr>
                <w:rFonts w:ascii="宋体" w:hAnsi="宋体" w:eastAsia="宋体" w:cs="宋体"/>
                <w:color w:val="auto"/>
              </w:rPr>
            </w:pPr>
            <w:r>
              <w:rPr>
                <w:rFonts w:hint="eastAsia" w:ascii="宋体" w:hAnsi="宋体" w:eastAsia="宋体" w:cs="宋体"/>
                <w:color w:val="auto"/>
              </w:rPr>
              <w:t>2  ……</w:t>
            </w:r>
          </w:p>
          <w:p w14:paraId="47CD0ADD">
            <w:pPr>
              <w:spacing w:line="340" w:lineRule="exact"/>
              <w:rPr>
                <w:rFonts w:ascii="宋体" w:hAnsi="宋体" w:eastAsia="宋体" w:cs="宋体"/>
                <w:color w:val="auto"/>
              </w:rPr>
            </w:pPr>
            <w:r>
              <w:rPr>
                <w:rFonts w:hint="eastAsia" w:ascii="宋体" w:hAnsi="宋体" w:eastAsia="宋体" w:cs="宋体"/>
                <w:color w:val="auto"/>
              </w:rPr>
              <w:t>3  ……</w:t>
            </w:r>
          </w:p>
          <w:p w14:paraId="6BBBAE7A">
            <w:pPr>
              <w:spacing w:line="340" w:lineRule="exact"/>
              <w:rPr>
                <w:rFonts w:ascii="宋体" w:hAnsi="宋体" w:eastAsia="宋体" w:cs="宋体"/>
                <w:color w:val="auto"/>
              </w:rPr>
            </w:pPr>
            <w:r>
              <w:rPr>
                <w:rFonts w:hint="eastAsia" w:ascii="宋体" w:hAnsi="宋体" w:eastAsia="宋体" w:cs="宋体"/>
                <w:color w:val="auto"/>
              </w:rPr>
              <w:t>……</w:t>
            </w:r>
          </w:p>
        </w:tc>
        <w:tc>
          <w:tcPr>
            <w:tcW w:w="1274" w:type="dxa"/>
            <w:tcBorders>
              <w:top w:val="single" w:color="auto" w:sz="4" w:space="0"/>
              <w:left w:val="single" w:color="auto" w:sz="4" w:space="0"/>
              <w:bottom w:val="single" w:color="auto" w:sz="4" w:space="0"/>
              <w:right w:val="single" w:color="auto" w:sz="4" w:space="0"/>
            </w:tcBorders>
          </w:tcPr>
          <w:p w14:paraId="7F3059F7">
            <w:pPr>
              <w:spacing w:line="300" w:lineRule="exact"/>
              <w:rPr>
                <w:rFonts w:ascii="宋体" w:hAnsi="宋体" w:eastAsia="宋体" w:cs="宋体"/>
                <w:color w:val="auto"/>
              </w:rPr>
            </w:pPr>
          </w:p>
        </w:tc>
      </w:tr>
      <w:tr w14:paraId="7F1E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9BA8C27">
            <w:pPr>
              <w:spacing w:line="340" w:lineRule="exact"/>
              <w:rPr>
                <w:rFonts w:ascii="宋体" w:hAnsi="宋体" w:eastAsia="宋体" w:cs="宋体"/>
                <w:color w:val="auto"/>
              </w:rPr>
            </w:pPr>
            <w:r>
              <w:rPr>
                <w:rFonts w:hint="eastAsia" w:ascii="宋体" w:hAnsi="宋体" w:eastAsia="宋体" w:cs="宋体"/>
                <w:color w:val="auto"/>
              </w:rPr>
              <w:t>...</w:t>
            </w:r>
          </w:p>
        </w:tc>
        <w:tc>
          <w:tcPr>
            <w:tcW w:w="3926" w:type="dxa"/>
            <w:tcBorders>
              <w:top w:val="single" w:color="auto" w:sz="4" w:space="0"/>
              <w:left w:val="single" w:color="auto" w:sz="4" w:space="0"/>
              <w:bottom w:val="single" w:color="auto" w:sz="4" w:space="0"/>
              <w:right w:val="single" w:color="auto" w:sz="4" w:space="0"/>
            </w:tcBorders>
          </w:tcPr>
          <w:p w14:paraId="41A7260E">
            <w:pPr>
              <w:spacing w:line="340" w:lineRule="exact"/>
              <w:rPr>
                <w:rFonts w:ascii="宋体" w:hAnsi="宋体" w:eastAsia="宋体" w:cs="宋体"/>
                <w:color w:val="auto"/>
              </w:rPr>
            </w:pPr>
            <w:r>
              <w:rPr>
                <w:rFonts w:hint="eastAsia" w:ascii="宋体" w:hAnsi="宋体" w:eastAsia="宋体" w:cs="宋体"/>
                <w:color w:val="auto"/>
              </w:rPr>
              <w:t>1  ……</w:t>
            </w:r>
          </w:p>
          <w:p w14:paraId="7851EC40">
            <w:pPr>
              <w:spacing w:line="340" w:lineRule="exact"/>
              <w:rPr>
                <w:rFonts w:ascii="宋体" w:hAnsi="宋体" w:eastAsia="宋体" w:cs="宋体"/>
                <w:color w:val="auto"/>
              </w:rPr>
            </w:pPr>
            <w:r>
              <w:rPr>
                <w:rFonts w:hint="eastAsia" w:ascii="宋体" w:hAnsi="宋体" w:eastAsia="宋体" w:cs="宋体"/>
                <w:color w:val="auto"/>
              </w:rPr>
              <w:t>2  ……</w:t>
            </w:r>
          </w:p>
          <w:p w14:paraId="65F7C9FF">
            <w:pPr>
              <w:spacing w:line="340" w:lineRule="exact"/>
              <w:rPr>
                <w:rFonts w:ascii="宋体" w:hAnsi="宋体" w:eastAsia="宋体" w:cs="宋体"/>
                <w:color w:val="auto"/>
              </w:rPr>
            </w:pPr>
            <w:r>
              <w:rPr>
                <w:rFonts w:hint="eastAsia" w:ascii="宋体" w:hAnsi="宋体" w:eastAsia="宋体" w:cs="宋体"/>
                <w:color w:val="auto"/>
              </w:rPr>
              <w:t>3  ……</w:t>
            </w:r>
          </w:p>
          <w:p w14:paraId="24CF8452">
            <w:pPr>
              <w:spacing w:line="340" w:lineRule="exact"/>
              <w:rPr>
                <w:rFonts w:ascii="宋体" w:hAnsi="宋体" w:eastAsia="宋体" w:cs="宋体"/>
                <w:color w:val="auto"/>
              </w:rPr>
            </w:pPr>
            <w:r>
              <w:rPr>
                <w:rFonts w:hint="eastAsia" w:ascii="宋体" w:hAnsi="宋体" w:eastAsia="宋体" w:cs="宋体"/>
                <w:color w:val="auto"/>
              </w:rPr>
              <w:t>……</w:t>
            </w:r>
          </w:p>
        </w:tc>
        <w:tc>
          <w:tcPr>
            <w:tcW w:w="3589" w:type="dxa"/>
            <w:tcBorders>
              <w:top w:val="single" w:color="auto" w:sz="4" w:space="0"/>
              <w:left w:val="single" w:color="auto" w:sz="4" w:space="0"/>
              <w:bottom w:val="single" w:color="auto" w:sz="4" w:space="0"/>
              <w:right w:val="single" w:color="auto" w:sz="4" w:space="0"/>
            </w:tcBorders>
          </w:tcPr>
          <w:p w14:paraId="01CA99C5">
            <w:pPr>
              <w:spacing w:line="340" w:lineRule="exact"/>
              <w:rPr>
                <w:rFonts w:ascii="宋体" w:hAnsi="宋体" w:eastAsia="宋体" w:cs="宋体"/>
                <w:color w:val="auto"/>
              </w:rPr>
            </w:pPr>
            <w:r>
              <w:rPr>
                <w:rFonts w:hint="eastAsia" w:ascii="宋体" w:hAnsi="宋体" w:eastAsia="宋体" w:cs="宋体"/>
                <w:color w:val="auto"/>
              </w:rPr>
              <w:t>1  ……</w:t>
            </w:r>
          </w:p>
          <w:p w14:paraId="13E43AB5">
            <w:pPr>
              <w:spacing w:line="340" w:lineRule="exact"/>
              <w:rPr>
                <w:rFonts w:ascii="宋体" w:hAnsi="宋体" w:eastAsia="宋体" w:cs="宋体"/>
                <w:color w:val="auto"/>
              </w:rPr>
            </w:pPr>
            <w:r>
              <w:rPr>
                <w:rFonts w:hint="eastAsia" w:ascii="宋体" w:hAnsi="宋体" w:eastAsia="宋体" w:cs="宋体"/>
                <w:color w:val="auto"/>
              </w:rPr>
              <w:t>2  ……</w:t>
            </w:r>
          </w:p>
          <w:p w14:paraId="07B1D8EC">
            <w:pPr>
              <w:spacing w:line="340" w:lineRule="exact"/>
              <w:rPr>
                <w:rFonts w:ascii="宋体" w:hAnsi="宋体" w:eastAsia="宋体" w:cs="宋体"/>
                <w:color w:val="auto"/>
              </w:rPr>
            </w:pPr>
            <w:r>
              <w:rPr>
                <w:rFonts w:hint="eastAsia" w:ascii="宋体" w:hAnsi="宋体" w:eastAsia="宋体" w:cs="宋体"/>
                <w:color w:val="auto"/>
              </w:rPr>
              <w:t>3  ……</w:t>
            </w:r>
          </w:p>
          <w:p w14:paraId="6D080980">
            <w:pPr>
              <w:spacing w:line="340" w:lineRule="exact"/>
              <w:rPr>
                <w:rFonts w:ascii="宋体" w:hAnsi="宋体" w:eastAsia="宋体" w:cs="宋体"/>
                <w:color w:val="auto"/>
              </w:rPr>
            </w:pPr>
            <w:r>
              <w:rPr>
                <w:rFonts w:hint="eastAsia" w:ascii="宋体" w:hAnsi="宋体" w:eastAsia="宋体" w:cs="宋体"/>
                <w:color w:val="auto"/>
              </w:rPr>
              <w:t>……</w:t>
            </w:r>
          </w:p>
        </w:tc>
        <w:tc>
          <w:tcPr>
            <w:tcW w:w="1274" w:type="dxa"/>
            <w:tcBorders>
              <w:top w:val="single" w:color="auto" w:sz="4" w:space="0"/>
              <w:left w:val="single" w:color="auto" w:sz="4" w:space="0"/>
              <w:bottom w:val="single" w:color="auto" w:sz="4" w:space="0"/>
              <w:right w:val="single" w:color="auto" w:sz="4" w:space="0"/>
            </w:tcBorders>
          </w:tcPr>
          <w:p w14:paraId="28EB1E7F">
            <w:pPr>
              <w:spacing w:line="300" w:lineRule="exact"/>
              <w:rPr>
                <w:rFonts w:ascii="宋体" w:hAnsi="宋体" w:eastAsia="宋体" w:cs="宋体"/>
                <w:color w:val="auto"/>
              </w:rPr>
            </w:pPr>
          </w:p>
        </w:tc>
      </w:tr>
    </w:tbl>
    <w:p w14:paraId="5F8719D4">
      <w:pPr>
        <w:spacing w:before="75" w:line="230" w:lineRule="auto"/>
        <w:ind w:left="120"/>
        <w:rPr>
          <w:rFonts w:ascii="宋体" w:hAnsi="宋体" w:eastAsia="宋体" w:cs="宋体"/>
          <w:color w:val="auto"/>
          <w:sz w:val="23"/>
          <w:szCs w:val="23"/>
        </w:rPr>
      </w:pPr>
      <w:r>
        <w:rPr>
          <w:rFonts w:hint="eastAsia" w:ascii="宋体" w:hAnsi="宋体" w:eastAsia="宋体" w:cs="宋体"/>
          <w:color w:val="auto"/>
          <w:sz w:val="23"/>
          <w:szCs w:val="23"/>
        </w:rPr>
        <w:t>注：</w:t>
      </w:r>
    </w:p>
    <w:p w14:paraId="18A4AA2F">
      <w:pPr>
        <w:spacing w:before="179" w:line="375" w:lineRule="auto"/>
        <w:ind w:left="124" w:right="2" w:firstLine="13"/>
        <w:rPr>
          <w:rFonts w:ascii="宋体" w:hAnsi="宋体" w:eastAsia="宋体" w:cs="宋体"/>
          <w:color w:val="auto"/>
          <w:sz w:val="23"/>
          <w:szCs w:val="23"/>
          <w:lang w:eastAsia="zh-CN"/>
        </w:rPr>
      </w:pPr>
      <w:r>
        <w:rPr>
          <w:rFonts w:hint="eastAsia" w:ascii="宋体" w:hAnsi="宋体" w:eastAsia="宋体" w:cs="宋体"/>
          <w:color w:val="auto"/>
          <w:spacing w:val="18"/>
          <w:sz w:val="23"/>
          <w:szCs w:val="23"/>
          <w:lang w:eastAsia="zh-CN"/>
        </w:rPr>
        <w:t xml:space="preserve">1. </w:t>
      </w:r>
      <w:r>
        <w:rPr>
          <w:rFonts w:hint="eastAsia" w:ascii="宋体" w:hAnsi="宋体" w:eastAsia="宋体" w:cs="宋体"/>
          <w:color w:val="auto"/>
          <w:spacing w:val="12"/>
          <w:sz w:val="23"/>
          <w:szCs w:val="23"/>
          <w:lang w:eastAsia="zh-CN"/>
        </w:rPr>
        <w:t>说</w:t>
      </w:r>
      <w:r>
        <w:rPr>
          <w:rFonts w:hint="eastAsia" w:ascii="宋体" w:hAnsi="宋体" w:eastAsia="宋体" w:cs="宋体"/>
          <w:color w:val="auto"/>
          <w:spacing w:val="9"/>
          <w:sz w:val="23"/>
          <w:szCs w:val="23"/>
          <w:lang w:eastAsia="zh-CN"/>
        </w:rPr>
        <w:t>明：应对照磋商文件“第三章 采购需求”中的商务要求逐条作出明确响应，并作出偏</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4"/>
          <w:sz w:val="23"/>
          <w:szCs w:val="23"/>
          <w:lang w:eastAsia="zh-CN"/>
        </w:rPr>
        <w:t>离说明。</w:t>
      </w:r>
    </w:p>
    <w:p w14:paraId="787C13E0">
      <w:pPr>
        <w:spacing w:line="360" w:lineRule="auto"/>
        <w:rPr>
          <w:rFonts w:ascii="宋体" w:hAnsi="宋体" w:eastAsia="宋体" w:cs="宋体"/>
          <w:color w:val="auto"/>
          <w:spacing w:val="6"/>
          <w:sz w:val="23"/>
          <w:szCs w:val="23"/>
          <w:lang w:eastAsia="zh-CN"/>
        </w:rPr>
      </w:pPr>
      <w:r>
        <w:rPr>
          <w:rFonts w:hint="eastAsia" w:ascii="宋体" w:hAnsi="宋体" w:eastAsia="宋体" w:cs="宋体"/>
          <w:color w:val="auto"/>
          <w:spacing w:val="12"/>
          <w:sz w:val="23"/>
          <w:szCs w:val="23"/>
          <w:lang w:eastAsia="zh-CN"/>
        </w:rPr>
        <w:t>2.供</w:t>
      </w:r>
      <w:r>
        <w:rPr>
          <w:rFonts w:hint="eastAsia" w:ascii="宋体" w:hAnsi="宋体" w:eastAsia="宋体" w:cs="宋体"/>
          <w:color w:val="auto"/>
          <w:spacing w:val="8"/>
          <w:sz w:val="23"/>
          <w:szCs w:val="23"/>
          <w:lang w:eastAsia="zh-CN"/>
        </w:rPr>
        <w:t>应</w:t>
      </w:r>
      <w:r>
        <w:rPr>
          <w:rFonts w:hint="eastAsia" w:ascii="宋体" w:hAnsi="宋体" w:eastAsia="宋体" w:cs="宋体"/>
          <w:color w:val="auto"/>
          <w:spacing w:val="6"/>
          <w:sz w:val="23"/>
          <w:szCs w:val="23"/>
          <w:lang w:eastAsia="zh-CN"/>
        </w:rPr>
        <w:t>商应根据自身的承诺，对照磋商文件要求在“偏离说明”中注明“正偏离” 、“负偏</w:t>
      </w:r>
      <w:r>
        <w:rPr>
          <w:rFonts w:hint="eastAsia" w:ascii="宋体" w:hAnsi="宋体" w:eastAsia="宋体" w:cs="宋体"/>
          <w:color w:val="auto"/>
          <w:sz w:val="23"/>
          <w:szCs w:val="23"/>
          <w:lang w:eastAsia="zh-CN"/>
        </w:rPr>
        <w:t xml:space="preserve"> </w:t>
      </w:r>
      <w:r>
        <w:rPr>
          <w:rFonts w:hint="eastAsia" w:ascii="宋体" w:hAnsi="宋体" w:eastAsia="宋体" w:cs="宋体"/>
          <w:color w:val="auto"/>
          <w:spacing w:val="6"/>
          <w:sz w:val="23"/>
          <w:szCs w:val="23"/>
          <w:lang w:eastAsia="zh-CN"/>
        </w:rPr>
        <w:t>离”或者“无偏离” 。既不属于“正偏离”也不属于“负偏离”即为“无偏离”</w:t>
      </w:r>
    </w:p>
    <w:p w14:paraId="7981C444">
      <w:pPr>
        <w:spacing w:line="360" w:lineRule="auto"/>
        <w:ind w:firstLine="3840" w:firstLineChars="1600"/>
        <w:rPr>
          <w:rFonts w:ascii="宋体" w:hAnsi="宋体" w:eastAsia="宋体" w:cs="宋体"/>
          <w:color w:val="auto"/>
          <w:sz w:val="24"/>
          <w:lang w:eastAsia="zh-CN"/>
        </w:rPr>
      </w:pPr>
    </w:p>
    <w:p w14:paraId="20D256D7">
      <w:pPr>
        <w:spacing w:line="360" w:lineRule="auto"/>
        <w:ind w:firstLine="3840" w:firstLineChars="1600"/>
        <w:rPr>
          <w:rFonts w:ascii="宋体" w:hAnsi="宋体" w:eastAsia="宋体" w:cs="宋体"/>
          <w:color w:val="auto"/>
          <w:sz w:val="24"/>
          <w:lang w:eastAsia="zh-CN"/>
        </w:rPr>
      </w:pPr>
      <w:r>
        <w:rPr>
          <w:rFonts w:hint="eastAsia" w:ascii="宋体" w:hAnsi="宋体" w:eastAsia="宋体" w:cs="宋体"/>
          <w:color w:val="auto"/>
          <w:sz w:val="24"/>
          <w:lang w:eastAsia="zh-CN"/>
        </w:rPr>
        <w:t>供应商名称（盖电子公章）：</w:t>
      </w:r>
    </w:p>
    <w:p w14:paraId="47EAF38C">
      <w:pPr>
        <w:spacing w:line="360" w:lineRule="auto"/>
        <w:contextualSpacing/>
        <w:jc w:val="center"/>
        <w:rPr>
          <w:rFonts w:ascii="宋体" w:hAnsi="宋体" w:eastAsia="宋体" w:cs="宋体"/>
          <w:b/>
          <w:color w:val="auto"/>
          <w:sz w:val="24"/>
          <w:lang w:eastAsia="zh-CN"/>
        </w:rPr>
      </w:pPr>
      <w:r>
        <w:rPr>
          <w:rFonts w:hint="eastAsia" w:ascii="宋体" w:hAnsi="宋体" w:eastAsia="宋体" w:cs="宋体"/>
          <w:color w:val="auto"/>
          <w:sz w:val="24"/>
          <w:lang w:val="zh-CN" w:eastAsia="zh-CN"/>
        </w:rPr>
        <w:t xml:space="preserve">                                                   日期：  年  月   日</w:t>
      </w:r>
    </w:p>
    <w:p w14:paraId="39A2703B">
      <w:pPr>
        <w:pStyle w:val="8"/>
        <w:spacing w:before="225" w:line="225" w:lineRule="auto"/>
        <w:outlineLvl w:val="0"/>
        <w:rPr>
          <w:b/>
          <w:bCs/>
          <w:color w:val="auto"/>
          <w:spacing w:val="5"/>
          <w:sz w:val="35"/>
          <w:szCs w:val="35"/>
          <w:lang w:eastAsia="zh-CN"/>
        </w:rPr>
      </w:pPr>
    </w:p>
    <w:p w14:paraId="33E0843F">
      <w:pPr>
        <w:pStyle w:val="8"/>
        <w:spacing w:before="225" w:line="225" w:lineRule="auto"/>
        <w:ind w:left="3208"/>
        <w:outlineLvl w:val="0"/>
        <w:rPr>
          <w:b/>
          <w:bCs/>
          <w:color w:val="auto"/>
          <w:spacing w:val="5"/>
          <w:sz w:val="35"/>
          <w:szCs w:val="35"/>
          <w:lang w:eastAsia="zh-CN"/>
        </w:rPr>
      </w:pPr>
    </w:p>
    <w:p w14:paraId="7B5380DC">
      <w:pPr>
        <w:pStyle w:val="8"/>
        <w:spacing w:before="225" w:line="225" w:lineRule="auto"/>
        <w:ind w:left="3208"/>
        <w:outlineLvl w:val="0"/>
        <w:rPr>
          <w:b/>
          <w:bCs/>
          <w:color w:val="auto"/>
          <w:spacing w:val="5"/>
          <w:sz w:val="35"/>
          <w:szCs w:val="35"/>
          <w:lang w:eastAsia="zh-CN"/>
        </w:rPr>
      </w:pPr>
    </w:p>
    <w:p w14:paraId="35FC8237">
      <w:pPr>
        <w:pStyle w:val="8"/>
        <w:spacing w:before="225" w:line="225" w:lineRule="auto"/>
        <w:ind w:left="3208"/>
        <w:outlineLvl w:val="0"/>
        <w:rPr>
          <w:b/>
          <w:bCs/>
          <w:color w:val="auto"/>
          <w:spacing w:val="5"/>
          <w:sz w:val="35"/>
          <w:szCs w:val="35"/>
          <w:lang w:eastAsia="zh-CN"/>
        </w:rPr>
      </w:pPr>
    </w:p>
    <w:p w14:paraId="516A88B6">
      <w:pPr>
        <w:pStyle w:val="8"/>
        <w:spacing w:before="225" w:line="225" w:lineRule="auto"/>
        <w:ind w:left="3208"/>
        <w:outlineLvl w:val="0"/>
        <w:rPr>
          <w:b/>
          <w:bCs/>
          <w:color w:val="auto"/>
          <w:spacing w:val="5"/>
          <w:sz w:val="35"/>
          <w:szCs w:val="35"/>
          <w:lang w:eastAsia="zh-CN"/>
        </w:rPr>
      </w:pPr>
    </w:p>
    <w:p w14:paraId="7478AFF6">
      <w:pPr>
        <w:spacing w:line="360" w:lineRule="auto"/>
        <w:ind w:firstLine="643" w:firstLineChars="200"/>
        <w:rPr>
          <w:rFonts w:ascii="宋体" w:hAnsi="宋体" w:eastAsia="宋体" w:cs="宋体"/>
          <w:color w:val="auto"/>
          <w:sz w:val="32"/>
          <w:szCs w:val="32"/>
          <w:lang w:eastAsia="zh-CN"/>
        </w:rPr>
      </w:pPr>
      <w:r>
        <w:rPr>
          <w:rFonts w:hint="eastAsia" w:ascii="宋体" w:hAnsi="宋体" w:eastAsia="宋体" w:cs="宋体"/>
          <w:b/>
          <w:color w:val="auto"/>
          <w:sz w:val="32"/>
          <w:szCs w:val="32"/>
          <w:lang w:eastAsia="zh-CN"/>
        </w:rPr>
        <w:t>服务需求偏离表</w:t>
      </w:r>
    </w:p>
    <w:p w14:paraId="71E9EB33">
      <w:pPr>
        <w:spacing w:line="500" w:lineRule="exact"/>
        <w:jc w:val="center"/>
        <w:rPr>
          <w:rFonts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t>服务需求偏离表</w:t>
      </w:r>
    </w:p>
    <w:p w14:paraId="6B83EAA2">
      <w:pPr>
        <w:spacing w:line="500" w:lineRule="exact"/>
        <w:jc w:val="center"/>
        <w:rPr>
          <w:rFonts w:ascii="宋体" w:hAnsi="宋体" w:eastAsia="宋体" w:cs="宋体"/>
          <w:b/>
          <w:color w:val="auto"/>
          <w:sz w:val="32"/>
          <w:szCs w:val="32"/>
          <w:lang w:eastAsia="zh-CN"/>
        </w:rPr>
      </w:pPr>
    </w:p>
    <w:p w14:paraId="2585C49D">
      <w:pPr>
        <w:spacing w:line="360" w:lineRule="auto"/>
        <w:contextualSpacing/>
        <w:rPr>
          <w:rFonts w:ascii="宋体" w:hAnsi="宋体" w:eastAsia="宋体" w:cs="宋体"/>
          <w:color w:val="auto"/>
          <w:sz w:val="24"/>
          <w:lang w:eastAsia="zh-CN"/>
        </w:rPr>
      </w:pPr>
    </w:p>
    <w:p w14:paraId="6E4B88D7">
      <w:pPr>
        <w:pStyle w:val="12"/>
        <w:spacing w:line="360" w:lineRule="auto"/>
        <w:contextualSpacing/>
        <w:rPr>
          <w:rFonts w:hAnsi="宋体" w:eastAsia="宋体" w:cs="宋体"/>
          <w:color w:val="auto"/>
          <w:sz w:val="24"/>
          <w:szCs w:val="24"/>
          <w:lang w:eastAsia="zh-CN"/>
        </w:rPr>
      </w:pPr>
      <w:r>
        <w:rPr>
          <w:rFonts w:hint="eastAsia" w:hAnsi="宋体" w:eastAsia="宋体" w:cs="宋体"/>
          <w:color w:val="auto"/>
          <w:sz w:val="24"/>
          <w:szCs w:val="24"/>
          <w:lang w:eastAsia="zh-CN"/>
        </w:rPr>
        <w:t>所竞分标：</w:t>
      </w:r>
      <w:r>
        <w:rPr>
          <w:rFonts w:hint="eastAsia" w:hAnsi="宋体" w:eastAsia="宋体" w:cs="宋体"/>
          <w:color w:val="auto"/>
          <w:sz w:val="24"/>
          <w:szCs w:val="24"/>
          <w:u w:val="single"/>
          <w:lang w:eastAsia="zh-CN"/>
        </w:rPr>
        <w:t xml:space="preserve">              </w:t>
      </w:r>
    </w:p>
    <w:tbl>
      <w:tblPr>
        <w:tblStyle w:val="16"/>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31"/>
        <w:gridCol w:w="858"/>
        <w:gridCol w:w="1837"/>
        <w:gridCol w:w="1328"/>
        <w:gridCol w:w="767"/>
        <w:gridCol w:w="1337"/>
        <w:gridCol w:w="1276"/>
      </w:tblGrid>
      <w:tr w14:paraId="4835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90" w:type="dxa"/>
            <w:vMerge w:val="restart"/>
            <w:tcBorders>
              <w:top w:val="single" w:color="auto" w:sz="4" w:space="0"/>
              <w:left w:val="single" w:color="auto" w:sz="4" w:space="0"/>
              <w:bottom w:val="single" w:color="auto" w:sz="4" w:space="0"/>
              <w:right w:val="single" w:color="auto" w:sz="4" w:space="0"/>
            </w:tcBorders>
            <w:vAlign w:val="center"/>
          </w:tcPr>
          <w:p w14:paraId="25AAAC1D">
            <w:pPr>
              <w:rPr>
                <w:rFonts w:ascii="宋体" w:hAnsi="宋体" w:eastAsia="宋体" w:cs="宋体"/>
                <w:color w:val="auto"/>
              </w:rPr>
            </w:pPr>
            <w:r>
              <w:rPr>
                <w:rFonts w:hint="eastAsia" w:ascii="宋体" w:hAnsi="宋体" w:eastAsia="宋体" w:cs="宋体"/>
                <w:color w:val="auto"/>
              </w:rPr>
              <w:t>项号</w:t>
            </w:r>
          </w:p>
        </w:tc>
        <w:tc>
          <w:tcPr>
            <w:tcW w:w="4026" w:type="dxa"/>
            <w:gridSpan w:val="3"/>
            <w:tcBorders>
              <w:top w:val="single" w:color="auto" w:sz="4" w:space="0"/>
              <w:left w:val="single" w:color="auto" w:sz="4" w:space="0"/>
              <w:bottom w:val="single" w:color="auto" w:sz="4" w:space="0"/>
              <w:right w:val="single" w:color="auto" w:sz="4" w:space="0"/>
            </w:tcBorders>
            <w:vAlign w:val="center"/>
          </w:tcPr>
          <w:p w14:paraId="62CFD6CE">
            <w:pPr>
              <w:jc w:val="center"/>
              <w:rPr>
                <w:rFonts w:ascii="宋体" w:hAnsi="宋体" w:eastAsia="宋体" w:cs="宋体"/>
                <w:color w:val="auto"/>
                <w:lang w:eastAsia="zh-CN"/>
              </w:rPr>
            </w:pPr>
            <w:r>
              <w:rPr>
                <w:rFonts w:hint="eastAsia" w:ascii="宋体" w:hAnsi="宋体" w:eastAsia="宋体" w:cs="宋体"/>
                <w:color w:val="auto"/>
                <w:lang w:eastAsia="zh-CN"/>
              </w:rPr>
              <w:t>竞争性磋商采购文件需求</w:t>
            </w:r>
          </w:p>
        </w:tc>
        <w:tc>
          <w:tcPr>
            <w:tcW w:w="3432" w:type="dxa"/>
            <w:gridSpan w:val="3"/>
            <w:tcBorders>
              <w:top w:val="single" w:color="auto" w:sz="4" w:space="0"/>
              <w:left w:val="single" w:color="auto" w:sz="4" w:space="0"/>
              <w:bottom w:val="single" w:color="auto" w:sz="4" w:space="0"/>
              <w:right w:val="single" w:color="auto" w:sz="4" w:space="0"/>
            </w:tcBorders>
            <w:vAlign w:val="center"/>
          </w:tcPr>
          <w:p w14:paraId="051CA487">
            <w:pPr>
              <w:jc w:val="center"/>
              <w:rPr>
                <w:rFonts w:ascii="宋体" w:hAnsi="宋体" w:eastAsia="宋体" w:cs="宋体"/>
                <w:color w:val="auto"/>
              </w:rPr>
            </w:pPr>
            <w:r>
              <w:rPr>
                <w:rFonts w:hint="eastAsia" w:ascii="宋体" w:hAnsi="宋体" w:eastAsia="宋体" w:cs="宋体"/>
                <w:color w:val="auto"/>
              </w:rPr>
              <w:t>响应文件承诺</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24CF82F5">
            <w:pPr>
              <w:rPr>
                <w:rFonts w:ascii="宋体" w:hAnsi="宋体" w:eastAsia="宋体" w:cs="宋体"/>
                <w:color w:val="auto"/>
              </w:rPr>
            </w:pPr>
            <w:r>
              <w:rPr>
                <w:rFonts w:hint="eastAsia" w:ascii="宋体" w:hAnsi="宋体" w:eastAsia="宋体" w:cs="宋体"/>
                <w:color w:val="auto"/>
              </w:rPr>
              <w:t>偏离说明</w:t>
            </w:r>
          </w:p>
        </w:tc>
      </w:tr>
      <w:tr w14:paraId="1BD3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690" w:type="dxa"/>
            <w:vMerge w:val="continue"/>
            <w:tcBorders>
              <w:top w:val="single" w:color="auto" w:sz="4" w:space="0"/>
              <w:left w:val="single" w:color="auto" w:sz="4" w:space="0"/>
              <w:bottom w:val="single" w:color="auto" w:sz="4" w:space="0"/>
              <w:right w:val="single" w:color="auto" w:sz="4" w:space="0"/>
            </w:tcBorders>
            <w:vAlign w:val="center"/>
          </w:tcPr>
          <w:p w14:paraId="4A2AE5F0">
            <w:pPr>
              <w:rPr>
                <w:rFonts w:ascii="宋体" w:hAnsi="宋体" w:eastAsia="宋体" w:cs="宋体"/>
                <w:color w:val="auto"/>
              </w:rPr>
            </w:pPr>
          </w:p>
        </w:tc>
        <w:tc>
          <w:tcPr>
            <w:tcW w:w="1331" w:type="dxa"/>
            <w:tcBorders>
              <w:top w:val="single" w:color="auto" w:sz="4" w:space="0"/>
              <w:left w:val="single" w:color="auto" w:sz="4" w:space="0"/>
              <w:bottom w:val="single" w:color="auto" w:sz="4" w:space="0"/>
              <w:right w:val="single" w:color="auto" w:sz="4" w:space="0"/>
            </w:tcBorders>
            <w:vAlign w:val="center"/>
          </w:tcPr>
          <w:p w14:paraId="6EC47B78">
            <w:pPr>
              <w:rPr>
                <w:rFonts w:ascii="宋体" w:hAnsi="宋体" w:eastAsia="宋体" w:cs="宋体"/>
                <w:color w:val="auto"/>
              </w:rPr>
            </w:pPr>
            <w:r>
              <w:rPr>
                <w:rFonts w:hint="eastAsia" w:ascii="宋体" w:hAnsi="宋体" w:eastAsia="宋体" w:cs="宋体"/>
                <w:color w:val="auto"/>
              </w:rPr>
              <w:t>服务名称</w:t>
            </w:r>
          </w:p>
        </w:tc>
        <w:tc>
          <w:tcPr>
            <w:tcW w:w="858" w:type="dxa"/>
            <w:tcBorders>
              <w:top w:val="single" w:color="auto" w:sz="4" w:space="0"/>
              <w:left w:val="single" w:color="auto" w:sz="4" w:space="0"/>
              <w:bottom w:val="single" w:color="auto" w:sz="4" w:space="0"/>
              <w:right w:val="single" w:color="auto" w:sz="4" w:space="0"/>
            </w:tcBorders>
            <w:vAlign w:val="center"/>
          </w:tcPr>
          <w:p w14:paraId="74A492B5">
            <w:pPr>
              <w:rPr>
                <w:rFonts w:ascii="宋体" w:hAnsi="宋体" w:eastAsia="宋体" w:cs="宋体"/>
                <w:color w:val="auto"/>
              </w:rPr>
            </w:pPr>
            <w:r>
              <w:rPr>
                <w:rFonts w:hint="eastAsia" w:ascii="宋体" w:hAnsi="宋体" w:eastAsia="宋体" w:cs="宋体"/>
                <w:color w:val="auto"/>
              </w:rPr>
              <w:t>数量</w:t>
            </w:r>
          </w:p>
        </w:tc>
        <w:tc>
          <w:tcPr>
            <w:tcW w:w="1837" w:type="dxa"/>
            <w:tcBorders>
              <w:top w:val="single" w:color="auto" w:sz="4" w:space="0"/>
              <w:left w:val="single" w:color="auto" w:sz="4" w:space="0"/>
              <w:bottom w:val="single" w:color="auto" w:sz="4" w:space="0"/>
              <w:right w:val="single" w:color="auto" w:sz="4" w:space="0"/>
            </w:tcBorders>
            <w:vAlign w:val="center"/>
          </w:tcPr>
          <w:p w14:paraId="124EFEA9">
            <w:pPr>
              <w:rPr>
                <w:rFonts w:ascii="宋体" w:hAnsi="宋体" w:eastAsia="宋体" w:cs="宋体"/>
                <w:color w:val="auto"/>
              </w:rPr>
            </w:pPr>
            <w:r>
              <w:rPr>
                <w:rFonts w:hint="eastAsia" w:ascii="宋体" w:hAnsi="宋体" w:eastAsia="宋体" w:cs="宋体"/>
                <w:color w:val="auto"/>
              </w:rPr>
              <w:t>服务需求要求</w:t>
            </w:r>
          </w:p>
        </w:tc>
        <w:tc>
          <w:tcPr>
            <w:tcW w:w="1328" w:type="dxa"/>
            <w:tcBorders>
              <w:top w:val="single" w:color="auto" w:sz="4" w:space="0"/>
              <w:left w:val="single" w:color="auto" w:sz="4" w:space="0"/>
              <w:bottom w:val="single" w:color="auto" w:sz="4" w:space="0"/>
              <w:right w:val="single" w:color="auto" w:sz="4" w:space="0"/>
            </w:tcBorders>
            <w:vAlign w:val="center"/>
          </w:tcPr>
          <w:p w14:paraId="27025389">
            <w:pPr>
              <w:rPr>
                <w:rFonts w:ascii="宋体" w:hAnsi="宋体" w:eastAsia="宋体" w:cs="宋体"/>
                <w:color w:val="auto"/>
              </w:rPr>
            </w:pPr>
            <w:r>
              <w:rPr>
                <w:rFonts w:hint="eastAsia" w:ascii="宋体" w:hAnsi="宋体" w:eastAsia="宋体" w:cs="宋体"/>
                <w:color w:val="auto"/>
              </w:rPr>
              <w:t>服务名称</w:t>
            </w:r>
          </w:p>
        </w:tc>
        <w:tc>
          <w:tcPr>
            <w:tcW w:w="767" w:type="dxa"/>
            <w:tcBorders>
              <w:top w:val="single" w:color="auto" w:sz="4" w:space="0"/>
              <w:left w:val="single" w:color="auto" w:sz="4" w:space="0"/>
              <w:bottom w:val="single" w:color="auto" w:sz="4" w:space="0"/>
              <w:right w:val="single" w:color="auto" w:sz="4" w:space="0"/>
            </w:tcBorders>
            <w:vAlign w:val="center"/>
          </w:tcPr>
          <w:p w14:paraId="309140D9">
            <w:pPr>
              <w:rPr>
                <w:rFonts w:ascii="宋体" w:hAnsi="宋体" w:eastAsia="宋体" w:cs="宋体"/>
                <w:color w:val="auto"/>
              </w:rPr>
            </w:pPr>
            <w:r>
              <w:rPr>
                <w:rFonts w:hint="eastAsia" w:ascii="宋体" w:hAnsi="宋体" w:eastAsia="宋体" w:cs="宋体"/>
                <w:color w:val="auto"/>
              </w:rPr>
              <w:t>数量</w:t>
            </w:r>
          </w:p>
        </w:tc>
        <w:tc>
          <w:tcPr>
            <w:tcW w:w="1337" w:type="dxa"/>
            <w:tcBorders>
              <w:top w:val="single" w:color="auto" w:sz="4" w:space="0"/>
              <w:left w:val="single" w:color="auto" w:sz="4" w:space="0"/>
              <w:bottom w:val="single" w:color="auto" w:sz="4" w:space="0"/>
              <w:right w:val="single" w:color="auto" w:sz="4" w:space="0"/>
            </w:tcBorders>
            <w:vAlign w:val="center"/>
          </w:tcPr>
          <w:p w14:paraId="523CEBF1">
            <w:pPr>
              <w:rPr>
                <w:rFonts w:ascii="宋体" w:hAnsi="宋体" w:eastAsia="宋体" w:cs="宋体"/>
                <w:color w:val="auto"/>
              </w:rPr>
            </w:pPr>
            <w:r>
              <w:rPr>
                <w:rFonts w:hint="eastAsia" w:ascii="宋体" w:hAnsi="宋体" w:eastAsia="宋体" w:cs="宋体"/>
                <w:color w:val="auto"/>
              </w:rPr>
              <w:t>服务需求</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B833BE6">
            <w:pPr>
              <w:rPr>
                <w:rFonts w:ascii="宋体" w:hAnsi="宋体" w:eastAsia="宋体" w:cs="宋体"/>
                <w:color w:val="auto"/>
              </w:rPr>
            </w:pPr>
          </w:p>
        </w:tc>
      </w:tr>
      <w:tr w14:paraId="4252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C5EE05F">
            <w:pPr>
              <w:rPr>
                <w:rFonts w:ascii="宋体" w:hAnsi="宋体" w:eastAsia="宋体" w:cs="宋体"/>
                <w:color w:val="auto"/>
              </w:rPr>
            </w:pPr>
            <w:r>
              <w:rPr>
                <w:rFonts w:hint="eastAsia" w:ascii="宋体" w:hAnsi="宋体" w:eastAsia="宋体" w:cs="宋体"/>
                <w:color w:val="auto"/>
              </w:rPr>
              <w:t>1</w:t>
            </w:r>
          </w:p>
        </w:tc>
        <w:tc>
          <w:tcPr>
            <w:tcW w:w="1331" w:type="dxa"/>
            <w:tcBorders>
              <w:top w:val="single" w:color="auto" w:sz="4" w:space="0"/>
              <w:left w:val="single" w:color="auto" w:sz="4" w:space="0"/>
              <w:bottom w:val="single" w:color="auto" w:sz="4" w:space="0"/>
              <w:right w:val="single" w:color="auto" w:sz="4" w:space="0"/>
            </w:tcBorders>
            <w:vAlign w:val="center"/>
          </w:tcPr>
          <w:p w14:paraId="0FDAFD7E">
            <w:pPr>
              <w:rPr>
                <w:rFonts w:ascii="宋体" w:hAnsi="宋体" w:eastAsia="宋体" w:cs="宋体"/>
                <w:color w:val="auto"/>
              </w:rPr>
            </w:pPr>
            <w:r>
              <w:rPr>
                <w:rFonts w:hint="eastAsia" w:ascii="宋体" w:hAnsi="宋体" w:eastAsia="宋体" w:cs="宋体"/>
                <w:color w:val="auto"/>
              </w:rPr>
              <w:t>……</w:t>
            </w:r>
          </w:p>
        </w:tc>
        <w:tc>
          <w:tcPr>
            <w:tcW w:w="858" w:type="dxa"/>
            <w:tcBorders>
              <w:top w:val="single" w:color="auto" w:sz="4" w:space="0"/>
              <w:left w:val="single" w:color="auto" w:sz="4" w:space="0"/>
              <w:bottom w:val="single" w:color="auto" w:sz="4" w:space="0"/>
              <w:right w:val="single" w:color="auto" w:sz="4" w:space="0"/>
            </w:tcBorders>
            <w:vAlign w:val="center"/>
          </w:tcPr>
          <w:p w14:paraId="6B68692A">
            <w:pPr>
              <w:rPr>
                <w:rFonts w:ascii="宋体" w:hAnsi="宋体" w:eastAsia="宋体" w:cs="宋体"/>
                <w:color w:val="auto"/>
              </w:rPr>
            </w:pPr>
            <w:r>
              <w:rPr>
                <w:rFonts w:hint="eastAsia" w:ascii="宋体" w:hAnsi="宋体" w:eastAsia="宋体" w:cs="宋体"/>
                <w:color w:val="auto"/>
              </w:rPr>
              <w:t>…</w:t>
            </w:r>
          </w:p>
        </w:tc>
        <w:tc>
          <w:tcPr>
            <w:tcW w:w="1837" w:type="dxa"/>
            <w:tcBorders>
              <w:top w:val="single" w:color="auto" w:sz="4" w:space="0"/>
              <w:left w:val="single" w:color="auto" w:sz="4" w:space="0"/>
              <w:bottom w:val="single" w:color="auto" w:sz="4" w:space="0"/>
              <w:right w:val="single" w:color="auto" w:sz="4" w:space="0"/>
            </w:tcBorders>
            <w:vAlign w:val="center"/>
          </w:tcPr>
          <w:p w14:paraId="62271A32">
            <w:pPr>
              <w:rPr>
                <w:rFonts w:ascii="宋体" w:hAnsi="宋体" w:eastAsia="宋体" w:cs="宋体"/>
                <w:color w:val="auto"/>
              </w:rPr>
            </w:pPr>
            <w:r>
              <w:rPr>
                <w:rFonts w:hint="eastAsia" w:ascii="宋体" w:hAnsi="宋体" w:eastAsia="宋体" w:cs="宋体"/>
                <w:color w:val="auto"/>
              </w:rPr>
              <w:t>1  ……</w:t>
            </w:r>
          </w:p>
          <w:p w14:paraId="2AC76000">
            <w:pPr>
              <w:rPr>
                <w:rFonts w:ascii="宋体" w:hAnsi="宋体" w:eastAsia="宋体" w:cs="宋体"/>
                <w:color w:val="auto"/>
              </w:rPr>
            </w:pPr>
            <w:r>
              <w:rPr>
                <w:rFonts w:hint="eastAsia" w:ascii="宋体" w:hAnsi="宋体" w:eastAsia="宋体" w:cs="宋体"/>
                <w:color w:val="auto"/>
              </w:rPr>
              <w:t>2  ……</w:t>
            </w:r>
          </w:p>
          <w:p w14:paraId="501D4F1B">
            <w:pPr>
              <w:rPr>
                <w:rFonts w:ascii="宋体" w:hAnsi="宋体" w:eastAsia="宋体" w:cs="宋体"/>
                <w:color w:val="auto"/>
              </w:rPr>
            </w:pPr>
            <w:r>
              <w:rPr>
                <w:rFonts w:hint="eastAsia" w:ascii="宋体" w:hAnsi="宋体" w:eastAsia="宋体" w:cs="宋体"/>
                <w:color w:val="auto"/>
              </w:rPr>
              <w:t>3  ……</w:t>
            </w:r>
          </w:p>
          <w:p w14:paraId="16BA14C0">
            <w:pPr>
              <w:rPr>
                <w:rFonts w:ascii="宋体" w:hAnsi="宋体" w:eastAsia="宋体" w:cs="宋体"/>
                <w:color w:val="auto"/>
              </w:rPr>
            </w:pPr>
            <w:r>
              <w:rPr>
                <w:rFonts w:hint="eastAsia" w:ascii="宋体" w:hAnsi="宋体" w:eastAsia="宋体" w:cs="宋体"/>
                <w:color w:val="auto"/>
              </w:rPr>
              <w:t>……</w:t>
            </w:r>
          </w:p>
        </w:tc>
        <w:tc>
          <w:tcPr>
            <w:tcW w:w="1328" w:type="dxa"/>
            <w:tcBorders>
              <w:top w:val="single" w:color="auto" w:sz="4" w:space="0"/>
              <w:left w:val="single" w:color="auto" w:sz="4" w:space="0"/>
              <w:bottom w:val="single" w:color="auto" w:sz="4" w:space="0"/>
              <w:right w:val="single" w:color="auto" w:sz="4" w:space="0"/>
            </w:tcBorders>
            <w:vAlign w:val="center"/>
          </w:tcPr>
          <w:p w14:paraId="2AA537A6">
            <w:pPr>
              <w:rPr>
                <w:rFonts w:ascii="宋体" w:hAnsi="宋体" w:eastAsia="宋体" w:cs="宋体"/>
                <w:color w:val="auto"/>
              </w:rPr>
            </w:pPr>
            <w:r>
              <w:rPr>
                <w:rFonts w:hint="eastAsia" w:ascii="宋体" w:hAnsi="宋体" w:eastAsia="宋体" w:cs="宋体"/>
                <w:color w:val="auto"/>
              </w:rPr>
              <w:t>……</w:t>
            </w:r>
          </w:p>
        </w:tc>
        <w:tc>
          <w:tcPr>
            <w:tcW w:w="767" w:type="dxa"/>
            <w:tcBorders>
              <w:top w:val="single" w:color="auto" w:sz="4" w:space="0"/>
              <w:left w:val="single" w:color="auto" w:sz="4" w:space="0"/>
              <w:bottom w:val="single" w:color="auto" w:sz="4" w:space="0"/>
              <w:right w:val="single" w:color="auto" w:sz="4" w:space="0"/>
            </w:tcBorders>
            <w:vAlign w:val="center"/>
          </w:tcPr>
          <w:p w14:paraId="626751E5">
            <w:pPr>
              <w:rPr>
                <w:rFonts w:ascii="宋体" w:hAnsi="宋体" w:eastAsia="宋体" w:cs="宋体"/>
                <w:color w:val="auto"/>
              </w:rPr>
            </w:pPr>
            <w:r>
              <w:rPr>
                <w:rFonts w:hint="eastAsia" w:ascii="宋体" w:hAnsi="宋体" w:eastAsia="宋体" w:cs="宋体"/>
                <w:color w:val="auto"/>
              </w:rPr>
              <w:t>…</w:t>
            </w:r>
          </w:p>
        </w:tc>
        <w:tc>
          <w:tcPr>
            <w:tcW w:w="1337" w:type="dxa"/>
            <w:tcBorders>
              <w:top w:val="single" w:color="auto" w:sz="4" w:space="0"/>
              <w:left w:val="single" w:color="auto" w:sz="4" w:space="0"/>
              <w:bottom w:val="single" w:color="auto" w:sz="4" w:space="0"/>
              <w:right w:val="single" w:color="auto" w:sz="4" w:space="0"/>
            </w:tcBorders>
            <w:vAlign w:val="center"/>
          </w:tcPr>
          <w:p w14:paraId="063ADA02">
            <w:pPr>
              <w:rPr>
                <w:rFonts w:ascii="宋体" w:hAnsi="宋体" w:eastAsia="宋体" w:cs="宋体"/>
                <w:color w:val="auto"/>
              </w:rPr>
            </w:pPr>
            <w:r>
              <w:rPr>
                <w:rFonts w:hint="eastAsia" w:ascii="宋体" w:hAnsi="宋体" w:eastAsia="宋体" w:cs="宋体"/>
                <w:color w:val="auto"/>
              </w:rPr>
              <w:t>1  ……</w:t>
            </w:r>
          </w:p>
          <w:p w14:paraId="55A2EBE1">
            <w:pPr>
              <w:rPr>
                <w:rFonts w:ascii="宋体" w:hAnsi="宋体" w:eastAsia="宋体" w:cs="宋体"/>
                <w:color w:val="auto"/>
              </w:rPr>
            </w:pPr>
            <w:r>
              <w:rPr>
                <w:rFonts w:hint="eastAsia" w:ascii="宋体" w:hAnsi="宋体" w:eastAsia="宋体" w:cs="宋体"/>
                <w:color w:val="auto"/>
              </w:rPr>
              <w:t>2  ……</w:t>
            </w:r>
          </w:p>
          <w:p w14:paraId="1607B63C">
            <w:pPr>
              <w:rPr>
                <w:rFonts w:ascii="宋体" w:hAnsi="宋体" w:eastAsia="宋体" w:cs="宋体"/>
                <w:color w:val="auto"/>
              </w:rPr>
            </w:pPr>
            <w:r>
              <w:rPr>
                <w:rFonts w:hint="eastAsia" w:ascii="宋体" w:hAnsi="宋体" w:eastAsia="宋体" w:cs="宋体"/>
                <w:color w:val="auto"/>
              </w:rPr>
              <w:t>3  ……</w:t>
            </w:r>
          </w:p>
          <w:p w14:paraId="72C741EF">
            <w:pPr>
              <w:rPr>
                <w:rFonts w:ascii="宋体" w:hAnsi="宋体" w:eastAsia="宋体" w:cs="宋体"/>
                <w:color w:val="auto"/>
              </w:rPr>
            </w:pPr>
            <w:r>
              <w:rPr>
                <w:rFonts w:hint="eastAsia" w:ascii="宋体" w:hAnsi="宋体" w:eastAsia="宋体" w:cs="宋体"/>
                <w:color w:val="auto"/>
              </w:rPr>
              <w:t>……</w:t>
            </w:r>
          </w:p>
        </w:tc>
        <w:tc>
          <w:tcPr>
            <w:tcW w:w="1276" w:type="dxa"/>
            <w:tcBorders>
              <w:top w:val="single" w:color="auto" w:sz="4" w:space="0"/>
              <w:left w:val="single" w:color="auto" w:sz="4" w:space="0"/>
              <w:bottom w:val="single" w:color="auto" w:sz="4" w:space="0"/>
              <w:right w:val="single" w:color="auto" w:sz="4" w:space="0"/>
            </w:tcBorders>
            <w:vAlign w:val="center"/>
          </w:tcPr>
          <w:p w14:paraId="62A515F7">
            <w:pPr>
              <w:rPr>
                <w:rFonts w:ascii="宋体" w:hAnsi="宋体" w:eastAsia="宋体" w:cs="宋体"/>
                <w:color w:val="auto"/>
              </w:rPr>
            </w:pPr>
          </w:p>
        </w:tc>
      </w:tr>
      <w:tr w14:paraId="045E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56AD004">
            <w:pPr>
              <w:rPr>
                <w:rFonts w:ascii="宋体" w:hAnsi="宋体" w:eastAsia="宋体" w:cs="宋体"/>
                <w:color w:val="auto"/>
              </w:rPr>
            </w:pPr>
            <w:r>
              <w:rPr>
                <w:rFonts w:hint="eastAsia" w:ascii="宋体" w:hAnsi="宋体" w:eastAsia="宋体" w:cs="宋体"/>
                <w:color w:val="auto"/>
              </w:rPr>
              <w:t>2</w:t>
            </w:r>
          </w:p>
        </w:tc>
        <w:tc>
          <w:tcPr>
            <w:tcW w:w="1331" w:type="dxa"/>
            <w:tcBorders>
              <w:top w:val="single" w:color="auto" w:sz="4" w:space="0"/>
              <w:left w:val="single" w:color="auto" w:sz="4" w:space="0"/>
              <w:bottom w:val="single" w:color="auto" w:sz="4" w:space="0"/>
              <w:right w:val="single" w:color="auto" w:sz="4" w:space="0"/>
            </w:tcBorders>
            <w:vAlign w:val="center"/>
          </w:tcPr>
          <w:p w14:paraId="3D4E673D">
            <w:pPr>
              <w:rPr>
                <w:rFonts w:ascii="宋体" w:hAnsi="宋体" w:eastAsia="宋体" w:cs="宋体"/>
                <w:color w:val="auto"/>
              </w:rPr>
            </w:pPr>
            <w:r>
              <w:rPr>
                <w:rFonts w:hint="eastAsia" w:ascii="宋体" w:hAnsi="宋体" w:eastAsia="宋体" w:cs="宋体"/>
                <w:color w:val="auto"/>
              </w:rPr>
              <w:t>……</w:t>
            </w:r>
          </w:p>
        </w:tc>
        <w:tc>
          <w:tcPr>
            <w:tcW w:w="858" w:type="dxa"/>
            <w:tcBorders>
              <w:top w:val="single" w:color="auto" w:sz="4" w:space="0"/>
              <w:left w:val="single" w:color="auto" w:sz="4" w:space="0"/>
              <w:bottom w:val="single" w:color="auto" w:sz="4" w:space="0"/>
              <w:right w:val="single" w:color="auto" w:sz="4" w:space="0"/>
            </w:tcBorders>
            <w:vAlign w:val="center"/>
          </w:tcPr>
          <w:p w14:paraId="1EF4133E">
            <w:pPr>
              <w:rPr>
                <w:rFonts w:ascii="宋体" w:hAnsi="宋体" w:eastAsia="宋体" w:cs="宋体"/>
                <w:color w:val="auto"/>
              </w:rPr>
            </w:pPr>
            <w:r>
              <w:rPr>
                <w:rFonts w:hint="eastAsia" w:ascii="宋体" w:hAnsi="宋体" w:eastAsia="宋体" w:cs="宋体"/>
                <w:color w:val="auto"/>
              </w:rPr>
              <w:t>…</w:t>
            </w:r>
          </w:p>
        </w:tc>
        <w:tc>
          <w:tcPr>
            <w:tcW w:w="1837" w:type="dxa"/>
            <w:tcBorders>
              <w:top w:val="single" w:color="auto" w:sz="4" w:space="0"/>
              <w:left w:val="single" w:color="auto" w:sz="4" w:space="0"/>
              <w:bottom w:val="single" w:color="auto" w:sz="4" w:space="0"/>
              <w:right w:val="single" w:color="auto" w:sz="4" w:space="0"/>
            </w:tcBorders>
            <w:vAlign w:val="center"/>
          </w:tcPr>
          <w:p w14:paraId="74D654B9">
            <w:pPr>
              <w:rPr>
                <w:rFonts w:ascii="宋体" w:hAnsi="宋体" w:eastAsia="宋体" w:cs="宋体"/>
                <w:color w:val="auto"/>
              </w:rPr>
            </w:pPr>
            <w:r>
              <w:rPr>
                <w:rFonts w:hint="eastAsia" w:ascii="宋体" w:hAnsi="宋体" w:eastAsia="宋体" w:cs="宋体"/>
                <w:color w:val="auto"/>
              </w:rPr>
              <w:t>1  ……</w:t>
            </w:r>
          </w:p>
          <w:p w14:paraId="75CA7B00">
            <w:pPr>
              <w:rPr>
                <w:rFonts w:ascii="宋体" w:hAnsi="宋体" w:eastAsia="宋体" w:cs="宋体"/>
                <w:color w:val="auto"/>
              </w:rPr>
            </w:pPr>
            <w:r>
              <w:rPr>
                <w:rFonts w:hint="eastAsia" w:ascii="宋体" w:hAnsi="宋体" w:eastAsia="宋体" w:cs="宋体"/>
                <w:color w:val="auto"/>
              </w:rPr>
              <w:t>2  ……</w:t>
            </w:r>
          </w:p>
          <w:p w14:paraId="6C2261EB">
            <w:pPr>
              <w:rPr>
                <w:rFonts w:ascii="宋体" w:hAnsi="宋体" w:eastAsia="宋体" w:cs="宋体"/>
                <w:color w:val="auto"/>
              </w:rPr>
            </w:pPr>
            <w:r>
              <w:rPr>
                <w:rFonts w:hint="eastAsia" w:ascii="宋体" w:hAnsi="宋体" w:eastAsia="宋体" w:cs="宋体"/>
                <w:color w:val="auto"/>
              </w:rPr>
              <w:t>3  ……</w:t>
            </w:r>
          </w:p>
          <w:p w14:paraId="398C348E">
            <w:pPr>
              <w:rPr>
                <w:rFonts w:ascii="宋体" w:hAnsi="宋体" w:eastAsia="宋体" w:cs="宋体"/>
                <w:color w:val="auto"/>
              </w:rPr>
            </w:pPr>
            <w:r>
              <w:rPr>
                <w:rFonts w:hint="eastAsia" w:ascii="宋体" w:hAnsi="宋体" w:eastAsia="宋体" w:cs="宋体"/>
                <w:color w:val="auto"/>
              </w:rPr>
              <w:t>……</w:t>
            </w:r>
          </w:p>
        </w:tc>
        <w:tc>
          <w:tcPr>
            <w:tcW w:w="1328" w:type="dxa"/>
            <w:tcBorders>
              <w:top w:val="single" w:color="auto" w:sz="4" w:space="0"/>
              <w:left w:val="single" w:color="auto" w:sz="4" w:space="0"/>
              <w:bottom w:val="single" w:color="auto" w:sz="4" w:space="0"/>
              <w:right w:val="single" w:color="auto" w:sz="4" w:space="0"/>
            </w:tcBorders>
            <w:vAlign w:val="center"/>
          </w:tcPr>
          <w:p w14:paraId="3F98EFF0">
            <w:pPr>
              <w:rPr>
                <w:rFonts w:ascii="宋体" w:hAnsi="宋体" w:eastAsia="宋体" w:cs="宋体"/>
                <w:color w:val="auto"/>
              </w:rPr>
            </w:pPr>
            <w:r>
              <w:rPr>
                <w:rFonts w:hint="eastAsia" w:ascii="宋体" w:hAnsi="宋体" w:eastAsia="宋体" w:cs="宋体"/>
                <w:color w:val="auto"/>
              </w:rPr>
              <w:t>……</w:t>
            </w:r>
          </w:p>
        </w:tc>
        <w:tc>
          <w:tcPr>
            <w:tcW w:w="767" w:type="dxa"/>
            <w:tcBorders>
              <w:top w:val="single" w:color="auto" w:sz="4" w:space="0"/>
              <w:left w:val="single" w:color="auto" w:sz="4" w:space="0"/>
              <w:bottom w:val="single" w:color="auto" w:sz="4" w:space="0"/>
              <w:right w:val="single" w:color="auto" w:sz="4" w:space="0"/>
            </w:tcBorders>
            <w:vAlign w:val="center"/>
          </w:tcPr>
          <w:p w14:paraId="0DA611F0">
            <w:pPr>
              <w:rPr>
                <w:rFonts w:ascii="宋体" w:hAnsi="宋体" w:eastAsia="宋体" w:cs="宋体"/>
                <w:color w:val="auto"/>
              </w:rPr>
            </w:pPr>
            <w:r>
              <w:rPr>
                <w:rFonts w:hint="eastAsia" w:ascii="宋体" w:hAnsi="宋体" w:eastAsia="宋体" w:cs="宋体"/>
                <w:color w:val="auto"/>
              </w:rPr>
              <w:t>…</w:t>
            </w:r>
          </w:p>
        </w:tc>
        <w:tc>
          <w:tcPr>
            <w:tcW w:w="1337" w:type="dxa"/>
            <w:tcBorders>
              <w:top w:val="single" w:color="auto" w:sz="4" w:space="0"/>
              <w:left w:val="single" w:color="auto" w:sz="4" w:space="0"/>
              <w:bottom w:val="single" w:color="auto" w:sz="4" w:space="0"/>
              <w:right w:val="single" w:color="auto" w:sz="4" w:space="0"/>
            </w:tcBorders>
            <w:vAlign w:val="center"/>
          </w:tcPr>
          <w:p w14:paraId="5510AF31">
            <w:pPr>
              <w:rPr>
                <w:rFonts w:ascii="宋体" w:hAnsi="宋体" w:eastAsia="宋体" w:cs="宋体"/>
                <w:color w:val="auto"/>
              </w:rPr>
            </w:pPr>
            <w:r>
              <w:rPr>
                <w:rFonts w:hint="eastAsia" w:ascii="宋体" w:hAnsi="宋体" w:eastAsia="宋体" w:cs="宋体"/>
                <w:color w:val="auto"/>
              </w:rPr>
              <w:t>1  ……</w:t>
            </w:r>
          </w:p>
          <w:p w14:paraId="07B5BA78">
            <w:pPr>
              <w:rPr>
                <w:rFonts w:ascii="宋体" w:hAnsi="宋体" w:eastAsia="宋体" w:cs="宋体"/>
                <w:color w:val="auto"/>
              </w:rPr>
            </w:pPr>
            <w:r>
              <w:rPr>
                <w:rFonts w:hint="eastAsia" w:ascii="宋体" w:hAnsi="宋体" w:eastAsia="宋体" w:cs="宋体"/>
                <w:color w:val="auto"/>
              </w:rPr>
              <w:t>2  ……</w:t>
            </w:r>
          </w:p>
          <w:p w14:paraId="4866374A">
            <w:pPr>
              <w:rPr>
                <w:rFonts w:ascii="宋体" w:hAnsi="宋体" w:eastAsia="宋体" w:cs="宋体"/>
                <w:color w:val="auto"/>
              </w:rPr>
            </w:pPr>
            <w:r>
              <w:rPr>
                <w:rFonts w:hint="eastAsia" w:ascii="宋体" w:hAnsi="宋体" w:eastAsia="宋体" w:cs="宋体"/>
                <w:color w:val="auto"/>
              </w:rPr>
              <w:t>3  ……</w:t>
            </w:r>
          </w:p>
          <w:p w14:paraId="04011007">
            <w:pPr>
              <w:rPr>
                <w:rFonts w:ascii="宋体" w:hAnsi="宋体" w:eastAsia="宋体" w:cs="宋体"/>
                <w:color w:val="auto"/>
              </w:rPr>
            </w:pPr>
            <w:r>
              <w:rPr>
                <w:rFonts w:hint="eastAsia" w:ascii="宋体" w:hAnsi="宋体" w:eastAsia="宋体" w:cs="宋体"/>
                <w:color w:val="auto"/>
              </w:rPr>
              <w:t>……</w:t>
            </w:r>
          </w:p>
        </w:tc>
        <w:tc>
          <w:tcPr>
            <w:tcW w:w="1276" w:type="dxa"/>
            <w:tcBorders>
              <w:top w:val="single" w:color="auto" w:sz="4" w:space="0"/>
              <w:left w:val="single" w:color="auto" w:sz="4" w:space="0"/>
              <w:bottom w:val="single" w:color="auto" w:sz="4" w:space="0"/>
              <w:right w:val="single" w:color="auto" w:sz="4" w:space="0"/>
            </w:tcBorders>
            <w:vAlign w:val="center"/>
          </w:tcPr>
          <w:p w14:paraId="77864FCF">
            <w:pPr>
              <w:rPr>
                <w:rFonts w:ascii="宋体" w:hAnsi="宋体" w:eastAsia="宋体" w:cs="宋体"/>
                <w:color w:val="auto"/>
              </w:rPr>
            </w:pPr>
          </w:p>
        </w:tc>
      </w:tr>
      <w:tr w14:paraId="7B0E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64B62F2">
            <w:pPr>
              <w:rPr>
                <w:rFonts w:ascii="宋体" w:hAnsi="宋体" w:eastAsia="宋体" w:cs="宋体"/>
                <w:color w:val="auto"/>
              </w:rPr>
            </w:pPr>
            <w:r>
              <w:rPr>
                <w:rFonts w:hint="eastAsia" w:ascii="宋体" w:hAnsi="宋体" w:eastAsia="宋体" w:cs="宋体"/>
                <w:color w:val="auto"/>
              </w:rPr>
              <w:t>...</w:t>
            </w:r>
          </w:p>
        </w:tc>
        <w:tc>
          <w:tcPr>
            <w:tcW w:w="1331" w:type="dxa"/>
            <w:tcBorders>
              <w:top w:val="single" w:color="auto" w:sz="4" w:space="0"/>
              <w:left w:val="single" w:color="auto" w:sz="4" w:space="0"/>
              <w:bottom w:val="single" w:color="auto" w:sz="4" w:space="0"/>
              <w:right w:val="single" w:color="auto" w:sz="4" w:space="0"/>
            </w:tcBorders>
            <w:vAlign w:val="center"/>
          </w:tcPr>
          <w:p w14:paraId="21DA935F">
            <w:pPr>
              <w:rPr>
                <w:rFonts w:ascii="宋体" w:hAnsi="宋体" w:eastAsia="宋体" w:cs="宋体"/>
                <w:color w:val="auto"/>
              </w:rPr>
            </w:pPr>
          </w:p>
        </w:tc>
        <w:tc>
          <w:tcPr>
            <w:tcW w:w="858" w:type="dxa"/>
            <w:tcBorders>
              <w:top w:val="single" w:color="auto" w:sz="4" w:space="0"/>
              <w:left w:val="single" w:color="auto" w:sz="4" w:space="0"/>
              <w:bottom w:val="single" w:color="auto" w:sz="4" w:space="0"/>
              <w:right w:val="single" w:color="auto" w:sz="4" w:space="0"/>
            </w:tcBorders>
            <w:vAlign w:val="center"/>
          </w:tcPr>
          <w:p w14:paraId="1F79F9CE">
            <w:pPr>
              <w:rPr>
                <w:rFonts w:ascii="宋体" w:hAnsi="宋体" w:eastAsia="宋体" w:cs="宋体"/>
                <w:color w:val="auto"/>
              </w:rPr>
            </w:pPr>
          </w:p>
        </w:tc>
        <w:tc>
          <w:tcPr>
            <w:tcW w:w="1837" w:type="dxa"/>
            <w:tcBorders>
              <w:top w:val="single" w:color="auto" w:sz="4" w:space="0"/>
              <w:left w:val="single" w:color="auto" w:sz="4" w:space="0"/>
              <w:bottom w:val="single" w:color="auto" w:sz="4" w:space="0"/>
              <w:right w:val="single" w:color="auto" w:sz="4" w:space="0"/>
            </w:tcBorders>
            <w:vAlign w:val="center"/>
          </w:tcPr>
          <w:p w14:paraId="7F0E1CF5">
            <w:pPr>
              <w:rPr>
                <w:rFonts w:ascii="宋体" w:hAnsi="宋体" w:eastAsia="宋体" w:cs="宋体"/>
                <w:color w:val="auto"/>
              </w:rPr>
            </w:pPr>
          </w:p>
        </w:tc>
        <w:tc>
          <w:tcPr>
            <w:tcW w:w="1328" w:type="dxa"/>
            <w:tcBorders>
              <w:top w:val="single" w:color="auto" w:sz="4" w:space="0"/>
              <w:left w:val="single" w:color="auto" w:sz="4" w:space="0"/>
              <w:bottom w:val="single" w:color="auto" w:sz="4" w:space="0"/>
              <w:right w:val="single" w:color="auto" w:sz="4" w:space="0"/>
            </w:tcBorders>
            <w:vAlign w:val="center"/>
          </w:tcPr>
          <w:p w14:paraId="01EBF7D0">
            <w:pPr>
              <w:rPr>
                <w:rFonts w:ascii="宋体" w:hAnsi="宋体" w:eastAsia="宋体" w:cs="宋体"/>
                <w:color w:val="auto"/>
              </w:rPr>
            </w:pPr>
          </w:p>
        </w:tc>
        <w:tc>
          <w:tcPr>
            <w:tcW w:w="767" w:type="dxa"/>
            <w:tcBorders>
              <w:top w:val="single" w:color="auto" w:sz="4" w:space="0"/>
              <w:left w:val="single" w:color="auto" w:sz="4" w:space="0"/>
              <w:bottom w:val="single" w:color="auto" w:sz="4" w:space="0"/>
              <w:right w:val="single" w:color="auto" w:sz="4" w:space="0"/>
            </w:tcBorders>
            <w:vAlign w:val="center"/>
          </w:tcPr>
          <w:p w14:paraId="60E92883">
            <w:pPr>
              <w:rPr>
                <w:rFonts w:ascii="宋体" w:hAnsi="宋体" w:eastAsia="宋体" w:cs="宋体"/>
                <w:color w:val="auto"/>
              </w:rPr>
            </w:pPr>
          </w:p>
        </w:tc>
        <w:tc>
          <w:tcPr>
            <w:tcW w:w="1337" w:type="dxa"/>
            <w:tcBorders>
              <w:top w:val="single" w:color="auto" w:sz="4" w:space="0"/>
              <w:left w:val="single" w:color="auto" w:sz="4" w:space="0"/>
              <w:bottom w:val="single" w:color="auto" w:sz="4" w:space="0"/>
              <w:right w:val="single" w:color="auto" w:sz="4" w:space="0"/>
            </w:tcBorders>
            <w:vAlign w:val="center"/>
          </w:tcPr>
          <w:p w14:paraId="28C83966">
            <w:pPr>
              <w:rPr>
                <w:rFonts w:ascii="宋体" w:hAnsi="宋体" w:eastAsia="宋体" w:cs="宋体"/>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14:paraId="75BAF019">
            <w:pPr>
              <w:rPr>
                <w:rFonts w:ascii="宋体" w:hAnsi="宋体" w:eastAsia="宋体" w:cs="宋体"/>
                <w:color w:val="auto"/>
              </w:rPr>
            </w:pPr>
          </w:p>
        </w:tc>
      </w:tr>
    </w:tbl>
    <w:p w14:paraId="193D3E93">
      <w:pPr>
        <w:pStyle w:val="7"/>
        <w:spacing w:after="0" w:line="360" w:lineRule="auto"/>
        <w:contextualSpacing/>
        <w:rPr>
          <w:rFonts w:ascii="宋体" w:hAnsi="宋体" w:eastAsia="宋体" w:cs="宋体"/>
          <w:color w:val="auto"/>
          <w:sz w:val="24"/>
          <w:szCs w:val="24"/>
        </w:rPr>
      </w:pPr>
      <w:r>
        <w:rPr>
          <w:rFonts w:hint="eastAsia" w:ascii="宋体" w:hAnsi="宋体" w:eastAsia="宋体" w:cs="宋体"/>
          <w:color w:val="auto"/>
          <w:sz w:val="24"/>
          <w:szCs w:val="24"/>
        </w:rPr>
        <w:t>注：</w:t>
      </w:r>
    </w:p>
    <w:p w14:paraId="0E34FCFE">
      <w:pPr>
        <w:pStyle w:val="7"/>
        <w:spacing w:after="0" w:line="360" w:lineRule="auto"/>
        <w:contextualSpacing/>
        <w:rPr>
          <w:rFonts w:ascii="宋体" w:hAnsi="宋体" w:eastAsia="宋体" w:cs="宋体"/>
          <w:color w:val="auto"/>
          <w:sz w:val="21"/>
          <w:szCs w:val="21"/>
        </w:rPr>
      </w:pPr>
      <w:r>
        <w:rPr>
          <w:rFonts w:hint="eastAsia" w:ascii="宋体" w:hAnsi="宋体" w:eastAsia="宋体" w:cs="宋体"/>
          <w:color w:val="auto"/>
          <w:sz w:val="21"/>
          <w:szCs w:val="21"/>
        </w:rPr>
        <w:t>注：</w:t>
      </w:r>
    </w:p>
    <w:p w14:paraId="4226D412">
      <w:pPr>
        <w:pStyle w:val="7"/>
        <w:spacing w:after="0" w:line="360" w:lineRule="auto"/>
        <w:contextualSpacing/>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1.说明：应对照磋商文件“第三章”中“服务需求一览表”的服务需求条款逐条作出明确响应，并作出偏离说明。</w:t>
      </w:r>
    </w:p>
    <w:p w14:paraId="52970D02">
      <w:pPr>
        <w:pStyle w:val="9"/>
        <w:spacing w:line="400" w:lineRule="exact"/>
        <w:ind w:firstLine="0" w:firstLineChars="0"/>
        <w:contextualSpacing/>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7CFD8A16">
      <w:pPr>
        <w:spacing w:line="400" w:lineRule="exact"/>
        <w:rPr>
          <w:rFonts w:ascii="宋体" w:hAnsi="宋体" w:eastAsia="宋体" w:cs="宋体"/>
          <w:color w:val="auto"/>
          <w:lang w:eastAsia="zh-CN"/>
        </w:rPr>
      </w:pPr>
      <w:r>
        <w:rPr>
          <w:rFonts w:hint="eastAsia" w:ascii="宋体" w:hAnsi="宋体" w:eastAsia="宋体" w:cs="宋体"/>
          <w:color w:val="auto"/>
          <w:lang w:eastAsia="zh-CN"/>
        </w:rPr>
        <w:t>3.表格内容均需按要求填写并盖章，不得留空，否则按竞标无效处理。</w:t>
      </w:r>
    </w:p>
    <w:p w14:paraId="15A40322">
      <w:pPr>
        <w:spacing w:line="360" w:lineRule="auto"/>
        <w:ind w:firstLine="602" w:firstLineChars="200"/>
        <w:rPr>
          <w:rFonts w:ascii="宋体" w:hAnsi="宋体" w:eastAsia="宋体" w:cs="宋体"/>
          <w:b/>
          <w:color w:val="auto"/>
          <w:sz w:val="30"/>
          <w:szCs w:val="30"/>
          <w:lang w:eastAsia="zh-CN"/>
        </w:rPr>
      </w:pPr>
    </w:p>
    <w:p w14:paraId="560A30BA">
      <w:pPr>
        <w:spacing w:line="360" w:lineRule="auto"/>
        <w:ind w:left="4335" w:leftChars="1950" w:hanging="240" w:hangingChars="100"/>
        <w:rPr>
          <w:rFonts w:ascii="宋体" w:hAnsi="宋体" w:eastAsia="宋体" w:cs="宋体"/>
          <w:color w:val="auto"/>
          <w:sz w:val="24"/>
          <w:lang w:eastAsia="zh-CN"/>
        </w:rPr>
      </w:pPr>
      <w:r>
        <w:rPr>
          <w:rFonts w:hint="eastAsia" w:ascii="宋体" w:hAnsi="宋体" w:eastAsia="宋体" w:cs="宋体"/>
          <w:color w:val="auto"/>
          <w:sz w:val="24"/>
          <w:lang w:eastAsia="zh-CN"/>
        </w:rPr>
        <w:t>供应商名称（盖电子公章）：</w:t>
      </w:r>
    </w:p>
    <w:p w14:paraId="2FFE264E">
      <w:pPr>
        <w:spacing w:line="360" w:lineRule="auto"/>
        <w:ind w:firstLine="6480" w:firstLineChars="2700"/>
        <w:rPr>
          <w:rFonts w:ascii="宋体" w:hAnsi="宋体" w:eastAsia="宋体" w:cs="宋体"/>
          <w:color w:val="auto"/>
          <w:sz w:val="24"/>
        </w:rPr>
      </w:pPr>
      <w:r>
        <w:rPr>
          <w:rFonts w:hint="eastAsia" w:ascii="宋体" w:hAnsi="宋体" w:eastAsia="宋体" w:cs="宋体"/>
          <w:color w:val="auto"/>
          <w:sz w:val="24"/>
          <w:lang w:val="zh-CN"/>
        </w:rPr>
        <w:t>日期</w:t>
      </w:r>
      <w:r>
        <w:rPr>
          <w:rFonts w:hint="eastAsia" w:ascii="宋体" w:hAnsi="宋体" w:eastAsia="宋体" w:cs="宋体"/>
          <w:color w:val="auto"/>
          <w:sz w:val="24"/>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rPr>
        <w:t xml:space="preserve">   </w:t>
      </w:r>
      <w:r>
        <w:rPr>
          <w:rFonts w:hint="eastAsia" w:ascii="宋体" w:hAnsi="宋体" w:eastAsia="宋体" w:cs="宋体"/>
          <w:color w:val="auto"/>
          <w:sz w:val="24"/>
          <w:lang w:val="zh-CN"/>
        </w:rPr>
        <w:t>日</w:t>
      </w:r>
    </w:p>
    <w:p w14:paraId="4FBA3470">
      <w:pPr>
        <w:rPr>
          <w:rFonts w:ascii="宋体" w:hAnsi="宋体" w:eastAsia="宋体" w:cs="宋体"/>
          <w:color w:val="auto"/>
        </w:rPr>
      </w:pPr>
    </w:p>
    <w:p w14:paraId="0D770C27">
      <w:pPr>
        <w:pStyle w:val="8"/>
        <w:spacing w:before="225" w:line="225" w:lineRule="auto"/>
        <w:ind w:left="3208"/>
        <w:outlineLvl w:val="0"/>
        <w:rPr>
          <w:b/>
          <w:bCs/>
          <w:color w:val="auto"/>
          <w:spacing w:val="5"/>
          <w:sz w:val="35"/>
          <w:szCs w:val="35"/>
        </w:rPr>
      </w:pPr>
    </w:p>
    <w:p w14:paraId="29C3CF91">
      <w:pPr>
        <w:pStyle w:val="8"/>
        <w:spacing w:before="225" w:line="225" w:lineRule="auto"/>
        <w:ind w:left="3208"/>
        <w:outlineLvl w:val="0"/>
        <w:rPr>
          <w:b/>
          <w:bCs/>
          <w:color w:val="auto"/>
          <w:spacing w:val="5"/>
          <w:sz w:val="35"/>
          <w:szCs w:val="35"/>
        </w:rPr>
      </w:pPr>
    </w:p>
    <w:p w14:paraId="6ED9973E">
      <w:pPr>
        <w:pStyle w:val="8"/>
        <w:spacing w:before="225" w:line="225" w:lineRule="auto"/>
        <w:ind w:left="3208"/>
        <w:outlineLvl w:val="0"/>
        <w:rPr>
          <w:b/>
          <w:bCs/>
          <w:color w:val="auto"/>
          <w:spacing w:val="5"/>
          <w:sz w:val="35"/>
          <w:szCs w:val="35"/>
        </w:rPr>
      </w:pPr>
    </w:p>
    <w:p w14:paraId="3D9D9514">
      <w:pPr>
        <w:pStyle w:val="8"/>
        <w:spacing w:before="225" w:line="225" w:lineRule="auto"/>
        <w:ind w:left="3208"/>
        <w:outlineLvl w:val="0"/>
        <w:rPr>
          <w:color w:val="auto"/>
          <w:sz w:val="35"/>
          <w:szCs w:val="35"/>
        </w:rPr>
      </w:pPr>
      <w:r>
        <w:rPr>
          <w:rFonts w:hint="eastAsia"/>
          <w:b/>
          <w:bCs/>
          <w:color w:val="auto"/>
          <w:spacing w:val="5"/>
          <w:sz w:val="35"/>
          <w:szCs w:val="35"/>
        </w:rPr>
        <w:t>第六章</w:t>
      </w:r>
      <w:r>
        <w:rPr>
          <w:rFonts w:hint="eastAsia"/>
          <w:color w:val="auto"/>
          <w:spacing w:val="5"/>
          <w:sz w:val="35"/>
          <w:szCs w:val="35"/>
        </w:rPr>
        <w:t xml:space="preserve"> </w:t>
      </w:r>
      <w:r>
        <w:rPr>
          <w:rFonts w:hint="eastAsia"/>
          <w:b/>
          <w:bCs/>
          <w:color w:val="auto"/>
          <w:spacing w:val="5"/>
          <w:sz w:val="35"/>
          <w:szCs w:val="35"/>
        </w:rPr>
        <w:t>合同文本</w:t>
      </w:r>
    </w:p>
    <w:p w14:paraId="0D4DA714">
      <w:pPr>
        <w:spacing w:line="289" w:lineRule="auto"/>
        <w:rPr>
          <w:rFonts w:ascii="宋体" w:hAnsi="宋体" w:eastAsia="宋体" w:cs="宋体"/>
          <w:color w:val="auto"/>
        </w:rPr>
      </w:pPr>
    </w:p>
    <w:p w14:paraId="0D47D3B3">
      <w:pPr>
        <w:spacing w:line="290" w:lineRule="auto"/>
        <w:rPr>
          <w:rFonts w:ascii="宋体" w:hAnsi="宋体" w:eastAsia="宋体" w:cs="宋体"/>
          <w:color w:val="auto"/>
        </w:rPr>
      </w:pPr>
    </w:p>
    <w:p w14:paraId="5D142377">
      <w:pPr>
        <w:spacing w:line="290" w:lineRule="auto"/>
        <w:rPr>
          <w:rFonts w:ascii="宋体" w:hAnsi="宋体" w:eastAsia="宋体" w:cs="宋体"/>
          <w:color w:val="auto"/>
        </w:rPr>
      </w:pPr>
    </w:p>
    <w:p w14:paraId="62A30F06">
      <w:pPr>
        <w:pStyle w:val="8"/>
        <w:spacing w:before="65" w:line="228" w:lineRule="auto"/>
        <w:ind w:left="192"/>
        <w:rPr>
          <w:color w:val="auto"/>
          <w:sz w:val="20"/>
          <w:szCs w:val="20"/>
          <w:lang w:eastAsia="zh-CN"/>
        </w:rPr>
      </w:pPr>
      <w:r>
        <w:rPr>
          <w:rFonts w:hint="eastAsia"/>
          <w:color w:val="auto"/>
          <w:spacing w:val="4"/>
          <w:sz w:val="20"/>
          <w:szCs w:val="20"/>
          <w:lang w:eastAsia="zh-CN"/>
        </w:rPr>
        <w:t>采购计划号：</w:t>
      </w:r>
      <w:r>
        <w:rPr>
          <w:rFonts w:hint="eastAsia"/>
          <w:color w:val="auto"/>
          <w:spacing w:val="4"/>
          <w:sz w:val="20"/>
          <w:szCs w:val="20"/>
          <w:u w:val="single"/>
          <w:lang w:eastAsia="zh-CN"/>
        </w:rPr>
        <w:t xml:space="preserve">                         </w:t>
      </w:r>
      <w:r>
        <w:rPr>
          <w:rFonts w:hint="eastAsia"/>
          <w:color w:val="auto"/>
          <w:spacing w:val="4"/>
          <w:sz w:val="20"/>
          <w:szCs w:val="20"/>
          <w:lang w:eastAsia="zh-CN"/>
        </w:rPr>
        <w:t xml:space="preserve">   合同编号：</w:t>
      </w:r>
      <w:r>
        <w:rPr>
          <w:rFonts w:hint="eastAsia"/>
          <w:color w:val="auto"/>
          <w:spacing w:val="4"/>
          <w:sz w:val="20"/>
          <w:szCs w:val="20"/>
          <w:u w:val="single"/>
          <w:lang w:eastAsia="zh-CN"/>
        </w:rPr>
        <w:t xml:space="preserve">                   </w:t>
      </w:r>
    </w:p>
    <w:p w14:paraId="544312A7">
      <w:pPr>
        <w:pStyle w:val="8"/>
        <w:spacing w:before="192" w:line="228" w:lineRule="auto"/>
        <w:ind w:left="192"/>
        <w:rPr>
          <w:color w:val="auto"/>
          <w:sz w:val="20"/>
          <w:szCs w:val="20"/>
          <w:lang w:eastAsia="zh-CN"/>
        </w:rPr>
      </w:pPr>
      <w:r>
        <w:rPr>
          <w:rFonts w:hint="eastAsia"/>
          <w:color w:val="auto"/>
          <w:spacing w:val="8"/>
          <w:sz w:val="20"/>
          <w:szCs w:val="20"/>
          <w:lang w:eastAsia="zh-CN"/>
        </w:rPr>
        <w:t>采购人（甲方</w:t>
      </w:r>
      <w:r>
        <w:rPr>
          <w:rFonts w:hint="eastAsia"/>
          <w:color w:val="auto"/>
          <w:spacing w:val="11"/>
          <w:sz w:val="20"/>
          <w:szCs w:val="20"/>
          <w:lang w:eastAsia="zh-CN"/>
        </w:rPr>
        <w:t>）：</w:t>
      </w:r>
      <w:r>
        <w:rPr>
          <w:rFonts w:hint="eastAsia"/>
          <w:color w:val="auto"/>
          <w:sz w:val="20"/>
          <w:szCs w:val="20"/>
          <w:u w:val="single"/>
          <w:lang w:eastAsia="zh-CN"/>
        </w:rPr>
        <w:t xml:space="preserve">                      </w:t>
      </w:r>
      <w:r>
        <w:rPr>
          <w:rFonts w:hint="eastAsia"/>
          <w:color w:val="auto"/>
          <w:spacing w:val="10"/>
          <w:sz w:val="20"/>
          <w:szCs w:val="20"/>
          <w:lang w:eastAsia="zh-CN"/>
        </w:rPr>
        <w:t xml:space="preserve">   </w:t>
      </w:r>
      <w:r>
        <w:rPr>
          <w:rFonts w:hint="eastAsia"/>
          <w:color w:val="auto"/>
          <w:spacing w:val="8"/>
          <w:sz w:val="20"/>
          <w:szCs w:val="20"/>
          <w:lang w:eastAsia="zh-CN"/>
        </w:rPr>
        <w:t>供应商（乙方</w:t>
      </w:r>
      <w:r>
        <w:rPr>
          <w:rFonts w:hint="eastAsia"/>
          <w:color w:val="auto"/>
          <w:spacing w:val="11"/>
          <w:sz w:val="20"/>
          <w:szCs w:val="20"/>
          <w:lang w:eastAsia="zh-CN"/>
        </w:rPr>
        <w:t>）：</w:t>
      </w:r>
      <w:r>
        <w:rPr>
          <w:rFonts w:hint="eastAsia"/>
          <w:color w:val="auto"/>
          <w:sz w:val="20"/>
          <w:szCs w:val="20"/>
          <w:u w:val="single"/>
          <w:lang w:eastAsia="zh-CN"/>
        </w:rPr>
        <w:t xml:space="preserve">                     </w:t>
      </w:r>
    </w:p>
    <w:p w14:paraId="2E64631C">
      <w:pPr>
        <w:pStyle w:val="8"/>
        <w:spacing w:before="192" w:line="228" w:lineRule="auto"/>
        <w:ind w:left="196"/>
        <w:rPr>
          <w:color w:val="auto"/>
          <w:sz w:val="20"/>
          <w:szCs w:val="20"/>
          <w:lang w:eastAsia="zh-CN"/>
        </w:rPr>
      </w:pPr>
      <w:r>
        <w:rPr>
          <w:rFonts w:hint="eastAsia"/>
          <w:color w:val="auto"/>
          <w:spacing w:val="4"/>
          <w:sz w:val="20"/>
          <w:szCs w:val="20"/>
          <w:lang w:eastAsia="zh-CN"/>
        </w:rPr>
        <w:t>项目名称：</w:t>
      </w:r>
      <w:r>
        <w:rPr>
          <w:rFonts w:hint="eastAsia"/>
          <w:color w:val="auto"/>
          <w:spacing w:val="4"/>
          <w:sz w:val="20"/>
          <w:szCs w:val="20"/>
          <w:u w:val="single"/>
          <w:lang w:eastAsia="zh-CN"/>
        </w:rPr>
        <w:t xml:space="preserve">                           </w:t>
      </w:r>
      <w:r>
        <w:rPr>
          <w:rFonts w:hint="eastAsia"/>
          <w:color w:val="auto"/>
          <w:spacing w:val="8"/>
          <w:sz w:val="20"/>
          <w:szCs w:val="20"/>
          <w:lang w:eastAsia="zh-CN"/>
        </w:rPr>
        <w:t xml:space="preserve">   </w:t>
      </w:r>
      <w:r>
        <w:rPr>
          <w:rFonts w:hint="eastAsia"/>
          <w:color w:val="auto"/>
          <w:spacing w:val="4"/>
          <w:sz w:val="20"/>
          <w:szCs w:val="20"/>
          <w:lang w:eastAsia="zh-CN"/>
        </w:rPr>
        <w:t>项目编号：</w:t>
      </w:r>
      <w:r>
        <w:rPr>
          <w:rFonts w:hint="eastAsia"/>
          <w:color w:val="auto"/>
          <w:spacing w:val="4"/>
          <w:sz w:val="20"/>
          <w:szCs w:val="20"/>
          <w:u w:val="single"/>
          <w:lang w:eastAsia="zh-CN"/>
        </w:rPr>
        <w:t xml:space="preserve">            </w:t>
      </w:r>
      <w:r>
        <w:rPr>
          <w:rFonts w:hint="eastAsia"/>
          <w:color w:val="auto"/>
          <w:spacing w:val="3"/>
          <w:sz w:val="20"/>
          <w:szCs w:val="20"/>
          <w:u w:val="single"/>
          <w:lang w:eastAsia="zh-CN"/>
        </w:rPr>
        <w:t xml:space="preserve">               </w:t>
      </w:r>
    </w:p>
    <w:p w14:paraId="53BABBF5">
      <w:pPr>
        <w:pStyle w:val="8"/>
        <w:spacing w:before="193" w:line="231" w:lineRule="auto"/>
        <w:ind w:left="192"/>
        <w:rPr>
          <w:color w:val="auto"/>
          <w:sz w:val="20"/>
          <w:szCs w:val="20"/>
          <w:lang w:eastAsia="zh-CN"/>
        </w:rPr>
      </w:pPr>
      <w:r>
        <w:rPr>
          <w:rFonts w:hint="eastAsia"/>
          <w:color w:val="auto"/>
          <w:spacing w:val="4"/>
          <w:sz w:val="20"/>
          <w:szCs w:val="20"/>
          <w:lang w:eastAsia="zh-CN"/>
        </w:rPr>
        <w:t>签订地点：</w:t>
      </w:r>
      <w:r>
        <w:rPr>
          <w:rFonts w:hint="eastAsia"/>
          <w:color w:val="auto"/>
          <w:spacing w:val="4"/>
          <w:sz w:val="20"/>
          <w:szCs w:val="20"/>
          <w:u w:val="single"/>
          <w:lang w:eastAsia="zh-CN"/>
        </w:rPr>
        <w:t xml:space="preserve">                           </w:t>
      </w:r>
      <w:r>
        <w:rPr>
          <w:rFonts w:hint="eastAsia"/>
          <w:color w:val="auto"/>
          <w:spacing w:val="4"/>
          <w:sz w:val="20"/>
          <w:szCs w:val="20"/>
          <w:lang w:eastAsia="zh-CN"/>
        </w:rPr>
        <w:t xml:space="preserve">   签订时间：</w:t>
      </w:r>
      <w:r>
        <w:rPr>
          <w:rFonts w:hint="eastAsia"/>
          <w:color w:val="auto"/>
          <w:spacing w:val="4"/>
          <w:sz w:val="20"/>
          <w:szCs w:val="20"/>
          <w:u w:val="single"/>
          <w:lang w:eastAsia="zh-CN"/>
        </w:rPr>
        <w:t xml:space="preserve">                       </w:t>
      </w:r>
      <w:r>
        <w:rPr>
          <w:rFonts w:hint="eastAsia"/>
          <w:color w:val="auto"/>
          <w:spacing w:val="3"/>
          <w:sz w:val="20"/>
          <w:szCs w:val="20"/>
          <w:u w:val="single"/>
          <w:lang w:eastAsia="zh-CN"/>
        </w:rPr>
        <w:t xml:space="preserve">  </w:t>
      </w:r>
    </w:p>
    <w:p w14:paraId="7FA0443A">
      <w:pPr>
        <w:pStyle w:val="8"/>
        <w:spacing w:before="189" w:line="228" w:lineRule="auto"/>
        <w:ind w:left="193"/>
        <w:rPr>
          <w:color w:val="auto"/>
          <w:sz w:val="20"/>
          <w:szCs w:val="20"/>
          <w:lang w:eastAsia="zh-CN"/>
        </w:rPr>
      </w:pPr>
      <w:r>
        <w:rPr>
          <w:rFonts w:hint="eastAsia"/>
          <w:color w:val="auto"/>
          <w:spacing w:val="9"/>
          <w:sz w:val="20"/>
          <w:szCs w:val="20"/>
          <w:lang w:eastAsia="zh-CN"/>
        </w:rPr>
        <w:t>本合同为中小企业预留合同</w:t>
      </w:r>
      <w:r>
        <w:rPr>
          <w:rFonts w:hint="eastAsia"/>
          <w:color w:val="auto"/>
          <w:sz w:val="20"/>
          <w:szCs w:val="20"/>
          <w:lang w:eastAsia="zh-CN"/>
        </w:rPr>
        <w:t>：</w:t>
      </w:r>
      <w:r>
        <w:rPr>
          <w:rFonts w:hint="eastAsia"/>
          <w:color w:val="auto"/>
          <w:sz w:val="20"/>
          <w:szCs w:val="20"/>
          <w:u w:val="single"/>
          <w:lang w:eastAsia="zh-CN"/>
        </w:rPr>
        <w:t>（</w:t>
      </w:r>
      <w:r>
        <w:rPr>
          <w:rFonts w:hint="eastAsia"/>
          <w:color w:val="auto"/>
          <w:spacing w:val="9"/>
          <w:sz w:val="20"/>
          <w:szCs w:val="20"/>
          <w:u w:val="single"/>
          <w:lang w:eastAsia="zh-CN"/>
        </w:rPr>
        <w:t>是/否）</w:t>
      </w:r>
      <w:r>
        <w:rPr>
          <w:rFonts w:hint="eastAsia"/>
          <w:color w:val="auto"/>
          <w:spacing w:val="9"/>
          <w:sz w:val="20"/>
          <w:szCs w:val="20"/>
          <w:lang w:eastAsia="zh-CN"/>
        </w:rPr>
        <w:t>。</w:t>
      </w:r>
    </w:p>
    <w:p w14:paraId="069AF60B">
      <w:pPr>
        <w:pStyle w:val="8"/>
        <w:spacing w:before="193" w:line="392" w:lineRule="auto"/>
        <w:ind w:left="192" w:right="458" w:firstLine="420"/>
        <w:rPr>
          <w:color w:val="auto"/>
          <w:sz w:val="20"/>
          <w:szCs w:val="20"/>
          <w:lang w:eastAsia="zh-CN"/>
        </w:rPr>
      </w:pPr>
      <w:r>
        <w:rPr>
          <w:rFonts w:hint="eastAsia"/>
          <w:color w:val="auto"/>
          <w:spacing w:val="7"/>
          <w:sz w:val="20"/>
          <w:szCs w:val="20"/>
          <w:lang w:eastAsia="zh-CN"/>
        </w:rPr>
        <w:t>根据《中华人民共和国政府采购法》、《中华人民共和国民法典》等法律、法规规定，按照</w:t>
      </w:r>
      <w:r>
        <w:rPr>
          <w:rFonts w:hint="eastAsia"/>
          <w:color w:val="auto"/>
          <w:spacing w:val="17"/>
          <w:sz w:val="20"/>
          <w:szCs w:val="20"/>
          <w:lang w:eastAsia="zh-CN"/>
        </w:rPr>
        <w:t xml:space="preserve"> </w:t>
      </w:r>
      <w:r>
        <w:rPr>
          <w:rFonts w:hint="eastAsia"/>
          <w:color w:val="auto"/>
          <w:spacing w:val="8"/>
          <w:sz w:val="20"/>
          <w:szCs w:val="20"/>
          <w:lang w:eastAsia="zh-CN"/>
        </w:rPr>
        <w:t>磋商文件规定条款和乙方响应文件及其承诺，</w:t>
      </w:r>
      <w:r>
        <w:rPr>
          <w:rFonts w:hint="eastAsia"/>
          <w:color w:val="auto"/>
          <w:spacing w:val="-58"/>
          <w:sz w:val="20"/>
          <w:szCs w:val="20"/>
          <w:lang w:eastAsia="zh-CN"/>
        </w:rPr>
        <w:t xml:space="preserve"> </w:t>
      </w:r>
      <w:r>
        <w:rPr>
          <w:rFonts w:hint="eastAsia"/>
          <w:color w:val="auto"/>
          <w:spacing w:val="8"/>
          <w:sz w:val="20"/>
          <w:szCs w:val="20"/>
          <w:lang w:eastAsia="zh-CN"/>
        </w:rPr>
        <w:t>甲乙双方签订本合</w:t>
      </w:r>
      <w:r>
        <w:rPr>
          <w:rFonts w:hint="eastAsia"/>
          <w:color w:val="auto"/>
          <w:spacing w:val="7"/>
          <w:sz w:val="20"/>
          <w:szCs w:val="20"/>
          <w:lang w:eastAsia="zh-CN"/>
        </w:rPr>
        <w:t>同。</w:t>
      </w:r>
    </w:p>
    <w:p w14:paraId="559BDFCA">
      <w:pPr>
        <w:pStyle w:val="8"/>
        <w:spacing w:before="31" w:line="228" w:lineRule="auto"/>
        <w:ind w:left="612"/>
        <w:rPr>
          <w:color w:val="auto"/>
          <w:sz w:val="20"/>
          <w:szCs w:val="20"/>
          <w:lang w:eastAsia="zh-CN"/>
        </w:rPr>
      </w:pPr>
      <w:r>
        <w:rPr>
          <w:rFonts w:hint="eastAsia"/>
          <w:b/>
          <w:bCs/>
          <w:color w:val="auto"/>
          <w:spacing w:val="6"/>
          <w:sz w:val="20"/>
          <w:szCs w:val="20"/>
          <w:lang w:eastAsia="zh-CN"/>
        </w:rPr>
        <w:t>第一条</w:t>
      </w:r>
      <w:r>
        <w:rPr>
          <w:rFonts w:hint="eastAsia"/>
          <w:color w:val="auto"/>
          <w:spacing w:val="6"/>
          <w:sz w:val="20"/>
          <w:szCs w:val="20"/>
          <w:lang w:eastAsia="zh-CN"/>
        </w:rPr>
        <w:t xml:space="preserve">  </w:t>
      </w:r>
      <w:r>
        <w:rPr>
          <w:rFonts w:hint="eastAsia"/>
          <w:b/>
          <w:bCs/>
          <w:color w:val="auto"/>
          <w:spacing w:val="6"/>
          <w:sz w:val="20"/>
          <w:szCs w:val="20"/>
          <w:lang w:eastAsia="zh-CN"/>
        </w:rPr>
        <w:t>合同标的</w:t>
      </w:r>
    </w:p>
    <w:p w14:paraId="38C4A0A6">
      <w:pPr>
        <w:pStyle w:val="8"/>
        <w:spacing w:before="192" w:line="229" w:lineRule="auto"/>
        <w:ind w:left="628"/>
        <w:rPr>
          <w:color w:val="auto"/>
          <w:sz w:val="20"/>
          <w:szCs w:val="20"/>
          <w:lang w:eastAsia="zh-CN"/>
        </w:rPr>
      </w:pPr>
      <w:r>
        <w:rPr>
          <w:rFonts w:hint="eastAsia"/>
          <w:color w:val="auto"/>
          <w:spacing w:val="5"/>
          <w:sz w:val="20"/>
          <w:szCs w:val="20"/>
          <w:lang w:eastAsia="zh-CN"/>
        </w:rPr>
        <w:t>1、项目一览表</w:t>
      </w:r>
    </w:p>
    <w:p w14:paraId="5A2CFCD5">
      <w:pPr>
        <w:spacing w:line="21" w:lineRule="exact"/>
        <w:rPr>
          <w:rFonts w:ascii="宋体" w:hAnsi="宋体" w:eastAsia="宋体" w:cs="宋体"/>
          <w:color w:val="auto"/>
          <w:lang w:eastAsia="zh-CN"/>
        </w:rPr>
      </w:pPr>
    </w:p>
    <w:tbl>
      <w:tblPr>
        <w:tblStyle w:val="20"/>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212"/>
        <w:gridCol w:w="2399"/>
        <w:gridCol w:w="1319"/>
        <w:gridCol w:w="1199"/>
        <w:gridCol w:w="1299"/>
        <w:gridCol w:w="1211"/>
      </w:tblGrid>
      <w:tr w14:paraId="3F6D3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725" w:type="dxa"/>
          </w:tcPr>
          <w:p w14:paraId="751B9A21">
            <w:pPr>
              <w:spacing w:line="331" w:lineRule="auto"/>
              <w:rPr>
                <w:rFonts w:ascii="宋体" w:hAnsi="宋体" w:eastAsia="宋体" w:cs="宋体"/>
                <w:color w:val="auto"/>
                <w:lang w:eastAsia="zh-CN"/>
              </w:rPr>
            </w:pPr>
          </w:p>
          <w:p w14:paraId="7A3B267A">
            <w:pPr>
              <w:pStyle w:val="19"/>
              <w:spacing w:before="65" w:line="230" w:lineRule="auto"/>
              <w:ind w:left="155"/>
              <w:rPr>
                <w:color w:val="auto"/>
                <w:sz w:val="20"/>
                <w:szCs w:val="20"/>
              </w:rPr>
            </w:pPr>
            <w:r>
              <w:rPr>
                <w:rFonts w:hint="eastAsia"/>
                <w:color w:val="auto"/>
                <w:spacing w:val="5"/>
                <w:sz w:val="20"/>
                <w:szCs w:val="20"/>
              </w:rPr>
              <w:t>序号</w:t>
            </w:r>
          </w:p>
        </w:tc>
        <w:tc>
          <w:tcPr>
            <w:tcW w:w="1212" w:type="dxa"/>
          </w:tcPr>
          <w:p w14:paraId="1CB2376E">
            <w:pPr>
              <w:spacing w:line="330" w:lineRule="auto"/>
              <w:rPr>
                <w:rFonts w:ascii="宋体" w:hAnsi="宋体" w:eastAsia="宋体" w:cs="宋体"/>
                <w:color w:val="auto"/>
              </w:rPr>
            </w:pPr>
          </w:p>
          <w:p w14:paraId="77FC9587">
            <w:pPr>
              <w:pStyle w:val="19"/>
              <w:spacing w:before="65" w:line="231" w:lineRule="auto"/>
              <w:ind w:left="401"/>
              <w:rPr>
                <w:color w:val="auto"/>
                <w:sz w:val="20"/>
                <w:szCs w:val="20"/>
              </w:rPr>
            </w:pPr>
            <w:r>
              <w:rPr>
                <w:rFonts w:hint="eastAsia"/>
                <w:color w:val="auto"/>
                <w:spacing w:val="3"/>
                <w:sz w:val="20"/>
                <w:szCs w:val="20"/>
              </w:rPr>
              <w:t>名称</w:t>
            </w:r>
          </w:p>
        </w:tc>
        <w:tc>
          <w:tcPr>
            <w:tcW w:w="2399" w:type="dxa"/>
          </w:tcPr>
          <w:p w14:paraId="270B35F1">
            <w:pPr>
              <w:spacing w:line="331" w:lineRule="auto"/>
              <w:rPr>
                <w:rFonts w:ascii="宋体" w:hAnsi="宋体" w:eastAsia="宋体" w:cs="宋体"/>
                <w:color w:val="auto"/>
              </w:rPr>
            </w:pPr>
          </w:p>
          <w:p w14:paraId="58C9276B">
            <w:pPr>
              <w:pStyle w:val="19"/>
              <w:spacing w:before="65" w:line="228" w:lineRule="auto"/>
              <w:ind w:left="782"/>
              <w:rPr>
                <w:color w:val="auto"/>
                <w:sz w:val="20"/>
                <w:szCs w:val="20"/>
              </w:rPr>
            </w:pPr>
            <w:r>
              <w:rPr>
                <w:rFonts w:hint="eastAsia"/>
                <w:color w:val="auto"/>
                <w:spacing w:val="7"/>
                <w:sz w:val="20"/>
                <w:szCs w:val="20"/>
              </w:rPr>
              <w:t>服务内容</w:t>
            </w:r>
          </w:p>
        </w:tc>
        <w:tc>
          <w:tcPr>
            <w:tcW w:w="1319" w:type="dxa"/>
          </w:tcPr>
          <w:p w14:paraId="3DDAD0B0">
            <w:pPr>
              <w:spacing w:line="331" w:lineRule="auto"/>
              <w:rPr>
                <w:rFonts w:ascii="宋体" w:hAnsi="宋体" w:eastAsia="宋体" w:cs="宋体"/>
                <w:color w:val="auto"/>
              </w:rPr>
            </w:pPr>
          </w:p>
          <w:p w14:paraId="7292630E">
            <w:pPr>
              <w:pStyle w:val="19"/>
              <w:spacing w:before="65" w:line="228" w:lineRule="auto"/>
              <w:ind w:left="351"/>
              <w:rPr>
                <w:color w:val="auto"/>
                <w:sz w:val="20"/>
                <w:szCs w:val="20"/>
              </w:rPr>
            </w:pPr>
            <w:r>
              <w:rPr>
                <w:rFonts w:hint="eastAsia"/>
                <w:color w:val="auto"/>
                <w:sz w:val="20"/>
                <w:szCs w:val="20"/>
              </w:rPr>
              <w:t>数</w:t>
            </w:r>
            <w:r>
              <w:rPr>
                <w:rFonts w:hint="eastAsia"/>
                <w:color w:val="auto"/>
                <w:spacing w:val="9"/>
                <w:sz w:val="20"/>
                <w:szCs w:val="20"/>
              </w:rPr>
              <w:t xml:space="preserve">  </w:t>
            </w:r>
            <w:r>
              <w:rPr>
                <w:rFonts w:hint="eastAsia"/>
                <w:color w:val="auto"/>
                <w:sz w:val="20"/>
                <w:szCs w:val="20"/>
              </w:rPr>
              <w:t>量</w:t>
            </w:r>
          </w:p>
        </w:tc>
        <w:tc>
          <w:tcPr>
            <w:tcW w:w="1199" w:type="dxa"/>
          </w:tcPr>
          <w:p w14:paraId="2D53C5B8">
            <w:pPr>
              <w:spacing w:line="331" w:lineRule="auto"/>
              <w:rPr>
                <w:rFonts w:ascii="宋体" w:hAnsi="宋体" w:eastAsia="宋体" w:cs="宋体"/>
                <w:color w:val="auto"/>
              </w:rPr>
            </w:pPr>
          </w:p>
          <w:p w14:paraId="27FEA0CE">
            <w:pPr>
              <w:pStyle w:val="19"/>
              <w:spacing w:before="65" w:line="229" w:lineRule="auto"/>
              <w:ind w:left="397"/>
              <w:rPr>
                <w:color w:val="auto"/>
                <w:sz w:val="20"/>
                <w:szCs w:val="20"/>
              </w:rPr>
            </w:pPr>
            <w:r>
              <w:rPr>
                <w:rFonts w:hint="eastAsia"/>
                <w:color w:val="auto"/>
                <w:spacing w:val="3"/>
                <w:sz w:val="20"/>
                <w:szCs w:val="20"/>
              </w:rPr>
              <w:t>单位</w:t>
            </w:r>
          </w:p>
        </w:tc>
        <w:tc>
          <w:tcPr>
            <w:tcW w:w="1299" w:type="dxa"/>
          </w:tcPr>
          <w:p w14:paraId="4AB6CAD2">
            <w:pPr>
              <w:pStyle w:val="19"/>
              <w:spacing w:before="177" w:line="323" w:lineRule="auto"/>
              <w:ind w:left="351" w:right="331" w:hanging="8"/>
              <w:rPr>
                <w:color w:val="auto"/>
                <w:sz w:val="20"/>
                <w:szCs w:val="20"/>
              </w:rPr>
            </w:pPr>
            <w:r>
              <w:rPr>
                <w:rFonts w:hint="eastAsia"/>
                <w:color w:val="auto"/>
                <w:spacing w:val="-1"/>
                <w:sz w:val="20"/>
                <w:szCs w:val="20"/>
              </w:rPr>
              <w:t>单</w:t>
            </w:r>
            <w:r>
              <w:rPr>
                <w:rFonts w:hint="eastAsia"/>
                <w:color w:val="auto"/>
                <w:spacing w:val="10"/>
                <w:sz w:val="20"/>
                <w:szCs w:val="20"/>
              </w:rPr>
              <w:t xml:space="preserve">  </w:t>
            </w:r>
            <w:r>
              <w:rPr>
                <w:rFonts w:hint="eastAsia"/>
                <w:color w:val="auto"/>
                <w:spacing w:val="-1"/>
                <w:sz w:val="20"/>
                <w:szCs w:val="20"/>
              </w:rPr>
              <w:t>价</w:t>
            </w:r>
            <w:r>
              <w:rPr>
                <w:rFonts w:hint="eastAsia"/>
                <w:color w:val="auto"/>
                <w:sz w:val="20"/>
                <w:szCs w:val="20"/>
              </w:rPr>
              <w:t xml:space="preserve"> </w:t>
            </w:r>
            <w:r>
              <w:rPr>
                <w:rFonts w:hint="eastAsia"/>
                <w:color w:val="auto"/>
                <w:spacing w:val="-1"/>
                <w:sz w:val="20"/>
                <w:szCs w:val="20"/>
              </w:rPr>
              <w:t>（元）</w:t>
            </w:r>
          </w:p>
        </w:tc>
        <w:tc>
          <w:tcPr>
            <w:tcW w:w="1211" w:type="dxa"/>
          </w:tcPr>
          <w:p w14:paraId="382C544C">
            <w:pPr>
              <w:pStyle w:val="19"/>
              <w:spacing w:before="177" w:line="323" w:lineRule="auto"/>
              <w:ind w:left="305" w:right="289" w:hanging="7"/>
              <w:rPr>
                <w:color w:val="auto"/>
                <w:sz w:val="20"/>
                <w:szCs w:val="20"/>
              </w:rPr>
            </w:pPr>
            <w:r>
              <w:rPr>
                <w:rFonts w:hint="eastAsia"/>
                <w:color w:val="auto"/>
                <w:spacing w:val="-1"/>
                <w:sz w:val="20"/>
                <w:szCs w:val="20"/>
              </w:rPr>
              <w:t>总</w:t>
            </w:r>
            <w:r>
              <w:rPr>
                <w:rFonts w:hint="eastAsia"/>
                <w:color w:val="auto"/>
                <w:spacing w:val="9"/>
                <w:sz w:val="20"/>
                <w:szCs w:val="20"/>
              </w:rPr>
              <w:t xml:space="preserve">  </w:t>
            </w:r>
            <w:r>
              <w:rPr>
                <w:rFonts w:hint="eastAsia"/>
                <w:color w:val="auto"/>
                <w:spacing w:val="-1"/>
                <w:sz w:val="20"/>
                <w:szCs w:val="20"/>
              </w:rPr>
              <w:t>价</w:t>
            </w:r>
            <w:r>
              <w:rPr>
                <w:rFonts w:hint="eastAsia"/>
                <w:color w:val="auto"/>
                <w:spacing w:val="1"/>
                <w:sz w:val="20"/>
                <w:szCs w:val="20"/>
              </w:rPr>
              <w:t xml:space="preserve"> </w:t>
            </w:r>
            <w:r>
              <w:rPr>
                <w:rFonts w:hint="eastAsia"/>
                <w:color w:val="auto"/>
                <w:spacing w:val="-1"/>
                <w:sz w:val="20"/>
                <w:szCs w:val="20"/>
              </w:rPr>
              <w:t>（元）</w:t>
            </w:r>
          </w:p>
        </w:tc>
      </w:tr>
      <w:tr w14:paraId="79B6A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9364" w:type="dxa"/>
            <w:gridSpan w:val="7"/>
          </w:tcPr>
          <w:p w14:paraId="36242537">
            <w:pPr>
              <w:pStyle w:val="19"/>
              <w:spacing w:before="188" w:line="227" w:lineRule="auto"/>
              <w:ind w:left="4164"/>
              <w:rPr>
                <w:color w:val="auto"/>
                <w:sz w:val="20"/>
                <w:szCs w:val="20"/>
              </w:rPr>
            </w:pPr>
            <w:r>
              <w:rPr>
                <w:rFonts w:hint="eastAsia"/>
                <w:color w:val="auto"/>
                <w:spacing w:val="7"/>
                <w:sz w:val="20"/>
                <w:szCs w:val="20"/>
              </w:rPr>
              <w:t>详见报价表</w:t>
            </w:r>
          </w:p>
        </w:tc>
      </w:tr>
      <w:tr w14:paraId="00533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364" w:type="dxa"/>
            <w:gridSpan w:val="7"/>
          </w:tcPr>
          <w:p w14:paraId="7791E0AF">
            <w:pPr>
              <w:pStyle w:val="19"/>
              <w:spacing w:before="188" w:line="228" w:lineRule="auto"/>
              <w:ind w:left="117"/>
              <w:rPr>
                <w:color w:val="auto"/>
                <w:spacing w:val="7"/>
                <w:sz w:val="20"/>
                <w:szCs w:val="20"/>
                <w:lang w:eastAsia="zh-CN"/>
              </w:rPr>
            </w:pPr>
            <w:r>
              <w:rPr>
                <w:rFonts w:hint="eastAsia"/>
                <w:color w:val="auto"/>
                <w:spacing w:val="7"/>
                <w:sz w:val="20"/>
                <w:szCs w:val="20"/>
                <w:lang w:eastAsia="zh-CN"/>
              </w:rPr>
              <w:t>人民币合计金额（大写</w:t>
            </w:r>
            <w:r>
              <w:rPr>
                <w:rFonts w:hint="eastAsia"/>
                <w:color w:val="auto"/>
                <w:spacing w:val="11"/>
                <w:sz w:val="20"/>
                <w:szCs w:val="20"/>
                <w:lang w:eastAsia="zh-CN"/>
              </w:rPr>
              <w:t>）：</w:t>
            </w:r>
            <w:r>
              <w:rPr>
                <w:rFonts w:hint="eastAsia"/>
                <w:color w:val="auto"/>
                <w:spacing w:val="1"/>
                <w:sz w:val="20"/>
                <w:szCs w:val="20"/>
                <w:u w:val="single"/>
                <w:lang w:eastAsia="zh-CN"/>
              </w:rPr>
              <w:t xml:space="preserve">                               </w:t>
            </w:r>
            <w:r>
              <w:rPr>
                <w:rFonts w:hint="eastAsia"/>
                <w:color w:val="auto"/>
                <w:spacing w:val="-72"/>
                <w:sz w:val="20"/>
                <w:szCs w:val="20"/>
                <w:lang w:eastAsia="zh-CN"/>
              </w:rPr>
              <w:t xml:space="preserve"> </w:t>
            </w:r>
            <w:r>
              <w:rPr>
                <w:rFonts w:hint="eastAsia"/>
                <w:color w:val="auto"/>
                <w:spacing w:val="7"/>
                <w:sz w:val="20"/>
                <w:szCs w:val="20"/>
                <w:lang w:eastAsia="zh-CN"/>
              </w:rPr>
              <w:t>元整 (¥</w:t>
            </w:r>
            <w:r>
              <w:rPr>
                <w:rFonts w:hint="eastAsia"/>
                <w:color w:val="auto"/>
                <w:spacing w:val="-99"/>
                <w:sz w:val="20"/>
                <w:szCs w:val="20"/>
                <w:lang w:eastAsia="zh-CN"/>
              </w:rPr>
              <w:t xml:space="preserve"> </w:t>
            </w:r>
            <w:r>
              <w:rPr>
                <w:rFonts w:hint="eastAsia"/>
                <w:color w:val="auto"/>
                <w:spacing w:val="5"/>
                <w:sz w:val="20"/>
                <w:szCs w:val="20"/>
                <w:u w:val="single"/>
                <w:lang w:eastAsia="zh-CN"/>
              </w:rPr>
              <w:t xml:space="preserve">           </w:t>
            </w:r>
            <w:r>
              <w:rPr>
                <w:rFonts w:hint="eastAsia"/>
                <w:color w:val="auto"/>
                <w:spacing w:val="-70"/>
                <w:sz w:val="20"/>
                <w:szCs w:val="20"/>
                <w:lang w:eastAsia="zh-CN"/>
              </w:rPr>
              <w:t xml:space="preserve"> </w:t>
            </w:r>
            <w:r>
              <w:rPr>
                <w:rFonts w:hint="eastAsia"/>
                <w:color w:val="auto"/>
                <w:spacing w:val="7"/>
                <w:sz w:val="20"/>
                <w:szCs w:val="20"/>
                <w:lang w:eastAsia="zh-CN"/>
              </w:rPr>
              <w:t>)</w:t>
            </w:r>
          </w:p>
          <w:p w14:paraId="01EE87A6">
            <w:pPr>
              <w:pStyle w:val="19"/>
              <w:spacing w:before="188" w:line="228" w:lineRule="auto"/>
              <w:ind w:left="117"/>
              <w:rPr>
                <w:color w:val="auto"/>
                <w:spacing w:val="7"/>
                <w:sz w:val="20"/>
                <w:szCs w:val="20"/>
                <w:lang w:eastAsia="zh-CN"/>
              </w:rPr>
            </w:pPr>
            <w:r>
              <w:rPr>
                <w:rFonts w:hint="eastAsia"/>
                <w:color w:val="auto"/>
                <w:spacing w:val="7"/>
                <w:sz w:val="20"/>
                <w:szCs w:val="20"/>
                <w:lang w:eastAsia="zh-CN"/>
              </w:rPr>
              <w:t>合同履行期限：</w:t>
            </w:r>
          </w:p>
        </w:tc>
      </w:tr>
    </w:tbl>
    <w:p w14:paraId="0C2B89F5">
      <w:pPr>
        <w:pStyle w:val="8"/>
        <w:spacing w:before="173" w:line="399" w:lineRule="auto"/>
        <w:ind w:left="192" w:right="387" w:firstLine="422"/>
        <w:jc w:val="both"/>
        <w:rPr>
          <w:color w:val="auto"/>
          <w:sz w:val="20"/>
          <w:szCs w:val="20"/>
          <w:lang w:eastAsia="zh-CN"/>
        </w:rPr>
      </w:pPr>
      <w:r>
        <w:rPr>
          <w:rFonts w:hint="eastAsia"/>
          <w:color w:val="auto"/>
          <w:spacing w:val="10"/>
          <w:sz w:val="20"/>
          <w:szCs w:val="20"/>
          <w:lang w:eastAsia="zh-CN"/>
        </w:rPr>
        <w:t>2、合同合计金额包括但不限于满足本次竞标全部采购需求所应提供的服务，以及</w:t>
      </w:r>
      <w:r>
        <w:rPr>
          <w:rFonts w:hint="eastAsia"/>
          <w:color w:val="auto"/>
          <w:spacing w:val="9"/>
          <w:sz w:val="20"/>
          <w:szCs w:val="20"/>
          <w:lang w:eastAsia="zh-CN"/>
        </w:rPr>
        <w:t>伴随的货</w:t>
      </w:r>
      <w:r>
        <w:rPr>
          <w:rFonts w:hint="eastAsia"/>
          <w:color w:val="auto"/>
          <w:sz w:val="20"/>
          <w:szCs w:val="20"/>
          <w:lang w:eastAsia="zh-CN"/>
        </w:rPr>
        <w:t xml:space="preserve"> </w:t>
      </w:r>
      <w:r>
        <w:rPr>
          <w:rFonts w:hint="eastAsia"/>
          <w:color w:val="auto"/>
          <w:spacing w:val="4"/>
          <w:sz w:val="20"/>
          <w:szCs w:val="20"/>
          <w:lang w:eastAsia="zh-CN"/>
        </w:rPr>
        <w:t>物和工程（如有）的价格；包含竞标服务、货物、工程的成本、运输（含保险）、安装（如有）、</w:t>
      </w:r>
      <w:r>
        <w:rPr>
          <w:rFonts w:hint="eastAsia"/>
          <w:color w:val="auto"/>
          <w:spacing w:val="16"/>
          <w:sz w:val="20"/>
          <w:szCs w:val="20"/>
          <w:lang w:eastAsia="zh-CN"/>
        </w:rPr>
        <w:t xml:space="preserve"> </w:t>
      </w:r>
      <w:r>
        <w:rPr>
          <w:rFonts w:hint="eastAsia"/>
          <w:color w:val="auto"/>
          <w:spacing w:val="8"/>
          <w:sz w:val="20"/>
          <w:szCs w:val="20"/>
          <w:lang w:eastAsia="zh-CN"/>
        </w:rPr>
        <w:t>调试、检验、技术服务、培训、各级评审费、税费等所有</w:t>
      </w:r>
      <w:r>
        <w:rPr>
          <w:rFonts w:hint="eastAsia"/>
          <w:color w:val="auto"/>
          <w:spacing w:val="7"/>
          <w:sz w:val="20"/>
          <w:szCs w:val="20"/>
          <w:lang w:eastAsia="zh-CN"/>
        </w:rPr>
        <w:t>费用。如磋商文件对其另有规定的，从</w:t>
      </w:r>
      <w:r>
        <w:rPr>
          <w:rFonts w:hint="eastAsia"/>
          <w:color w:val="auto"/>
          <w:sz w:val="20"/>
          <w:szCs w:val="20"/>
          <w:lang w:eastAsia="zh-CN"/>
        </w:rPr>
        <w:t xml:space="preserve"> </w:t>
      </w:r>
      <w:r>
        <w:rPr>
          <w:rFonts w:hint="eastAsia"/>
          <w:color w:val="auto"/>
          <w:spacing w:val="5"/>
          <w:sz w:val="20"/>
          <w:szCs w:val="20"/>
          <w:lang w:eastAsia="zh-CN"/>
        </w:rPr>
        <w:t>其规定。</w:t>
      </w:r>
    </w:p>
    <w:p w14:paraId="70EC53B0">
      <w:pPr>
        <w:pStyle w:val="8"/>
        <w:spacing w:before="31" w:line="228" w:lineRule="auto"/>
        <w:ind w:left="612"/>
        <w:rPr>
          <w:color w:val="auto"/>
          <w:sz w:val="20"/>
          <w:szCs w:val="20"/>
          <w:lang w:eastAsia="zh-CN"/>
        </w:rPr>
      </w:pPr>
      <w:r>
        <w:rPr>
          <w:rFonts w:hint="eastAsia"/>
          <w:b/>
          <w:bCs/>
          <w:color w:val="auto"/>
          <w:spacing w:val="6"/>
          <w:sz w:val="20"/>
          <w:szCs w:val="20"/>
          <w:lang w:eastAsia="zh-CN"/>
        </w:rPr>
        <w:t>第二条</w:t>
      </w:r>
      <w:r>
        <w:rPr>
          <w:rFonts w:hint="eastAsia"/>
          <w:color w:val="auto"/>
          <w:spacing w:val="6"/>
          <w:sz w:val="20"/>
          <w:szCs w:val="20"/>
          <w:lang w:eastAsia="zh-CN"/>
        </w:rPr>
        <w:t xml:space="preserve">  </w:t>
      </w:r>
      <w:r>
        <w:rPr>
          <w:rFonts w:hint="eastAsia"/>
          <w:b/>
          <w:bCs/>
          <w:color w:val="auto"/>
          <w:spacing w:val="6"/>
          <w:sz w:val="20"/>
          <w:szCs w:val="20"/>
          <w:lang w:eastAsia="zh-CN"/>
        </w:rPr>
        <w:t>质量保证</w:t>
      </w:r>
    </w:p>
    <w:p w14:paraId="02371C86">
      <w:pPr>
        <w:pStyle w:val="8"/>
        <w:spacing w:before="191" w:line="397" w:lineRule="auto"/>
        <w:ind w:left="193" w:right="458" w:firstLine="436"/>
        <w:jc w:val="both"/>
        <w:rPr>
          <w:color w:val="auto"/>
          <w:sz w:val="20"/>
          <w:szCs w:val="20"/>
          <w:lang w:eastAsia="zh-CN"/>
        </w:rPr>
      </w:pPr>
      <w:r>
        <w:rPr>
          <w:rFonts w:hint="eastAsia"/>
          <w:color w:val="auto"/>
          <w:spacing w:val="7"/>
          <w:sz w:val="20"/>
          <w:szCs w:val="20"/>
          <w:lang w:eastAsia="zh-CN"/>
        </w:rPr>
        <w:t>乙方所提供的服务及服务内容必须与响应文件承诺相一致，有国家强制性标准的，还必须符</w:t>
      </w:r>
      <w:r>
        <w:rPr>
          <w:rFonts w:hint="eastAsia"/>
          <w:color w:val="auto"/>
          <w:sz w:val="20"/>
          <w:szCs w:val="20"/>
          <w:lang w:eastAsia="zh-CN"/>
        </w:rPr>
        <w:t xml:space="preserve"> </w:t>
      </w:r>
      <w:r>
        <w:rPr>
          <w:rFonts w:hint="eastAsia"/>
          <w:color w:val="auto"/>
          <w:spacing w:val="8"/>
          <w:sz w:val="20"/>
          <w:szCs w:val="20"/>
          <w:lang w:eastAsia="zh-CN"/>
        </w:rPr>
        <w:t>合国家强制性标准的规定，没有国家强制性标准但</w:t>
      </w:r>
      <w:r>
        <w:rPr>
          <w:rFonts w:hint="eastAsia"/>
          <w:color w:val="auto"/>
          <w:spacing w:val="7"/>
          <w:sz w:val="20"/>
          <w:szCs w:val="20"/>
          <w:lang w:eastAsia="zh-CN"/>
        </w:rPr>
        <w:t>有其他强制性标准的，必须符合其他强制性标</w:t>
      </w:r>
      <w:r>
        <w:rPr>
          <w:rFonts w:hint="eastAsia"/>
          <w:color w:val="auto"/>
          <w:sz w:val="20"/>
          <w:szCs w:val="20"/>
          <w:lang w:eastAsia="zh-CN"/>
        </w:rPr>
        <w:t xml:space="preserve"> </w:t>
      </w:r>
      <w:r>
        <w:rPr>
          <w:rFonts w:hint="eastAsia"/>
          <w:color w:val="auto"/>
          <w:spacing w:val="5"/>
          <w:sz w:val="20"/>
          <w:szCs w:val="20"/>
          <w:lang w:eastAsia="zh-CN"/>
        </w:rPr>
        <w:t>准的规定。</w:t>
      </w:r>
    </w:p>
    <w:p w14:paraId="3DAA779E">
      <w:pPr>
        <w:pStyle w:val="8"/>
        <w:spacing w:before="31" w:line="228" w:lineRule="auto"/>
        <w:ind w:left="612"/>
        <w:rPr>
          <w:color w:val="auto"/>
          <w:sz w:val="20"/>
          <w:szCs w:val="20"/>
          <w:lang w:eastAsia="zh-CN"/>
        </w:rPr>
      </w:pPr>
      <w:r>
        <w:rPr>
          <w:rFonts w:hint="eastAsia"/>
          <w:b/>
          <w:bCs/>
          <w:color w:val="auto"/>
          <w:spacing w:val="6"/>
          <w:sz w:val="20"/>
          <w:szCs w:val="20"/>
          <w:lang w:eastAsia="zh-CN"/>
        </w:rPr>
        <w:t>第三条</w:t>
      </w:r>
      <w:r>
        <w:rPr>
          <w:rFonts w:hint="eastAsia"/>
          <w:color w:val="auto"/>
          <w:spacing w:val="6"/>
          <w:sz w:val="20"/>
          <w:szCs w:val="20"/>
          <w:lang w:eastAsia="zh-CN"/>
        </w:rPr>
        <w:t xml:space="preserve">  </w:t>
      </w:r>
      <w:r>
        <w:rPr>
          <w:rFonts w:hint="eastAsia"/>
          <w:b/>
          <w:bCs/>
          <w:color w:val="auto"/>
          <w:spacing w:val="6"/>
          <w:sz w:val="20"/>
          <w:szCs w:val="20"/>
          <w:lang w:eastAsia="zh-CN"/>
        </w:rPr>
        <w:t>权利保证</w:t>
      </w:r>
    </w:p>
    <w:p w14:paraId="20B07911">
      <w:pPr>
        <w:pStyle w:val="8"/>
        <w:spacing w:before="194" w:line="317" w:lineRule="auto"/>
        <w:ind w:left="197" w:right="456" w:firstLine="431"/>
        <w:rPr>
          <w:color w:val="auto"/>
          <w:sz w:val="20"/>
          <w:szCs w:val="20"/>
          <w:lang w:eastAsia="zh-CN"/>
        </w:rPr>
      </w:pPr>
      <w:r>
        <w:rPr>
          <w:rFonts w:hint="eastAsia"/>
          <w:color w:val="auto"/>
          <w:spacing w:val="10"/>
          <w:sz w:val="20"/>
          <w:szCs w:val="20"/>
          <w:lang w:eastAsia="zh-CN"/>
        </w:rPr>
        <w:t>1、乙方应保证所提供服务在使用时不会侵犯任何第三</w:t>
      </w:r>
      <w:r>
        <w:rPr>
          <w:rFonts w:hint="eastAsia"/>
          <w:color w:val="auto"/>
          <w:spacing w:val="9"/>
          <w:sz w:val="20"/>
          <w:szCs w:val="20"/>
          <w:lang w:eastAsia="zh-CN"/>
        </w:rPr>
        <w:t>方的专利权、商标权、工业设计权等</w:t>
      </w:r>
      <w:r>
        <w:rPr>
          <w:rFonts w:hint="eastAsia"/>
          <w:color w:val="auto"/>
          <w:sz w:val="20"/>
          <w:szCs w:val="20"/>
          <w:lang w:eastAsia="zh-CN"/>
        </w:rPr>
        <w:t xml:space="preserve"> </w:t>
      </w:r>
      <w:r>
        <w:rPr>
          <w:rFonts w:hint="eastAsia"/>
          <w:color w:val="auto"/>
          <w:spacing w:val="9"/>
          <w:sz w:val="20"/>
          <w:szCs w:val="20"/>
          <w:lang w:eastAsia="zh-CN"/>
        </w:rPr>
        <w:t>知识产权及其他合法权利，且所有权、处分权等没有受到任何限制。</w:t>
      </w:r>
    </w:p>
    <w:p w14:paraId="5B2C380F">
      <w:pPr>
        <w:pStyle w:val="8"/>
        <w:spacing w:before="190" w:line="362" w:lineRule="auto"/>
        <w:ind w:left="192" w:right="455" w:firstLine="422"/>
        <w:rPr>
          <w:color w:val="auto"/>
          <w:sz w:val="20"/>
          <w:szCs w:val="20"/>
          <w:lang w:eastAsia="zh-CN"/>
        </w:rPr>
      </w:pPr>
      <w:r>
        <w:rPr>
          <w:rFonts w:hint="eastAsia"/>
          <w:color w:val="auto"/>
          <w:spacing w:val="10"/>
          <w:sz w:val="20"/>
          <w:szCs w:val="20"/>
          <w:lang w:eastAsia="zh-CN"/>
        </w:rPr>
        <w:t>2、没有甲方事先书面同意，乙方不得将由甲方提供的有关合同或者任何合同条文、</w:t>
      </w:r>
      <w:r>
        <w:rPr>
          <w:rFonts w:hint="eastAsia"/>
          <w:color w:val="auto"/>
          <w:spacing w:val="9"/>
          <w:sz w:val="20"/>
          <w:szCs w:val="20"/>
          <w:lang w:eastAsia="zh-CN"/>
        </w:rPr>
        <w:t>规格、</w:t>
      </w:r>
      <w:r>
        <w:rPr>
          <w:rFonts w:hint="eastAsia"/>
          <w:color w:val="auto"/>
          <w:sz w:val="20"/>
          <w:szCs w:val="20"/>
          <w:lang w:eastAsia="zh-CN"/>
        </w:rPr>
        <w:t xml:space="preserve"> </w:t>
      </w:r>
      <w:r>
        <w:rPr>
          <w:rFonts w:hint="eastAsia"/>
          <w:color w:val="auto"/>
          <w:spacing w:val="8"/>
          <w:sz w:val="20"/>
          <w:szCs w:val="20"/>
          <w:lang w:eastAsia="zh-CN"/>
        </w:rPr>
        <w:t>计划、图纸、样品或者资料提供给与履行本合同无关</w:t>
      </w:r>
      <w:r>
        <w:rPr>
          <w:rFonts w:hint="eastAsia"/>
          <w:color w:val="auto"/>
          <w:spacing w:val="7"/>
          <w:sz w:val="20"/>
          <w:szCs w:val="20"/>
          <w:lang w:eastAsia="zh-CN"/>
        </w:rPr>
        <w:t>的任何其他人。即使向履行本合同有关的人</w:t>
      </w:r>
      <w:r>
        <w:rPr>
          <w:rFonts w:hint="eastAsia"/>
          <w:color w:val="auto"/>
          <w:sz w:val="20"/>
          <w:szCs w:val="20"/>
          <w:lang w:eastAsia="zh-CN"/>
        </w:rPr>
        <w:t xml:space="preserve"> </w:t>
      </w:r>
      <w:r>
        <w:rPr>
          <w:rFonts w:hint="eastAsia"/>
          <w:color w:val="auto"/>
          <w:spacing w:val="8"/>
          <w:sz w:val="20"/>
          <w:szCs w:val="20"/>
          <w:lang w:eastAsia="zh-CN"/>
        </w:rPr>
        <w:t>员提供，也应注意保密并限于履行合同的必需范围。乙方</w:t>
      </w:r>
      <w:r>
        <w:rPr>
          <w:rFonts w:hint="eastAsia"/>
          <w:color w:val="auto"/>
          <w:spacing w:val="7"/>
          <w:sz w:val="20"/>
          <w:szCs w:val="20"/>
          <w:lang w:eastAsia="zh-CN"/>
        </w:rPr>
        <w:t>的保密义务持续有效，不因为本合同履</w:t>
      </w:r>
      <w:r>
        <w:rPr>
          <w:rFonts w:hint="eastAsia"/>
          <w:color w:val="auto"/>
          <w:sz w:val="20"/>
          <w:szCs w:val="20"/>
          <w:lang w:eastAsia="zh-CN"/>
        </w:rPr>
        <w:t xml:space="preserve"> </w:t>
      </w:r>
      <w:r>
        <w:rPr>
          <w:rFonts w:hint="eastAsia"/>
          <w:color w:val="auto"/>
          <w:spacing w:val="8"/>
          <w:sz w:val="20"/>
          <w:szCs w:val="20"/>
          <w:lang w:eastAsia="zh-CN"/>
        </w:rPr>
        <w:t>行终止、解除或者无效而解除。</w:t>
      </w:r>
    </w:p>
    <w:p w14:paraId="5102A2A6">
      <w:pPr>
        <w:pStyle w:val="8"/>
        <w:spacing w:before="195" w:line="228" w:lineRule="auto"/>
        <w:ind w:left="612"/>
        <w:rPr>
          <w:rFonts w:hint="eastAsia"/>
          <w:b/>
          <w:bCs/>
          <w:color w:val="auto"/>
          <w:spacing w:val="6"/>
          <w:sz w:val="20"/>
          <w:szCs w:val="20"/>
          <w:lang w:eastAsia="zh-CN"/>
        </w:rPr>
      </w:pPr>
      <w:r>
        <w:rPr>
          <w:rFonts w:hint="eastAsia"/>
          <w:b/>
          <w:bCs/>
          <w:color w:val="auto"/>
          <w:spacing w:val="6"/>
          <w:sz w:val="20"/>
          <w:szCs w:val="20"/>
          <w:lang w:eastAsia="zh-CN"/>
        </w:rPr>
        <w:t>第四条</w:t>
      </w:r>
      <w:r>
        <w:rPr>
          <w:rFonts w:hint="eastAsia"/>
          <w:color w:val="auto"/>
          <w:spacing w:val="6"/>
          <w:sz w:val="20"/>
          <w:szCs w:val="20"/>
          <w:lang w:eastAsia="zh-CN"/>
        </w:rPr>
        <w:t xml:space="preserve">  </w:t>
      </w:r>
      <w:r>
        <w:rPr>
          <w:rFonts w:hint="eastAsia"/>
          <w:b/>
          <w:bCs/>
          <w:color w:val="auto"/>
          <w:spacing w:val="6"/>
          <w:sz w:val="20"/>
          <w:szCs w:val="20"/>
          <w:lang w:eastAsia="zh-CN"/>
        </w:rPr>
        <w:t>交付和验收</w:t>
      </w:r>
    </w:p>
    <w:p w14:paraId="68AA0161">
      <w:pPr>
        <w:pStyle w:val="8"/>
        <w:spacing w:before="82" w:line="228" w:lineRule="auto"/>
        <w:ind w:firstLine="420" w:firstLineChars="200"/>
        <w:rPr>
          <w:color w:val="auto"/>
          <w:sz w:val="20"/>
          <w:szCs w:val="20"/>
          <w:lang w:eastAsia="zh-CN"/>
        </w:rPr>
      </w:pPr>
      <w:r>
        <w:rPr>
          <w:rFonts w:hint="eastAsia"/>
          <w:color w:val="auto"/>
          <w:spacing w:val="5"/>
          <w:sz w:val="20"/>
          <w:szCs w:val="20"/>
          <w:lang w:eastAsia="zh-CN"/>
        </w:rPr>
        <w:t>1、服务期限</w:t>
      </w:r>
      <w:r>
        <w:rPr>
          <w:rFonts w:hint="eastAsia"/>
          <w:color w:val="auto"/>
          <w:spacing w:val="7"/>
          <w:sz w:val="20"/>
          <w:szCs w:val="20"/>
          <w:lang w:eastAsia="zh-CN"/>
        </w:rPr>
        <w:t>：</w:t>
      </w:r>
      <w:r>
        <w:rPr>
          <w:rFonts w:hint="eastAsia"/>
          <w:color w:val="auto"/>
          <w:spacing w:val="1"/>
          <w:sz w:val="20"/>
          <w:szCs w:val="20"/>
          <w:u w:val="single"/>
          <w:lang w:eastAsia="zh-CN"/>
        </w:rPr>
        <w:t xml:space="preserve">                    </w:t>
      </w:r>
      <w:r>
        <w:rPr>
          <w:rFonts w:hint="eastAsia"/>
          <w:color w:val="auto"/>
          <w:sz w:val="20"/>
          <w:szCs w:val="20"/>
          <w:u w:val="single"/>
          <w:lang w:eastAsia="zh-CN"/>
        </w:rPr>
        <w:t xml:space="preserve">     </w:t>
      </w:r>
      <w:r>
        <w:rPr>
          <w:rFonts w:hint="eastAsia"/>
          <w:color w:val="auto"/>
          <w:spacing w:val="-76"/>
          <w:sz w:val="20"/>
          <w:szCs w:val="20"/>
          <w:lang w:eastAsia="zh-CN"/>
        </w:rPr>
        <w:t xml:space="preserve"> </w:t>
      </w:r>
      <w:r>
        <w:rPr>
          <w:rFonts w:hint="eastAsia"/>
          <w:color w:val="auto"/>
          <w:spacing w:val="7"/>
          <w:sz w:val="20"/>
          <w:szCs w:val="20"/>
          <w:lang w:eastAsia="zh-CN"/>
        </w:rPr>
        <w:t>，</w:t>
      </w:r>
      <w:r>
        <w:rPr>
          <w:rFonts w:hint="eastAsia"/>
          <w:color w:val="auto"/>
          <w:spacing w:val="5"/>
          <w:sz w:val="20"/>
          <w:szCs w:val="20"/>
          <w:lang w:eastAsia="zh-CN"/>
        </w:rPr>
        <w:t>服务地点：</w:t>
      </w:r>
      <w:r>
        <w:rPr>
          <w:rFonts w:hint="eastAsia"/>
          <w:color w:val="auto"/>
          <w:spacing w:val="5"/>
          <w:sz w:val="20"/>
          <w:szCs w:val="20"/>
          <w:u w:val="single"/>
          <w:lang w:eastAsia="zh-CN"/>
        </w:rPr>
        <w:t xml:space="preserve">             </w:t>
      </w:r>
      <w:r>
        <w:rPr>
          <w:rFonts w:hint="eastAsia"/>
          <w:color w:val="auto"/>
          <w:spacing w:val="5"/>
          <w:sz w:val="20"/>
          <w:szCs w:val="20"/>
          <w:lang w:eastAsia="zh-CN"/>
        </w:rPr>
        <w:t>。</w:t>
      </w:r>
    </w:p>
    <w:p w14:paraId="3BE5FD2E">
      <w:pPr>
        <w:pStyle w:val="8"/>
        <w:spacing w:before="191" w:line="228" w:lineRule="auto"/>
        <w:ind w:left="423"/>
        <w:rPr>
          <w:color w:val="auto"/>
          <w:sz w:val="20"/>
          <w:szCs w:val="20"/>
          <w:lang w:eastAsia="zh-CN"/>
        </w:rPr>
      </w:pPr>
      <w:r>
        <w:rPr>
          <w:rFonts w:hint="eastAsia"/>
          <w:color w:val="auto"/>
          <w:spacing w:val="9"/>
          <w:sz w:val="20"/>
          <w:szCs w:val="20"/>
          <w:lang w:eastAsia="zh-CN"/>
        </w:rPr>
        <w:t>2、乙方应按响应文件的承诺向甲方提供相应的服务，并提供所服务内容的相关技术资料。</w:t>
      </w:r>
    </w:p>
    <w:p w14:paraId="2983430A">
      <w:pPr>
        <w:pStyle w:val="8"/>
        <w:spacing w:before="192" w:line="228" w:lineRule="auto"/>
        <w:ind w:left="425"/>
        <w:rPr>
          <w:color w:val="auto"/>
          <w:sz w:val="20"/>
          <w:szCs w:val="20"/>
          <w:lang w:eastAsia="zh-CN"/>
        </w:rPr>
      </w:pPr>
      <w:r>
        <w:rPr>
          <w:rFonts w:hint="eastAsia"/>
          <w:color w:val="auto"/>
          <w:spacing w:val="8"/>
          <w:sz w:val="20"/>
          <w:szCs w:val="20"/>
          <w:lang w:eastAsia="zh-CN"/>
        </w:rPr>
        <w:t>3、乙方提供不符合响应文件和本合同规定的服务成果，</w:t>
      </w:r>
      <w:r>
        <w:rPr>
          <w:rFonts w:hint="eastAsia"/>
          <w:color w:val="auto"/>
          <w:spacing w:val="-58"/>
          <w:sz w:val="20"/>
          <w:szCs w:val="20"/>
          <w:lang w:eastAsia="zh-CN"/>
        </w:rPr>
        <w:t xml:space="preserve"> </w:t>
      </w:r>
      <w:r>
        <w:rPr>
          <w:rFonts w:hint="eastAsia"/>
          <w:color w:val="auto"/>
          <w:spacing w:val="8"/>
          <w:sz w:val="20"/>
          <w:szCs w:val="20"/>
          <w:lang w:eastAsia="zh-CN"/>
        </w:rPr>
        <w:t>甲方有权</w:t>
      </w:r>
      <w:r>
        <w:rPr>
          <w:rFonts w:hint="eastAsia"/>
          <w:color w:val="auto"/>
          <w:spacing w:val="7"/>
          <w:sz w:val="20"/>
          <w:szCs w:val="20"/>
          <w:lang w:eastAsia="zh-CN"/>
        </w:rPr>
        <w:t>拒绝接受。</w:t>
      </w:r>
    </w:p>
    <w:p w14:paraId="72229663">
      <w:pPr>
        <w:pStyle w:val="8"/>
        <w:spacing w:before="195" w:line="346" w:lineRule="auto"/>
        <w:ind w:right="53" w:firstLine="420"/>
        <w:rPr>
          <w:color w:val="auto"/>
          <w:sz w:val="20"/>
          <w:szCs w:val="20"/>
          <w:lang w:eastAsia="zh-CN"/>
        </w:rPr>
      </w:pPr>
      <w:r>
        <w:rPr>
          <w:rFonts w:hint="eastAsia"/>
          <w:color w:val="auto"/>
          <w:spacing w:val="9"/>
          <w:sz w:val="20"/>
          <w:szCs w:val="20"/>
          <w:lang w:eastAsia="zh-CN"/>
        </w:rPr>
        <w:t>4、乙方完成服务后应及时书面通知甲方进行验收，</w:t>
      </w:r>
      <w:r>
        <w:rPr>
          <w:rFonts w:hint="eastAsia"/>
          <w:color w:val="auto"/>
          <w:spacing w:val="-58"/>
          <w:sz w:val="20"/>
          <w:szCs w:val="20"/>
          <w:lang w:eastAsia="zh-CN"/>
        </w:rPr>
        <w:t xml:space="preserve"> </w:t>
      </w:r>
      <w:r>
        <w:rPr>
          <w:rFonts w:hint="eastAsia"/>
          <w:color w:val="auto"/>
          <w:spacing w:val="9"/>
          <w:sz w:val="20"/>
          <w:szCs w:val="20"/>
          <w:lang w:eastAsia="zh-CN"/>
        </w:rPr>
        <w:t>甲方应在收到通知后七个工作日内</w:t>
      </w:r>
      <w:r>
        <w:rPr>
          <w:rFonts w:hint="eastAsia"/>
          <w:color w:val="auto"/>
          <w:spacing w:val="8"/>
          <w:sz w:val="20"/>
          <w:szCs w:val="20"/>
          <w:lang w:eastAsia="zh-CN"/>
        </w:rPr>
        <w:t>进行</w:t>
      </w:r>
      <w:r>
        <w:rPr>
          <w:rFonts w:hint="eastAsia"/>
          <w:color w:val="auto"/>
          <w:sz w:val="20"/>
          <w:szCs w:val="20"/>
          <w:lang w:eastAsia="zh-CN"/>
        </w:rPr>
        <w:t xml:space="preserve"> </w:t>
      </w:r>
      <w:r>
        <w:rPr>
          <w:rFonts w:hint="eastAsia"/>
          <w:color w:val="auto"/>
          <w:spacing w:val="8"/>
          <w:sz w:val="20"/>
          <w:szCs w:val="20"/>
          <w:lang w:eastAsia="zh-CN"/>
        </w:rPr>
        <w:t>验收，逾期不开始验收的，乙方可视同验收合格。验收</w:t>
      </w:r>
      <w:r>
        <w:rPr>
          <w:rFonts w:hint="eastAsia"/>
          <w:color w:val="auto"/>
          <w:spacing w:val="7"/>
          <w:sz w:val="20"/>
          <w:szCs w:val="20"/>
          <w:lang w:eastAsia="zh-CN"/>
        </w:rPr>
        <w:t>合格后由甲乙双方签署验收单并加盖采购</w:t>
      </w:r>
      <w:r>
        <w:rPr>
          <w:rFonts w:hint="eastAsia"/>
          <w:color w:val="auto"/>
          <w:sz w:val="20"/>
          <w:szCs w:val="20"/>
          <w:lang w:eastAsia="zh-CN"/>
        </w:rPr>
        <w:t xml:space="preserve"> </w:t>
      </w:r>
      <w:r>
        <w:rPr>
          <w:rFonts w:hint="eastAsia"/>
          <w:color w:val="auto"/>
          <w:spacing w:val="5"/>
          <w:sz w:val="20"/>
          <w:szCs w:val="20"/>
          <w:lang w:eastAsia="zh-CN"/>
        </w:rPr>
        <w:t>人公章，</w:t>
      </w:r>
      <w:r>
        <w:rPr>
          <w:rFonts w:hint="eastAsia"/>
          <w:color w:val="auto"/>
          <w:spacing w:val="-56"/>
          <w:sz w:val="20"/>
          <w:szCs w:val="20"/>
          <w:lang w:eastAsia="zh-CN"/>
        </w:rPr>
        <w:t xml:space="preserve"> </w:t>
      </w:r>
      <w:r>
        <w:rPr>
          <w:rFonts w:hint="eastAsia"/>
          <w:color w:val="auto"/>
          <w:spacing w:val="5"/>
          <w:sz w:val="20"/>
          <w:szCs w:val="20"/>
          <w:lang w:eastAsia="zh-CN"/>
        </w:rPr>
        <w:t>甲乙双方各执一份。</w:t>
      </w:r>
    </w:p>
    <w:p w14:paraId="25386E14">
      <w:pPr>
        <w:pStyle w:val="8"/>
        <w:spacing w:before="194" w:line="317" w:lineRule="auto"/>
        <w:ind w:left="2" w:right="53" w:firstLine="422"/>
        <w:rPr>
          <w:color w:val="auto"/>
          <w:sz w:val="20"/>
          <w:szCs w:val="20"/>
          <w:lang w:eastAsia="zh-CN"/>
        </w:rPr>
      </w:pPr>
      <w:r>
        <w:rPr>
          <w:rFonts w:hint="eastAsia"/>
          <w:color w:val="auto"/>
          <w:spacing w:val="9"/>
          <w:sz w:val="20"/>
          <w:szCs w:val="20"/>
          <w:lang w:eastAsia="zh-CN"/>
        </w:rPr>
        <w:t>5、</w:t>
      </w:r>
      <w:r>
        <w:rPr>
          <w:rFonts w:hint="eastAsia"/>
          <w:color w:val="auto"/>
          <w:spacing w:val="-57"/>
          <w:sz w:val="20"/>
          <w:szCs w:val="20"/>
          <w:lang w:eastAsia="zh-CN"/>
        </w:rPr>
        <w:t xml:space="preserve"> </w:t>
      </w:r>
      <w:r>
        <w:rPr>
          <w:rFonts w:hint="eastAsia"/>
          <w:color w:val="auto"/>
          <w:spacing w:val="9"/>
          <w:sz w:val="20"/>
          <w:szCs w:val="20"/>
          <w:lang w:eastAsia="zh-CN"/>
        </w:rPr>
        <w:t>甲乙双方应按照《广西壮族自治区政府采购项目履约验收管理办法》</w:t>
      </w:r>
      <w:r>
        <w:rPr>
          <w:rFonts w:hint="eastAsia"/>
          <w:color w:val="auto"/>
          <w:spacing w:val="8"/>
          <w:sz w:val="20"/>
          <w:szCs w:val="20"/>
          <w:lang w:eastAsia="zh-CN"/>
        </w:rPr>
        <w:t>、双方合同、响应</w:t>
      </w:r>
      <w:r>
        <w:rPr>
          <w:rFonts w:hint="eastAsia"/>
          <w:color w:val="auto"/>
          <w:sz w:val="20"/>
          <w:szCs w:val="20"/>
          <w:lang w:eastAsia="zh-CN"/>
        </w:rPr>
        <w:t xml:space="preserve"> </w:t>
      </w:r>
      <w:r>
        <w:rPr>
          <w:rFonts w:hint="eastAsia"/>
          <w:color w:val="auto"/>
          <w:spacing w:val="5"/>
          <w:sz w:val="20"/>
          <w:szCs w:val="20"/>
          <w:lang w:eastAsia="zh-CN"/>
        </w:rPr>
        <w:t>文件验收。</w:t>
      </w:r>
    </w:p>
    <w:p w14:paraId="7D4B9E1A">
      <w:pPr>
        <w:pStyle w:val="8"/>
        <w:spacing w:before="192" w:line="347" w:lineRule="auto"/>
        <w:ind w:left="1" w:right="13" w:firstLine="420"/>
        <w:rPr>
          <w:color w:val="auto"/>
          <w:sz w:val="20"/>
          <w:szCs w:val="20"/>
          <w:lang w:eastAsia="zh-CN"/>
        </w:rPr>
      </w:pPr>
      <w:r>
        <w:rPr>
          <w:rFonts w:hint="eastAsia"/>
          <w:color w:val="auto"/>
          <w:spacing w:val="9"/>
          <w:sz w:val="20"/>
          <w:szCs w:val="20"/>
          <w:lang w:eastAsia="zh-CN"/>
        </w:rPr>
        <w:t>6、</w:t>
      </w:r>
      <w:r>
        <w:rPr>
          <w:rFonts w:hint="eastAsia"/>
          <w:color w:val="auto"/>
          <w:spacing w:val="-57"/>
          <w:sz w:val="20"/>
          <w:szCs w:val="20"/>
          <w:lang w:eastAsia="zh-CN"/>
        </w:rPr>
        <w:t xml:space="preserve"> </w:t>
      </w:r>
      <w:r>
        <w:rPr>
          <w:rFonts w:hint="eastAsia"/>
          <w:color w:val="auto"/>
          <w:spacing w:val="9"/>
          <w:sz w:val="20"/>
          <w:szCs w:val="20"/>
          <w:lang w:eastAsia="zh-CN"/>
        </w:rPr>
        <w:t>甲方在初步验收或者最终验收过程中如发现乙方提供的服务成果不满足响</w:t>
      </w:r>
      <w:r>
        <w:rPr>
          <w:rFonts w:hint="eastAsia"/>
          <w:color w:val="auto"/>
          <w:spacing w:val="8"/>
          <w:sz w:val="20"/>
          <w:szCs w:val="20"/>
          <w:lang w:eastAsia="zh-CN"/>
        </w:rPr>
        <w:t>应文件及本合</w:t>
      </w:r>
      <w:r>
        <w:rPr>
          <w:rFonts w:hint="eastAsia"/>
          <w:color w:val="auto"/>
          <w:sz w:val="20"/>
          <w:szCs w:val="20"/>
          <w:lang w:eastAsia="zh-CN"/>
        </w:rPr>
        <w:t xml:space="preserve"> </w:t>
      </w:r>
      <w:r>
        <w:rPr>
          <w:rFonts w:hint="eastAsia"/>
          <w:color w:val="auto"/>
          <w:spacing w:val="9"/>
          <w:sz w:val="20"/>
          <w:szCs w:val="20"/>
          <w:lang w:eastAsia="zh-CN"/>
        </w:rPr>
        <w:t>同规定的，可暂缓向乙方付款，直到乙方及时完善</w:t>
      </w:r>
      <w:r>
        <w:rPr>
          <w:rFonts w:hint="eastAsia"/>
          <w:color w:val="auto"/>
          <w:spacing w:val="8"/>
          <w:sz w:val="20"/>
          <w:szCs w:val="20"/>
          <w:lang w:eastAsia="zh-CN"/>
        </w:rPr>
        <w:t>并提交相应的服务成果且经甲方验收合格后，</w:t>
      </w:r>
      <w:r>
        <w:rPr>
          <w:rFonts w:hint="eastAsia"/>
          <w:color w:val="auto"/>
          <w:sz w:val="20"/>
          <w:szCs w:val="20"/>
          <w:lang w:eastAsia="zh-CN"/>
        </w:rPr>
        <w:t xml:space="preserve"> </w:t>
      </w:r>
      <w:r>
        <w:rPr>
          <w:rFonts w:hint="eastAsia"/>
          <w:color w:val="auto"/>
          <w:spacing w:val="6"/>
          <w:sz w:val="20"/>
          <w:szCs w:val="20"/>
          <w:lang w:eastAsia="zh-CN"/>
        </w:rPr>
        <w:t>方可办理付款。</w:t>
      </w:r>
    </w:p>
    <w:p w14:paraId="1320B7F9">
      <w:pPr>
        <w:pStyle w:val="8"/>
        <w:spacing w:before="192" w:line="318" w:lineRule="auto"/>
        <w:ind w:left="24" w:right="53" w:firstLine="401"/>
        <w:rPr>
          <w:color w:val="auto"/>
          <w:sz w:val="20"/>
          <w:szCs w:val="20"/>
          <w:lang w:eastAsia="zh-CN"/>
        </w:rPr>
      </w:pPr>
      <w:r>
        <w:rPr>
          <w:rFonts w:hint="eastAsia"/>
          <w:color w:val="auto"/>
          <w:spacing w:val="9"/>
          <w:sz w:val="20"/>
          <w:szCs w:val="20"/>
          <w:lang w:eastAsia="zh-CN"/>
        </w:rPr>
        <w:t>7、</w:t>
      </w:r>
      <w:r>
        <w:rPr>
          <w:rFonts w:hint="eastAsia"/>
          <w:color w:val="auto"/>
          <w:spacing w:val="-57"/>
          <w:sz w:val="20"/>
          <w:szCs w:val="20"/>
          <w:lang w:eastAsia="zh-CN"/>
        </w:rPr>
        <w:t xml:space="preserve"> </w:t>
      </w:r>
      <w:r>
        <w:rPr>
          <w:rFonts w:hint="eastAsia"/>
          <w:color w:val="auto"/>
          <w:spacing w:val="9"/>
          <w:sz w:val="20"/>
          <w:szCs w:val="20"/>
          <w:lang w:eastAsia="zh-CN"/>
        </w:rPr>
        <w:t>甲方验收时以书面形式提出异议的，乙方应自收到甲方书面异议后</w:t>
      </w:r>
      <w:r>
        <w:rPr>
          <w:rFonts w:hint="eastAsia"/>
          <w:color w:val="auto"/>
          <w:spacing w:val="8"/>
          <w:sz w:val="20"/>
          <w:szCs w:val="20"/>
          <w:lang w:eastAsia="zh-CN"/>
        </w:rPr>
        <w:t>五个工作日内及时予</w:t>
      </w:r>
      <w:r>
        <w:rPr>
          <w:rFonts w:hint="eastAsia"/>
          <w:color w:val="auto"/>
          <w:sz w:val="20"/>
          <w:szCs w:val="20"/>
          <w:lang w:eastAsia="zh-CN"/>
        </w:rPr>
        <w:t xml:space="preserve"> </w:t>
      </w:r>
      <w:r>
        <w:rPr>
          <w:rFonts w:hint="eastAsia"/>
          <w:color w:val="auto"/>
          <w:spacing w:val="7"/>
          <w:sz w:val="20"/>
          <w:szCs w:val="20"/>
          <w:lang w:eastAsia="zh-CN"/>
        </w:rPr>
        <w:t>以解决，否则甲方有权不出具服务验收合格单。</w:t>
      </w:r>
    </w:p>
    <w:p w14:paraId="635D95CB">
      <w:pPr>
        <w:pStyle w:val="8"/>
        <w:spacing w:before="192" w:line="228" w:lineRule="auto"/>
        <w:ind w:left="420"/>
        <w:rPr>
          <w:color w:val="auto"/>
          <w:sz w:val="20"/>
          <w:szCs w:val="20"/>
          <w:lang w:eastAsia="zh-CN"/>
        </w:rPr>
      </w:pPr>
      <w:r>
        <w:rPr>
          <w:rFonts w:hint="eastAsia"/>
          <w:b/>
          <w:bCs/>
          <w:color w:val="auto"/>
          <w:spacing w:val="7"/>
          <w:sz w:val="20"/>
          <w:szCs w:val="20"/>
          <w:lang w:eastAsia="zh-CN"/>
        </w:rPr>
        <w:t>第五条</w:t>
      </w:r>
      <w:r>
        <w:rPr>
          <w:rFonts w:hint="eastAsia"/>
          <w:color w:val="auto"/>
          <w:spacing w:val="7"/>
          <w:sz w:val="20"/>
          <w:szCs w:val="20"/>
          <w:lang w:eastAsia="zh-CN"/>
        </w:rPr>
        <w:t xml:space="preserve">  </w:t>
      </w:r>
      <w:r>
        <w:rPr>
          <w:rFonts w:hint="eastAsia"/>
          <w:b/>
          <w:bCs/>
          <w:color w:val="auto"/>
          <w:spacing w:val="7"/>
          <w:sz w:val="20"/>
          <w:szCs w:val="20"/>
          <w:lang w:eastAsia="zh-CN"/>
        </w:rPr>
        <w:t>售后服务及培训</w:t>
      </w:r>
    </w:p>
    <w:p w14:paraId="22232B51">
      <w:pPr>
        <w:pStyle w:val="8"/>
        <w:spacing w:before="192" w:line="318" w:lineRule="auto"/>
        <w:ind w:right="53" w:firstLine="435"/>
        <w:rPr>
          <w:color w:val="auto"/>
          <w:sz w:val="20"/>
          <w:szCs w:val="20"/>
          <w:lang w:eastAsia="zh-CN"/>
        </w:rPr>
      </w:pPr>
      <w:r>
        <w:rPr>
          <w:rFonts w:hint="eastAsia"/>
          <w:color w:val="auto"/>
          <w:spacing w:val="10"/>
          <w:sz w:val="20"/>
          <w:szCs w:val="20"/>
          <w:lang w:eastAsia="zh-CN"/>
        </w:rPr>
        <w:t>1、乙方应按照国家有关法律法规和本合同所附的《售</w:t>
      </w:r>
      <w:r>
        <w:rPr>
          <w:rFonts w:hint="eastAsia"/>
          <w:color w:val="auto"/>
          <w:spacing w:val="9"/>
          <w:sz w:val="20"/>
          <w:szCs w:val="20"/>
          <w:lang w:eastAsia="zh-CN"/>
        </w:rPr>
        <w:t>后服务承诺》要求为甲方提供相应的</w:t>
      </w:r>
      <w:r>
        <w:rPr>
          <w:rFonts w:hint="eastAsia"/>
          <w:color w:val="auto"/>
          <w:sz w:val="20"/>
          <w:szCs w:val="20"/>
          <w:lang w:eastAsia="zh-CN"/>
        </w:rPr>
        <w:t xml:space="preserve"> </w:t>
      </w:r>
      <w:r>
        <w:rPr>
          <w:rFonts w:hint="eastAsia"/>
          <w:color w:val="auto"/>
          <w:spacing w:val="5"/>
          <w:sz w:val="20"/>
          <w:szCs w:val="20"/>
          <w:lang w:eastAsia="zh-CN"/>
        </w:rPr>
        <w:t>售后服务。</w:t>
      </w:r>
    </w:p>
    <w:p w14:paraId="0F334B0E">
      <w:pPr>
        <w:pStyle w:val="8"/>
        <w:spacing w:before="191" w:line="228" w:lineRule="auto"/>
        <w:ind w:left="423"/>
        <w:rPr>
          <w:color w:val="auto"/>
          <w:sz w:val="20"/>
          <w:szCs w:val="20"/>
          <w:lang w:eastAsia="zh-CN"/>
        </w:rPr>
      </w:pPr>
      <w:r>
        <w:rPr>
          <w:rFonts w:hint="eastAsia"/>
          <w:color w:val="auto"/>
          <w:spacing w:val="7"/>
          <w:sz w:val="20"/>
          <w:szCs w:val="20"/>
          <w:lang w:eastAsia="zh-CN"/>
        </w:rPr>
        <w:t>2、</w:t>
      </w:r>
      <w:r>
        <w:rPr>
          <w:rFonts w:hint="eastAsia"/>
          <w:color w:val="auto"/>
          <w:spacing w:val="-60"/>
          <w:sz w:val="20"/>
          <w:szCs w:val="20"/>
          <w:lang w:eastAsia="zh-CN"/>
        </w:rPr>
        <w:t xml:space="preserve"> </w:t>
      </w:r>
      <w:r>
        <w:rPr>
          <w:rFonts w:hint="eastAsia"/>
          <w:color w:val="auto"/>
          <w:spacing w:val="7"/>
          <w:sz w:val="20"/>
          <w:szCs w:val="20"/>
          <w:lang w:eastAsia="zh-CN"/>
        </w:rPr>
        <w:t>甲方应提供必要测试条件（如场地、电源、水源等）。</w:t>
      </w:r>
    </w:p>
    <w:p w14:paraId="167B0BF5">
      <w:pPr>
        <w:pStyle w:val="8"/>
        <w:spacing w:before="193" w:line="228" w:lineRule="auto"/>
        <w:ind w:left="425"/>
        <w:rPr>
          <w:color w:val="auto"/>
          <w:sz w:val="20"/>
          <w:szCs w:val="20"/>
          <w:lang w:eastAsia="zh-CN"/>
        </w:rPr>
      </w:pPr>
      <w:r>
        <w:rPr>
          <w:rFonts w:hint="eastAsia"/>
          <w:color w:val="auto"/>
          <w:spacing w:val="7"/>
          <w:sz w:val="20"/>
          <w:szCs w:val="20"/>
          <w:lang w:eastAsia="zh-CN"/>
        </w:rPr>
        <w:t>3、乙方负责甲方有关人员的培训。培训时间、地点：</w:t>
      </w:r>
      <w:r>
        <w:rPr>
          <w:rFonts w:hint="eastAsia"/>
          <w:color w:val="auto"/>
          <w:spacing w:val="7"/>
          <w:sz w:val="20"/>
          <w:szCs w:val="20"/>
          <w:u w:val="single"/>
          <w:lang w:eastAsia="zh-CN"/>
        </w:rPr>
        <w:t xml:space="preserve">                    </w:t>
      </w:r>
      <w:r>
        <w:rPr>
          <w:rFonts w:hint="eastAsia"/>
          <w:color w:val="auto"/>
          <w:spacing w:val="7"/>
          <w:sz w:val="20"/>
          <w:szCs w:val="20"/>
          <w:lang w:eastAsia="zh-CN"/>
        </w:rPr>
        <w:t>。</w:t>
      </w:r>
    </w:p>
    <w:p w14:paraId="5DA27662">
      <w:pPr>
        <w:pStyle w:val="8"/>
        <w:spacing w:before="195" w:line="228" w:lineRule="auto"/>
        <w:ind w:left="420"/>
        <w:rPr>
          <w:b/>
          <w:bCs/>
          <w:color w:val="auto"/>
          <w:spacing w:val="6"/>
          <w:sz w:val="20"/>
          <w:szCs w:val="20"/>
          <w:lang w:eastAsia="zh-CN"/>
        </w:rPr>
      </w:pPr>
      <w:r>
        <w:rPr>
          <w:rFonts w:hint="eastAsia"/>
          <w:b/>
          <w:bCs/>
          <w:color w:val="auto"/>
          <w:spacing w:val="6"/>
          <w:sz w:val="20"/>
          <w:szCs w:val="20"/>
          <w:lang w:eastAsia="zh-CN"/>
        </w:rPr>
        <w:t>第六条</w:t>
      </w:r>
      <w:r>
        <w:rPr>
          <w:rFonts w:hint="eastAsia"/>
          <w:color w:val="auto"/>
          <w:spacing w:val="6"/>
          <w:sz w:val="20"/>
          <w:szCs w:val="20"/>
          <w:lang w:eastAsia="zh-CN"/>
        </w:rPr>
        <w:t xml:space="preserve">  </w:t>
      </w:r>
      <w:r>
        <w:rPr>
          <w:rFonts w:hint="eastAsia"/>
          <w:b/>
          <w:bCs/>
          <w:color w:val="auto"/>
          <w:spacing w:val="6"/>
          <w:sz w:val="20"/>
          <w:szCs w:val="20"/>
          <w:lang w:eastAsia="zh-CN"/>
        </w:rPr>
        <w:t>付款方式</w:t>
      </w:r>
    </w:p>
    <w:p w14:paraId="5D4A49C8">
      <w:pPr>
        <w:pStyle w:val="8"/>
        <w:spacing w:before="192" w:line="318" w:lineRule="auto"/>
        <w:ind w:right="53" w:firstLine="435"/>
        <w:rPr>
          <w:rFonts w:hint="eastAsia"/>
          <w:color w:val="auto"/>
          <w:spacing w:val="10"/>
          <w:sz w:val="20"/>
          <w:szCs w:val="20"/>
          <w:lang w:eastAsia="zh-CN"/>
        </w:rPr>
      </w:pPr>
      <w:bookmarkStart w:id="39" w:name="OLE_LINK8"/>
      <w:r>
        <w:rPr>
          <w:rFonts w:hint="eastAsia"/>
          <w:color w:val="auto"/>
          <w:spacing w:val="10"/>
          <w:sz w:val="20"/>
          <w:szCs w:val="20"/>
          <w:lang w:eastAsia="zh-CN"/>
        </w:rPr>
        <w:t>付款方式：双方签订合同后，分阶段性付款：乙方完成认证检测进度30%、甲方收到发票后支付中标价的30%，乙方完成认证检测进度一半、甲方收到发票后支付中标价的50%，尾款在乙方完成认证检测工作将全部有机产品认证证书送达甲方并在甲方验收合格后结清。甲方向乙方付全款前，乙方必须出具项目完成情况说明（附上有机产品认证完成清单）、有机产品认证证书复印件或扫描件等材料。</w:t>
      </w:r>
    </w:p>
    <w:p w14:paraId="11418143">
      <w:pPr>
        <w:pStyle w:val="8"/>
        <w:spacing w:before="192" w:line="318" w:lineRule="auto"/>
        <w:ind w:right="53" w:firstLine="435"/>
        <w:rPr>
          <w:color w:val="auto"/>
          <w:spacing w:val="10"/>
          <w:sz w:val="20"/>
          <w:szCs w:val="20"/>
          <w:lang w:eastAsia="zh-CN"/>
        </w:rPr>
      </w:pPr>
      <w:r>
        <w:rPr>
          <w:rFonts w:hint="eastAsia"/>
          <w:color w:val="auto"/>
          <w:spacing w:val="10"/>
          <w:sz w:val="20"/>
          <w:szCs w:val="20"/>
          <w:lang w:eastAsia="zh-CN"/>
        </w:rPr>
        <w:t>供应商应充分了解询价采购单位需求及有关风险，本次项目的财政拨款需严格遵循财政预算管理的相关规定及流程，受多重因素影响，可能导致拨款审批周期延长或拨付时间存在不确定性。</w:t>
      </w:r>
    </w:p>
    <w:bookmarkEnd w:id="39"/>
    <w:p w14:paraId="16868B0B">
      <w:pPr>
        <w:pStyle w:val="8"/>
        <w:spacing w:before="31" w:line="228" w:lineRule="auto"/>
        <w:ind w:left="420"/>
        <w:rPr>
          <w:color w:val="auto"/>
          <w:sz w:val="20"/>
          <w:szCs w:val="20"/>
          <w:lang w:eastAsia="zh-CN"/>
        </w:rPr>
      </w:pPr>
      <w:r>
        <w:rPr>
          <w:rFonts w:hint="eastAsia"/>
          <w:b/>
          <w:bCs/>
          <w:color w:val="auto"/>
          <w:spacing w:val="6"/>
          <w:sz w:val="20"/>
          <w:szCs w:val="20"/>
          <w:lang w:eastAsia="zh-CN"/>
        </w:rPr>
        <w:t>第七条</w:t>
      </w:r>
      <w:r>
        <w:rPr>
          <w:rFonts w:hint="eastAsia"/>
          <w:color w:val="auto"/>
          <w:spacing w:val="6"/>
          <w:sz w:val="20"/>
          <w:szCs w:val="20"/>
          <w:lang w:eastAsia="zh-CN"/>
        </w:rPr>
        <w:t xml:space="preserve">  </w:t>
      </w:r>
      <w:r>
        <w:rPr>
          <w:rFonts w:hint="eastAsia"/>
          <w:b/>
          <w:bCs/>
          <w:color w:val="auto"/>
          <w:spacing w:val="6"/>
          <w:sz w:val="20"/>
          <w:szCs w:val="20"/>
          <w:lang w:eastAsia="zh-CN"/>
        </w:rPr>
        <w:t>履约保证金</w:t>
      </w:r>
    </w:p>
    <w:p w14:paraId="0EE507E9">
      <w:pPr>
        <w:pStyle w:val="8"/>
        <w:spacing w:before="191" w:line="228" w:lineRule="auto"/>
        <w:ind w:left="421"/>
        <w:rPr>
          <w:color w:val="auto"/>
          <w:sz w:val="20"/>
          <w:szCs w:val="20"/>
          <w:lang w:eastAsia="zh-CN"/>
        </w:rPr>
      </w:pPr>
      <w:r>
        <w:rPr>
          <w:rFonts w:hint="eastAsia"/>
          <w:color w:val="auto"/>
          <w:spacing w:val="7"/>
          <w:sz w:val="20"/>
          <w:szCs w:val="20"/>
          <w:lang w:eastAsia="zh-CN"/>
        </w:rPr>
        <w:t>本项目不需提交。</w:t>
      </w:r>
    </w:p>
    <w:p w14:paraId="09BD538E">
      <w:pPr>
        <w:pStyle w:val="8"/>
        <w:spacing w:before="196" w:line="228" w:lineRule="auto"/>
        <w:ind w:left="420"/>
        <w:rPr>
          <w:color w:val="auto"/>
          <w:sz w:val="20"/>
          <w:szCs w:val="20"/>
          <w:lang w:eastAsia="zh-CN"/>
        </w:rPr>
      </w:pPr>
      <w:r>
        <w:rPr>
          <w:rFonts w:hint="eastAsia"/>
          <w:b/>
          <w:bCs/>
          <w:color w:val="auto"/>
          <w:spacing w:val="5"/>
          <w:sz w:val="20"/>
          <w:szCs w:val="20"/>
          <w:lang w:eastAsia="zh-CN"/>
        </w:rPr>
        <w:t>第八条</w:t>
      </w:r>
      <w:r>
        <w:rPr>
          <w:rFonts w:hint="eastAsia"/>
          <w:color w:val="auto"/>
          <w:spacing w:val="9"/>
          <w:sz w:val="20"/>
          <w:szCs w:val="20"/>
          <w:lang w:eastAsia="zh-CN"/>
        </w:rPr>
        <w:t xml:space="preserve">  </w:t>
      </w:r>
      <w:r>
        <w:rPr>
          <w:rFonts w:hint="eastAsia"/>
          <w:b/>
          <w:bCs/>
          <w:color w:val="auto"/>
          <w:spacing w:val="5"/>
          <w:sz w:val="20"/>
          <w:szCs w:val="20"/>
          <w:lang w:eastAsia="zh-CN"/>
        </w:rPr>
        <w:t>税费</w:t>
      </w:r>
    </w:p>
    <w:p w14:paraId="166C9CA7">
      <w:pPr>
        <w:pStyle w:val="8"/>
        <w:spacing w:before="191" w:line="228" w:lineRule="auto"/>
        <w:ind w:left="421"/>
        <w:rPr>
          <w:color w:val="auto"/>
          <w:sz w:val="20"/>
          <w:szCs w:val="20"/>
          <w:lang w:eastAsia="zh-CN"/>
        </w:rPr>
      </w:pPr>
      <w:r>
        <w:rPr>
          <w:rFonts w:hint="eastAsia"/>
          <w:color w:val="auto"/>
          <w:spacing w:val="9"/>
          <w:sz w:val="20"/>
          <w:szCs w:val="20"/>
          <w:lang w:eastAsia="zh-CN"/>
        </w:rPr>
        <w:t>本合同执行中相关的一切税费均由乙方负担，合同另有约定的除外。</w:t>
      </w:r>
    </w:p>
    <w:p w14:paraId="547D67CC">
      <w:pPr>
        <w:pStyle w:val="8"/>
        <w:spacing w:before="193" w:line="228" w:lineRule="auto"/>
        <w:ind w:left="420"/>
        <w:rPr>
          <w:color w:val="auto"/>
          <w:sz w:val="20"/>
          <w:szCs w:val="20"/>
          <w:lang w:eastAsia="zh-CN"/>
        </w:rPr>
      </w:pPr>
      <w:r>
        <w:rPr>
          <w:rFonts w:hint="eastAsia"/>
          <w:b/>
          <w:bCs/>
          <w:color w:val="auto"/>
          <w:spacing w:val="7"/>
          <w:sz w:val="20"/>
          <w:szCs w:val="20"/>
          <w:lang w:eastAsia="zh-CN"/>
        </w:rPr>
        <w:t>第九条</w:t>
      </w:r>
      <w:r>
        <w:rPr>
          <w:rFonts w:hint="eastAsia"/>
          <w:color w:val="auto"/>
          <w:spacing w:val="7"/>
          <w:sz w:val="20"/>
          <w:szCs w:val="20"/>
          <w:lang w:eastAsia="zh-CN"/>
        </w:rPr>
        <w:t xml:space="preserve">   </w:t>
      </w:r>
      <w:r>
        <w:rPr>
          <w:rFonts w:hint="eastAsia"/>
          <w:b/>
          <w:bCs/>
          <w:color w:val="auto"/>
          <w:spacing w:val="7"/>
          <w:sz w:val="20"/>
          <w:szCs w:val="20"/>
          <w:lang w:eastAsia="zh-CN"/>
        </w:rPr>
        <w:t>不可抗力事件处理</w:t>
      </w:r>
    </w:p>
    <w:p w14:paraId="233B43C5">
      <w:pPr>
        <w:pStyle w:val="8"/>
        <w:spacing w:before="194" w:line="317" w:lineRule="auto"/>
        <w:ind w:left="1" w:right="102" w:firstLine="434"/>
        <w:rPr>
          <w:color w:val="auto"/>
          <w:sz w:val="20"/>
          <w:szCs w:val="20"/>
          <w:lang w:eastAsia="zh-CN"/>
        </w:rPr>
      </w:pPr>
      <w:r>
        <w:rPr>
          <w:rFonts w:hint="eastAsia"/>
          <w:color w:val="auto"/>
          <w:spacing w:val="8"/>
          <w:sz w:val="20"/>
          <w:szCs w:val="20"/>
          <w:lang w:eastAsia="zh-CN"/>
        </w:rPr>
        <w:t>1、在合同有效期内，任何一方因不可抗力事件导致不能履行合同，则合同履行期可延长，</w:t>
      </w:r>
      <w:r>
        <w:rPr>
          <w:rFonts w:hint="eastAsia"/>
          <w:color w:val="auto"/>
          <w:spacing w:val="14"/>
          <w:sz w:val="20"/>
          <w:szCs w:val="20"/>
          <w:lang w:eastAsia="zh-CN"/>
        </w:rPr>
        <w:t xml:space="preserve"> </w:t>
      </w:r>
      <w:r>
        <w:rPr>
          <w:rFonts w:hint="eastAsia"/>
          <w:color w:val="auto"/>
          <w:spacing w:val="8"/>
          <w:sz w:val="20"/>
          <w:szCs w:val="20"/>
          <w:lang w:eastAsia="zh-CN"/>
        </w:rPr>
        <w:t>其延长期与不可抗力影响期相同。</w:t>
      </w:r>
    </w:p>
    <w:p w14:paraId="313BE48A">
      <w:pPr>
        <w:pStyle w:val="8"/>
        <w:spacing w:before="191" w:line="228" w:lineRule="auto"/>
        <w:ind w:left="423"/>
        <w:rPr>
          <w:color w:val="auto"/>
          <w:sz w:val="20"/>
          <w:szCs w:val="20"/>
          <w:lang w:eastAsia="zh-CN"/>
        </w:rPr>
      </w:pPr>
      <w:r>
        <w:rPr>
          <w:rFonts w:hint="eastAsia"/>
          <w:color w:val="auto"/>
          <w:spacing w:val="9"/>
          <w:sz w:val="20"/>
          <w:szCs w:val="20"/>
          <w:lang w:eastAsia="zh-CN"/>
        </w:rPr>
        <w:t>2、不可抗力事件发生后，应立即通知对方，并寄送有关权威机构出具的证明。</w:t>
      </w:r>
    </w:p>
    <w:p w14:paraId="2E82E07A">
      <w:pPr>
        <w:pStyle w:val="8"/>
        <w:spacing w:before="196" w:line="228" w:lineRule="auto"/>
        <w:ind w:left="425"/>
        <w:rPr>
          <w:color w:val="auto"/>
          <w:sz w:val="20"/>
          <w:szCs w:val="20"/>
          <w:lang w:eastAsia="zh-CN"/>
        </w:rPr>
      </w:pPr>
      <w:r>
        <w:rPr>
          <w:rFonts w:hint="eastAsia"/>
          <w:color w:val="auto"/>
          <w:spacing w:val="9"/>
          <w:sz w:val="20"/>
          <w:szCs w:val="20"/>
          <w:lang w:eastAsia="zh-CN"/>
        </w:rPr>
        <w:t>3、不可抗力事件延续一百二十天以上，双方应通过友好协商，确定是否继续履行合同。</w:t>
      </w:r>
    </w:p>
    <w:p w14:paraId="2AD2D72B">
      <w:pPr>
        <w:pStyle w:val="8"/>
        <w:spacing w:before="192" w:line="228" w:lineRule="auto"/>
        <w:ind w:left="420"/>
        <w:rPr>
          <w:color w:val="auto"/>
          <w:sz w:val="20"/>
          <w:szCs w:val="20"/>
          <w:lang w:eastAsia="zh-CN"/>
        </w:rPr>
      </w:pPr>
      <w:r>
        <w:rPr>
          <w:rFonts w:hint="eastAsia"/>
          <w:b/>
          <w:bCs/>
          <w:color w:val="auto"/>
          <w:spacing w:val="7"/>
          <w:sz w:val="20"/>
          <w:szCs w:val="20"/>
          <w:lang w:eastAsia="zh-CN"/>
        </w:rPr>
        <w:t>第十条</w:t>
      </w:r>
      <w:r>
        <w:rPr>
          <w:rFonts w:hint="eastAsia"/>
          <w:color w:val="auto"/>
          <w:spacing w:val="7"/>
          <w:sz w:val="20"/>
          <w:szCs w:val="20"/>
          <w:lang w:eastAsia="zh-CN"/>
        </w:rPr>
        <w:t xml:space="preserve">  </w:t>
      </w:r>
      <w:r>
        <w:rPr>
          <w:rFonts w:hint="eastAsia"/>
          <w:b/>
          <w:bCs/>
          <w:color w:val="auto"/>
          <w:spacing w:val="7"/>
          <w:sz w:val="20"/>
          <w:szCs w:val="20"/>
          <w:lang w:eastAsia="zh-CN"/>
        </w:rPr>
        <w:t>合同争议解决</w:t>
      </w:r>
    </w:p>
    <w:p w14:paraId="42ED4A0C">
      <w:pPr>
        <w:pStyle w:val="8"/>
        <w:spacing w:before="81" w:line="317" w:lineRule="auto"/>
        <w:ind w:left="17" w:firstLine="418"/>
        <w:rPr>
          <w:color w:val="auto"/>
          <w:sz w:val="20"/>
          <w:szCs w:val="20"/>
          <w:lang w:eastAsia="zh-CN"/>
        </w:rPr>
      </w:pPr>
      <w:r>
        <w:rPr>
          <w:rFonts w:hint="eastAsia"/>
          <w:color w:val="auto"/>
          <w:spacing w:val="10"/>
          <w:sz w:val="20"/>
          <w:szCs w:val="20"/>
          <w:lang w:eastAsia="zh-CN"/>
        </w:rPr>
        <w:t>1、因服务质量问题发生争议的，应邀请国家认可的质</w:t>
      </w:r>
      <w:r>
        <w:rPr>
          <w:rFonts w:hint="eastAsia"/>
          <w:color w:val="auto"/>
          <w:spacing w:val="9"/>
          <w:sz w:val="20"/>
          <w:szCs w:val="20"/>
          <w:lang w:eastAsia="zh-CN"/>
        </w:rPr>
        <w:t>量检测机构进行鉴定。服务符合标准</w:t>
      </w:r>
      <w:r>
        <w:rPr>
          <w:rFonts w:hint="eastAsia"/>
          <w:color w:val="auto"/>
          <w:sz w:val="20"/>
          <w:szCs w:val="20"/>
          <w:lang w:eastAsia="zh-CN"/>
        </w:rPr>
        <w:t xml:space="preserve"> </w:t>
      </w:r>
      <w:r>
        <w:rPr>
          <w:rFonts w:hint="eastAsia"/>
          <w:color w:val="auto"/>
          <w:spacing w:val="9"/>
          <w:sz w:val="20"/>
          <w:szCs w:val="20"/>
          <w:lang w:eastAsia="zh-CN"/>
        </w:rPr>
        <w:t>的，鉴定费由甲方承担；服务不符合标准的</w:t>
      </w:r>
      <w:r>
        <w:rPr>
          <w:rFonts w:hint="eastAsia"/>
          <w:color w:val="auto"/>
          <w:spacing w:val="8"/>
          <w:sz w:val="20"/>
          <w:szCs w:val="20"/>
          <w:lang w:eastAsia="zh-CN"/>
        </w:rPr>
        <w:t>，鉴定费由乙方承担。</w:t>
      </w:r>
    </w:p>
    <w:p w14:paraId="34C05C86">
      <w:pPr>
        <w:pStyle w:val="8"/>
        <w:spacing w:before="191" w:line="318" w:lineRule="auto"/>
        <w:ind w:left="5" w:firstLine="418"/>
        <w:rPr>
          <w:color w:val="auto"/>
          <w:sz w:val="20"/>
          <w:szCs w:val="20"/>
          <w:lang w:eastAsia="zh-CN"/>
        </w:rPr>
      </w:pPr>
      <w:r>
        <w:rPr>
          <w:rFonts w:hint="eastAsia"/>
          <w:color w:val="auto"/>
          <w:spacing w:val="9"/>
          <w:sz w:val="20"/>
          <w:szCs w:val="20"/>
          <w:lang w:eastAsia="zh-CN"/>
        </w:rPr>
        <w:t>2、因履行本合同引起的或者与本合同有关的争议，</w:t>
      </w:r>
      <w:r>
        <w:rPr>
          <w:rFonts w:hint="eastAsia"/>
          <w:color w:val="auto"/>
          <w:spacing w:val="-58"/>
          <w:sz w:val="20"/>
          <w:szCs w:val="20"/>
          <w:lang w:eastAsia="zh-CN"/>
        </w:rPr>
        <w:t xml:space="preserve"> </w:t>
      </w:r>
      <w:r>
        <w:rPr>
          <w:rFonts w:hint="eastAsia"/>
          <w:color w:val="auto"/>
          <w:spacing w:val="9"/>
          <w:sz w:val="20"/>
          <w:szCs w:val="20"/>
          <w:lang w:eastAsia="zh-CN"/>
        </w:rPr>
        <w:t>甲乙双方应首先通过友好</w:t>
      </w:r>
      <w:r>
        <w:rPr>
          <w:rFonts w:hint="eastAsia"/>
          <w:color w:val="auto"/>
          <w:spacing w:val="8"/>
          <w:sz w:val="20"/>
          <w:szCs w:val="20"/>
          <w:lang w:eastAsia="zh-CN"/>
        </w:rPr>
        <w:t>协商解决，如</w:t>
      </w:r>
      <w:r>
        <w:rPr>
          <w:rFonts w:hint="eastAsia"/>
          <w:color w:val="auto"/>
          <w:sz w:val="20"/>
          <w:szCs w:val="20"/>
          <w:lang w:eastAsia="zh-CN"/>
        </w:rPr>
        <w:t xml:space="preserve"> </w:t>
      </w:r>
      <w:r>
        <w:rPr>
          <w:rFonts w:hint="eastAsia"/>
          <w:color w:val="auto"/>
          <w:spacing w:val="9"/>
          <w:sz w:val="20"/>
          <w:szCs w:val="20"/>
          <w:lang w:eastAsia="zh-CN"/>
        </w:rPr>
        <w:t>果协商不能解决，可向甲方所在地有管辖权的人民法院提起诉讼。</w:t>
      </w:r>
    </w:p>
    <w:p w14:paraId="67BD0DD4">
      <w:pPr>
        <w:pStyle w:val="8"/>
        <w:spacing w:before="192" w:line="228" w:lineRule="auto"/>
        <w:ind w:left="425"/>
        <w:rPr>
          <w:color w:val="auto"/>
          <w:sz w:val="20"/>
          <w:szCs w:val="20"/>
          <w:lang w:eastAsia="zh-CN"/>
        </w:rPr>
      </w:pPr>
      <w:r>
        <w:rPr>
          <w:rFonts w:hint="eastAsia"/>
          <w:color w:val="auto"/>
          <w:spacing w:val="8"/>
          <w:sz w:val="20"/>
          <w:szCs w:val="20"/>
          <w:lang w:eastAsia="zh-CN"/>
        </w:rPr>
        <w:t>3、诉讼期间，本合同继续履行。</w:t>
      </w:r>
    </w:p>
    <w:p w14:paraId="0A1584AE">
      <w:pPr>
        <w:pStyle w:val="8"/>
        <w:spacing w:before="193" w:line="228" w:lineRule="auto"/>
        <w:ind w:left="420"/>
        <w:rPr>
          <w:color w:val="auto"/>
          <w:sz w:val="20"/>
          <w:szCs w:val="20"/>
          <w:lang w:eastAsia="zh-CN"/>
        </w:rPr>
      </w:pPr>
      <w:r>
        <w:rPr>
          <w:rFonts w:hint="eastAsia"/>
          <w:b/>
          <w:bCs/>
          <w:color w:val="auto"/>
          <w:spacing w:val="7"/>
          <w:sz w:val="20"/>
          <w:szCs w:val="20"/>
          <w:lang w:eastAsia="zh-CN"/>
        </w:rPr>
        <w:t>第十一条</w:t>
      </w:r>
      <w:r>
        <w:rPr>
          <w:rFonts w:hint="eastAsia"/>
          <w:color w:val="auto"/>
          <w:spacing w:val="7"/>
          <w:sz w:val="20"/>
          <w:szCs w:val="20"/>
          <w:lang w:eastAsia="zh-CN"/>
        </w:rPr>
        <w:t xml:space="preserve">  </w:t>
      </w:r>
      <w:r>
        <w:rPr>
          <w:rFonts w:hint="eastAsia"/>
          <w:b/>
          <w:bCs/>
          <w:color w:val="auto"/>
          <w:spacing w:val="7"/>
          <w:sz w:val="20"/>
          <w:szCs w:val="20"/>
          <w:lang w:eastAsia="zh-CN"/>
        </w:rPr>
        <w:t>合同生效及其它</w:t>
      </w:r>
    </w:p>
    <w:p w14:paraId="4B881821">
      <w:pPr>
        <w:pStyle w:val="8"/>
        <w:spacing w:before="193" w:line="317" w:lineRule="auto"/>
        <w:ind w:left="2" w:firstLine="433"/>
        <w:rPr>
          <w:color w:val="auto"/>
          <w:sz w:val="20"/>
          <w:szCs w:val="20"/>
          <w:lang w:eastAsia="zh-CN"/>
        </w:rPr>
      </w:pPr>
      <w:r>
        <w:rPr>
          <w:rFonts w:hint="eastAsia"/>
          <w:color w:val="auto"/>
          <w:spacing w:val="10"/>
          <w:sz w:val="20"/>
          <w:szCs w:val="20"/>
          <w:lang w:eastAsia="zh-CN"/>
        </w:rPr>
        <w:t>1、合同经双方法定代表人或者授权代表签</w:t>
      </w:r>
      <w:r>
        <w:rPr>
          <w:rFonts w:hint="eastAsia"/>
          <w:color w:val="auto"/>
          <w:spacing w:val="9"/>
          <w:sz w:val="20"/>
          <w:szCs w:val="20"/>
          <w:lang w:eastAsia="zh-CN"/>
        </w:rPr>
        <w:t>字并加盖单位公章后生效（委托代理</w:t>
      </w:r>
      <w:r>
        <w:rPr>
          <w:rFonts w:hint="eastAsia"/>
          <w:color w:val="auto"/>
          <w:sz w:val="20"/>
          <w:szCs w:val="20"/>
          <w:lang w:eastAsia="zh-CN"/>
        </w:rPr>
        <w:t xml:space="preserve"> </w:t>
      </w:r>
      <w:r>
        <w:rPr>
          <w:rFonts w:hint="eastAsia"/>
          <w:color w:val="auto"/>
          <w:spacing w:val="9"/>
          <w:sz w:val="20"/>
          <w:szCs w:val="20"/>
          <w:lang w:eastAsia="zh-CN"/>
        </w:rPr>
        <w:t>人签字的需后附法定代表人授权委托书，格式</w:t>
      </w:r>
      <w:r>
        <w:rPr>
          <w:rFonts w:hint="eastAsia"/>
          <w:color w:val="auto"/>
          <w:spacing w:val="8"/>
          <w:sz w:val="20"/>
          <w:szCs w:val="20"/>
          <w:lang w:eastAsia="zh-CN"/>
        </w:rPr>
        <w:t>自拟）。</w:t>
      </w:r>
    </w:p>
    <w:p w14:paraId="0E1B9400">
      <w:pPr>
        <w:pStyle w:val="8"/>
        <w:spacing w:before="192" w:line="318" w:lineRule="auto"/>
        <w:ind w:left="3" w:firstLine="420"/>
        <w:rPr>
          <w:color w:val="auto"/>
          <w:sz w:val="20"/>
          <w:szCs w:val="20"/>
          <w:lang w:eastAsia="zh-CN"/>
        </w:rPr>
      </w:pPr>
      <w:r>
        <w:rPr>
          <w:rFonts w:hint="eastAsia"/>
          <w:color w:val="auto"/>
          <w:spacing w:val="10"/>
          <w:sz w:val="20"/>
          <w:szCs w:val="20"/>
          <w:lang w:eastAsia="zh-CN"/>
        </w:rPr>
        <w:t>2、合同执行中涉及采购资金和采购内容修改或者补充的，须经财政部门审批，并</w:t>
      </w:r>
      <w:r>
        <w:rPr>
          <w:rFonts w:hint="eastAsia"/>
          <w:color w:val="auto"/>
          <w:spacing w:val="9"/>
          <w:sz w:val="20"/>
          <w:szCs w:val="20"/>
          <w:lang w:eastAsia="zh-CN"/>
        </w:rPr>
        <w:t>签书面补</w:t>
      </w:r>
      <w:r>
        <w:rPr>
          <w:rFonts w:hint="eastAsia"/>
          <w:color w:val="auto"/>
          <w:sz w:val="20"/>
          <w:szCs w:val="20"/>
          <w:lang w:eastAsia="zh-CN"/>
        </w:rPr>
        <w:t xml:space="preserve"> </w:t>
      </w:r>
      <w:r>
        <w:rPr>
          <w:rFonts w:hint="eastAsia"/>
          <w:color w:val="auto"/>
          <w:spacing w:val="9"/>
          <w:sz w:val="20"/>
          <w:szCs w:val="20"/>
          <w:lang w:eastAsia="zh-CN"/>
        </w:rPr>
        <w:t>充协议报财政部门备案，方可作为主合同不可分割的一部分。</w:t>
      </w:r>
    </w:p>
    <w:p w14:paraId="4D9AF9CA">
      <w:pPr>
        <w:pStyle w:val="8"/>
        <w:spacing w:before="191" w:line="228" w:lineRule="auto"/>
        <w:ind w:left="425"/>
        <w:rPr>
          <w:color w:val="auto"/>
          <w:sz w:val="20"/>
          <w:szCs w:val="20"/>
          <w:lang w:eastAsia="zh-CN"/>
        </w:rPr>
      </w:pPr>
      <w:r>
        <w:rPr>
          <w:rFonts w:hint="eastAsia"/>
          <w:color w:val="auto"/>
          <w:spacing w:val="9"/>
          <w:sz w:val="20"/>
          <w:szCs w:val="20"/>
          <w:lang w:eastAsia="zh-CN"/>
        </w:rPr>
        <w:t>3、本合同未尽事宜，遵照《中华人民共和国民法典》有关条文执行。</w:t>
      </w:r>
    </w:p>
    <w:p w14:paraId="0445EFAB">
      <w:pPr>
        <w:pStyle w:val="8"/>
        <w:spacing w:before="193" w:line="228" w:lineRule="auto"/>
        <w:ind w:left="420"/>
        <w:rPr>
          <w:color w:val="auto"/>
          <w:sz w:val="20"/>
          <w:szCs w:val="20"/>
          <w:lang w:eastAsia="zh-CN"/>
        </w:rPr>
      </w:pPr>
      <w:r>
        <w:rPr>
          <w:rFonts w:hint="eastAsia"/>
          <w:b/>
          <w:bCs/>
          <w:color w:val="auto"/>
          <w:spacing w:val="7"/>
          <w:sz w:val="20"/>
          <w:szCs w:val="20"/>
          <w:lang w:eastAsia="zh-CN"/>
        </w:rPr>
        <w:t>第十二条</w:t>
      </w:r>
      <w:r>
        <w:rPr>
          <w:rFonts w:hint="eastAsia"/>
          <w:color w:val="auto"/>
          <w:spacing w:val="7"/>
          <w:sz w:val="20"/>
          <w:szCs w:val="20"/>
          <w:lang w:eastAsia="zh-CN"/>
        </w:rPr>
        <w:t xml:space="preserve">  </w:t>
      </w:r>
      <w:r>
        <w:rPr>
          <w:rFonts w:hint="eastAsia"/>
          <w:b/>
          <w:bCs/>
          <w:color w:val="auto"/>
          <w:spacing w:val="7"/>
          <w:sz w:val="20"/>
          <w:szCs w:val="20"/>
          <w:lang w:eastAsia="zh-CN"/>
        </w:rPr>
        <w:t>合同的变更、终止与转让</w:t>
      </w:r>
    </w:p>
    <w:p w14:paraId="04B91D63">
      <w:pPr>
        <w:pStyle w:val="8"/>
        <w:spacing w:before="194" w:line="317" w:lineRule="auto"/>
        <w:ind w:left="4" w:firstLine="432"/>
        <w:rPr>
          <w:color w:val="auto"/>
          <w:sz w:val="20"/>
          <w:szCs w:val="20"/>
          <w:lang w:eastAsia="zh-CN"/>
        </w:rPr>
      </w:pPr>
      <w:r>
        <w:rPr>
          <w:rFonts w:hint="eastAsia"/>
          <w:color w:val="auto"/>
          <w:spacing w:val="9"/>
          <w:sz w:val="20"/>
          <w:szCs w:val="20"/>
          <w:lang w:eastAsia="zh-CN"/>
        </w:rPr>
        <w:t>1、除《中华人民共和国政府采购法》第五十条</w:t>
      </w:r>
      <w:r>
        <w:rPr>
          <w:rFonts w:hint="eastAsia"/>
          <w:color w:val="auto"/>
          <w:spacing w:val="8"/>
          <w:sz w:val="20"/>
          <w:szCs w:val="20"/>
          <w:lang w:eastAsia="zh-CN"/>
        </w:rPr>
        <w:t>规定的情形外，本合同一经签订，</w:t>
      </w:r>
      <w:r>
        <w:rPr>
          <w:rFonts w:hint="eastAsia"/>
          <w:color w:val="auto"/>
          <w:spacing w:val="-57"/>
          <w:sz w:val="20"/>
          <w:szCs w:val="20"/>
          <w:lang w:eastAsia="zh-CN"/>
        </w:rPr>
        <w:t xml:space="preserve"> </w:t>
      </w:r>
      <w:r>
        <w:rPr>
          <w:rFonts w:hint="eastAsia"/>
          <w:color w:val="auto"/>
          <w:spacing w:val="8"/>
          <w:sz w:val="20"/>
          <w:szCs w:val="20"/>
          <w:lang w:eastAsia="zh-CN"/>
        </w:rPr>
        <w:t>甲乙双方</w:t>
      </w:r>
      <w:r>
        <w:rPr>
          <w:rFonts w:hint="eastAsia"/>
          <w:color w:val="auto"/>
          <w:sz w:val="20"/>
          <w:szCs w:val="20"/>
          <w:lang w:eastAsia="zh-CN"/>
        </w:rPr>
        <w:t xml:space="preserve"> </w:t>
      </w:r>
      <w:r>
        <w:rPr>
          <w:rFonts w:hint="eastAsia"/>
          <w:color w:val="auto"/>
          <w:spacing w:val="8"/>
          <w:sz w:val="20"/>
          <w:szCs w:val="20"/>
          <w:lang w:eastAsia="zh-CN"/>
        </w:rPr>
        <w:t>不得擅自变更、中止或者终止。</w:t>
      </w:r>
    </w:p>
    <w:p w14:paraId="4B8941B8">
      <w:pPr>
        <w:pStyle w:val="8"/>
        <w:spacing w:before="192" w:line="228" w:lineRule="auto"/>
        <w:ind w:left="423"/>
        <w:rPr>
          <w:color w:val="auto"/>
          <w:sz w:val="20"/>
          <w:szCs w:val="20"/>
          <w:lang w:eastAsia="zh-CN"/>
        </w:rPr>
      </w:pPr>
      <w:r>
        <w:rPr>
          <w:rFonts w:hint="eastAsia"/>
          <w:color w:val="auto"/>
          <w:spacing w:val="8"/>
          <w:sz w:val="20"/>
          <w:szCs w:val="20"/>
          <w:lang w:eastAsia="zh-CN"/>
        </w:rPr>
        <w:t>2、乙方不得擅自转让其应履行的合同义务。</w:t>
      </w:r>
    </w:p>
    <w:p w14:paraId="499E2845">
      <w:pPr>
        <w:pStyle w:val="8"/>
        <w:spacing w:before="195" w:line="317" w:lineRule="auto"/>
        <w:ind w:left="2" w:firstLine="422"/>
        <w:rPr>
          <w:color w:val="auto"/>
          <w:sz w:val="20"/>
          <w:szCs w:val="20"/>
          <w:lang w:eastAsia="zh-CN"/>
        </w:rPr>
      </w:pPr>
      <w:r>
        <w:rPr>
          <w:rFonts w:hint="eastAsia"/>
          <w:color w:val="auto"/>
          <w:spacing w:val="10"/>
          <w:sz w:val="20"/>
          <w:szCs w:val="20"/>
          <w:lang w:eastAsia="zh-CN"/>
        </w:rPr>
        <w:t>3、合同包含的项目获得乐业县公安局智能感知网络租赁采购报告书批复且甲方</w:t>
      </w:r>
      <w:r>
        <w:rPr>
          <w:rFonts w:hint="eastAsia"/>
          <w:color w:val="auto"/>
          <w:spacing w:val="9"/>
          <w:sz w:val="20"/>
          <w:szCs w:val="20"/>
          <w:lang w:eastAsia="zh-CN"/>
        </w:rPr>
        <w:t>支付完款项</w:t>
      </w:r>
      <w:r>
        <w:rPr>
          <w:rFonts w:hint="eastAsia"/>
          <w:color w:val="auto"/>
          <w:sz w:val="20"/>
          <w:szCs w:val="20"/>
          <w:lang w:eastAsia="zh-CN"/>
        </w:rPr>
        <w:t xml:space="preserve"> </w:t>
      </w:r>
      <w:r>
        <w:rPr>
          <w:rFonts w:hint="eastAsia"/>
          <w:color w:val="auto"/>
          <w:spacing w:val="7"/>
          <w:sz w:val="20"/>
          <w:szCs w:val="20"/>
          <w:lang w:eastAsia="zh-CN"/>
        </w:rPr>
        <w:t>后合同自行终止。</w:t>
      </w:r>
    </w:p>
    <w:p w14:paraId="59A9D116">
      <w:pPr>
        <w:pStyle w:val="8"/>
        <w:spacing w:before="190" w:line="228" w:lineRule="auto"/>
        <w:ind w:left="420"/>
        <w:rPr>
          <w:color w:val="auto"/>
          <w:sz w:val="20"/>
          <w:szCs w:val="20"/>
          <w:lang w:eastAsia="zh-CN"/>
        </w:rPr>
      </w:pPr>
      <w:r>
        <w:rPr>
          <w:rFonts w:hint="eastAsia"/>
          <w:b/>
          <w:bCs/>
          <w:color w:val="auto"/>
          <w:spacing w:val="7"/>
          <w:sz w:val="20"/>
          <w:szCs w:val="20"/>
          <w:lang w:eastAsia="zh-CN"/>
        </w:rPr>
        <w:t>第十三条</w:t>
      </w:r>
      <w:r>
        <w:rPr>
          <w:rFonts w:hint="eastAsia"/>
          <w:color w:val="auto"/>
          <w:spacing w:val="7"/>
          <w:sz w:val="20"/>
          <w:szCs w:val="20"/>
          <w:lang w:eastAsia="zh-CN"/>
        </w:rPr>
        <w:t xml:space="preserve">  </w:t>
      </w:r>
      <w:r>
        <w:rPr>
          <w:rFonts w:hint="eastAsia"/>
          <w:b/>
          <w:bCs/>
          <w:color w:val="auto"/>
          <w:spacing w:val="7"/>
          <w:sz w:val="20"/>
          <w:szCs w:val="20"/>
          <w:lang w:eastAsia="zh-CN"/>
        </w:rPr>
        <w:t>签订本合同依据</w:t>
      </w:r>
    </w:p>
    <w:p w14:paraId="3381A7CC">
      <w:pPr>
        <w:pStyle w:val="8"/>
        <w:spacing w:before="195" w:line="228" w:lineRule="auto"/>
        <w:ind w:left="436"/>
        <w:rPr>
          <w:color w:val="auto"/>
          <w:sz w:val="20"/>
          <w:szCs w:val="20"/>
          <w:lang w:eastAsia="zh-CN"/>
        </w:rPr>
      </w:pPr>
      <w:r>
        <w:rPr>
          <w:rFonts w:hint="eastAsia"/>
          <w:color w:val="auto"/>
          <w:spacing w:val="4"/>
          <w:sz w:val="20"/>
          <w:szCs w:val="20"/>
          <w:lang w:eastAsia="zh-CN"/>
        </w:rPr>
        <w:t>1、成交通知书；</w:t>
      </w:r>
    </w:p>
    <w:p w14:paraId="6AD70BE0">
      <w:pPr>
        <w:pStyle w:val="8"/>
        <w:spacing w:before="192" w:line="227" w:lineRule="auto"/>
        <w:ind w:left="423"/>
        <w:rPr>
          <w:color w:val="auto"/>
          <w:sz w:val="20"/>
          <w:szCs w:val="20"/>
          <w:lang w:eastAsia="zh-CN"/>
        </w:rPr>
      </w:pPr>
      <w:r>
        <w:rPr>
          <w:rFonts w:hint="eastAsia"/>
          <w:color w:val="auto"/>
          <w:spacing w:val="6"/>
          <w:sz w:val="20"/>
          <w:szCs w:val="20"/>
          <w:lang w:eastAsia="zh-CN"/>
        </w:rPr>
        <w:t>2、竞标报价表；</w:t>
      </w:r>
    </w:p>
    <w:p w14:paraId="2314597A">
      <w:pPr>
        <w:pStyle w:val="8"/>
        <w:spacing w:before="194" w:line="228" w:lineRule="auto"/>
        <w:ind w:left="425"/>
        <w:rPr>
          <w:color w:val="auto"/>
          <w:sz w:val="20"/>
          <w:szCs w:val="20"/>
          <w:lang w:eastAsia="zh-CN"/>
        </w:rPr>
      </w:pPr>
      <w:r>
        <w:rPr>
          <w:rFonts w:hint="eastAsia"/>
          <w:color w:val="auto"/>
          <w:spacing w:val="8"/>
          <w:sz w:val="20"/>
          <w:szCs w:val="20"/>
          <w:lang w:eastAsia="zh-CN"/>
        </w:rPr>
        <w:t>3、商务条款偏离表和服务需求偏离表；</w:t>
      </w:r>
    </w:p>
    <w:p w14:paraId="46ED0077">
      <w:pPr>
        <w:pStyle w:val="8"/>
        <w:spacing w:before="195" w:line="228" w:lineRule="auto"/>
        <w:ind w:left="420"/>
        <w:rPr>
          <w:color w:val="auto"/>
          <w:sz w:val="20"/>
          <w:szCs w:val="20"/>
          <w:lang w:eastAsia="zh-CN"/>
        </w:rPr>
      </w:pPr>
      <w:r>
        <w:rPr>
          <w:rFonts w:hint="eastAsia"/>
          <w:color w:val="auto"/>
          <w:spacing w:val="6"/>
          <w:sz w:val="20"/>
          <w:szCs w:val="20"/>
          <w:lang w:eastAsia="zh-CN"/>
        </w:rPr>
        <w:t>4、服务方案；</w:t>
      </w:r>
    </w:p>
    <w:p w14:paraId="34EF54B8">
      <w:pPr>
        <w:pStyle w:val="8"/>
        <w:spacing w:before="192" w:line="228" w:lineRule="auto"/>
        <w:ind w:left="425"/>
        <w:rPr>
          <w:color w:val="auto"/>
          <w:sz w:val="20"/>
          <w:szCs w:val="20"/>
          <w:lang w:eastAsia="zh-CN"/>
        </w:rPr>
      </w:pPr>
      <w:r>
        <w:rPr>
          <w:rFonts w:hint="eastAsia"/>
          <w:color w:val="auto"/>
          <w:spacing w:val="8"/>
          <w:sz w:val="20"/>
          <w:szCs w:val="20"/>
          <w:lang w:eastAsia="zh-CN"/>
        </w:rPr>
        <w:t>5、响应文件中的其他相关文件。</w:t>
      </w:r>
    </w:p>
    <w:p w14:paraId="4CEA7F13">
      <w:pPr>
        <w:pStyle w:val="8"/>
        <w:spacing w:before="192" w:line="318" w:lineRule="auto"/>
        <w:ind w:firstLine="422"/>
        <w:rPr>
          <w:color w:val="auto"/>
          <w:sz w:val="20"/>
          <w:szCs w:val="20"/>
          <w:lang w:eastAsia="zh-CN"/>
        </w:rPr>
      </w:pPr>
      <w:r>
        <w:rPr>
          <w:rFonts w:hint="eastAsia"/>
          <w:color w:val="auto"/>
          <w:spacing w:val="10"/>
          <w:sz w:val="20"/>
          <w:szCs w:val="20"/>
          <w:lang w:eastAsia="zh-CN"/>
        </w:rPr>
        <w:t>6、上述合同文件互相补充和解释。如果合同文件之间存在矛盾或者不一致之处，以</w:t>
      </w:r>
      <w:r>
        <w:rPr>
          <w:rFonts w:hint="eastAsia"/>
          <w:color w:val="auto"/>
          <w:spacing w:val="9"/>
          <w:sz w:val="20"/>
          <w:szCs w:val="20"/>
          <w:lang w:eastAsia="zh-CN"/>
        </w:rPr>
        <w:t>上述文</w:t>
      </w:r>
      <w:r>
        <w:rPr>
          <w:rFonts w:hint="eastAsia"/>
          <w:color w:val="auto"/>
          <w:sz w:val="20"/>
          <w:szCs w:val="20"/>
          <w:lang w:eastAsia="zh-CN"/>
        </w:rPr>
        <w:t xml:space="preserve"> </w:t>
      </w:r>
      <w:r>
        <w:rPr>
          <w:rFonts w:hint="eastAsia"/>
          <w:color w:val="auto"/>
          <w:spacing w:val="8"/>
          <w:sz w:val="20"/>
          <w:szCs w:val="20"/>
          <w:lang w:eastAsia="zh-CN"/>
        </w:rPr>
        <w:t>件的排列顺序在先者为准。</w:t>
      </w:r>
    </w:p>
    <w:p w14:paraId="1694E7FC">
      <w:pPr>
        <w:pStyle w:val="8"/>
        <w:spacing w:before="192" w:line="390" w:lineRule="auto"/>
        <w:ind w:left="3" w:firstLine="417"/>
        <w:rPr>
          <w:color w:val="auto"/>
          <w:sz w:val="20"/>
          <w:szCs w:val="20"/>
          <w:lang w:eastAsia="zh-CN"/>
        </w:rPr>
      </w:pPr>
      <w:r>
        <w:rPr>
          <w:rFonts w:hint="eastAsia"/>
          <w:b/>
          <w:bCs/>
          <w:color w:val="auto"/>
          <w:spacing w:val="7"/>
          <w:sz w:val="20"/>
          <w:szCs w:val="20"/>
          <w:lang w:eastAsia="zh-CN"/>
        </w:rPr>
        <w:t>第十四条</w:t>
      </w:r>
      <w:r>
        <w:rPr>
          <w:rFonts w:hint="eastAsia"/>
          <w:color w:val="auto"/>
          <w:spacing w:val="7"/>
          <w:sz w:val="20"/>
          <w:szCs w:val="20"/>
          <w:lang w:eastAsia="zh-CN"/>
        </w:rPr>
        <w:t xml:space="preserve">  本合同一式四份，具有同等法律效力，财政部门（政府采购监管部门）、采购代</w:t>
      </w:r>
      <w:r>
        <w:rPr>
          <w:rFonts w:hint="eastAsia"/>
          <w:color w:val="auto"/>
          <w:spacing w:val="4"/>
          <w:sz w:val="20"/>
          <w:szCs w:val="20"/>
          <w:lang w:eastAsia="zh-CN"/>
        </w:rPr>
        <w:t xml:space="preserve"> </w:t>
      </w:r>
      <w:r>
        <w:rPr>
          <w:rFonts w:hint="eastAsia"/>
          <w:color w:val="auto"/>
          <w:spacing w:val="8"/>
          <w:sz w:val="20"/>
          <w:szCs w:val="20"/>
          <w:lang w:eastAsia="zh-CN"/>
        </w:rPr>
        <w:t>理机构各一份，甲乙双方各一份（可根据需要另增加）。</w:t>
      </w:r>
    </w:p>
    <w:p w14:paraId="5879BFFE">
      <w:pPr>
        <w:pStyle w:val="8"/>
        <w:spacing w:before="34" w:line="391" w:lineRule="auto"/>
        <w:ind w:left="1" w:right="2" w:firstLine="420"/>
        <w:rPr>
          <w:color w:val="auto"/>
          <w:sz w:val="20"/>
          <w:szCs w:val="20"/>
          <w:lang w:eastAsia="zh-CN"/>
        </w:rPr>
      </w:pPr>
      <w:r>
        <w:rPr>
          <w:rFonts w:hint="eastAsia"/>
          <w:color w:val="auto"/>
          <w:spacing w:val="7"/>
          <w:sz w:val="20"/>
          <w:szCs w:val="20"/>
          <w:lang w:eastAsia="zh-CN"/>
        </w:rPr>
        <w:t>本合同甲乙双方签字盖章后生效，自签订之日起七个工作日内，甲方应当将合同副本报同级</w:t>
      </w:r>
      <w:r>
        <w:rPr>
          <w:rFonts w:hint="eastAsia"/>
          <w:color w:val="auto"/>
          <w:spacing w:val="16"/>
          <w:sz w:val="20"/>
          <w:szCs w:val="20"/>
          <w:lang w:eastAsia="zh-CN"/>
        </w:rPr>
        <w:t xml:space="preserve"> </w:t>
      </w:r>
      <w:r>
        <w:rPr>
          <w:rFonts w:hint="eastAsia"/>
          <w:color w:val="auto"/>
          <w:spacing w:val="6"/>
          <w:sz w:val="20"/>
          <w:szCs w:val="20"/>
          <w:lang w:eastAsia="zh-CN"/>
        </w:rPr>
        <w:t>财政部门备案。</w:t>
      </w:r>
    </w:p>
    <w:p w14:paraId="367A4A30">
      <w:pPr>
        <w:pStyle w:val="8"/>
        <w:spacing w:before="33" w:line="392" w:lineRule="auto"/>
        <w:ind w:right="2" w:firstLine="420"/>
        <w:rPr>
          <w:color w:val="auto"/>
          <w:sz w:val="20"/>
          <w:szCs w:val="20"/>
          <w:lang w:eastAsia="zh-CN"/>
        </w:rPr>
      </w:pPr>
      <w:r>
        <w:rPr>
          <w:rFonts w:hint="eastAsia"/>
          <w:color w:val="auto"/>
          <w:spacing w:val="7"/>
          <w:sz w:val="20"/>
          <w:szCs w:val="20"/>
          <w:lang w:eastAsia="zh-CN"/>
        </w:rPr>
        <w:t>本合同自签订之日起</w:t>
      </w:r>
      <w:r>
        <w:rPr>
          <w:rFonts w:hint="eastAsia"/>
          <w:color w:val="auto"/>
          <w:spacing w:val="-37"/>
          <w:sz w:val="20"/>
          <w:szCs w:val="20"/>
          <w:lang w:eastAsia="zh-CN"/>
        </w:rPr>
        <w:t xml:space="preserve"> </w:t>
      </w:r>
      <w:r>
        <w:rPr>
          <w:rFonts w:hint="eastAsia"/>
          <w:color w:val="auto"/>
          <w:spacing w:val="7"/>
          <w:sz w:val="20"/>
          <w:szCs w:val="20"/>
          <w:lang w:eastAsia="zh-CN"/>
        </w:rPr>
        <w:t>2</w:t>
      </w:r>
      <w:r>
        <w:rPr>
          <w:rFonts w:hint="eastAsia"/>
          <w:color w:val="auto"/>
          <w:spacing w:val="-38"/>
          <w:sz w:val="20"/>
          <w:szCs w:val="20"/>
          <w:lang w:eastAsia="zh-CN"/>
        </w:rPr>
        <w:t xml:space="preserve"> </w:t>
      </w:r>
      <w:r>
        <w:rPr>
          <w:rFonts w:hint="eastAsia"/>
          <w:color w:val="auto"/>
          <w:spacing w:val="7"/>
          <w:sz w:val="20"/>
          <w:szCs w:val="20"/>
          <w:lang w:eastAsia="zh-CN"/>
        </w:rPr>
        <w:t>个工作日内，甲方应当将采购合同在广西壮族自</w:t>
      </w:r>
      <w:r>
        <w:rPr>
          <w:rFonts w:hint="eastAsia"/>
          <w:color w:val="auto"/>
          <w:spacing w:val="6"/>
          <w:sz w:val="20"/>
          <w:szCs w:val="20"/>
          <w:lang w:eastAsia="zh-CN"/>
        </w:rPr>
        <w:t>治区财政厅指定的媒</w:t>
      </w:r>
      <w:r>
        <w:rPr>
          <w:rFonts w:hint="eastAsia"/>
          <w:color w:val="auto"/>
          <w:sz w:val="20"/>
          <w:szCs w:val="20"/>
          <w:lang w:eastAsia="zh-CN"/>
        </w:rPr>
        <w:t xml:space="preserve"> </w:t>
      </w:r>
      <w:r>
        <w:rPr>
          <w:rFonts w:hint="eastAsia"/>
          <w:color w:val="auto"/>
          <w:spacing w:val="5"/>
          <w:sz w:val="20"/>
          <w:szCs w:val="20"/>
          <w:lang w:eastAsia="zh-CN"/>
        </w:rPr>
        <w:t>体上公告。</w:t>
      </w:r>
    </w:p>
    <w:p w14:paraId="387A2997">
      <w:pPr>
        <w:pStyle w:val="8"/>
        <w:spacing w:before="195" w:line="228" w:lineRule="auto"/>
        <w:rPr>
          <w:rFonts w:hint="eastAsia"/>
          <w:b/>
          <w:bCs/>
          <w:color w:val="auto"/>
          <w:spacing w:val="6"/>
          <w:sz w:val="20"/>
          <w:szCs w:val="20"/>
          <w:lang w:eastAsia="zh-CN"/>
        </w:rPr>
        <w:sectPr>
          <w:headerReference r:id="rId28" w:type="default"/>
          <w:footerReference r:id="rId29" w:type="default"/>
          <w:pgSz w:w="11905" w:h="16838"/>
          <w:pgMar w:top="1134" w:right="1134" w:bottom="1134" w:left="1134" w:header="0" w:footer="1202" w:gutter="0"/>
          <w:cols w:space="0" w:num="1"/>
        </w:sectPr>
      </w:pPr>
    </w:p>
    <w:p w14:paraId="55EF6E1D">
      <w:pPr>
        <w:spacing w:line="122" w:lineRule="exact"/>
        <w:rPr>
          <w:rFonts w:ascii="宋体" w:hAnsi="宋体" w:eastAsia="宋体" w:cs="宋体"/>
          <w:color w:val="auto"/>
          <w:lang w:eastAsia="zh-CN"/>
        </w:rPr>
      </w:pPr>
    </w:p>
    <w:tbl>
      <w:tblPr>
        <w:tblStyle w:val="20"/>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4"/>
        <w:gridCol w:w="4585"/>
      </w:tblGrid>
      <w:tr w14:paraId="72DD3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7" w:hRule="atLeast"/>
        </w:trPr>
        <w:tc>
          <w:tcPr>
            <w:tcW w:w="4584" w:type="dxa"/>
          </w:tcPr>
          <w:p w14:paraId="2FAC5A62">
            <w:pPr>
              <w:pStyle w:val="19"/>
              <w:spacing w:before="203" w:line="228" w:lineRule="auto"/>
              <w:ind w:left="142"/>
              <w:rPr>
                <w:color w:val="auto"/>
                <w:sz w:val="20"/>
                <w:szCs w:val="20"/>
              </w:rPr>
            </w:pPr>
            <w:r>
              <w:rPr>
                <w:rFonts w:hint="eastAsia"/>
                <w:color w:val="auto"/>
                <w:spacing w:val="6"/>
                <w:sz w:val="20"/>
                <w:szCs w:val="20"/>
              </w:rPr>
              <w:t>甲方</w:t>
            </w:r>
            <w:r>
              <w:rPr>
                <w:rFonts w:hint="eastAsia"/>
                <w:color w:val="auto"/>
                <w:spacing w:val="-6"/>
                <w:sz w:val="20"/>
                <w:szCs w:val="20"/>
              </w:rPr>
              <w:t>：（</w:t>
            </w:r>
            <w:r>
              <w:rPr>
                <w:rFonts w:hint="eastAsia"/>
                <w:color w:val="auto"/>
                <w:spacing w:val="6"/>
                <w:sz w:val="20"/>
                <w:szCs w:val="20"/>
              </w:rPr>
              <w:t>章）</w:t>
            </w:r>
          </w:p>
          <w:p w14:paraId="656A0510">
            <w:pPr>
              <w:spacing w:line="263" w:lineRule="auto"/>
              <w:rPr>
                <w:rFonts w:ascii="宋体" w:hAnsi="宋体" w:eastAsia="宋体" w:cs="宋体"/>
                <w:color w:val="auto"/>
              </w:rPr>
            </w:pPr>
          </w:p>
          <w:p w14:paraId="09BE31E8">
            <w:pPr>
              <w:spacing w:line="263" w:lineRule="auto"/>
              <w:rPr>
                <w:rFonts w:ascii="宋体" w:hAnsi="宋体" w:eastAsia="宋体" w:cs="宋体"/>
                <w:color w:val="auto"/>
              </w:rPr>
            </w:pPr>
          </w:p>
          <w:p w14:paraId="125C0096">
            <w:pPr>
              <w:spacing w:line="263" w:lineRule="auto"/>
              <w:rPr>
                <w:rFonts w:ascii="宋体" w:hAnsi="宋体" w:eastAsia="宋体" w:cs="宋体"/>
                <w:color w:val="auto"/>
              </w:rPr>
            </w:pPr>
          </w:p>
          <w:p w14:paraId="43D2F437">
            <w:pPr>
              <w:spacing w:line="263" w:lineRule="auto"/>
              <w:rPr>
                <w:rFonts w:ascii="宋体" w:hAnsi="宋体" w:eastAsia="宋体" w:cs="宋体"/>
                <w:color w:val="auto"/>
              </w:rPr>
            </w:pPr>
          </w:p>
          <w:p w14:paraId="4AAD3D64">
            <w:pPr>
              <w:spacing w:line="263" w:lineRule="auto"/>
              <w:rPr>
                <w:rFonts w:ascii="宋体" w:hAnsi="宋体" w:eastAsia="宋体" w:cs="宋体"/>
                <w:color w:val="auto"/>
              </w:rPr>
            </w:pPr>
          </w:p>
          <w:p w14:paraId="44C49A27">
            <w:pPr>
              <w:pStyle w:val="19"/>
              <w:spacing w:before="65" w:line="228" w:lineRule="auto"/>
              <w:ind w:left="3222"/>
              <w:rPr>
                <w:color w:val="auto"/>
                <w:sz w:val="20"/>
                <w:szCs w:val="20"/>
              </w:rPr>
            </w:pPr>
            <w:r>
              <w:rPr>
                <w:rFonts w:hint="eastAsia"/>
                <w:color w:val="auto"/>
                <w:spacing w:val="-2"/>
                <w:sz w:val="20"/>
                <w:szCs w:val="20"/>
              </w:rPr>
              <w:t>年</w:t>
            </w:r>
            <w:r>
              <w:rPr>
                <w:rFonts w:hint="eastAsia"/>
                <w:color w:val="auto"/>
                <w:spacing w:val="10"/>
                <w:sz w:val="20"/>
                <w:szCs w:val="20"/>
              </w:rPr>
              <w:t xml:space="preserve">   </w:t>
            </w:r>
            <w:r>
              <w:rPr>
                <w:rFonts w:hint="eastAsia"/>
                <w:color w:val="auto"/>
                <w:spacing w:val="-2"/>
                <w:sz w:val="20"/>
                <w:szCs w:val="20"/>
              </w:rPr>
              <w:t>月</w:t>
            </w:r>
            <w:r>
              <w:rPr>
                <w:rFonts w:hint="eastAsia"/>
                <w:color w:val="auto"/>
                <w:spacing w:val="20"/>
                <w:sz w:val="20"/>
                <w:szCs w:val="20"/>
              </w:rPr>
              <w:t xml:space="preserve">   </w:t>
            </w:r>
            <w:r>
              <w:rPr>
                <w:rFonts w:hint="eastAsia"/>
                <w:color w:val="auto"/>
                <w:spacing w:val="-2"/>
                <w:sz w:val="20"/>
                <w:szCs w:val="20"/>
              </w:rPr>
              <w:t>日</w:t>
            </w:r>
          </w:p>
        </w:tc>
        <w:tc>
          <w:tcPr>
            <w:tcW w:w="4585" w:type="dxa"/>
          </w:tcPr>
          <w:p w14:paraId="1D056AE9">
            <w:pPr>
              <w:pStyle w:val="19"/>
              <w:spacing w:before="203" w:line="228" w:lineRule="auto"/>
              <w:ind w:left="130"/>
              <w:rPr>
                <w:color w:val="auto"/>
                <w:sz w:val="20"/>
                <w:szCs w:val="20"/>
              </w:rPr>
            </w:pPr>
            <w:r>
              <w:rPr>
                <w:rFonts w:hint="eastAsia"/>
                <w:color w:val="auto"/>
                <w:spacing w:val="8"/>
                <w:sz w:val="20"/>
                <w:szCs w:val="20"/>
              </w:rPr>
              <w:t>乙方</w:t>
            </w:r>
            <w:r>
              <w:rPr>
                <w:rFonts w:hint="eastAsia"/>
                <w:color w:val="auto"/>
                <w:spacing w:val="-5"/>
                <w:sz w:val="20"/>
                <w:szCs w:val="20"/>
              </w:rPr>
              <w:t>：（</w:t>
            </w:r>
            <w:r>
              <w:rPr>
                <w:rFonts w:hint="eastAsia"/>
                <w:color w:val="auto"/>
                <w:spacing w:val="8"/>
                <w:sz w:val="20"/>
                <w:szCs w:val="20"/>
              </w:rPr>
              <w:t>章）</w:t>
            </w:r>
          </w:p>
          <w:p w14:paraId="2B10A31D">
            <w:pPr>
              <w:spacing w:line="263" w:lineRule="auto"/>
              <w:rPr>
                <w:rFonts w:ascii="宋体" w:hAnsi="宋体" w:eastAsia="宋体" w:cs="宋体"/>
                <w:color w:val="auto"/>
              </w:rPr>
            </w:pPr>
          </w:p>
          <w:p w14:paraId="2A83775F">
            <w:pPr>
              <w:spacing w:line="263" w:lineRule="auto"/>
              <w:rPr>
                <w:rFonts w:ascii="宋体" w:hAnsi="宋体" w:eastAsia="宋体" w:cs="宋体"/>
                <w:color w:val="auto"/>
              </w:rPr>
            </w:pPr>
          </w:p>
          <w:p w14:paraId="550B21C3">
            <w:pPr>
              <w:spacing w:line="263" w:lineRule="auto"/>
              <w:rPr>
                <w:rFonts w:ascii="宋体" w:hAnsi="宋体" w:eastAsia="宋体" w:cs="宋体"/>
                <w:color w:val="auto"/>
              </w:rPr>
            </w:pPr>
          </w:p>
          <w:p w14:paraId="6B0DBEF2">
            <w:pPr>
              <w:spacing w:line="263" w:lineRule="auto"/>
              <w:rPr>
                <w:rFonts w:ascii="宋体" w:hAnsi="宋体" w:eastAsia="宋体" w:cs="宋体"/>
                <w:color w:val="auto"/>
              </w:rPr>
            </w:pPr>
          </w:p>
          <w:p w14:paraId="5B2BC8B1">
            <w:pPr>
              <w:spacing w:line="263" w:lineRule="auto"/>
              <w:rPr>
                <w:rFonts w:ascii="宋体" w:hAnsi="宋体" w:eastAsia="宋体" w:cs="宋体"/>
                <w:color w:val="auto"/>
              </w:rPr>
            </w:pPr>
          </w:p>
          <w:p w14:paraId="57886F31">
            <w:pPr>
              <w:pStyle w:val="19"/>
              <w:spacing w:before="65" w:line="228" w:lineRule="auto"/>
              <w:ind w:left="3222"/>
              <w:rPr>
                <w:color w:val="auto"/>
                <w:sz w:val="20"/>
                <w:szCs w:val="20"/>
              </w:rPr>
            </w:pPr>
            <w:r>
              <w:rPr>
                <w:rFonts w:hint="eastAsia"/>
                <w:color w:val="auto"/>
                <w:spacing w:val="-2"/>
                <w:sz w:val="20"/>
                <w:szCs w:val="20"/>
              </w:rPr>
              <w:t>年</w:t>
            </w:r>
            <w:r>
              <w:rPr>
                <w:rFonts w:hint="eastAsia"/>
                <w:color w:val="auto"/>
                <w:spacing w:val="9"/>
                <w:sz w:val="20"/>
                <w:szCs w:val="20"/>
              </w:rPr>
              <w:t xml:space="preserve">   </w:t>
            </w:r>
            <w:r>
              <w:rPr>
                <w:rFonts w:hint="eastAsia"/>
                <w:color w:val="auto"/>
                <w:spacing w:val="-2"/>
                <w:sz w:val="20"/>
                <w:szCs w:val="20"/>
              </w:rPr>
              <w:t>月</w:t>
            </w:r>
            <w:r>
              <w:rPr>
                <w:rFonts w:hint="eastAsia"/>
                <w:color w:val="auto"/>
                <w:spacing w:val="20"/>
                <w:sz w:val="20"/>
                <w:szCs w:val="20"/>
              </w:rPr>
              <w:t xml:space="preserve">   </w:t>
            </w:r>
            <w:r>
              <w:rPr>
                <w:rFonts w:hint="eastAsia"/>
                <w:color w:val="auto"/>
                <w:spacing w:val="-2"/>
                <w:sz w:val="20"/>
                <w:szCs w:val="20"/>
              </w:rPr>
              <w:t>日</w:t>
            </w:r>
          </w:p>
        </w:tc>
      </w:tr>
      <w:tr w14:paraId="5ABE9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584" w:type="dxa"/>
          </w:tcPr>
          <w:p w14:paraId="42A4FF2B">
            <w:pPr>
              <w:pStyle w:val="19"/>
              <w:spacing w:before="34" w:line="229" w:lineRule="auto"/>
              <w:ind w:left="117"/>
              <w:rPr>
                <w:color w:val="auto"/>
                <w:sz w:val="20"/>
                <w:szCs w:val="20"/>
              </w:rPr>
            </w:pPr>
            <w:r>
              <w:rPr>
                <w:rFonts w:hint="eastAsia"/>
                <w:color w:val="auto"/>
                <w:spacing w:val="5"/>
                <w:sz w:val="20"/>
                <w:szCs w:val="20"/>
              </w:rPr>
              <w:t>单位地址：</w:t>
            </w:r>
          </w:p>
        </w:tc>
        <w:tc>
          <w:tcPr>
            <w:tcW w:w="4585" w:type="dxa"/>
          </w:tcPr>
          <w:p w14:paraId="4E5BB93D">
            <w:pPr>
              <w:pStyle w:val="19"/>
              <w:spacing w:before="34" w:line="229" w:lineRule="auto"/>
              <w:ind w:left="115"/>
              <w:rPr>
                <w:color w:val="auto"/>
                <w:sz w:val="20"/>
                <w:szCs w:val="20"/>
              </w:rPr>
            </w:pPr>
            <w:r>
              <w:rPr>
                <w:rFonts w:hint="eastAsia"/>
                <w:color w:val="auto"/>
                <w:spacing w:val="5"/>
                <w:sz w:val="20"/>
                <w:szCs w:val="20"/>
              </w:rPr>
              <w:t>单位地址：</w:t>
            </w:r>
          </w:p>
        </w:tc>
      </w:tr>
      <w:tr w14:paraId="014A8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718A8B73">
            <w:pPr>
              <w:pStyle w:val="19"/>
              <w:spacing w:before="33" w:line="228" w:lineRule="auto"/>
              <w:ind w:left="116"/>
              <w:rPr>
                <w:color w:val="auto"/>
                <w:sz w:val="20"/>
                <w:szCs w:val="20"/>
                <w:lang w:eastAsia="zh-CN"/>
              </w:rPr>
            </w:pPr>
            <w:r>
              <w:rPr>
                <w:rFonts w:hint="eastAsia"/>
                <w:color w:val="auto"/>
                <w:spacing w:val="8"/>
                <w:sz w:val="20"/>
                <w:szCs w:val="20"/>
                <w:lang w:eastAsia="zh-CN"/>
              </w:rPr>
              <w:t>法定代表人</w:t>
            </w:r>
            <w:r>
              <w:rPr>
                <w:rFonts w:hint="eastAsia"/>
                <w:color w:val="auto"/>
                <w:spacing w:val="3"/>
                <w:sz w:val="20"/>
                <w:szCs w:val="20"/>
                <w:lang w:eastAsia="zh-CN"/>
              </w:rPr>
              <w:t>：</w:t>
            </w:r>
          </w:p>
        </w:tc>
        <w:tc>
          <w:tcPr>
            <w:tcW w:w="4585" w:type="dxa"/>
          </w:tcPr>
          <w:p w14:paraId="22DE0C26">
            <w:pPr>
              <w:pStyle w:val="19"/>
              <w:spacing w:before="33" w:line="228" w:lineRule="auto"/>
              <w:ind w:left="114"/>
              <w:rPr>
                <w:color w:val="auto"/>
                <w:sz w:val="20"/>
                <w:szCs w:val="20"/>
                <w:lang w:eastAsia="zh-CN"/>
              </w:rPr>
            </w:pPr>
            <w:r>
              <w:rPr>
                <w:rFonts w:hint="eastAsia"/>
                <w:color w:val="auto"/>
                <w:spacing w:val="8"/>
                <w:sz w:val="20"/>
                <w:szCs w:val="20"/>
                <w:lang w:eastAsia="zh-CN"/>
              </w:rPr>
              <w:t>法定代表人</w:t>
            </w:r>
            <w:r>
              <w:rPr>
                <w:rFonts w:hint="eastAsia"/>
                <w:color w:val="auto"/>
                <w:spacing w:val="3"/>
                <w:sz w:val="20"/>
                <w:szCs w:val="20"/>
                <w:lang w:eastAsia="zh-CN"/>
              </w:rPr>
              <w:t>：</w:t>
            </w:r>
          </w:p>
        </w:tc>
      </w:tr>
      <w:tr w14:paraId="5AF0C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00753930">
            <w:pPr>
              <w:pStyle w:val="19"/>
              <w:spacing w:before="35" w:line="228" w:lineRule="auto"/>
              <w:ind w:left="115"/>
              <w:rPr>
                <w:color w:val="auto"/>
                <w:sz w:val="20"/>
                <w:szCs w:val="20"/>
              </w:rPr>
            </w:pPr>
            <w:r>
              <w:rPr>
                <w:rFonts w:hint="eastAsia"/>
                <w:color w:val="auto"/>
                <w:spacing w:val="6"/>
                <w:sz w:val="20"/>
                <w:szCs w:val="20"/>
              </w:rPr>
              <w:t>委托代理人：</w:t>
            </w:r>
          </w:p>
        </w:tc>
        <w:tc>
          <w:tcPr>
            <w:tcW w:w="4585" w:type="dxa"/>
          </w:tcPr>
          <w:p w14:paraId="6F3C6705">
            <w:pPr>
              <w:pStyle w:val="19"/>
              <w:spacing w:before="35" w:line="228" w:lineRule="auto"/>
              <w:ind w:left="112"/>
              <w:rPr>
                <w:color w:val="auto"/>
                <w:sz w:val="20"/>
                <w:szCs w:val="20"/>
              </w:rPr>
            </w:pPr>
            <w:r>
              <w:rPr>
                <w:rFonts w:hint="eastAsia"/>
                <w:color w:val="auto"/>
                <w:spacing w:val="6"/>
                <w:sz w:val="20"/>
                <w:szCs w:val="20"/>
              </w:rPr>
              <w:t>委托代理人：</w:t>
            </w:r>
          </w:p>
        </w:tc>
      </w:tr>
      <w:tr w14:paraId="13C93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54C4343B">
            <w:pPr>
              <w:pStyle w:val="19"/>
              <w:spacing w:before="34" w:line="231" w:lineRule="auto"/>
              <w:ind w:left="140"/>
              <w:rPr>
                <w:color w:val="auto"/>
                <w:sz w:val="20"/>
                <w:szCs w:val="20"/>
              </w:rPr>
            </w:pPr>
            <w:r>
              <w:rPr>
                <w:rFonts w:hint="eastAsia"/>
                <w:color w:val="auto"/>
                <w:spacing w:val="-5"/>
                <w:sz w:val="20"/>
                <w:szCs w:val="20"/>
              </w:rPr>
              <w:t>电话：</w:t>
            </w:r>
          </w:p>
        </w:tc>
        <w:tc>
          <w:tcPr>
            <w:tcW w:w="4585" w:type="dxa"/>
          </w:tcPr>
          <w:p w14:paraId="35424444">
            <w:pPr>
              <w:pStyle w:val="19"/>
              <w:spacing w:before="34" w:line="231" w:lineRule="auto"/>
              <w:ind w:left="138"/>
              <w:rPr>
                <w:color w:val="auto"/>
                <w:sz w:val="20"/>
                <w:szCs w:val="20"/>
              </w:rPr>
            </w:pPr>
            <w:r>
              <w:rPr>
                <w:rFonts w:hint="eastAsia"/>
                <w:color w:val="auto"/>
                <w:spacing w:val="-5"/>
                <w:sz w:val="20"/>
                <w:szCs w:val="20"/>
              </w:rPr>
              <w:t>电话：</w:t>
            </w:r>
          </w:p>
        </w:tc>
      </w:tr>
      <w:tr w14:paraId="46DB5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4500DE98">
            <w:pPr>
              <w:pStyle w:val="19"/>
              <w:spacing w:before="34" w:line="229" w:lineRule="auto"/>
              <w:ind w:left="116"/>
              <w:rPr>
                <w:color w:val="auto"/>
                <w:sz w:val="20"/>
                <w:szCs w:val="20"/>
              </w:rPr>
            </w:pPr>
            <w:r>
              <w:rPr>
                <w:rFonts w:hint="eastAsia"/>
                <w:color w:val="auto"/>
                <w:spacing w:val="5"/>
                <w:sz w:val="20"/>
                <w:szCs w:val="20"/>
              </w:rPr>
              <w:t>开户银行：</w:t>
            </w:r>
          </w:p>
        </w:tc>
        <w:tc>
          <w:tcPr>
            <w:tcW w:w="4585" w:type="dxa"/>
          </w:tcPr>
          <w:p w14:paraId="0699C1AF">
            <w:pPr>
              <w:pStyle w:val="19"/>
              <w:spacing w:before="34" w:line="229" w:lineRule="auto"/>
              <w:ind w:left="114"/>
              <w:rPr>
                <w:color w:val="auto"/>
                <w:sz w:val="20"/>
                <w:szCs w:val="20"/>
              </w:rPr>
            </w:pPr>
            <w:r>
              <w:rPr>
                <w:rFonts w:hint="eastAsia"/>
                <w:color w:val="auto"/>
                <w:spacing w:val="5"/>
                <w:sz w:val="20"/>
                <w:szCs w:val="20"/>
              </w:rPr>
              <w:t>开户银行：</w:t>
            </w:r>
          </w:p>
        </w:tc>
      </w:tr>
      <w:tr w14:paraId="5940E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200CA74B">
            <w:pPr>
              <w:pStyle w:val="19"/>
              <w:spacing w:before="36" w:line="230" w:lineRule="auto"/>
              <w:ind w:left="119"/>
              <w:rPr>
                <w:color w:val="auto"/>
                <w:sz w:val="20"/>
                <w:szCs w:val="20"/>
              </w:rPr>
            </w:pPr>
            <w:r>
              <w:rPr>
                <w:rFonts w:hint="eastAsia"/>
                <w:color w:val="auto"/>
                <w:spacing w:val="2"/>
                <w:sz w:val="20"/>
                <w:szCs w:val="20"/>
              </w:rPr>
              <w:t>账号：</w:t>
            </w:r>
          </w:p>
        </w:tc>
        <w:tc>
          <w:tcPr>
            <w:tcW w:w="4585" w:type="dxa"/>
          </w:tcPr>
          <w:p w14:paraId="60EF75B1">
            <w:pPr>
              <w:pStyle w:val="19"/>
              <w:spacing w:before="36" w:line="230" w:lineRule="auto"/>
              <w:ind w:left="116"/>
              <w:rPr>
                <w:color w:val="auto"/>
                <w:sz w:val="20"/>
                <w:szCs w:val="20"/>
              </w:rPr>
            </w:pPr>
            <w:r>
              <w:rPr>
                <w:rFonts w:hint="eastAsia"/>
                <w:color w:val="auto"/>
                <w:spacing w:val="2"/>
                <w:sz w:val="20"/>
                <w:szCs w:val="20"/>
              </w:rPr>
              <w:t>账号：</w:t>
            </w:r>
          </w:p>
        </w:tc>
      </w:tr>
      <w:tr w14:paraId="17F3E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4584" w:type="dxa"/>
          </w:tcPr>
          <w:p w14:paraId="477E7061">
            <w:pPr>
              <w:pStyle w:val="19"/>
              <w:spacing w:before="36" w:line="228" w:lineRule="auto"/>
              <w:ind w:left="131"/>
              <w:rPr>
                <w:color w:val="auto"/>
                <w:sz w:val="20"/>
                <w:szCs w:val="20"/>
              </w:rPr>
            </w:pPr>
            <w:r>
              <w:rPr>
                <w:rFonts w:hint="eastAsia"/>
                <w:color w:val="auto"/>
                <w:spacing w:val="2"/>
                <w:sz w:val="20"/>
                <w:szCs w:val="20"/>
              </w:rPr>
              <w:t>邮政编码：</w:t>
            </w:r>
          </w:p>
        </w:tc>
        <w:tc>
          <w:tcPr>
            <w:tcW w:w="4585" w:type="dxa"/>
          </w:tcPr>
          <w:p w14:paraId="7805C125">
            <w:pPr>
              <w:pStyle w:val="19"/>
              <w:spacing w:before="36" w:line="228" w:lineRule="auto"/>
              <w:ind w:left="129"/>
              <w:rPr>
                <w:color w:val="auto"/>
                <w:sz w:val="20"/>
                <w:szCs w:val="20"/>
              </w:rPr>
            </w:pPr>
            <w:r>
              <w:rPr>
                <w:rFonts w:hint="eastAsia"/>
                <w:color w:val="auto"/>
                <w:spacing w:val="2"/>
                <w:sz w:val="20"/>
                <w:szCs w:val="20"/>
              </w:rPr>
              <w:t>邮政编码：</w:t>
            </w:r>
          </w:p>
        </w:tc>
      </w:tr>
    </w:tbl>
    <w:p w14:paraId="07325701">
      <w:pPr>
        <w:rPr>
          <w:rFonts w:ascii="宋体" w:hAnsi="宋体" w:eastAsia="宋体" w:cs="宋体"/>
          <w:color w:val="auto"/>
        </w:rPr>
      </w:pPr>
    </w:p>
    <w:p w14:paraId="4FD0FDBB">
      <w:pPr>
        <w:rPr>
          <w:rFonts w:ascii="宋体" w:hAnsi="宋体" w:eastAsia="宋体" w:cs="宋体"/>
          <w:color w:val="auto"/>
        </w:rPr>
        <w:sectPr>
          <w:footerReference r:id="rId30" w:type="default"/>
          <w:pgSz w:w="11905" w:h="16838"/>
          <w:pgMar w:top="1134" w:right="1134" w:bottom="1134" w:left="1134" w:header="0" w:footer="1202" w:gutter="0"/>
          <w:cols w:space="0" w:num="1"/>
        </w:sectPr>
      </w:pPr>
    </w:p>
    <w:p w14:paraId="4343C6FA">
      <w:pPr>
        <w:pStyle w:val="8"/>
        <w:spacing w:before="163" w:line="225" w:lineRule="auto"/>
        <w:rPr>
          <w:color w:val="auto"/>
        </w:rPr>
      </w:pPr>
      <w:r>
        <w:rPr>
          <w:rFonts w:hint="eastAsia"/>
          <w:b/>
          <w:bCs/>
          <w:color w:val="auto"/>
          <w:spacing w:val="-16"/>
          <w:sz w:val="30"/>
          <w:szCs w:val="30"/>
        </w:rPr>
        <w:t>附件</w:t>
      </w:r>
      <w:r>
        <w:rPr>
          <w:rFonts w:hint="eastAsia"/>
          <w:color w:val="auto"/>
          <w:spacing w:val="-59"/>
          <w:sz w:val="30"/>
          <w:szCs w:val="30"/>
        </w:rPr>
        <w:t xml:space="preserve"> </w:t>
      </w:r>
      <w:r>
        <w:rPr>
          <w:rFonts w:hint="eastAsia"/>
          <w:b/>
          <w:bCs/>
          <w:color w:val="auto"/>
          <w:spacing w:val="-16"/>
          <w:sz w:val="30"/>
          <w:szCs w:val="30"/>
        </w:rPr>
        <w:t>6</w:t>
      </w:r>
      <w:r>
        <w:rPr>
          <w:rFonts w:hint="eastAsia"/>
          <w:b/>
          <w:bCs/>
          <w:color w:val="auto"/>
          <w:spacing w:val="-16"/>
        </w:rPr>
        <w:t>：</w:t>
      </w:r>
    </w:p>
    <w:p w14:paraId="29EADB90">
      <w:pPr>
        <w:pStyle w:val="8"/>
        <w:spacing w:before="246" w:line="225" w:lineRule="auto"/>
        <w:ind w:left="3293"/>
        <w:rPr>
          <w:color w:val="auto"/>
        </w:rPr>
      </w:pPr>
      <w:r>
        <w:rPr>
          <w:rFonts w:hint="eastAsia"/>
          <w:b/>
          <w:bCs/>
          <w:color w:val="auto"/>
          <w:spacing w:val="4"/>
        </w:rPr>
        <w:t>质疑函（格式）</w:t>
      </w:r>
    </w:p>
    <w:p w14:paraId="63BC4DBC">
      <w:pPr>
        <w:pStyle w:val="8"/>
        <w:spacing w:before="205" w:line="219" w:lineRule="auto"/>
        <w:ind w:left="458"/>
        <w:rPr>
          <w:color w:val="auto"/>
          <w:sz w:val="24"/>
          <w:szCs w:val="24"/>
          <w:lang w:eastAsia="zh-CN"/>
        </w:rPr>
      </w:pPr>
      <w:r>
        <w:rPr>
          <w:rFonts w:hint="eastAsia"/>
          <w:b/>
          <w:bCs/>
          <w:color w:val="auto"/>
          <w:spacing w:val="-3"/>
          <w:sz w:val="24"/>
          <w:szCs w:val="24"/>
          <w:lang w:eastAsia="zh-CN"/>
        </w:rPr>
        <w:t>一、质疑供应商基本信息：</w:t>
      </w:r>
    </w:p>
    <w:p w14:paraId="79639DE7">
      <w:pPr>
        <w:pStyle w:val="8"/>
        <w:spacing w:before="183" w:line="219" w:lineRule="auto"/>
        <w:ind w:left="455"/>
        <w:rPr>
          <w:color w:val="auto"/>
          <w:sz w:val="24"/>
          <w:szCs w:val="24"/>
          <w:lang w:eastAsia="zh-CN"/>
        </w:rPr>
      </w:pPr>
      <w:r>
        <w:rPr>
          <w:rFonts w:hint="eastAsia"/>
          <w:color w:val="auto"/>
          <w:spacing w:val="-2"/>
          <w:sz w:val="24"/>
          <w:szCs w:val="24"/>
          <w:lang w:eastAsia="zh-CN"/>
        </w:rPr>
        <w:t>质疑供应商：</w:t>
      </w:r>
      <w:r>
        <w:rPr>
          <w:rFonts w:hint="eastAsia"/>
          <w:color w:val="auto"/>
          <w:sz w:val="24"/>
          <w:szCs w:val="24"/>
          <w:u w:val="single"/>
          <w:lang w:eastAsia="zh-CN"/>
        </w:rPr>
        <w:t xml:space="preserve">                                        </w:t>
      </w:r>
    </w:p>
    <w:p w14:paraId="56343A74">
      <w:pPr>
        <w:pStyle w:val="8"/>
        <w:spacing w:before="181" w:line="348" w:lineRule="auto"/>
        <w:ind w:left="454"/>
        <w:rPr>
          <w:color w:val="auto"/>
          <w:sz w:val="24"/>
          <w:szCs w:val="24"/>
          <w:lang w:eastAsia="zh-CN"/>
        </w:rPr>
      </w:pPr>
      <w:r>
        <w:rPr>
          <w:rFonts w:hint="eastAsia"/>
          <w:color w:val="auto"/>
          <w:spacing w:val="-2"/>
          <w:sz w:val="24"/>
          <w:szCs w:val="24"/>
          <w:lang w:eastAsia="zh-CN"/>
        </w:rPr>
        <w:t>地址：</w:t>
      </w:r>
      <w:r>
        <w:rPr>
          <w:rFonts w:hint="eastAsia"/>
          <w:color w:val="auto"/>
          <w:spacing w:val="-2"/>
          <w:sz w:val="24"/>
          <w:szCs w:val="24"/>
          <w:u w:val="single"/>
          <w:lang w:eastAsia="zh-CN"/>
        </w:rPr>
        <w:t xml:space="preserve">                                 </w:t>
      </w:r>
      <w:r>
        <w:rPr>
          <w:rFonts w:hint="eastAsia"/>
          <w:color w:val="auto"/>
          <w:spacing w:val="-3"/>
          <w:sz w:val="24"/>
          <w:szCs w:val="24"/>
          <w:u w:val="single"/>
          <w:lang w:eastAsia="zh-CN"/>
        </w:rPr>
        <w:t xml:space="preserve">          </w:t>
      </w:r>
      <w:r>
        <w:rPr>
          <w:rFonts w:hint="eastAsia"/>
          <w:color w:val="auto"/>
          <w:spacing w:val="-92"/>
          <w:sz w:val="24"/>
          <w:szCs w:val="24"/>
          <w:lang w:eastAsia="zh-CN"/>
        </w:rPr>
        <w:t xml:space="preserve"> </w:t>
      </w:r>
      <w:r>
        <w:rPr>
          <w:rFonts w:hint="eastAsia"/>
          <w:color w:val="auto"/>
          <w:spacing w:val="-3"/>
          <w:sz w:val="24"/>
          <w:szCs w:val="24"/>
          <w:lang w:eastAsia="zh-CN"/>
        </w:rPr>
        <w:t>邮编：</w:t>
      </w:r>
      <w:r>
        <w:rPr>
          <w:rFonts w:hint="eastAsia"/>
          <w:color w:val="auto"/>
          <w:spacing w:val="-3"/>
          <w:sz w:val="24"/>
          <w:szCs w:val="24"/>
          <w:u w:val="single"/>
          <w:lang w:eastAsia="zh-CN"/>
        </w:rPr>
        <w:t xml:space="preserve">                </w:t>
      </w:r>
      <w:r>
        <w:rPr>
          <w:rFonts w:hint="eastAsia"/>
          <w:color w:val="auto"/>
          <w:sz w:val="24"/>
          <w:szCs w:val="24"/>
          <w:lang w:eastAsia="zh-CN"/>
        </w:rPr>
        <w:t xml:space="preserve"> </w:t>
      </w:r>
      <w:r>
        <w:rPr>
          <w:rFonts w:hint="eastAsia"/>
          <w:color w:val="auto"/>
          <w:spacing w:val="-1"/>
          <w:sz w:val="24"/>
          <w:szCs w:val="24"/>
          <w:lang w:eastAsia="zh-CN"/>
        </w:rPr>
        <w:t>联系人：</w:t>
      </w:r>
      <w:r>
        <w:rPr>
          <w:rFonts w:hint="eastAsia"/>
          <w:color w:val="auto"/>
          <w:spacing w:val="-1"/>
          <w:sz w:val="24"/>
          <w:szCs w:val="24"/>
          <w:u w:val="single"/>
          <w:lang w:eastAsia="zh-CN"/>
        </w:rPr>
        <w:t xml:space="preserve">                     </w:t>
      </w:r>
      <w:r>
        <w:rPr>
          <w:rFonts w:hint="eastAsia"/>
          <w:color w:val="auto"/>
          <w:spacing w:val="-102"/>
          <w:sz w:val="24"/>
          <w:szCs w:val="24"/>
          <w:lang w:eastAsia="zh-CN"/>
        </w:rPr>
        <w:t xml:space="preserve"> </w:t>
      </w:r>
      <w:r>
        <w:rPr>
          <w:rFonts w:hint="eastAsia"/>
          <w:color w:val="auto"/>
          <w:spacing w:val="-1"/>
          <w:sz w:val="24"/>
          <w:szCs w:val="24"/>
          <w:lang w:eastAsia="zh-CN"/>
        </w:rPr>
        <w:t>联系电话：</w:t>
      </w:r>
      <w:r>
        <w:rPr>
          <w:rFonts w:hint="eastAsia"/>
          <w:color w:val="auto"/>
          <w:sz w:val="24"/>
          <w:szCs w:val="24"/>
          <w:u w:val="single"/>
          <w:lang w:eastAsia="zh-CN"/>
        </w:rPr>
        <w:t xml:space="preserve">                 </w:t>
      </w:r>
    </w:p>
    <w:p w14:paraId="1FD0118B">
      <w:pPr>
        <w:pStyle w:val="8"/>
        <w:spacing w:before="32" w:line="348" w:lineRule="auto"/>
        <w:ind w:left="454" w:right="4560" w:hanging="1"/>
        <w:rPr>
          <w:color w:val="auto"/>
          <w:sz w:val="24"/>
          <w:szCs w:val="24"/>
          <w:lang w:eastAsia="zh-CN"/>
        </w:rPr>
      </w:pPr>
      <w:r>
        <w:rPr>
          <w:rFonts w:hint="eastAsia"/>
          <w:color w:val="auto"/>
          <w:spacing w:val="-1"/>
          <w:sz w:val="24"/>
          <w:szCs w:val="24"/>
          <w:lang w:eastAsia="zh-CN"/>
        </w:rPr>
        <w:t>授权代表：</w:t>
      </w:r>
      <w:r>
        <w:rPr>
          <w:rFonts w:hint="eastAsia"/>
          <w:color w:val="auto"/>
          <w:spacing w:val="-1"/>
          <w:sz w:val="24"/>
          <w:szCs w:val="24"/>
          <w:u w:val="single"/>
          <w:lang w:eastAsia="zh-CN"/>
        </w:rPr>
        <w:t xml:space="preserve">                      </w:t>
      </w:r>
      <w:r>
        <w:rPr>
          <w:rFonts w:hint="eastAsia"/>
          <w:color w:val="auto"/>
          <w:spacing w:val="17"/>
          <w:sz w:val="24"/>
          <w:szCs w:val="24"/>
          <w:lang w:eastAsia="zh-CN"/>
        </w:rPr>
        <w:t xml:space="preserve"> </w:t>
      </w:r>
      <w:r>
        <w:rPr>
          <w:rFonts w:hint="eastAsia"/>
          <w:color w:val="auto"/>
          <w:spacing w:val="-3"/>
          <w:sz w:val="24"/>
          <w:szCs w:val="24"/>
          <w:lang w:eastAsia="zh-CN"/>
        </w:rPr>
        <w:t>联系电话：</w:t>
      </w:r>
      <w:r>
        <w:rPr>
          <w:rFonts w:hint="eastAsia"/>
          <w:color w:val="auto"/>
          <w:sz w:val="24"/>
          <w:szCs w:val="24"/>
          <w:u w:val="single"/>
          <w:lang w:eastAsia="zh-CN"/>
        </w:rPr>
        <w:t xml:space="preserve">                      </w:t>
      </w:r>
    </w:p>
    <w:p w14:paraId="611B4BE3">
      <w:pPr>
        <w:pStyle w:val="8"/>
        <w:spacing w:before="32" w:line="220" w:lineRule="auto"/>
        <w:ind w:left="454"/>
        <w:rPr>
          <w:color w:val="auto"/>
          <w:sz w:val="24"/>
          <w:szCs w:val="24"/>
          <w:lang w:eastAsia="zh-CN"/>
        </w:rPr>
      </w:pPr>
      <w:r>
        <w:rPr>
          <w:rFonts w:hint="eastAsia"/>
          <w:color w:val="auto"/>
          <w:spacing w:val="-7"/>
          <w:sz w:val="24"/>
          <w:szCs w:val="24"/>
          <w:lang w:eastAsia="zh-CN"/>
        </w:rPr>
        <w:t>地址：</w:t>
      </w:r>
      <w:r>
        <w:rPr>
          <w:rFonts w:hint="eastAsia"/>
          <w:color w:val="auto"/>
          <w:sz w:val="24"/>
          <w:szCs w:val="24"/>
          <w:u w:val="single"/>
          <w:lang w:eastAsia="zh-CN"/>
        </w:rPr>
        <w:t xml:space="preserve">                 </w:t>
      </w:r>
      <w:r>
        <w:rPr>
          <w:rFonts w:hint="eastAsia"/>
          <w:color w:val="auto"/>
          <w:spacing w:val="-89"/>
          <w:sz w:val="24"/>
          <w:szCs w:val="24"/>
          <w:lang w:eastAsia="zh-CN"/>
        </w:rPr>
        <w:t xml:space="preserve"> </w:t>
      </w:r>
      <w:r>
        <w:rPr>
          <w:rFonts w:hint="eastAsia"/>
          <w:color w:val="auto"/>
          <w:spacing w:val="-7"/>
          <w:sz w:val="24"/>
          <w:szCs w:val="24"/>
          <w:lang w:eastAsia="zh-CN"/>
        </w:rPr>
        <w:t>邮编：</w:t>
      </w:r>
      <w:r>
        <w:rPr>
          <w:rFonts w:hint="eastAsia"/>
          <w:color w:val="auto"/>
          <w:sz w:val="24"/>
          <w:szCs w:val="24"/>
          <w:u w:val="single"/>
          <w:lang w:eastAsia="zh-CN"/>
        </w:rPr>
        <w:t xml:space="preserve">                  </w:t>
      </w:r>
    </w:p>
    <w:p w14:paraId="6D45C25C">
      <w:pPr>
        <w:pStyle w:val="8"/>
        <w:spacing w:before="182" w:line="219" w:lineRule="auto"/>
        <w:ind w:left="458"/>
        <w:rPr>
          <w:color w:val="auto"/>
          <w:sz w:val="24"/>
          <w:szCs w:val="24"/>
          <w:lang w:eastAsia="zh-CN"/>
        </w:rPr>
      </w:pPr>
      <w:r>
        <w:rPr>
          <w:rFonts w:hint="eastAsia"/>
          <w:b/>
          <w:bCs/>
          <w:color w:val="auto"/>
          <w:spacing w:val="-3"/>
          <w:sz w:val="24"/>
          <w:szCs w:val="24"/>
          <w:lang w:eastAsia="zh-CN"/>
        </w:rPr>
        <w:t>二、质疑项目基本情况：</w:t>
      </w:r>
    </w:p>
    <w:p w14:paraId="6DA484F4">
      <w:pPr>
        <w:pStyle w:val="8"/>
        <w:tabs>
          <w:tab w:val="left" w:pos="6822"/>
        </w:tabs>
        <w:spacing w:before="185" w:line="353" w:lineRule="auto"/>
        <w:ind w:left="472" w:right="2020" w:firstLine="1"/>
        <w:jc w:val="both"/>
        <w:rPr>
          <w:rFonts w:hint="eastAsia"/>
          <w:color w:val="auto"/>
          <w:sz w:val="24"/>
          <w:szCs w:val="24"/>
          <w:lang w:eastAsia="zh-CN"/>
        </w:rPr>
      </w:pPr>
      <w:r>
        <w:rPr>
          <w:rFonts w:hint="eastAsia"/>
          <w:color w:val="auto"/>
          <w:spacing w:val="-2"/>
          <w:sz w:val="24"/>
          <w:szCs w:val="24"/>
          <w:lang w:eastAsia="zh-CN"/>
        </w:rPr>
        <w:t>质疑项目的名称：</w:t>
      </w:r>
      <w:r>
        <w:rPr>
          <w:rFonts w:hint="eastAsia"/>
          <w:color w:val="auto"/>
          <w:sz w:val="24"/>
          <w:szCs w:val="24"/>
          <w:u w:val="single"/>
          <w:lang w:eastAsia="zh-CN"/>
        </w:rPr>
        <w:tab/>
      </w:r>
      <w:r>
        <w:rPr>
          <w:rFonts w:hint="eastAsia"/>
          <w:color w:val="auto"/>
          <w:sz w:val="24"/>
          <w:szCs w:val="24"/>
          <w:lang w:eastAsia="zh-CN"/>
        </w:rPr>
        <w:t xml:space="preserve"> </w:t>
      </w:r>
    </w:p>
    <w:p w14:paraId="6F1FA292">
      <w:pPr>
        <w:pStyle w:val="8"/>
        <w:tabs>
          <w:tab w:val="left" w:pos="6822"/>
        </w:tabs>
        <w:spacing w:before="185" w:line="353" w:lineRule="auto"/>
        <w:ind w:left="472" w:right="2020" w:firstLine="1"/>
        <w:jc w:val="both"/>
        <w:rPr>
          <w:rFonts w:hint="eastAsia"/>
          <w:color w:val="auto"/>
          <w:sz w:val="24"/>
          <w:szCs w:val="24"/>
          <w:lang w:eastAsia="zh-CN"/>
        </w:rPr>
      </w:pPr>
      <w:r>
        <w:rPr>
          <w:rFonts w:hint="eastAsia"/>
          <w:color w:val="auto"/>
          <w:spacing w:val="-2"/>
          <w:sz w:val="24"/>
          <w:szCs w:val="24"/>
          <w:lang w:eastAsia="zh-CN"/>
        </w:rPr>
        <w:t>质疑项目的编号：</w:t>
      </w:r>
      <w:r>
        <w:rPr>
          <w:rFonts w:hint="eastAsia"/>
          <w:color w:val="auto"/>
          <w:sz w:val="24"/>
          <w:szCs w:val="24"/>
          <w:u w:val="single"/>
          <w:lang w:eastAsia="zh-CN"/>
        </w:rPr>
        <w:tab/>
      </w:r>
      <w:r>
        <w:rPr>
          <w:rFonts w:hint="eastAsia"/>
          <w:color w:val="auto"/>
          <w:sz w:val="24"/>
          <w:szCs w:val="24"/>
          <w:lang w:eastAsia="zh-CN"/>
        </w:rPr>
        <w:t xml:space="preserve"> </w:t>
      </w:r>
    </w:p>
    <w:p w14:paraId="4C3097EB">
      <w:pPr>
        <w:pStyle w:val="8"/>
        <w:tabs>
          <w:tab w:val="left" w:pos="6822"/>
        </w:tabs>
        <w:spacing w:before="185" w:line="353" w:lineRule="auto"/>
        <w:ind w:left="472" w:right="2020" w:firstLine="1"/>
        <w:jc w:val="both"/>
        <w:rPr>
          <w:rFonts w:hint="eastAsia"/>
          <w:color w:val="auto"/>
          <w:sz w:val="24"/>
          <w:szCs w:val="24"/>
          <w:lang w:eastAsia="zh-CN"/>
        </w:rPr>
      </w:pPr>
      <w:r>
        <w:rPr>
          <w:rFonts w:hint="eastAsia"/>
          <w:color w:val="auto"/>
          <w:spacing w:val="-2"/>
          <w:sz w:val="24"/>
          <w:szCs w:val="24"/>
          <w:lang w:eastAsia="zh-CN"/>
        </w:rPr>
        <w:t>采购人名称：</w:t>
      </w:r>
      <w:r>
        <w:rPr>
          <w:rFonts w:hint="eastAsia"/>
          <w:color w:val="auto"/>
          <w:sz w:val="24"/>
          <w:szCs w:val="24"/>
          <w:u w:val="single"/>
          <w:lang w:eastAsia="zh-CN"/>
        </w:rPr>
        <w:tab/>
      </w:r>
      <w:r>
        <w:rPr>
          <w:rFonts w:hint="eastAsia"/>
          <w:color w:val="auto"/>
          <w:sz w:val="24"/>
          <w:szCs w:val="24"/>
          <w:lang w:eastAsia="zh-CN"/>
        </w:rPr>
        <w:t xml:space="preserve"> </w:t>
      </w:r>
    </w:p>
    <w:p w14:paraId="022E8839">
      <w:pPr>
        <w:pStyle w:val="8"/>
        <w:tabs>
          <w:tab w:val="left" w:pos="6822"/>
        </w:tabs>
        <w:spacing w:before="185" w:line="353" w:lineRule="auto"/>
        <w:ind w:left="472" w:right="2020" w:firstLine="1"/>
        <w:jc w:val="both"/>
        <w:rPr>
          <w:color w:val="auto"/>
          <w:sz w:val="24"/>
          <w:szCs w:val="24"/>
          <w:lang w:eastAsia="zh-CN"/>
        </w:rPr>
      </w:pPr>
      <w:r>
        <w:rPr>
          <w:rFonts w:hint="eastAsia"/>
          <w:color w:val="auto"/>
          <w:spacing w:val="-2"/>
          <w:sz w:val="24"/>
          <w:szCs w:val="24"/>
          <w:lang w:eastAsia="zh-CN"/>
        </w:rPr>
        <w:t>质疑事项：</w:t>
      </w:r>
    </w:p>
    <w:p w14:paraId="04840A55">
      <w:pPr>
        <w:pStyle w:val="8"/>
        <w:spacing w:before="35" w:line="219" w:lineRule="auto"/>
        <w:ind w:left="377"/>
        <w:rPr>
          <w:color w:val="auto"/>
          <w:sz w:val="24"/>
          <w:szCs w:val="24"/>
          <w:lang w:eastAsia="zh-CN"/>
        </w:rPr>
      </w:pPr>
      <w:r>
        <w:rPr>
          <w:rFonts w:hint="eastAsia"/>
          <w:color w:val="auto"/>
          <w:spacing w:val="-3"/>
          <w:sz w:val="24"/>
          <w:szCs w:val="24"/>
          <w:lang w:eastAsia="zh-CN"/>
        </w:rPr>
        <w:t>□采购文件   采购文件获取日期：</w:t>
      </w:r>
      <w:r>
        <w:rPr>
          <w:rFonts w:hint="eastAsia"/>
          <w:color w:val="auto"/>
          <w:spacing w:val="-3"/>
          <w:sz w:val="24"/>
          <w:szCs w:val="24"/>
          <w:u w:val="single"/>
          <w:lang w:eastAsia="zh-CN"/>
        </w:rPr>
        <w:t xml:space="preserve">                                    </w:t>
      </w:r>
    </w:p>
    <w:p w14:paraId="6197EC1A">
      <w:pPr>
        <w:pStyle w:val="8"/>
        <w:spacing w:before="183" w:line="219" w:lineRule="auto"/>
        <w:ind w:left="377"/>
        <w:rPr>
          <w:color w:val="auto"/>
          <w:sz w:val="24"/>
          <w:szCs w:val="24"/>
          <w:lang w:eastAsia="zh-CN"/>
        </w:rPr>
      </w:pPr>
      <w:r>
        <w:rPr>
          <w:rFonts w:hint="eastAsia"/>
          <w:color w:val="auto"/>
          <w:spacing w:val="-7"/>
          <w:sz w:val="24"/>
          <w:szCs w:val="24"/>
          <w:lang w:eastAsia="zh-CN"/>
        </w:rPr>
        <w:t>□采购过程</w:t>
      </w:r>
    </w:p>
    <w:p w14:paraId="229ED38B">
      <w:pPr>
        <w:pStyle w:val="8"/>
        <w:spacing w:before="183" w:line="221" w:lineRule="auto"/>
        <w:ind w:left="377"/>
        <w:rPr>
          <w:color w:val="auto"/>
          <w:sz w:val="24"/>
          <w:szCs w:val="24"/>
          <w:lang w:eastAsia="zh-CN"/>
        </w:rPr>
      </w:pPr>
      <w:r>
        <w:rPr>
          <w:rFonts w:hint="eastAsia"/>
          <w:color w:val="auto"/>
          <w:spacing w:val="-7"/>
          <w:sz w:val="24"/>
          <w:szCs w:val="24"/>
          <w:lang w:eastAsia="zh-CN"/>
        </w:rPr>
        <w:t>□成交结果</w:t>
      </w:r>
    </w:p>
    <w:p w14:paraId="7350E701">
      <w:pPr>
        <w:pStyle w:val="8"/>
        <w:spacing w:before="181" w:line="220" w:lineRule="auto"/>
        <w:ind w:left="468"/>
        <w:rPr>
          <w:color w:val="auto"/>
          <w:sz w:val="24"/>
          <w:szCs w:val="24"/>
          <w:lang w:eastAsia="zh-CN"/>
        </w:rPr>
      </w:pPr>
      <w:r>
        <w:rPr>
          <w:rFonts w:hint="eastAsia"/>
          <w:b/>
          <w:bCs/>
          <w:color w:val="auto"/>
          <w:spacing w:val="-3"/>
          <w:sz w:val="24"/>
          <w:szCs w:val="24"/>
          <w:lang w:eastAsia="zh-CN"/>
        </w:rPr>
        <w:t>三、质疑事项具体内容</w:t>
      </w:r>
    </w:p>
    <w:p w14:paraId="0209E3F6">
      <w:pPr>
        <w:pStyle w:val="8"/>
        <w:tabs>
          <w:tab w:val="left" w:pos="8844"/>
        </w:tabs>
        <w:spacing w:before="181" w:line="351" w:lineRule="auto"/>
        <w:ind w:left="473"/>
        <w:jc w:val="both"/>
        <w:rPr>
          <w:rFonts w:hint="eastAsia"/>
          <w:color w:val="auto"/>
          <w:sz w:val="24"/>
          <w:szCs w:val="24"/>
          <w:lang w:eastAsia="zh-CN"/>
        </w:rPr>
      </w:pPr>
      <w:r>
        <w:rPr>
          <w:rFonts w:hint="eastAsia"/>
          <w:color w:val="auto"/>
          <w:spacing w:val="-7"/>
          <w:sz w:val="24"/>
          <w:szCs w:val="24"/>
          <w:lang w:eastAsia="zh-CN"/>
        </w:rPr>
        <w:t>质疑事项</w:t>
      </w:r>
      <w:r>
        <w:rPr>
          <w:rFonts w:hint="eastAsia"/>
          <w:color w:val="auto"/>
          <w:spacing w:val="-30"/>
          <w:sz w:val="24"/>
          <w:szCs w:val="24"/>
          <w:lang w:eastAsia="zh-CN"/>
        </w:rPr>
        <w:t xml:space="preserve"> </w:t>
      </w:r>
      <w:r>
        <w:rPr>
          <w:rFonts w:hint="eastAsia"/>
          <w:color w:val="auto"/>
          <w:spacing w:val="-7"/>
          <w:sz w:val="24"/>
          <w:szCs w:val="24"/>
          <w:lang w:eastAsia="zh-CN"/>
        </w:rPr>
        <w:t>1：</w:t>
      </w:r>
      <w:r>
        <w:rPr>
          <w:rFonts w:hint="eastAsia"/>
          <w:color w:val="auto"/>
          <w:sz w:val="24"/>
          <w:szCs w:val="24"/>
          <w:u w:val="single"/>
          <w:lang w:eastAsia="zh-CN"/>
        </w:rPr>
        <w:tab/>
      </w:r>
      <w:r>
        <w:rPr>
          <w:rFonts w:hint="eastAsia"/>
          <w:color w:val="auto"/>
          <w:sz w:val="24"/>
          <w:szCs w:val="24"/>
          <w:lang w:eastAsia="zh-CN"/>
        </w:rPr>
        <w:t xml:space="preserve"> </w:t>
      </w:r>
    </w:p>
    <w:p w14:paraId="7A66266D">
      <w:pPr>
        <w:pStyle w:val="8"/>
        <w:tabs>
          <w:tab w:val="left" w:pos="8844"/>
        </w:tabs>
        <w:spacing w:before="181" w:line="351" w:lineRule="auto"/>
        <w:ind w:left="473"/>
        <w:jc w:val="both"/>
        <w:rPr>
          <w:rFonts w:hint="eastAsia"/>
          <w:color w:val="auto"/>
          <w:sz w:val="24"/>
          <w:szCs w:val="24"/>
          <w:lang w:eastAsia="zh-CN"/>
        </w:rPr>
      </w:pPr>
      <w:r>
        <w:rPr>
          <w:rFonts w:hint="eastAsia"/>
          <w:color w:val="auto"/>
          <w:spacing w:val="-2"/>
          <w:sz w:val="24"/>
          <w:szCs w:val="24"/>
          <w:lang w:eastAsia="zh-CN"/>
        </w:rPr>
        <w:t>事实依据：</w:t>
      </w:r>
      <w:r>
        <w:rPr>
          <w:rFonts w:hint="eastAsia"/>
          <w:color w:val="auto"/>
          <w:sz w:val="24"/>
          <w:szCs w:val="24"/>
          <w:u w:val="single"/>
          <w:lang w:eastAsia="zh-CN"/>
        </w:rPr>
        <w:tab/>
      </w:r>
      <w:r>
        <w:rPr>
          <w:rFonts w:hint="eastAsia"/>
          <w:color w:val="auto"/>
          <w:sz w:val="24"/>
          <w:szCs w:val="24"/>
          <w:lang w:eastAsia="zh-CN"/>
        </w:rPr>
        <w:t xml:space="preserve"> </w:t>
      </w:r>
    </w:p>
    <w:p w14:paraId="06C70138">
      <w:pPr>
        <w:pStyle w:val="8"/>
        <w:tabs>
          <w:tab w:val="left" w:pos="8844"/>
        </w:tabs>
        <w:spacing w:before="181" w:line="351" w:lineRule="auto"/>
        <w:ind w:left="473"/>
        <w:jc w:val="both"/>
        <w:rPr>
          <w:color w:val="auto"/>
          <w:sz w:val="24"/>
          <w:szCs w:val="24"/>
          <w:lang w:eastAsia="zh-CN"/>
        </w:rPr>
      </w:pPr>
      <w:r>
        <w:rPr>
          <w:rFonts w:hint="eastAsia"/>
          <w:color w:val="auto"/>
          <w:spacing w:val="-2"/>
          <w:sz w:val="24"/>
          <w:szCs w:val="24"/>
          <w:lang w:eastAsia="zh-CN"/>
        </w:rPr>
        <w:t>法律依据：</w:t>
      </w:r>
      <w:r>
        <w:rPr>
          <w:rFonts w:hint="eastAsia"/>
          <w:color w:val="auto"/>
          <w:sz w:val="24"/>
          <w:szCs w:val="24"/>
          <w:u w:val="single"/>
          <w:lang w:eastAsia="zh-CN"/>
        </w:rPr>
        <w:t xml:space="preserve">                                                            </w:t>
      </w:r>
    </w:p>
    <w:p w14:paraId="44BE785C">
      <w:pPr>
        <w:pStyle w:val="8"/>
        <w:spacing w:before="36" w:line="360" w:lineRule="auto"/>
        <w:ind w:left="488" w:right="7240" w:hanging="14"/>
        <w:rPr>
          <w:color w:val="auto"/>
          <w:sz w:val="24"/>
          <w:szCs w:val="24"/>
          <w:lang w:eastAsia="zh-CN"/>
        </w:rPr>
      </w:pPr>
      <w:r>
        <w:rPr>
          <w:rFonts w:hint="eastAsia"/>
          <w:color w:val="auto"/>
          <w:spacing w:val="-5"/>
          <w:sz w:val="24"/>
          <w:szCs w:val="24"/>
          <w:lang w:eastAsia="zh-CN"/>
        </w:rPr>
        <w:t>质疑事项</w:t>
      </w:r>
      <w:r>
        <w:rPr>
          <w:rFonts w:hint="eastAsia"/>
          <w:color w:val="auto"/>
          <w:spacing w:val="-47"/>
          <w:sz w:val="24"/>
          <w:szCs w:val="24"/>
          <w:lang w:eastAsia="zh-CN"/>
        </w:rPr>
        <w:t xml:space="preserve"> </w:t>
      </w:r>
      <w:r>
        <w:rPr>
          <w:rFonts w:hint="eastAsia"/>
          <w:color w:val="auto"/>
          <w:spacing w:val="-5"/>
          <w:sz w:val="24"/>
          <w:szCs w:val="24"/>
          <w:lang w:eastAsia="zh-CN"/>
        </w:rPr>
        <w:t>2</w:t>
      </w:r>
      <w:r>
        <w:rPr>
          <w:rFonts w:hint="eastAsia"/>
          <w:color w:val="auto"/>
          <w:sz w:val="24"/>
          <w:szCs w:val="24"/>
          <w:lang w:eastAsia="zh-CN"/>
        </w:rPr>
        <w:t xml:space="preserve"> </w:t>
      </w:r>
      <w:r>
        <w:rPr>
          <w:rFonts w:hint="eastAsia"/>
          <w:color w:val="auto"/>
          <w:spacing w:val="-13"/>
          <w:sz w:val="24"/>
          <w:szCs w:val="24"/>
          <w:lang w:eastAsia="zh-CN"/>
        </w:rPr>
        <w:t>……</w:t>
      </w:r>
    </w:p>
    <w:p w14:paraId="574EC6E8">
      <w:pPr>
        <w:pStyle w:val="8"/>
        <w:spacing w:before="1" w:line="220" w:lineRule="auto"/>
        <w:ind w:left="496"/>
        <w:rPr>
          <w:color w:val="auto"/>
          <w:sz w:val="24"/>
          <w:szCs w:val="24"/>
          <w:lang w:eastAsia="zh-CN"/>
        </w:rPr>
      </w:pPr>
      <w:r>
        <w:rPr>
          <w:rFonts w:hint="eastAsia"/>
          <w:color w:val="auto"/>
          <w:spacing w:val="-3"/>
          <w:sz w:val="24"/>
          <w:szCs w:val="24"/>
          <w:lang w:eastAsia="zh-CN"/>
        </w:rPr>
        <w:t>四、与质疑事项相关的质疑请求：</w:t>
      </w:r>
    </w:p>
    <w:p w14:paraId="213593EB">
      <w:pPr>
        <w:pStyle w:val="8"/>
        <w:spacing w:before="180" w:line="221" w:lineRule="auto"/>
        <w:ind w:left="471"/>
        <w:rPr>
          <w:color w:val="auto"/>
          <w:sz w:val="24"/>
          <w:szCs w:val="24"/>
          <w:lang w:eastAsia="zh-CN"/>
        </w:rPr>
      </w:pPr>
      <w:r>
        <w:rPr>
          <w:rFonts w:hint="eastAsia"/>
          <w:color w:val="auto"/>
          <w:spacing w:val="-2"/>
          <w:sz w:val="24"/>
          <w:szCs w:val="24"/>
          <w:lang w:eastAsia="zh-CN"/>
        </w:rPr>
        <w:t>请求：</w:t>
      </w:r>
      <w:r>
        <w:rPr>
          <w:rFonts w:hint="eastAsia"/>
          <w:color w:val="auto"/>
          <w:spacing w:val="-2"/>
          <w:sz w:val="24"/>
          <w:szCs w:val="24"/>
          <w:u w:val="single"/>
          <w:lang w:eastAsia="zh-CN"/>
        </w:rPr>
        <w:t xml:space="preserve">                                                    </w:t>
      </w:r>
      <w:r>
        <w:rPr>
          <w:rFonts w:hint="eastAsia"/>
          <w:color w:val="auto"/>
          <w:spacing w:val="-3"/>
          <w:sz w:val="24"/>
          <w:szCs w:val="24"/>
          <w:u w:val="single"/>
          <w:lang w:eastAsia="zh-CN"/>
        </w:rPr>
        <w:t xml:space="preserve">             </w:t>
      </w:r>
    </w:p>
    <w:p w14:paraId="01E9EA78">
      <w:pPr>
        <w:spacing w:line="284" w:lineRule="auto"/>
        <w:rPr>
          <w:rFonts w:ascii="宋体" w:hAnsi="宋体" w:eastAsia="宋体" w:cs="宋体"/>
          <w:color w:val="auto"/>
          <w:lang w:eastAsia="zh-CN"/>
        </w:rPr>
      </w:pPr>
    </w:p>
    <w:p w14:paraId="79B543B9">
      <w:pPr>
        <w:pStyle w:val="8"/>
        <w:spacing w:before="79" w:line="219" w:lineRule="auto"/>
        <w:ind w:left="473"/>
        <w:rPr>
          <w:color w:val="auto"/>
          <w:sz w:val="24"/>
          <w:szCs w:val="24"/>
          <w:lang w:eastAsia="zh-CN"/>
        </w:rPr>
      </w:pPr>
      <w:r>
        <w:rPr>
          <w:rFonts w:hint="eastAsia"/>
          <w:color w:val="auto"/>
          <w:spacing w:val="-4"/>
          <w:sz w:val="24"/>
          <w:szCs w:val="24"/>
          <w:lang w:eastAsia="zh-CN"/>
        </w:rPr>
        <w:t>签字（签章</w:t>
      </w:r>
      <w:r>
        <w:rPr>
          <w:rFonts w:hint="eastAsia"/>
          <w:color w:val="auto"/>
          <w:spacing w:val="2"/>
          <w:sz w:val="24"/>
          <w:szCs w:val="24"/>
          <w:lang w:eastAsia="zh-CN"/>
        </w:rPr>
        <w:t>）：</w:t>
      </w:r>
      <w:r>
        <w:rPr>
          <w:rFonts w:hint="eastAsia"/>
          <w:color w:val="auto"/>
          <w:sz w:val="24"/>
          <w:szCs w:val="24"/>
          <w:lang w:eastAsia="zh-CN"/>
        </w:rPr>
        <w:t xml:space="preserve">                                       </w:t>
      </w:r>
      <w:r>
        <w:rPr>
          <w:rFonts w:hint="eastAsia"/>
          <w:color w:val="auto"/>
          <w:spacing w:val="-4"/>
          <w:sz w:val="24"/>
          <w:szCs w:val="24"/>
          <w:lang w:eastAsia="zh-CN"/>
        </w:rPr>
        <w:t>公章：</w:t>
      </w:r>
    </w:p>
    <w:p w14:paraId="5C98D6C5">
      <w:pPr>
        <w:spacing w:line="284" w:lineRule="auto"/>
        <w:rPr>
          <w:rFonts w:ascii="宋体" w:hAnsi="宋体" w:eastAsia="宋体" w:cs="宋体"/>
          <w:color w:val="auto"/>
          <w:lang w:eastAsia="zh-CN"/>
        </w:rPr>
      </w:pPr>
    </w:p>
    <w:p w14:paraId="7A486A1C">
      <w:pPr>
        <w:spacing w:line="285" w:lineRule="auto"/>
        <w:rPr>
          <w:rFonts w:ascii="宋体" w:hAnsi="宋体" w:eastAsia="宋体" w:cs="宋体"/>
          <w:color w:val="auto"/>
          <w:lang w:eastAsia="zh-CN"/>
        </w:rPr>
      </w:pPr>
    </w:p>
    <w:p w14:paraId="1A3596F7">
      <w:pPr>
        <w:pStyle w:val="8"/>
        <w:spacing w:before="78" w:line="221" w:lineRule="auto"/>
        <w:ind w:left="514"/>
        <w:rPr>
          <w:color w:val="auto"/>
          <w:sz w:val="24"/>
          <w:szCs w:val="24"/>
          <w:lang w:eastAsia="zh-CN"/>
        </w:rPr>
      </w:pPr>
      <w:r>
        <w:rPr>
          <w:rFonts w:hint="eastAsia"/>
          <w:color w:val="auto"/>
          <w:spacing w:val="-17"/>
          <w:sz w:val="24"/>
          <w:szCs w:val="24"/>
          <w:lang w:eastAsia="zh-CN"/>
        </w:rPr>
        <w:t>日期：</w:t>
      </w:r>
    </w:p>
    <w:p w14:paraId="6BFBFE69">
      <w:pPr>
        <w:spacing w:line="221" w:lineRule="auto"/>
        <w:rPr>
          <w:rFonts w:ascii="宋体" w:hAnsi="宋体" w:eastAsia="宋体" w:cs="宋体"/>
          <w:color w:val="auto"/>
          <w:sz w:val="24"/>
          <w:szCs w:val="24"/>
          <w:lang w:eastAsia="zh-CN"/>
        </w:rPr>
        <w:sectPr>
          <w:footerReference r:id="rId31" w:type="default"/>
          <w:pgSz w:w="11905" w:h="16838"/>
          <w:pgMar w:top="1134" w:right="1134" w:bottom="1134" w:left="1134" w:header="0" w:footer="1202" w:gutter="0"/>
          <w:cols w:space="0" w:num="1"/>
        </w:sectPr>
      </w:pPr>
    </w:p>
    <w:p w14:paraId="0E508A04">
      <w:pPr>
        <w:pStyle w:val="8"/>
        <w:spacing w:before="122" w:line="220" w:lineRule="auto"/>
        <w:rPr>
          <w:color w:val="auto"/>
          <w:sz w:val="24"/>
          <w:szCs w:val="24"/>
          <w:lang w:eastAsia="zh-CN"/>
        </w:rPr>
      </w:pPr>
      <w:r>
        <w:rPr>
          <w:rFonts w:hint="eastAsia"/>
          <w:b/>
          <w:bCs/>
          <w:color w:val="auto"/>
          <w:spacing w:val="-7"/>
          <w:sz w:val="24"/>
          <w:szCs w:val="24"/>
          <w:lang w:eastAsia="zh-CN"/>
        </w:rPr>
        <w:t>说明：</w:t>
      </w:r>
    </w:p>
    <w:p w14:paraId="4E42001F">
      <w:pPr>
        <w:pStyle w:val="8"/>
        <w:spacing w:before="182" w:line="219" w:lineRule="auto"/>
        <w:ind w:left="394"/>
        <w:rPr>
          <w:color w:val="auto"/>
          <w:sz w:val="24"/>
          <w:szCs w:val="24"/>
          <w:lang w:eastAsia="zh-CN"/>
        </w:rPr>
      </w:pPr>
      <w:r>
        <w:rPr>
          <w:rFonts w:hint="eastAsia"/>
          <w:b/>
          <w:bCs/>
          <w:color w:val="auto"/>
          <w:spacing w:val="-3"/>
          <w:sz w:val="24"/>
          <w:szCs w:val="24"/>
          <w:lang w:eastAsia="zh-CN"/>
        </w:rPr>
        <w:t>1.供应商提出质疑时，应提交质疑函和必要的证明材料。</w:t>
      </w:r>
    </w:p>
    <w:p w14:paraId="45EAD5DD">
      <w:pPr>
        <w:pStyle w:val="8"/>
        <w:spacing w:before="183" w:line="351" w:lineRule="auto"/>
        <w:ind w:left="27" w:firstLine="351"/>
        <w:jc w:val="both"/>
        <w:rPr>
          <w:color w:val="auto"/>
          <w:sz w:val="24"/>
          <w:szCs w:val="24"/>
          <w:lang w:eastAsia="zh-CN"/>
        </w:rPr>
      </w:pPr>
      <w:r>
        <w:rPr>
          <w:rFonts w:hint="eastAsia"/>
          <w:b/>
          <w:bCs/>
          <w:color w:val="auto"/>
          <w:spacing w:val="-1"/>
          <w:sz w:val="24"/>
          <w:szCs w:val="24"/>
          <w:lang w:eastAsia="zh-CN"/>
        </w:rPr>
        <w:t>2.质疑供应商若委托代理人进行质疑的，质疑函应按要求列明“授权代</w:t>
      </w:r>
      <w:r>
        <w:rPr>
          <w:rFonts w:hint="eastAsia"/>
          <w:b/>
          <w:bCs/>
          <w:color w:val="auto"/>
          <w:spacing w:val="-2"/>
          <w:sz w:val="24"/>
          <w:szCs w:val="24"/>
          <w:lang w:eastAsia="zh-CN"/>
        </w:rPr>
        <w:t>表</w:t>
      </w:r>
      <w:r>
        <w:rPr>
          <w:rFonts w:hint="eastAsia"/>
          <w:color w:val="auto"/>
          <w:spacing w:val="-86"/>
          <w:sz w:val="24"/>
          <w:szCs w:val="24"/>
          <w:lang w:eastAsia="zh-CN"/>
        </w:rPr>
        <w:t xml:space="preserve"> </w:t>
      </w:r>
      <w:r>
        <w:rPr>
          <w:rFonts w:hint="eastAsia"/>
          <w:b/>
          <w:bCs/>
          <w:color w:val="auto"/>
          <w:spacing w:val="-2"/>
          <w:sz w:val="24"/>
          <w:szCs w:val="24"/>
          <w:lang w:eastAsia="zh-CN"/>
        </w:rPr>
        <w:t>”的有</w:t>
      </w:r>
      <w:r>
        <w:rPr>
          <w:rFonts w:hint="eastAsia"/>
          <w:color w:val="auto"/>
          <w:sz w:val="24"/>
          <w:szCs w:val="24"/>
          <w:lang w:eastAsia="zh-CN"/>
        </w:rPr>
        <w:t xml:space="preserve"> </w:t>
      </w:r>
      <w:r>
        <w:rPr>
          <w:rFonts w:hint="eastAsia"/>
          <w:b/>
          <w:bCs/>
          <w:color w:val="auto"/>
          <w:spacing w:val="-4"/>
          <w:sz w:val="24"/>
          <w:szCs w:val="24"/>
          <w:lang w:eastAsia="zh-CN"/>
        </w:rPr>
        <w:t>关内容，并在附件中提交由质疑供应商签署的授权委托书。授权委托书应载明代理人</w:t>
      </w:r>
      <w:r>
        <w:rPr>
          <w:rFonts w:hint="eastAsia"/>
          <w:color w:val="auto"/>
          <w:spacing w:val="11"/>
          <w:sz w:val="24"/>
          <w:szCs w:val="24"/>
          <w:lang w:eastAsia="zh-CN"/>
        </w:rPr>
        <w:t xml:space="preserve"> </w:t>
      </w:r>
      <w:r>
        <w:rPr>
          <w:rFonts w:hint="eastAsia"/>
          <w:b/>
          <w:bCs/>
          <w:color w:val="auto"/>
          <w:spacing w:val="-2"/>
          <w:sz w:val="24"/>
          <w:szCs w:val="24"/>
          <w:lang w:eastAsia="zh-CN"/>
        </w:rPr>
        <w:t>的姓名或者名称、代理事项、具体权限、期</w:t>
      </w:r>
      <w:r>
        <w:rPr>
          <w:rFonts w:hint="eastAsia"/>
          <w:b/>
          <w:bCs/>
          <w:color w:val="auto"/>
          <w:spacing w:val="-3"/>
          <w:sz w:val="24"/>
          <w:szCs w:val="24"/>
          <w:lang w:eastAsia="zh-CN"/>
        </w:rPr>
        <w:t>限和相关事项。</w:t>
      </w:r>
    </w:p>
    <w:p w14:paraId="388B74A3">
      <w:pPr>
        <w:pStyle w:val="8"/>
        <w:spacing w:before="34" w:line="347" w:lineRule="auto"/>
        <w:ind w:left="375" w:right="1070" w:firstLine="5"/>
        <w:rPr>
          <w:color w:val="auto"/>
          <w:sz w:val="24"/>
          <w:szCs w:val="24"/>
          <w:lang w:eastAsia="zh-CN"/>
        </w:rPr>
      </w:pPr>
      <w:r>
        <w:rPr>
          <w:rFonts w:hint="eastAsia"/>
          <w:b/>
          <w:bCs/>
          <w:color w:val="auto"/>
          <w:spacing w:val="-3"/>
          <w:sz w:val="24"/>
          <w:szCs w:val="24"/>
          <w:lang w:eastAsia="zh-CN"/>
        </w:rPr>
        <w:t>3.质疑函的质疑事项应具体、明确，并有</w:t>
      </w:r>
      <w:r>
        <w:rPr>
          <w:rFonts w:hint="eastAsia"/>
          <w:b/>
          <w:bCs/>
          <w:color w:val="auto"/>
          <w:spacing w:val="-4"/>
          <w:sz w:val="24"/>
          <w:szCs w:val="24"/>
          <w:lang w:eastAsia="zh-CN"/>
        </w:rPr>
        <w:t>必要的事实依据和法律依据。</w:t>
      </w:r>
      <w:r>
        <w:rPr>
          <w:rFonts w:hint="eastAsia"/>
          <w:color w:val="auto"/>
          <w:sz w:val="24"/>
          <w:szCs w:val="24"/>
          <w:lang w:eastAsia="zh-CN"/>
        </w:rPr>
        <w:t xml:space="preserve"> </w:t>
      </w:r>
      <w:r>
        <w:rPr>
          <w:rFonts w:hint="eastAsia"/>
          <w:b/>
          <w:bCs/>
          <w:color w:val="auto"/>
          <w:spacing w:val="-3"/>
          <w:sz w:val="24"/>
          <w:szCs w:val="24"/>
          <w:lang w:eastAsia="zh-CN"/>
        </w:rPr>
        <w:t>4.质疑函的质疑请求应与质疑事项相关。</w:t>
      </w:r>
    </w:p>
    <w:p w14:paraId="528E28CD">
      <w:pPr>
        <w:pStyle w:val="8"/>
        <w:spacing w:before="34" w:line="346" w:lineRule="auto"/>
        <w:ind w:left="32" w:firstLine="348"/>
        <w:rPr>
          <w:rFonts w:ascii="宋体" w:hAnsi="宋体" w:eastAsia="宋体" w:cs="宋体"/>
          <w:color w:val="auto"/>
          <w:lang w:eastAsia="zh-CN"/>
        </w:rPr>
      </w:pPr>
      <w:r>
        <w:rPr>
          <w:rFonts w:hint="eastAsia"/>
          <w:b/>
          <w:bCs/>
          <w:color w:val="auto"/>
          <w:sz w:val="24"/>
          <w:szCs w:val="24"/>
          <w:lang w:eastAsia="zh-CN"/>
        </w:rPr>
        <w:t>5.质疑供应商为法人或者其他组织的，质疑函应由法定代表人</w:t>
      </w:r>
      <w:r>
        <w:rPr>
          <w:rFonts w:hint="eastAsia"/>
          <w:b/>
          <w:bCs/>
          <w:color w:val="auto"/>
          <w:spacing w:val="-1"/>
          <w:sz w:val="24"/>
          <w:szCs w:val="24"/>
          <w:lang w:eastAsia="zh-CN"/>
        </w:rPr>
        <w:t>、主要</w:t>
      </w:r>
      <w:r>
        <w:rPr>
          <w:rFonts w:hint="eastAsia"/>
          <w:b/>
          <w:bCs/>
          <w:color w:val="auto"/>
          <w:spacing w:val="-3"/>
          <w:sz w:val="24"/>
          <w:szCs w:val="24"/>
          <w:lang w:eastAsia="zh-CN"/>
        </w:rPr>
        <w:t>负责人，或者其授权代表签字或者盖章，并加盖公章。</w:t>
      </w:r>
    </w:p>
    <w:sectPr>
      <w:footerReference r:id="rId32" w:type="default"/>
      <w:pgSz w:w="11905" w:h="16838"/>
      <w:pgMar w:top="1134" w:right="1134" w:bottom="1134" w:left="1134" w:header="0" w:footer="120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40C1F">
    <w:pPr>
      <w:spacing w:line="176" w:lineRule="auto"/>
      <w:ind w:left="4215"/>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40FCE">
    <w:pPr>
      <w:spacing w:line="176" w:lineRule="auto"/>
      <w:ind w:left="417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87F1D">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FF87F1D">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5B51E">
    <w:pPr>
      <w:spacing w:line="176" w:lineRule="auto"/>
      <w:ind w:left="425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CF1AB">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04CF1AB">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ABCA4">
    <w:pPr>
      <w:spacing w:line="176" w:lineRule="auto"/>
      <w:ind w:left="4264"/>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7880C">
                          <w:pPr>
                            <w:pStyle w:val="1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477880C">
                    <w:pPr>
                      <w:pStyle w:val="1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10DFF">
    <w:pPr>
      <w:spacing w:line="176" w:lineRule="auto"/>
      <w:ind w:left="417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8D34A">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EF8D34A">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34782">
    <w:pPr>
      <w:spacing w:line="176" w:lineRule="auto"/>
      <w:ind w:left="4647"/>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704AD">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A5704AD">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39F1B">
    <w:pPr>
      <w:spacing w:line="176" w:lineRule="auto"/>
      <w:ind w:left="429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5CDFA">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425CDFA">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78439">
    <w:pPr>
      <w:spacing w:line="176" w:lineRule="auto"/>
      <w:ind w:left="4267"/>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0F183">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1E40F183">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4B9E3">
    <w:pPr>
      <w:spacing w:line="176" w:lineRule="auto"/>
      <w:ind w:left="426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A3988">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071A3988">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38081">
    <w:pPr>
      <w:spacing w:line="193" w:lineRule="auto"/>
      <w:ind w:left="4735"/>
      <w:rPr>
        <w:rFonts w:ascii="Times New Roman" w:hAnsi="Times New Roman" w:eastAsia="Times New Roman" w:cs="Times New Roman"/>
        <w:sz w:val="17"/>
        <w:szCs w:val="17"/>
      </w:rPr>
    </w:pPr>
    <w:r>
      <w:rPr>
        <w:sz w:val="17"/>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FC19B">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5EFC19B">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9BA78">
    <w:pPr>
      <w:spacing w:line="196" w:lineRule="auto"/>
      <w:ind w:left="4734"/>
      <w:rPr>
        <w:rFonts w:ascii="Times New Roman" w:hAnsi="Times New Roman" w:eastAsia="Times New Roman" w:cs="Times New Roman"/>
        <w:sz w:val="17"/>
        <w:szCs w:val="17"/>
      </w:rPr>
    </w:pPr>
    <w:r>
      <w:rPr>
        <w:sz w:val="17"/>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457F1">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17D457F1">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230AF">
    <w:pPr>
      <w:spacing w:line="176" w:lineRule="auto"/>
      <w:ind w:left="4215"/>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A0B0F">
    <w:pPr>
      <w:spacing w:line="196" w:lineRule="auto"/>
      <w:ind w:left="4734"/>
      <w:rPr>
        <w:rFonts w:ascii="Times New Roman" w:hAnsi="Times New Roman" w:eastAsia="Times New Roman" w:cs="Times New Roman"/>
        <w:sz w:val="17"/>
        <w:szCs w:val="17"/>
      </w:rPr>
    </w:pPr>
    <w:r>
      <w:rPr>
        <w:sz w:val="17"/>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7EDD7">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2527EDD7">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C4CE8">
    <w:pPr>
      <w:spacing w:line="176" w:lineRule="auto"/>
      <w:ind w:left="4467"/>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86537">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09786537">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40856">
    <w:pPr>
      <w:spacing w:line="176" w:lineRule="auto"/>
      <w:ind w:left="4394"/>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B8A91">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67BB8A91">
                    <w:pPr>
                      <w:pStyle w:val="1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C8273">
    <w:pPr>
      <w:spacing w:line="176" w:lineRule="auto"/>
      <w:ind w:left="4321"/>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FFA80">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2BDFFA80">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72370">
    <w:pPr>
      <w:spacing w:line="176" w:lineRule="auto"/>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A6E65">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6A4A6E65">
                    <w:pPr>
                      <w:pStyle w:val="1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AA808">
    <w:pPr>
      <w:tabs>
        <w:tab w:val="left" w:pos="5413"/>
      </w:tabs>
      <w:spacing w:line="176" w:lineRule="auto"/>
      <w:ind w:left="4417"/>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4C2FC">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A4C2FC">
                    <w:pPr>
                      <w:pStyle w:val="14"/>
                    </w:pPr>
                    <w:r>
                      <w:fldChar w:fldCharType="begin"/>
                    </w:r>
                    <w:r>
                      <w:instrText xml:space="preserve"> PAGE  \* MERGEFORMAT </w:instrText>
                    </w:r>
                    <w:r>
                      <w:fldChar w:fldCharType="separate"/>
                    </w:r>
                    <w:r>
                      <w:t>36</w:t>
                    </w:r>
                    <w:r>
                      <w:fldChar w:fldCharType="end"/>
                    </w:r>
                  </w:p>
                </w:txbxContent>
              </v:textbox>
            </v:shape>
          </w:pict>
        </mc:Fallback>
      </mc:AlternateContent>
    </w:r>
    <w:r>
      <w:rPr>
        <w:rFonts w:hint="eastAsia" w:ascii="Times New Roman" w:hAnsi="Times New Roman" w:eastAsia="宋体" w:cs="Times New Roman"/>
        <w:sz w:val="18"/>
        <w:szCs w:val="18"/>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69A0C">
    <w:pPr>
      <w:spacing w:line="176" w:lineRule="auto"/>
      <w:ind w:left="4713"/>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33D42">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1833D42">
                    <w:pPr>
                      <w:pStyle w:val="14"/>
                    </w:pPr>
                    <w:r>
                      <w:fldChar w:fldCharType="begin"/>
                    </w:r>
                    <w:r>
                      <w:instrText xml:space="preserve"> PAGE  \* MERGEFORMAT </w:instrText>
                    </w:r>
                    <w:r>
                      <w:fldChar w:fldCharType="separate"/>
                    </w:r>
                    <w:r>
                      <w:t>22</w:t>
                    </w:r>
                    <w:r>
                      <w:fldChar w:fldCharType="end"/>
                    </w:r>
                  </w:p>
                </w:txbxContent>
              </v:textbox>
            </v:shape>
          </w:pict>
        </mc:Fallback>
      </mc:AlternateContent>
    </w: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F76CB">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77F76CB">
                    <w:pPr>
                      <w:pStyle w:val="1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56AB4">
    <w:pPr>
      <w:spacing w:line="176" w:lineRule="auto"/>
      <w:ind w:left="4724"/>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BE885">
                          <w:pPr>
                            <w:pStyle w:val="1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BBBE885">
                    <w:pPr>
                      <w:pStyle w:val="1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40D3">
    <w:pPr>
      <w:spacing w:line="176" w:lineRule="auto"/>
      <w:ind w:left="4814"/>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A40D1">
                          <w:pPr>
                            <w:pStyle w:val="1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E8A40D1">
                    <w:pPr>
                      <w:pStyle w:val="1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8BB90">
    <w:pPr>
      <w:spacing w:line="176" w:lineRule="auto"/>
      <w:ind w:left="4721"/>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CCA23">
                          <w:pPr>
                            <w:pStyle w:val="1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38CCA23">
                    <w:pPr>
                      <w:pStyle w:val="1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9A8D8">
    <w:pPr>
      <w:spacing w:line="176" w:lineRule="auto"/>
      <w:ind w:left="428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1EA39">
                          <w:pPr>
                            <w:pStyle w:val="1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E01EA39">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3B057">
    <w:pPr>
      <w:spacing w:line="176" w:lineRule="auto"/>
      <w:ind w:left="4364"/>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457FF">
                          <w:pPr>
                            <w:pStyle w:val="1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12457FF">
                    <w:pPr>
                      <w:pStyle w:val="1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ED05">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7ADEE">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0191A">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893C6">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8CD12">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E6984">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0A92D"/>
    <w:multiLevelType w:val="singleLevel"/>
    <w:tmpl w:val="A690A92D"/>
    <w:lvl w:ilvl="0" w:tentative="0">
      <w:start w:val="3"/>
      <w:numFmt w:val="chineseCounting"/>
      <w:suff w:val="space"/>
      <w:lvlText w:val="第%1章"/>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pStyle w:val="4"/>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2">
    <w:nsid w:val="29113CA9"/>
    <w:multiLevelType w:val="multilevel"/>
    <w:tmpl w:val="29113CA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44B42C"/>
    <w:multiLevelType w:val="singleLevel"/>
    <w:tmpl w:val="2944B42C"/>
    <w:lvl w:ilvl="0" w:tentative="0">
      <w:start w:val="1"/>
      <w:numFmt w:val="decimal"/>
      <w:pStyle w:val="5"/>
      <w:lvlText w:val="%1."/>
      <w:lvlJc w:val="left"/>
      <w:pPr>
        <w:tabs>
          <w:tab w:val="left" w:pos="360"/>
        </w:tabs>
        <w:ind w:left="360" w:hanging="360"/>
      </w:pPr>
    </w:lvl>
  </w:abstractNum>
  <w:abstractNum w:abstractNumId="4">
    <w:nsid w:val="75F87607"/>
    <w:multiLevelType w:val="singleLevel"/>
    <w:tmpl w:val="75F87607"/>
    <w:lvl w:ilvl="0" w:tentative="0">
      <w:start w:val="1"/>
      <w:numFmt w:val="decimal"/>
      <w:suff w:val="nothing"/>
      <w:lvlText w:val="%1、"/>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ZTAzYWJjNzE3MjhlN2IwNWVmYjE2NjdlYTNjNzcifQ=="/>
  </w:docVars>
  <w:rsids>
    <w:rsidRoot w:val="17883B42"/>
    <w:rsid w:val="0003719E"/>
    <w:rsid w:val="000A24BA"/>
    <w:rsid w:val="00276F16"/>
    <w:rsid w:val="00297CFA"/>
    <w:rsid w:val="00457F23"/>
    <w:rsid w:val="0048569D"/>
    <w:rsid w:val="00554E9E"/>
    <w:rsid w:val="005F7B4F"/>
    <w:rsid w:val="006148F7"/>
    <w:rsid w:val="006B65C3"/>
    <w:rsid w:val="006D07C0"/>
    <w:rsid w:val="006D148E"/>
    <w:rsid w:val="006F78FC"/>
    <w:rsid w:val="00847831"/>
    <w:rsid w:val="00884402"/>
    <w:rsid w:val="00922F65"/>
    <w:rsid w:val="00AA0CB9"/>
    <w:rsid w:val="00C0123A"/>
    <w:rsid w:val="00E25244"/>
    <w:rsid w:val="00FB15D2"/>
    <w:rsid w:val="0E3E0AC0"/>
    <w:rsid w:val="11CF3E07"/>
    <w:rsid w:val="17883B42"/>
    <w:rsid w:val="18662FB7"/>
    <w:rsid w:val="187D2982"/>
    <w:rsid w:val="1A364688"/>
    <w:rsid w:val="2AFD49BA"/>
    <w:rsid w:val="2BCC00A4"/>
    <w:rsid w:val="36DF5436"/>
    <w:rsid w:val="3B04425A"/>
    <w:rsid w:val="3DF32C30"/>
    <w:rsid w:val="3E8C751E"/>
    <w:rsid w:val="4173376E"/>
    <w:rsid w:val="463113A2"/>
    <w:rsid w:val="4BBD2A6F"/>
    <w:rsid w:val="4C3D35F1"/>
    <w:rsid w:val="4FCC2D33"/>
    <w:rsid w:val="507D1EF6"/>
    <w:rsid w:val="55250B92"/>
    <w:rsid w:val="5CB00352"/>
    <w:rsid w:val="5E103D5E"/>
    <w:rsid w:val="63FD668E"/>
    <w:rsid w:val="65A62F0C"/>
    <w:rsid w:val="68473801"/>
    <w:rsid w:val="68FB2281"/>
    <w:rsid w:val="69837261"/>
    <w:rsid w:val="6A7A589C"/>
    <w:rsid w:val="6AC12DED"/>
    <w:rsid w:val="6D1C3A1D"/>
    <w:rsid w:val="6D2068B8"/>
    <w:rsid w:val="70697F57"/>
    <w:rsid w:val="728702CA"/>
    <w:rsid w:val="749D20B5"/>
    <w:rsid w:val="74BB62A6"/>
    <w:rsid w:val="74C46924"/>
    <w:rsid w:val="76DD2CFE"/>
    <w:rsid w:val="7AC14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numPr>
        <w:ilvl w:val="3"/>
        <w:numId w:val="1"/>
      </w:numPr>
      <w:spacing w:before="280" w:after="290" w:line="372" w:lineRule="auto"/>
      <w:outlineLvl w:val="3"/>
    </w:pPr>
    <w:rPr>
      <w:rFonts w:eastAsia="黑体" w:cs="Times New Roman"/>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sz w:val="28"/>
    </w:rPr>
  </w:style>
  <w:style w:type="paragraph" w:styleId="5">
    <w:name w:val="List Number"/>
    <w:basedOn w:val="1"/>
    <w:qFormat/>
    <w:uiPriority w:val="0"/>
    <w:pPr>
      <w:numPr>
        <w:ilvl w:val="0"/>
        <w:numId w:val="2"/>
      </w:numPr>
    </w:pPr>
  </w:style>
  <w:style w:type="paragraph" w:styleId="6">
    <w:name w:val="annotation text"/>
    <w:basedOn w:val="1"/>
    <w:qFormat/>
    <w:uiPriority w:val="0"/>
  </w:style>
  <w:style w:type="paragraph" w:styleId="7">
    <w:name w:val="Body Text 3"/>
    <w:basedOn w:val="1"/>
    <w:unhideWhenUsed/>
    <w:qFormat/>
    <w:uiPriority w:val="99"/>
    <w:pPr>
      <w:spacing w:after="120"/>
    </w:pPr>
    <w:rPr>
      <w:sz w:val="16"/>
      <w:szCs w:val="16"/>
    </w:rPr>
  </w:style>
  <w:style w:type="paragraph" w:styleId="8">
    <w:name w:val="Body Text"/>
    <w:basedOn w:val="1"/>
    <w:semiHidden/>
    <w:qFormat/>
    <w:uiPriority w:val="0"/>
    <w:rPr>
      <w:rFonts w:ascii="宋体" w:hAnsi="宋体" w:eastAsia="宋体" w:cs="宋体"/>
      <w:sz w:val="31"/>
      <w:szCs w:val="31"/>
    </w:rPr>
  </w:style>
  <w:style w:type="paragraph" w:styleId="9">
    <w:name w:val="Body Text Indent"/>
    <w:basedOn w:val="1"/>
    <w:next w:val="10"/>
    <w:qFormat/>
    <w:uiPriority w:val="0"/>
    <w:pPr>
      <w:ind w:firstLine="830" w:firstLineChars="352"/>
    </w:pPr>
    <w:rPr>
      <w:rFonts w:ascii="仿宋_GB2312" w:eastAsia="仿宋_GB2312"/>
      <w:sz w:val="32"/>
      <w:szCs w:val="20"/>
    </w:rPr>
  </w:style>
  <w:style w:type="paragraph" w:customStyle="1" w:styleId="10">
    <w:name w:val="Default"/>
    <w:next w:val="11"/>
    <w:qFormat/>
    <w:uiPriority w:val="99"/>
    <w:pPr>
      <w:autoSpaceDE w:val="0"/>
      <w:autoSpaceDN w:val="0"/>
      <w:adjustRightInd w:val="0"/>
    </w:pPr>
    <w:rPr>
      <w:rFonts w:ascii="Arial" w:hAnsi="Arial" w:eastAsia="宋体" w:cs="Arial"/>
      <w:color w:val="000000"/>
      <w:sz w:val="24"/>
      <w:szCs w:val="24"/>
      <w:lang w:val="en-US" w:eastAsia="zh-CN" w:bidi="ar-SA"/>
    </w:rPr>
  </w:style>
  <w:style w:type="paragraph" w:customStyle="1" w:styleId="11">
    <w:name w:val="正文文字 6"/>
    <w:next w:val="1"/>
    <w:qFormat/>
    <w:locked/>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12">
    <w:name w:val="Plain Text"/>
    <w:basedOn w:val="1"/>
    <w:next w:val="1"/>
    <w:qFormat/>
    <w:uiPriority w:val="0"/>
    <w:rPr>
      <w:rFonts w:ascii="宋体" w:hAnsi="Courier New"/>
      <w:sz w:val="20"/>
    </w:rPr>
  </w:style>
  <w:style w:type="paragraph" w:styleId="13">
    <w:name w:val="Balloon Text"/>
    <w:basedOn w:val="1"/>
    <w:link w:val="24"/>
    <w:qFormat/>
    <w:uiPriority w:val="0"/>
    <w:rPr>
      <w:sz w:val="18"/>
      <w:szCs w:val="18"/>
    </w:rPr>
  </w:style>
  <w:style w:type="paragraph" w:styleId="14">
    <w:name w:val="footer"/>
    <w:basedOn w:val="1"/>
    <w:qFormat/>
    <w:uiPriority w:val="99"/>
    <w:pPr>
      <w:tabs>
        <w:tab w:val="center" w:pos="4153"/>
        <w:tab w:val="right" w:pos="8306"/>
      </w:tabs>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Table Text"/>
    <w:basedOn w:val="1"/>
    <w:semiHidden/>
    <w:qFormat/>
    <w:uiPriority w:val="0"/>
    <w:rPr>
      <w:rFonts w:ascii="宋体" w:hAnsi="宋体" w:eastAsia="宋体" w:cs="宋体"/>
      <w:sz w:val="24"/>
      <w:szCs w:val="24"/>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正文2"/>
    <w:basedOn w:val="1"/>
    <w:qFormat/>
    <w:uiPriority w:val="0"/>
    <w:pPr>
      <w:spacing w:before="156" w:line="360" w:lineRule="auto"/>
      <w:ind w:firstLine="510" w:firstLineChars="200"/>
    </w:pPr>
    <w:rPr>
      <w:sz w:val="24"/>
      <w:szCs w:val="20"/>
    </w:rPr>
  </w:style>
  <w:style w:type="paragraph" w:styleId="22">
    <w:name w:val="List Paragraph"/>
    <w:basedOn w:val="1"/>
    <w:qFormat/>
    <w:uiPriority w:val="34"/>
    <w:pPr>
      <w:ind w:firstLine="420" w:firstLineChars="200"/>
    </w:pPr>
    <w:rPr>
      <w:rFonts w:ascii="Calibri" w:hAnsi="Calibri" w:eastAsia="宋体" w:cs="Times New Roman"/>
      <w:szCs w:val="22"/>
    </w:rPr>
  </w:style>
  <w:style w:type="paragraph" w:customStyle="1" w:styleId="23">
    <w:name w:val="Table Paragraph"/>
    <w:basedOn w:val="1"/>
    <w:qFormat/>
    <w:uiPriority w:val="1"/>
    <w:rPr>
      <w:rFonts w:ascii="Calibri" w:hAnsi="Calibri"/>
      <w:sz w:val="22"/>
      <w:szCs w:val="22"/>
    </w:rPr>
  </w:style>
  <w:style w:type="character" w:customStyle="1" w:styleId="24">
    <w:name w:val="批注框文本 Char"/>
    <w:basedOn w:val="18"/>
    <w:link w:val="1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footer" Target="footer1.xml"/><Relationship Id="rId29" Type="http://schemas.openxmlformats.org/officeDocument/2006/relationships/footer" Target="footer21.xml"/><Relationship Id="rId28" Type="http://schemas.openxmlformats.org/officeDocument/2006/relationships/header" Target="header6.xml"/><Relationship Id="rId27" Type="http://schemas.openxmlformats.org/officeDocument/2006/relationships/footer" Target="footer20.xml"/><Relationship Id="rId26" Type="http://schemas.openxmlformats.org/officeDocument/2006/relationships/header" Target="header5.xml"/><Relationship Id="rId25" Type="http://schemas.openxmlformats.org/officeDocument/2006/relationships/footer" Target="footer19.xml"/><Relationship Id="rId24" Type="http://schemas.openxmlformats.org/officeDocument/2006/relationships/header" Target="header4.xml"/><Relationship Id="rId23" Type="http://schemas.openxmlformats.org/officeDocument/2006/relationships/footer" Target="footer18.xml"/><Relationship Id="rId22" Type="http://schemas.openxmlformats.org/officeDocument/2006/relationships/header" Target="header3.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65</Pages>
  <Words>17491</Words>
  <Characters>18854</Characters>
  <Lines>307</Lines>
  <Paragraphs>86</Paragraphs>
  <TotalTime>14</TotalTime>
  <ScaleCrop>false</ScaleCrop>
  <LinksUpToDate>false</LinksUpToDate>
  <CharactersWithSpaces>19532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2024-09-06T06:46:00Z</dcterms:created>
  <dc:creator>Mrs.</dc:creator>
  <cp:lastModifiedBy>qiuqiu</cp:lastModifiedBy>
  <cp:lastPrinted>2025-11-27T00:53:00Z</cp:lastPrinted>
  <dcterms:modified xsi:type="dcterms:W3CDTF">2025-11-27T05:35:09Z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BD38F8C9703C48D1BBA6E06C36E12C3A_11</vt:lpwstr>
  </property>
  <property fmtid="{D5CDD505-2E9C-101B-9397-08002B2CF9AE}" pid="4" name="KSOTemplateDocerSaveRecord">
    <vt:lpwstr>eyJoZGlkIjoiMGIwY2NiZDBlNTEwOGRlMjMyNmE5MGZiYjM4ZTM5NWIiLCJ1c2VySWQiOiIxMDAwMzQ0Mjg2In0=</vt:lpwstr>
  </property>
</Properties>
</file>